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94274" w14:textId="77777777" w:rsidR="00C04714" w:rsidRDefault="00C04714">
      <w:pPr>
        <w:rPr>
          <w:b/>
          <w:sz w:val="32"/>
        </w:rPr>
      </w:pPr>
      <w:r w:rsidRPr="00C04714">
        <w:rPr>
          <w:b/>
          <w:noProof/>
          <w:sz w:val="32"/>
          <w:lang w:eastAsia="nl-NL"/>
        </w:rPr>
        <mc:AlternateContent>
          <mc:Choice Requires="wps">
            <w:drawing>
              <wp:anchor distT="45720" distB="45720" distL="114300" distR="114300" simplePos="0" relativeHeight="251659264" behindDoc="0" locked="0" layoutInCell="1" allowOverlap="1" wp14:anchorId="39BFA9A7" wp14:editId="08DC4F7A">
                <wp:simplePos x="0" y="0"/>
                <wp:positionH relativeFrom="margin">
                  <wp:align>right</wp:align>
                </wp:positionH>
                <wp:positionV relativeFrom="paragraph">
                  <wp:posOffset>27</wp:posOffset>
                </wp:positionV>
                <wp:extent cx="9939020" cy="6821805"/>
                <wp:effectExtent l="0" t="0" r="24130" b="171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FF"/>
                        </a:solidFill>
                        <a:ln w="9525">
                          <a:solidFill>
                            <a:srgbClr val="000000"/>
                          </a:solidFill>
                          <a:miter lim="800000"/>
                          <a:headEnd/>
                          <a:tailEnd/>
                        </a:ln>
                      </wps:spPr>
                      <wps:txbx>
                        <w:txbxContent>
                          <w:p w14:paraId="0576564C" w14:textId="77777777" w:rsidR="00E12169" w:rsidRPr="00E23E47" w:rsidRDefault="00E12169" w:rsidP="003C2EDE">
                            <w:pPr>
                              <w:shd w:val="clear" w:color="auto" w:fill="FFFFF6"/>
                              <w:rPr>
                                <w:b/>
                                <w:sz w:val="32"/>
                              </w:rPr>
                            </w:pPr>
                            <w:r w:rsidRPr="00E23E47">
                              <w:rPr>
                                <w:b/>
                                <w:sz w:val="32"/>
                              </w:rPr>
                              <w:t>Voorwoord</w:t>
                            </w:r>
                          </w:p>
                          <w:p w14:paraId="27D95BD5" w14:textId="77777777" w:rsidR="00E12169" w:rsidRPr="00AC544F" w:rsidRDefault="00E12169" w:rsidP="003C2EDE">
                            <w:pPr>
                              <w:shd w:val="clear" w:color="auto" w:fill="FFFFF6"/>
                              <w:rPr>
                                <w:sz w:val="23"/>
                                <w:szCs w:val="23"/>
                              </w:rPr>
                            </w:pPr>
                            <w:r w:rsidRPr="00AC544F">
                              <w:rPr>
                                <w:sz w:val="23"/>
                                <w:szCs w:val="23"/>
                              </w:rPr>
                              <w:t xml:space="preserve">De hiernavolgende tekst bevat de Latijnse tekst van het examenpensum </w:t>
                            </w:r>
                            <w:r w:rsidRPr="00AC544F">
                              <w:rPr>
                                <w:b/>
                                <w:color w:val="0070C0"/>
                                <w:sz w:val="23"/>
                                <w:szCs w:val="23"/>
                              </w:rPr>
                              <w:t>2016</w:t>
                            </w:r>
                            <w:r w:rsidRPr="00AC544F">
                              <w:rPr>
                                <w:color w:val="0070C0"/>
                                <w:sz w:val="23"/>
                                <w:szCs w:val="23"/>
                              </w:rPr>
                              <w:t xml:space="preserve"> </w:t>
                            </w:r>
                            <w:r w:rsidRPr="00AC544F">
                              <w:rPr>
                                <w:sz w:val="23"/>
                                <w:szCs w:val="23"/>
                              </w:rPr>
                              <w:t>(Vergilius), een vertaling en voetnoten bij de teksten. De Latijnse teksten zijn met toestemming van de uitgever geplaatst. In de meeste gevallen is de tekstindeling aangehouden zoals die in de bundel staat die op het Johan de Witt-gymnasium gebruikt wordt (</w:t>
                            </w:r>
                            <w:r w:rsidRPr="00AC544F">
                              <w:rPr>
                                <w:color w:val="0070C0"/>
                                <w:sz w:val="23"/>
                                <w:szCs w:val="23"/>
                              </w:rPr>
                              <w:t>Naar het avondland</w:t>
                            </w:r>
                            <w:r w:rsidRPr="00AC544F">
                              <w:rPr>
                                <w:sz w:val="23"/>
                                <w:szCs w:val="23"/>
                              </w:rPr>
                              <w:t xml:space="preserve">): hoofdstuktitels, subtitels/paragraaftitels. In poëzie is het lastig ongeveer even grote teksten in een kolom te krijgen. Soms is er over een passage zo veel te melden dat hij twee keer opgenomen is (zie Aen. 1, 1-7). Het aantal aantekeningen kan ook daardoor per bladzijde nogal verschillen. Af en toe heb ik geforceerd een tekst in delen “gehakt” en tekst naar een volgende bladzijde verplaatst. </w:t>
                            </w:r>
                          </w:p>
                          <w:p w14:paraId="58A4B306" w14:textId="77777777" w:rsidR="00E12169" w:rsidRPr="00AC544F" w:rsidRDefault="00E12169" w:rsidP="003C2EDE">
                            <w:pPr>
                              <w:shd w:val="clear" w:color="auto" w:fill="FFFFF6"/>
                              <w:rPr>
                                <w:sz w:val="23"/>
                                <w:szCs w:val="23"/>
                              </w:rPr>
                            </w:pPr>
                            <w:r w:rsidRPr="00AC544F">
                              <w:rPr>
                                <w:sz w:val="23"/>
                                <w:szCs w:val="23"/>
                              </w:rPr>
                              <w:t>De vertaling wordt, evenals de aantekeningen in de noten, gedoseerd aangeleverd, zodat leerlingen niet alles ineens voorgeschoteld krijgen. De dosering is gericht op de leerlingen (zesdeklassers) van het Johan de Witt-gymnasium. In overleg met de lesgevende docenten wordt tekst op superlatijn.nl geplaatst.</w:t>
                            </w:r>
                          </w:p>
                          <w:p w14:paraId="4174D34F" w14:textId="77777777" w:rsidR="00E12169" w:rsidRPr="00AC544F" w:rsidRDefault="00E12169" w:rsidP="003C2EDE">
                            <w:pPr>
                              <w:shd w:val="clear" w:color="auto" w:fill="FFFFF6"/>
                              <w:rPr>
                                <w:sz w:val="23"/>
                                <w:szCs w:val="23"/>
                              </w:rPr>
                            </w:pPr>
                            <w:r w:rsidRPr="00AC544F">
                              <w:rPr>
                                <w:sz w:val="23"/>
                                <w:szCs w:val="23"/>
                              </w:rPr>
                              <w:t xml:space="preserve">Links staat steeds de Latijnse tekst, rechts een werkvertaling. In de Latijnse tekst is via opmaak getracht een paar grammaticale zaken te highlighten. Zo wordt een  coniunctivusvorm steeds in </w:t>
                            </w:r>
                            <w:r w:rsidRPr="00AC544F">
                              <w:rPr>
                                <w:color w:val="FF0000"/>
                                <w:sz w:val="23"/>
                                <w:szCs w:val="23"/>
                              </w:rPr>
                              <w:t>kleur</w:t>
                            </w:r>
                            <w:r w:rsidRPr="00AC544F">
                              <w:rPr>
                                <w:sz w:val="23"/>
                                <w:szCs w:val="23"/>
                              </w:rPr>
                              <w:t xml:space="preserve"> (rood dus) gedrukt. Probeer zelf steeds te ontdekken waarom daar een coniunctivus gebruikt wordt. Voorts wordt iets met de identificatie van bijzinnen gedaan. Daarbij wijkt de lay-out  af van die van vorig jaar (2015, epistolografie). Bijzinnen worden niet meer voorafgegaan door een neerwaartse pijl. De tekst van de bijzin zelf is 2 punten kleiner (Calibri 10), niet meer in grijs. Toch is de bijzin ook in een print nog goed te onderscheiden van de hoofdzin. Een bijzin wordt normaal gesproken ingeleid door een voegwoord of door een betrekkelijk voornaamwoord. Er zijn nog andere mogelijkheden, zoals een indirect vragend voornaamwoord. Alle typen inleidende woorden worden (in Calibri 10 dus)  </w:t>
                            </w:r>
                            <w:r w:rsidRPr="00AC544F">
                              <w:rPr>
                                <w:i/>
                                <w:sz w:val="23"/>
                                <w:szCs w:val="23"/>
                              </w:rPr>
                              <w:t>gecursiveerd</w:t>
                            </w:r>
                            <w:r w:rsidRPr="00AC544F">
                              <w:rPr>
                                <w:sz w:val="23"/>
                                <w:szCs w:val="23"/>
                              </w:rPr>
                              <w:t xml:space="preserve">. Vaak staan de inleidende woorden niet vooraan in hun bijzin, wat je bij poëzie nog wat vaker ziet dan in proza. Let wel: het gaat om de bijzinnen in de Latijnse tekst. De corresponderende bijzinnen in de vertaling worden in principe </w:t>
                            </w:r>
                            <w:r w:rsidRPr="00AC544F">
                              <w:rPr>
                                <w:sz w:val="23"/>
                                <w:szCs w:val="23"/>
                                <w:u w:val="single"/>
                              </w:rPr>
                              <w:t>niet</w:t>
                            </w:r>
                            <w:r w:rsidRPr="00AC544F">
                              <w:rPr>
                                <w:sz w:val="23"/>
                                <w:szCs w:val="23"/>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14:paraId="39DB4748" w14:textId="77777777" w:rsidR="00E12169" w:rsidRPr="00AC544F" w:rsidRDefault="00E12169" w:rsidP="003C2EDE">
                            <w:pPr>
                              <w:shd w:val="clear" w:color="auto" w:fill="FFFFF6"/>
                              <w:rPr>
                                <w:sz w:val="23"/>
                                <w:szCs w:val="23"/>
                              </w:rPr>
                            </w:pPr>
                            <w:r w:rsidRPr="00AC544F">
                              <w:rPr>
                                <w:sz w:val="23"/>
                                <w:szCs w:val="23"/>
                              </w:rPr>
                              <w:t>Bij verwijzingen naar specifieke tekst wordt, omdat we hier met poëzie te maken hebben, gebruik gemaakt van de term vers(regel). De gebruikelijke afkorting is v. (voor één enkel vers) dan wel vv. (voor meerdere verzen). De aanduiding werkt ook met liber en versnummer(s): 1, 13 (=boek 1, vers 13).</w:t>
                            </w:r>
                          </w:p>
                          <w:p w14:paraId="2C4A56DF" w14:textId="77777777" w:rsidR="00E12169" w:rsidRPr="00AC544F" w:rsidRDefault="00E12169" w:rsidP="003C2EDE">
                            <w:pPr>
                              <w:shd w:val="clear" w:color="auto" w:fill="FFFFF6"/>
                              <w:rPr>
                                <w:sz w:val="23"/>
                                <w:szCs w:val="23"/>
                              </w:rPr>
                            </w:pPr>
                            <w:r w:rsidRPr="00AC544F">
                              <w:rPr>
                                <w:sz w:val="23"/>
                                <w:szCs w:val="23"/>
                              </w:rPr>
                              <w:t xml:space="preserve">Bij de voetnoten worden Latijnse woorden of zinsdelen uit de pensumtekst </w:t>
                            </w:r>
                            <w:r w:rsidRPr="00AC544F">
                              <w:rPr>
                                <w:b/>
                                <w:sz w:val="23"/>
                                <w:szCs w:val="23"/>
                              </w:rPr>
                              <w:t>vet</w:t>
                            </w:r>
                            <w:r w:rsidRPr="00AC544F">
                              <w:rPr>
                                <w:sz w:val="23"/>
                                <w:szCs w:val="23"/>
                              </w:rPr>
                              <w:t xml:space="preserve"> weergegeven. Komt het Latijn niet uit de pensumtekst zelf (zelf verzonnen voorbeelden, rijtjes et cetera), dan is het niet vet weergegeven. Stijlmiddelen en verteltechnische middelen, die in de diverse methodes en examenbundels nogal wisselend gerubriceerd worden, staan in gekleurd </w:t>
                            </w:r>
                            <w:r w:rsidRPr="00AC544F">
                              <w:rPr>
                                <w:smallCaps/>
                                <w:color w:val="C00000"/>
                                <w:sz w:val="23"/>
                                <w:szCs w:val="23"/>
                              </w:rPr>
                              <w:t>klein kapitaal</w:t>
                            </w:r>
                            <w:r w:rsidRPr="00AC544F">
                              <w:rPr>
                                <w:sz w:val="23"/>
                                <w:szCs w:val="23"/>
                              </w:rPr>
                              <w:t xml:space="preserve">, waardoor ze extra opvallen. Een paar taaleigen zaken als patronymicum en dichterlijk meervoud krijgen dezelfde kleurige notatie. Niet-verplichte termen worden wel in </w:t>
                            </w:r>
                            <w:r w:rsidRPr="00AC544F">
                              <w:rPr>
                                <w:smallCaps/>
                                <w:sz w:val="23"/>
                                <w:szCs w:val="23"/>
                              </w:rPr>
                              <w:t>klein kapitaal</w:t>
                            </w:r>
                            <w:r w:rsidRPr="00AC544F">
                              <w:rPr>
                                <w:sz w:val="23"/>
                                <w:szCs w:val="23"/>
                              </w:rPr>
                              <w:t xml:space="preserve"> gezet maar niet in kleur. Specifieke, vernederlandste of Nederlandse grammaticale terminologie staat gewoon in Romein (=niet cursief). Als er rijtjes worden opgegeven, staan die in de gebruikelijke volgorde van NOM, GEN, DAT, ACC, ABL, VOC (bij naamwoorden) en 1,2,3 (bij werkwoorden). Jaartallen zijn van vóór Christus, tenzij anders aangegeven.</w:t>
                            </w:r>
                          </w:p>
                          <w:p w14:paraId="3AF367F4" w14:textId="77777777" w:rsidR="00E12169" w:rsidRPr="00AC544F" w:rsidRDefault="00E12169" w:rsidP="003C2EDE">
                            <w:pPr>
                              <w:shd w:val="clear" w:color="auto" w:fill="FFFFF6"/>
                              <w:rPr>
                                <w:sz w:val="23"/>
                                <w:szCs w:val="23"/>
                              </w:rPr>
                            </w:pPr>
                            <w:r w:rsidRPr="00AC544F">
                              <w:rPr>
                                <w:sz w:val="23"/>
                                <w:szCs w:val="23"/>
                              </w:rPr>
                              <w:t xml:space="preserve">M. de Hoon, webmaster superlatijn.nl </w:t>
                            </w:r>
                            <w:r w:rsidRPr="00AC544F">
                              <w:rPr>
                                <w:sz w:val="23"/>
                                <w:szCs w:val="23"/>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FA9A7" id="_x0000_t202" coordsize="21600,21600" o:spt="202" path="m,l,21600r21600,l21600,xe">
                <v:stroke joinstyle="miter"/>
                <v:path gradientshapeok="t" o:connecttype="rect"/>
              </v:shapetype>
              <v:shape id="Tekstvak 2" o:spid="_x0000_s1026" type="#_x0000_t202" style="position:absolute;margin-left:731.4pt;margin-top:0;width:782.6pt;height:537.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">
                <v:textbox>
                  <w:txbxContent>
                    <w:p w14:paraId="0576564C" w14:textId="77777777" w:rsidR="00E12169" w:rsidRPr="00E23E47" w:rsidRDefault="00E12169" w:rsidP="003C2EDE">
                      <w:pPr>
                        <w:shd w:val="clear" w:color="auto" w:fill="FFFFF6"/>
                        <w:rPr>
                          <w:b/>
                          <w:sz w:val="32"/>
                        </w:rPr>
                      </w:pPr>
                      <w:r w:rsidRPr="00E23E47">
                        <w:rPr>
                          <w:b/>
                          <w:sz w:val="32"/>
                        </w:rPr>
                        <w:t>Voorwoord</w:t>
                      </w:r>
                    </w:p>
                    <w:p w14:paraId="27D95BD5" w14:textId="77777777" w:rsidR="00E12169" w:rsidRPr="00AC544F" w:rsidRDefault="00E12169" w:rsidP="003C2EDE">
                      <w:pPr>
                        <w:shd w:val="clear" w:color="auto" w:fill="FFFFF6"/>
                        <w:rPr>
                          <w:sz w:val="23"/>
                          <w:szCs w:val="23"/>
                        </w:rPr>
                      </w:pPr>
                      <w:r w:rsidRPr="00AC544F">
                        <w:rPr>
                          <w:sz w:val="23"/>
                          <w:szCs w:val="23"/>
                        </w:rPr>
                        <w:t xml:space="preserve">De hiernavolgende tekst bevat de Latijnse tekst van het examenpensum </w:t>
                      </w:r>
                      <w:r w:rsidRPr="00AC544F">
                        <w:rPr>
                          <w:b/>
                          <w:color w:val="0070C0"/>
                          <w:sz w:val="23"/>
                          <w:szCs w:val="23"/>
                        </w:rPr>
                        <w:t>2016</w:t>
                      </w:r>
                      <w:r w:rsidRPr="00AC544F">
                        <w:rPr>
                          <w:color w:val="0070C0"/>
                          <w:sz w:val="23"/>
                          <w:szCs w:val="23"/>
                        </w:rPr>
                        <w:t xml:space="preserve"> </w:t>
                      </w:r>
                      <w:r w:rsidRPr="00AC544F">
                        <w:rPr>
                          <w:sz w:val="23"/>
                          <w:szCs w:val="23"/>
                        </w:rPr>
                        <w:t>(Vergilius), een vertaling en voetnoten bij de teksten. De Latijnse teksten zijn met toestemming van de uitgever geplaatst. In de meeste gevallen is de tekstindeling aangehouden zoals die in de bundel staat die op het Johan de Witt-gymnasium gebruikt wordt (</w:t>
                      </w:r>
                      <w:r w:rsidRPr="00AC544F">
                        <w:rPr>
                          <w:color w:val="0070C0"/>
                          <w:sz w:val="23"/>
                          <w:szCs w:val="23"/>
                        </w:rPr>
                        <w:t>Naar het avondland</w:t>
                      </w:r>
                      <w:r w:rsidRPr="00AC544F">
                        <w:rPr>
                          <w:sz w:val="23"/>
                          <w:szCs w:val="23"/>
                        </w:rPr>
                        <w:t xml:space="preserve">): hoofdstuktitels, subtitels/paragraaftitels. In poëzie is het lastig ongeveer even grote teksten in een kolom te krijgen. Soms is er over een passage zo veel te melden dat hij twee keer opgenomen is (zie Aen. 1, 1-7). Het aantal aantekeningen kan ook daardoor per bladzijde nogal verschillen. Af en toe heb ik geforceerd een tekst in delen “gehakt” en tekst naar een volgende bladzijde verplaatst. </w:t>
                      </w:r>
                    </w:p>
                    <w:p w14:paraId="58A4B306" w14:textId="77777777" w:rsidR="00E12169" w:rsidRPr="00AC544F" w:rsidRDefault="00E12169" w:rsidP="003C2EDE">
                      <w:pPr>
                        <w:shd w:val="clear" w:color="auto" w:fill="FFFFF6"/>
                        <w:rPr>
                          <w:sz w:val="23"/>
                          <w:szCs w:val="23"/>
                        </w:rPr>
                      </w:pPr>
                      <w:r w:rsidRPr="00AC544F">
                        <w:rPr>
                          <w:sz w:val="23"/>
                          <w:szCs w:val="23"/>
                        </w:rPr>
                        <w:t>De vertaling wordt, evenals de aantekeningen in de noten, gedoseerd aangeleverd, zodat leerlingen niet alles ineens voorgeschoteld krijgen. De dosering is gericht op de leerlingen (zesdeklassers) van het Johan de Witt-gymnasium. In overleg met de lesgevende docenten wordt tekst op superlatijn.nl geplaatst.</w:t>
                      </w:r>
                    </w:p>
                    <w:p w14:paraId="4174D34F" w14:textId="77777777" w:rsidR="00E12169" w:rsidRPr="00AC544F" w:rsidRDefault="00E12169" w:rsidP="003C2EDE">
                      <w:pPr>
                        <w:shd w:val="clear" w:color="auto" w:fill="FFFFF6"/>
                        <w:rPr>
                          <w:sz w:val="23"/>
                          <w:szCs w:val="23"/>
                        </w:rPr>
                      </w:pPr>
                      <w:r w:rsidRPr="00AC544F">
                        <w:rPr>
                          <w:sz w:val="23"/>
                          <w:szCs w:val="23"/>
                        </w:rPr>
                        <w:t xml:space="preserve">Links staat steeds de Latijnse tekst, rechts een werkvertaling. In de Latijnse tekst is via opmaak getracht een paar grammaticale zaken te highlighten. Zo wordt een  coniunctivusvorm steeds in </w:t>
                      </w:r>
                      <w:r w:rsidRPr="00AC544F">
                        <w:rPr>
                          <w:color w:val="FF0000"/>
                          <w:sz w:val="23"/>
                          <w:szCs w:val="23"/>
                        </w:rPr>
                        <w:t>kleur</w:t>
                      </w:r>
                      <w:r w:rsidRPr="00AC544F">
                        <w:rPr>
                          <w:sz w:val="23"/>
                          <w:szCs w:val="23"/>
                        </w:rPr>
                        <w:t xml:space="preserve"> (rood dus) gedrukt. Probeer zelf steeds te ontdekken waarom daar een coniunctivus gebruikt wordt. Voorts wordt iets met de identificatie van bijzinnen gedaan. Daarbij wijkt de lay-out  af van die van vorig jaar (2015, epistolografie). Bijzinnen worden niet meer voorafgegaan door een neerwaartse pijl. De tekst van de bijzin zelf is 2 punten kleiner (Calibri 10), niet meer in grijs. Toch is de bijzin ook in een print nog goed te onderscheiden van de hoofdzin. Een bijzin wordt normaal gesproken ingeleid door een voegwoord of door een betrekkelijk voornaamwoord. Er zijn nog andere mogelijkheden, zoals een indirect vragend voornaamwoord. Alle typen inleidende woorden worden (in Calibri 10 dus)  </w:t>
                      </w:r>
                      <w:r w:rsidRPr="00AC544F">
                        <w:rPr>
                          <w:i/>
                          <w:sz w:val="23"/>
                          <w:szCs w:val="23"/>
                        </w:rPr>
                        <w:t>gecursiveerd</w:t>
                      </w:r>
                      <w:r w:rsidRPr="00AC544F">
                        <w:rPr>
                          <w:sz w:val="23"/>
                          <w:szCs w:val="23"/>
                        </w:rPr>
                        <w:t xml:space="preserve">. Vaak staan de inleidende woorden niet vooraan in hun bijzin, wat je bij poëzie nog wat vaker ziet dan in proza. Let wel: het gaat om de bijzinnen in de Latijnse tekst. De corresponderende bijzinnen in de vertaling worden in principe </w:t>
                      </w:r>
                      <w:r w:rsidRPr="00AC544F">
                        <w:rPr>
                          <w:sz w:val="23"/>
                          <w:szCs w:val="23"/>
                          <w:u w:val="single"/>
                        </w:rPr>
                        <w:t>niet</w:t>
                      </w:r>
                      <w:r w:rsidRPr="00AC544F">
                        <w:rPr>
                          <w:sz w:val="23"/>
                          <w:szCs w:val="23"/>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14:paraId="39DB4748" w14:textId="77777777" w:rsidR="00E12169" w:rsidRPr="00AC544F" w:rsidRDefault="00E12169" w:rsidP="003C2EDE">
                      <w:pPr>
                        <w:shd w:val="clear" w:color="auto" w:fill="FFFFF6"/>
                        <w:rPr>
                          <w:sz w:val="23"/>
                          <w:szCs w:val="23"/>
                        </w:rPr>
                      </w:pPr>
                      <w:r w:rsidRPr="00AC544F">
                        <w:rPr>
                          <w:sz w:val="23"/>
                          <w:szCs w:val="23"/>
                        </w:rPr>
                        <w:t>Bij verwijzingen naar specifieke tekst wordt, omdat we hier met poëzie te maken hebben, gebruik gemaakt van de term vers(regel). De gebruikelijke afkorting is v. (voor één enkel vers) dan wel vv. (voor meerdere verzen). De aanduiding werkt ook met liber en versnummer(s): 1, 13 (=boek 1, vers 13).</w:t>
                      </w:r>
                    </w:p>
                    <w:p w14:paraId="2C4A56DF" w14:textId="77777777" w:rsidR="00E12169" w:rsidRPr="00AC544F" w:rsidRDefault="00E12169" w:rsidP="003C2EDE">
                      <w:pPr>
                        <w:shd w:val="clear" w:color="auto" w:fill="FFFFF6"/>
                        <w:rPr>
                          <w:sz w:val="23"/>
                          <w:szCs w:val="23"/>
                        </w:rPr>
                      </w:pPr>
                      <w:r w:rsidRPr="00AC544F">
                        <w:rPr>
                          <w:sz w:val="23"/>
                          <w:szCs w:val="23"/>
                        </w:rPr>
                        <w:t xml:space="preserve">Bij de voetnoten worden Latijnse woorden of zinsdelen uit de pensumtekst </w:t>
                      </w:r>
                      <w:r w:rsidRPr="00AC544F">
                        <w:rPr>
                          <w:b/>
                          <w:sz w:val="23"/>
                          <w:szCs w:val="23"/>
                        </w:rPr>
                        <w:t>vet</w:t>
                      </w:r>
                      <w:r w:rsidRPr="00AC544F">
                        <w:rPr>
                          <w:sz w:val="23"/>
                          <w:szCs w:val="23"/>
                        </w:rPr>
                        <w:t xml:space="preserve"> weergegeven. Komt het Latijn niet uit de pensumtekst zelf (zelf verzonnen voorbeelden, rijtjes et cetera), dan is het niet vet weergegeven. Stijlmiddelen en verteltechnische middelen, die in de diverse methodes en examenbundels nogal wisselend gerubriceerd worden, staan in gekleurd </w:t>
                      </w:r>
                      <w:r w:rsidRPr="00AC544F">
                        <w:rPr>
                          <w:smallCaps/>
                          <w:color w:val="C00000"/>
                          <w:sz w:val="23"/>
                          <w:szCs w:val="23"/>
                        </w:rPr>
                        <w:t>klein kapitaal</w:t>
                      </w:r>
                      <w:r w:rsidRPr="00AC544F">
                        <w:rPr>
                          <w:sz w:val="23"/>
                          <w:szCs w:val="23"/>
                        </w:rPr>
                        <w:t xml:space="preserve">, waardoor ze extra opvallen. Een paar taaleigen zaken als patronymicum en dichterlijk meervoud krijgen dezelfde kleurige notatie. Niet-verplichte termen worden wel in </w:t>
                      </w:r>
                      <w:r w:rsidRPr="00AC544F">
                        <w:rPr>
                          <w:smallCaps/>
                          <w:sz w:val="23"/>
                          <w:szCs w:val="23"/>
                        </w:rPr>
                        <w:t>klein kapitaal</w:t>
                      </w:r>
                      <w:r w:rsidRPr="00AC544F">
                        <w:rPr>
                          <w:sz w:val="23"/>
                          <w:szCs w:val="23"/>
                        </w:rPr>
                        <w:t xml:space="preserve"> gezet maar niet in kleur. Specifieke, vernederlandste of Nederlandse grammaticale terminologie staat gewoon in Romein (=niet cursief). Als er rijtjes worden opgegeven, staan die in de gebruikelijke volgorde van NOM, GEN, DAT, ACC, ABL, VOC (bij naamwoorden) en 1,2,3 (bij werkwoorden). Jaartallen zijn van vóór Christus, tenzij anders aangegeven.</w:t>
                      </w:r>
                    </w:p>
                    <w:p w14:paraId="3AF367F4" w14:textId="77777777" w:rsidR="00E12169" w:rsidRPr="00AC544F" w:rsidRDefault="00E12169" w:rsidP="003C2EDE">
                      <w:pPr>
                        <w:shd w:val="clear" w:color="auto" w:fill="FFFFF6"/>
                        <w:rPr>
                          <w:sz w:val="23"/>
                          <w:szCs w:val="23"/>
                        </w:rPr>
                      </w:pPr>
                      <w:r w:rsidRPr="00AC544F">
                        <w:rPr>
                          <w:sz w:val="23"/>
                          <w:szCs w:val="23"/>
                        </w:rPr>
                        <w:t xml:space="preserve">M. de Hoon, webmaster superlatijn.nl </w:t>
                      </w:r>
                      <w:r w:rsidRPr="00AC544F">
                        <w:rPr>
                          <w:sz w:val="23"/>
                          <w:szCs w:val="23"/>
                        </w:rPr>
                        <w:br w:type="page"/>
                      </w:r>
                    </w:p>
                  </w:txbxContent>
                </v:textbox>
                <w10:wrap type="square" anchorx="margin"/>
              </v:shape>
            </w:pict>
          </mc:Fallback>
        </mc:AlternateContent>
      </w:r>
      <w:r>
        <w:rPr>
          <w:b/>
          <w:sz w:val="32"/>
        </w:rPr>
        <w:br w:type="page"/>
      </w:r>
    </w:p>
    <w:p w14:paraId="36F73AC7" w14:textId="77777777" w:rsidR="001C68EF" w:rsidRDefault="001C68EF" w:rsidP="001C68EF">
      <w:pPr>
        <w:rPr>
          <w:sz w:val="24"/>
        </w:rPr>
      </w:pPr>
      <w:r w:rsidRPr="00CE781A">
        <w:rPr>
          <w:b/>
          <w:sz w:val="32"/>
        </w:rPr>
        <w:lastRenderedPageBreak/>
        <w:t>Veel gebruikte afkortingen:</w:t>
      </w:r>
    </w:p>
    <w:p w14:paraId="4596A794" w14:textId="77777777" w:rsidR="001C68EF" w:rsidRPr="0052261E" w:rsidRDefault="001C68EF" w:rsidP="00F51A42">
      <w:pPr>
        <w:spacing w:after="40" w:line="240" w:lineRule="auto"/>
        <w:rPr>
          <w:sz w:val="20"/>
          <w:szCs w:val="20"/>
          <w:lang w:val="en-US"/>
        </w:rPr>
      </w:pPr>
      <w:r w:rsidRPr="0052261E">
        <w:rPr>
          <w:sz w:val="20"/>
          <w:szCs w:val="20"/>
          <w:lang w:val="en-US"/>
        </w:rPr>
        <w:t>NOM=nominativus</w:t>
      </w:r>
      <w:r w:rsidRPr="0052261E">
        <w:rPr>
          <w:sz w:val="20"/>
          <w:szCs w:val="20"/>
          <w:lang w:val="en-US"/>
        </w:rPr>
        <w:tab/>
      </w:r>
      <w:r w:rsidRPr="0052261E">
        <w:rPr>
          <w:sz w:val="20"/>
          <w:szCs w:val="20"/>
          <w:lang w:val="en-US"/>
        </w:rPr>
        <w:tab/>
      </w:r>
      <w:r w:rsidRPr="0052261E">
        <w:rPr>
          <w:sz w:val="20"/>
          <w:szCs w:val="20"/>
          <w:lang w:val="en-US"/>
        </w:rPr>
        <w:tab/>
        <w:t>GEN=genitivus</w:t>
      </w:r>
      <w:r w:rsidRPr="0052261E">
        <w:rPr>
          <w:sz w:val="20"/>
          <w:szCs w:val="20"/>
          <w:lang w:val="en-US"/>
        </w:rPr>
        <w:tab/>
      </w:r>
      <w:r w:rsidRPr="0052261E">
        <w:rPr>
          <w:sz w:val="20"/>
          <w:szCs w:val="20"/>
          <w:lang w:val="en-US"/>
        </w:rPr>
        <w:tab/>
      </w:r>
      <w:r w:rsidRPr="0052261E">
        <w:rPr>
          <w:sz w:val="20"/>
          <w:szCs w:val="20"/>
          <w:lang w:val="en-US"/>
        </w:rPr>
        <w:tab/>
      </w:r>
      <w:r w:rsidRPr="0052261E">
        <w:rPr>
          <w:sz w:val="20"/>
          <w:szCs w:val="20"/>
          <w:lang w:val="en-US"/>
        </w:rPr>
        <w:tab/>
        <w:t>DAT=dativus</w:t>
      </w:r>
      <w:r w:rsidRPr="0052261E">
        <w:rPr>
          <w:sz w:val="20"/>
          <w:szCs w:val="20"/>
          <w:lang w:val="en-US"/>
        </w:rPr>
        <w:tab/>
      </w:r>
      <w:r w:rsidRPr="0052261E">
        <w:rPr>
          <w:sz w:val="20"/>
          <w:szCs w:val="20"/>
          <w:lang w:val="en-US"/>
        </w:rPr>
        <w:tab/>
        <w:t>ACC=accusativus</w:t>
      </w:r>
      <w:r w:rsidRPr="0052261E">
        <w:rPr>
          <w:sz w:val="20"/>
          <w:szCs w:val="20"/>
          <w:lang w:val="en-US"/>
        </w:rPr>
        <w:tab/>
      </w:r>
      <w:r w:rsidRPr="0052261E">
        <w:rPr>
          <w:sz w:val="20"/>
          <w:szCs w:val="20"/>
          <w:lang w:val="en-US"/>
        </w:rPr>
        <w:tab/>
        <w:t>ABL=ablativus</w:t>
      </w:r>
      <w:r w:rsidRPr="0052261E">
        <w:rPr>
          <w:sz w:val="20"/>
          <w:szCs w:val="20"/>
          <w:lang w:val="en-US"/>
        </w:rPr>
        <w:tab/>
      </w:r>
      <w:r w:rsidRPr="0052261E">
        <w:rPr>
          <w:sz w:val="20"/>
          <w:szCs w:val="20"/>
          <w:lang w:val="en-US"/>
        </w:rPr>
        <w:tab/>
        <w:t>VOC=vocativus</w:t>
      </w:r>
    </w:p>
    <w:p w14:paraId="3FA7B6F3" w14:textId="77777777" w:rsidR="001C68EF" w:rsidRPr="0052261E" w:rsidRDefault="001C68EF" w:rsidP="00F51A42">
      <w:pPr>
        <w:spacing w:after="40" w:line="240" w:lineRule="auto"/>
        <w:rPr>
          <w:sz w:val="20"/>
          <w:szCs w:val="20"/>
          <w:lang w:val="en-US"/>
        </w:rPr>
      </w:pPr>
    </w:p>
    <w:p w14:paraId="20226E7B" w14:textId="77777777" w:rsidR="001C68EF" w:rsidRPr="0052261E" w:rsidRDefault="001C68EF" w:rsidP="00F51A42">
      <w:pPr>
        <w:spacing w:after="40" w:line="240" w:lineRule="auto"/>
        <w:rPr>
          <w:sz w:val="20"/>
          <w:szCs w:val="20"/>
        </w:rPr>
      </w:pPr>
      <w:r w:rsidRPr="0052261E">
        <w:rPr>
          <w:sz w:val="20"/>
          <w:szCs w:val="20"/>
        </w:rPr>
        <w:t>SG=singularis (enkelvoud)</w:t>
      </w:r>
      <w:r w:rsidRPr="0052261E">
        <w:rPr>
          <w:sz w:val="20"/>
          <w:szCs w:val="20"/>
        </w:rPr>
        <w:tab/>
      </w:r>
      <w:r w:rsidRPr="0052261E">
        <w:rPr>
          <w:sz w:val="20"/>
          <w:szCs w:val="20"/>
        </w:rPr>
        <w:tab/>
      </w:r>
      <w:r w:rsidRPr="0052261E">
        <w:rPr>
          <w:sz w:val="20"/>
          <w:szCs w:val="20"/>
        </w:rPr>
        <w:tab/>
        <w:t>PL=pluralis (meervoud)</w:t>
      </w:r>
    </w:p>
    <w:p w14:paraId="63F5353B" w14:textId="77777777" w:rsidR="001C68EF" w:rsidRPr="0052261E" w:rsidRDefault="001C68EF" w:rsidP="00F51A42">
      <w:pPr>
        <w:spacing w:after="40" w:line="240" w:lineRule="auto"/>
        <w:rPr>
          <w:sz w:val="20"/>
          <w:szCs w:val="20"/>
        </w:rPr>
      </w:pPr>
    </w:p>
    <w:p w14:paraId="5107FC63" w14:textId="77777777" w:rsidR="001C68EF" w:rsidRPr="0052261E" w:rsidRDefault="001C68EF" w:rsidP="00F51A42">
      <w:pPr>
        <w:spacing w:after="40" w:line="240" w:lineRule="auto"/>
        <w:rPr>
          <w:sz w:val="20"/>
          <w:szCs w:val="20"/>
        </w:rPr>
      </w:pPr>
      <w:r w:rsidRPr="0052261E">
        <w:rPr>
          <w:sz w:val="20"/>
          <w:szCs w:val="20"/>
        </w:rPr>
        <w:t>M=masculinum (mannelijk)</w:t>
      </w:r>
      <w:r w:rsidRPr="0052261E">
        <w:rPr>
          <w:sz w:val="20"/>
          <w:szCs w:val="20"/>
        </w:rPr>
        <w:tab/>
      </w:r>
      <w:r w:rsidRPr="0052261E">
        <w:rPr>
          <w:sz w:val="20"/>
          <w:szCs w:val="20"/>
        </w:rPr>
        <w:tab/>
        <w:t>F=femininum (vrouwelijk)</w:t>
      </w:r>
      <w:r w:rsidRPr="0052261E">
        <w:rPr>
          <w:sz w:val="20"/>
          <w:szCs w:val="20"/>
        </w:rPr>
        <w:tab/>
      </w:r>
      <w:r w:rsidRPr="0052261E">
        <w:rPr>
          <w:sz w:val="20"/>
          <w:szCs w:val="20"/>
        </w:rPr>
        <w:tab/>
      </w:r>
      <w:r w:rsidRPr="0052261E">
        <w:rPr>
          <w:sz w:val="20"/>
          <w:szCs w:val="20"/>
        </w:rPr>
        <w:tab/>
        <w:t>N=neutrum (onzijdig)</w:t>
      </w:r>
    </w:p>
    <w:p w14:paraId="3A6A47A5" w14:textId="77777777" w:rsidR="001C68EF" w:rsidRPr="0052261E" w:rsidRDefault="001C68EF" w:rsidP="00F51A42">
      <w:pPr>
        <w:spacing w:after="40" w:line="240" w:lineRule="auto"/>
        <w:rPr>
          <w:sz w:val="20"/>
          <w:szCs w:val="20"/>
        </w:rPr>
      </w:pPr>
    </w:p>
    <w:p w14:paraId="1A4B4B14" w14:textId="77777777" w:rsidR="001C68EF" w:rsidRPr="0052261E" w:rsidRDefault="001C68EF" w:rsidP="00F51A42">
      <w:pPr>
        <w:spacing w:after="40" w:line="240" w:lineRule="auto"/>
        <w:rPr>
          <w:sz w:val="20"/>
          <w:szCs w:val="20"/>
        </w:rPr>
      </w:pPr>
      <w:r w:rsidRPr="0052261E">
        <w:rPr>
          <w:sz w:val="20"/>
          <w:szCs w:val="20"/>
        </w:rPr>
        <w:t>HZ=hoofdzin</w:t>
      </w:r>
      <w:r w:rsidRPr="0052261E">
        <w:rPr>
          <w:sz w:val="20"/>
          <w:szCs w:val="20"/>
        </w:rPr>
        <w:tab/>
      </w:r>
      <w:r w:rsidRPr="0052261E">
        <w:rPr>
          <w:sz w:val="20"/>
          <w:szCs w:val="20"/>
        </w:rPr>
        <w:tab/>
      </w:r>
      <w:r w:rsidRPr="0052261E">
        <w:rPr>
          <w:sz w:val="20"/>
          <w:szCs w:val="20"/>
        </w:rPr>
        <w:tab/>
      </w:r>
      <w:r w:rsidRPr="0052261E">
        <w:rPr>
          <w:sz w:val="20"/>
          <w:szCs w:val="20"/>
        </w:rPr>
        <w:tab/>
        <w:t>BZ=bijzin</w:t>
      </w:r>
    </w:p>
    <w:p w14:paraId="558BF257" w14:textId="77777777" w:rsidR="001C68EF" w:rsidRPr="0052261E" w:rsidRDefault="001C68EF" w:rsidP="00F51A42">
      <w:pPr>
        <w:spacing w:after="40" w:line="240" w:lineRule="auto"/>
        <w:rPr>
          <w:sz w:val="20"/>
          <w:szCs w:val="20"/>
        </w:rPr>
      </w:pPr>
    </w:p>
    <w:p w14:paraId="74DCD6A8" w14:textId="77777777" w:rsidR="001C68EF" w:rsidRPr="0052261E" w:rsidRDefault="001C68EF" w:rsidP="00F51A42">
      <w:pPr>
        <w:spacing w:after="40" w:line="240" w:lineRule="auto"/>
        <w:rPr>
          <w:sz w:val="20"/>
          <w:szCs w:val="20"/>
        </w:rPr>
      </w:pPr>
      <w:r w:rsidRPr="0052261E">
        <w:rPr>
          <w:sz w:val="20"/>
          <w:szCs w:val="20"/>
        </w:rPr>
        <w:t>GRV=gerundivum</w:t>
      </w:r>
      <w:r w:rsidRPr="0052261E">
        <w:rPr>
          <w:sz w:val="20"/>
          <w:szCs w:val="20"/>
        </w:rPr>
        <w:tab/>
      </w:r>
      <w:r w:rsidRPr="0052261E">
        <w:rPr>
          <w:sz w:val="20"/>
          <w:szCs w:val="20"/>
        </w:rPr>
        <w:tab/>
      </w:r>
      <w:r w:rsidRPr="0052261E">
        <w:rPr>
          <w:sz w:val="20"/>
          <w:szCs w:val="20"/>
        </w:rPr>
        <w:tab/>
        <w:t>GRD=gerundium</w:t>
      </w:r>
    </w:p>
    <w:p w14:paraId="5723F02E" w14:textId="77777777" w:rsidR="001C68EF" w:rsidRPr="0052261E" w:rsidRDefault="001C68EF" w:rsidP="00F51A42">
      <w:pPr>
        <w:spacing w:after="40" w:line="240" w:lineRule="auto"/>
        <w:rPr>
          <w:sz w:val="20"/>
          <w:szCs w:val="20"/>
        </w:rPr>
      </w:pPr>
    </w:p>
    <w:p w14:paraId="18C1E603" w14:textId="77777777" w:rsidR="001C68EF" w:rsidRPr="0052261E" w:rsidRDefault="001C68EF" w:rsidP="00F51A42">
      <w:pPr>
        <w:spacing w:after="40" w:line="240" w:lineRule="auto"/>
        <w:rPr>
          <w:sz w:val="20"/>
          <w:szCs w:val="20"/>
          <w:lang w:val="en-US"/>
        </w:rPr>
      </w:pPr>
      <w:r w:rsidRPr="0052261E">
        <w:rPr>
          <w:sz w:val="20"/>
          <w:szCs w:val="20"/>
          <w:lang w:val="en-US"/>
        </w:rPr>
        <w:t>PR=praesens</w:t>
      </w:r>
      <w:r w:rsidRPr="0052261E">
        <w:rPr>
          <w:sz w:val="20"/>
          <w:szCs w:val="20"/>
          <w:lang w:val="en-US"/>
        </w:rPr>
        <w:tab/>
      </w:r>
      <w:r w:rsidRPr="0052261E">
        <w:rPr>
          <w:sz w:val="20"/>
          <w:szCs w:val="20"/>
          <w:lang w:val="en-US"/>
        </w:rPr>
        <w:tab/>
      </w:r>
      <w:r w:rsidRPr="0052261E">
        <w:rPr>
          <w:sz w:val="20"/>
          <w:szCs w:val="20"/>
          <w:lang w:val="en-US"/>
        </w:rPr>
        <w:tab/>
      </w:r>
      <w:r w:rsidRPr="0052261E">
        <w:rPr>
          <w:sz w:val="20"/>
          <w:szCs w:val="20"/>
          <w:lang w:val="en-US"/>
        </w:rPr>
        <w:tab/>
        <w:t>IMPF=imperfectum</w:t>
      </w:r>
      <w:r w:rsidRPr="0052261E">
        <w:rPr>
          <w:sz w:val="20"/>
          <w:szCs w:val="20"/>
          <w:lang w:val="en-US"/>
        </w:rPr>
        <w:tab/>
      </w:r>
      <w:r w:rsidRPr="0052261E">
        <w:rPr>
          <w:sz w:val="20"/>
          <w:szCs w:val="20"/>
          <w:lang w:val="en-US"/>
        </w:rPr>
        <w:tab/>
      </w:r>
      <w:r w:rsidRPr="0052261E">
        <w:rPr>
          <w:sz w:val="20"/>
          <w:szCs w:val="20"/>
          <w:lang w:val="en-US"/>
        </w:rPr>
        <w:tab/>
        <w:t>FUT=futurum</w:t>
      </w:r>
      <w:r w:rsidR="00A27ED9">
        <w:rPr>
          <w:sz w:val="20"/>
          <w:szCs w:val="20"/>
          <w:lang w:val="en-US"/>
        </w:rPr>
        <w:tab/>
      </w:r>
      <w:r w:rsidR="00732552">
        <w:rPr>
          <w:sz w:val="20"/>
          <w:szCs w:val="20"/>
          <w:lang w:val="en-US"/>
        </w:rPr>
        <w:tab/>
      </w:r>
      <w:r w:rsidR="00732552">
        <w:rPr>
          <w:sz w:val="20"/>
          <w:szCs w:val="20"/>
          <w:lang w:val="en-US"/>
        </w:rPr>
        <w:tab/>
      </w:r>
      <w:r w:rsidR="00A27ED9">
        <w:rPr>
          <w:sz w:val="20"/>
          <w:szCs w:val="20"/>
          <w:lang w:val="en-US"/>
        </w:rPr>
        <w:t>(de onvoltooide tijden, gevormd met de praesensstam)</w:t>
      </w:r>
    </w:p>
    <w:p w14:paraId="61A1B7A3" w14:textId="77777777" w:rsidR="001C68EF" w:rsidRPr="0052261E" w:rsidRDefault="001C68EF" w:rsidP="00F51A42">
      <w:pPr>
        <w:spacing w:after="40" w:line="240" w:lineRule="auto"/>
        <w:rPr>
          <w:sz w:val="20"/>
          <w:szCs w:val="20"/>
          <w:lang w:val="en-US"/>
        </w:rPr>
      </w:pPr>
      <w:r w:rsidRPr="0052261E">
        <w:rPr>
          <w:sz w:val="20"/>
          <w:szCs w:val="20"/>
          <w:lang w:val="en-US"/>
        </w:rPr>
        <w:t>PF=perfectum</w:t>
      </w:r>
      <w:r w:rsidRPr="0052261E">
        <w:rPr>
          <w:sz w:val="20"/>
          <w:szCs w:val="20"/>
          <w:lang w:val="en-US"/>
        </w:rPr>
        <w:tab/>
      </w:r>
      <w:r w:rsidRPr="0052261E">
        <w:rPr>
          <w:sz w:val="20"/>
          <w:szCs w:val="20"/>
          <w:lang w:val="en-US"/>
        </w:rPr>
        <w:tab/>
      </w:r>
      <w:r w:rsidRPr="0052261E">
        <w:rPr>
          <w:sz w:val="20"/>
          <w:szCs w:val="20"/>
          <w:lang w:val="en-US"/>
        </w:rPr>
        <w:tab/>
      </w:r>
      <w:r w:rsidRPr="0052261E">
        <w:rPr>
          <w:sz w:val="20"/>
          <w:szCs w:val="20"/>
          <w:lang w:val="en-US"/>
        </w:rPr>
        <w:tab/>
        <w:t>PLQP=plusquamperfectum</w:t>
      </w:r>
      <w:r w:rsidRPr="0052261E">
        <w:rPr>
          <w:sz w:val="20"/>
          <w:szCs w:val="20"/>
          <w:lang w:val="en-US"/>
        </w:rPr>
        <w:tab/>
      </w:r>
      <w:r w:rsidRPr="0052261E">
        <w:rPr>
          <w:sz w:val="20"/>
          <w:szCs w:val="20"/>
          <w:lang w:val="en-US"/>
        </w:rPr>
        <w:tab/>
        <w:t>FUT EX=futurum exactum</w:t>
      </w:r>
      <w:r w:rsidR="00A27ED9">
        <w:rPr>
          <w:sz w:val="20"/>
          <w:szCs w:val="20"/>
          <w:lang w:val="en-US"/>
        </w:rPr>
        <w:tab/>
      </w:r>
      <w:r w:rsidR="00A27ED9">
        <w:rPr>
          <w:sz w:val="20"/>
          <w:szCs w:val="20"/>
          <w:lang w:val="en-US"/>
        </w:rPr>
        <w:tab/>
        <w:t>(de voltooide tijden, gevormd met de perfectumstam/het PPP)</w:t>
      </w:r>
    </w:p>
    <w:p w14:paraId="140ECB0C" w14:textId="77777777" w:rsidR="001C68EF" w:rsidRPr="0052261E" w:rsidRDefault="001C68EF" w:rsidP="00F51A42">
      <w:pPr>
        <w:spacing w:after="40" w:line="240" w:lineRule="auto"/>
        <w:rPr>
          <w:sz w:val="20"/>
          <w:szCs w:val="20"/>
          <w:lang w:val="en-US"/>
        </w:rPr>
      </w:pPr>
    </w:p>
    <w:p w14:paraId="1690553E" w14:textId="77777777" w:rsidR="001C68EF" w:rsidRPr="0052261E" w:rsidRDefault="001C68EF" w:rsidP="00F51A42">
      <w:pPr>
        <w:spacing w:after="40" w:line="240" w:lineRule="auto"/>
        <w:rPr>
          <w:sz w:val="20"/>
          <w:szCs w:val="20"/>
          <w:lang w:val="en-US"/>
        </w:rPr>
      </w:pPr>
      <w:r w:rsidRPr="0052261E">
        <w:rPr>
          <w:sz w:val="20"/>
          <w:szCs w:val="20"/>
          <w:lang w:val="en-US"/>
        </w:rPr>
        <w:t>IND= indicativus</w:t>
      </w:r>
      <w:r w:rsidRPr="0052261E">
        <w:rPr>
          <w:sz w:val="20"/>
          <w:szCs w:val="20"/>
          <w:lang w:val="en-US"/>
        </w:rPr>
        <w:tab/>
      </w:r>
      <w:r w:rsidRPr="0052261E">
        <w:rPr>
          <w:sz w:val="20"/>
          <w:szCs w:val="20"/>
          <w:lang w:val="en-US"/>
        </w:rPr>
        <w:tab/>
      </w:r>
      <w:r w:rsidRPr="0052261E">
        <w:rPr>
          <w:sz w:val="20"/>
          <w:szCs w:val="20"/>
          <w:lang w:val="en-US"/>
        </w:rPr>
        <w:tab/>
      </w:r>
      <w:r w:rsidRPr="0052261E">
        <w:rPr>
          <w:sz w:val="20"/>
          <w:szCs w:val="20"/>
          <w:lang w:val="en-US"/>
        </w:rPr>
        <w:tab/>
        <w:t>CON=coniunctivus</w:t>
      </w:r>
      <w:r w:rsidRPr="0052261E">
        <w:rPr>
          <w:sz w:val="20"/>
          <w:szCs w:val="20"/>
          <w:lang w:val="en-US"/>
        </w:rPr>
        <w:tab/>
      </w:r>
      <w:r w:rsidRPr="0052261E">
        <w:rPr>
          <w:sz w:val="20"/>
          <w:szCs w:val="20"/>
          <w:lang w:val="en-US"/>
        </w:rPr>
        <w:tab/>
      </w:r>
      <w:r w:rsidRPr="0052261E">
        <w:rPr>
          <w:sz w:val="20"/>
          <w:szCs w:val="20"/>
          <w:lang w:val="en-US"/>
        </w:rPr>
        <w:tab/>
        <w:t>INF=infinitivus</w:t>
      </w:r>
      <w:r w:rsidRPr="0052261E">
        <w:rPr>
          <w:sz w:val="20"/>
          <w:szCs w:val="20"/>
          <w:lang w:val="en-US"/>
        </w:rPr>
        <w:tab/>
      </w:r>
      <w:r w:rsidRPr="0052261E">
        <w:rPr>
          <w:sz w:val="20"/>
          <w:szCs w:val="20"/>
          <w:lang w:val="en-US"/>
        </w:rPr>
        <w:tab/>
        <w:t>IMP=imperativus</w:t>
      </w:r>
      <w:r w:rsidRPr="0052261E">
        <w:rPr>
          <w:sz w:val="20"/>
          <w:szCs w:val="20"/>
          <w:lang w:val="en-US"/>
        </w:rPr>
        <w:tab/>
      </w:r>
      <w:r w:rsidRPr="0052261E">
        <w:rPr>
          <w:sz w:val="20"/>
          <w:szCs w:val="20"/>
          <w:lang w:val="en-US"/>
        </w:rPr>
        <w:tab/>
        <w:t>PTC=participium</w:t>
      </w:r>
      <w:r w:rsidR="009A75AC" w:rsidRPr="0052261E">
        <w:rPr>
          <w:sz w:val="20"/>
          <w:szCs w:val="20"/>
          <w:lang w:val="en-US"/>
        </w:rPr>
        <w:tab/>
      </w:r>
      <w:r w:rsidR="009A75AC" w:rsidRPr="0052261E">
        <w:rPr>
          <w:sz w:val="20"/>
          <w:szCs w:val="20"/>
          <w:lang w:val="en-US"/>
        </w:rPr>
        <w:tab/>
        <w:t>SUP=supinum</w:t>
      </w:r>
    </w:p>
    <w:p w14:paraId="3A22E2BF" w14:textId="77777777" w:rsidR="00F51A42" w:rsidRDefault="00F51A42" w:rsidP="00F51A42">
      <w:pPr>
        <w:spacing w:line="240" w:lineRule="auto"/>
        <w:rPr>
          <w:sz w:val="20"/>
          <w:szCs w:val="20"/>
        </w:rPr>
      </w:pPr>
    </w:p>
    <w:p w14:paraId="67618E34" w14:textId="77777777" w:rsidR="0052261E" w:rsidRPr="009F2A83" w:rsidRDefault="0052261E" w:rsidP="00F51A42">
      <w:pPr>
        <w:spacing w:line="240" w:lineRule="auto"/>
        <w:rPr>
          <w:sz w:val="20"/>
          <w:szCs w:val="20"/>
        </w:rPr>
      </w:pPr>
      <w:r w:rsidRPr="009F2A83">
        <w:rPr>
          <w:sz w:val="20"/>
          <w:szCs w:val="20"/>
        </w:rPr>
        <w:t>ACT=activum (bedrijvende vorm)</w:t>
      </w:r>
      <w:r w:rsidRPr="009F2A83">
        <w:rPr>
          <w:sz w:val="20"/>
          <w:szCs w:val="20"/>
        </w:rPr>
        <w:tab/>
      </w:r>
      <w:r w:rsidRPr="009F2A83">
        <w:rPr>
          <w:sz w:val="20"/>
          <w:szCs w:val="20"/>
        </w:rPr>
        <w:tab/>
        <w:t>PASS=passivum (lijdende vorm)</w:t>
      </w:r>
    </w:p>
    <w:p w14:paraId="24995269" w14:textId="77777777" w:rsidR="001C68EF" w:rsidRPr="0052261E" w:rsidRDefault="001C68EF" w:rsidP="00F51A42">
      <w:pPr>
        <w:spacing w:line="240" w:lineRule="auto"/>
        <w:rPr>
          <w:sz w:val="20"/>
          <w:szCs w:val="20"/>
          <w:lang w:val="en-US"/>
        </w:rPr>
      </w:pPr>
      <w:r w:rsidRPr="0052261E">
        <w:rPr>
          <w:sz w:val="20"/>
          <w:szCs w:val="20"/>
          <w:lang w:val="en-US"/>
        </w:rPr>
        <w:t>PPA= participium praesens activum</w:t>
      </w:r>
      <w:r w:rsidRPr="0052261E">
        <w:rPr>
          <w:sz w:val="20"/>
          <w:szCs w:val="20"/>
          <w:lang w:val="en-US"/>
        </w:rPr>
        <w:tab/>
        <w:t>PPP=participium perfectum passivum</w:t>
      </w:r>
      <w:r w:rsidRPr="0052261E">
        <w:rPr>
          <w:sz w:val="20"/>
          <w:szCs w:val="20"/>
          <w:lang w:val="en-US"/>
        </w:rPr>
        <w:tab/>
        <w:t>PFA=participium futurum activum</w:t>
      </w:r>
    </w:p>
    <w:p w14:paraId="28FB40BD" w14:textId="77777777" w:rsidR="001C68EF" w:rsidRPr="0052261E" w:rsidRDefault="001C68EF" w:rsidP="00F51A42">
      <w:pPr>
        <w:spacing w:after="40" w:line="240" w:lineRule="auto"/>
        <w:rPr>
          <w:sz w:val="20"/>
          <w:szCs w:val="20"/>
        </w:rPr>
      </w:pPr>
      <w:r w:rsidRPr="0052261E">
        <w:rPr>
          <w:sz w:val="20"/>
          <w:szCs w:val="20"/>
        </w:rPr>
        <w:t>ADI= adiectivum (bijvoeglijk naamwoord)</w:t>
      </w:r>
      <w:r w:rsidRPr="0052261E">
        <w:rPr>
          <w:sz w:val="20"/>
          <w:szCs w:val="20"/>
        </w:rPr>
        <w:tab/>
        <w:t>SUBST=substantivum (=zelfstandig n</w:t>
      </w:r>
      <w:r w:rsidR="009A75AC" w:rsidRPr="0052261E">
        <w:rPr>
          <w:sz w:val="20"/>
          <w:szCs w:val="20"/>
        </w:rPr>
        <w:t>w</w:t>
      </w:r>
      <w:r w:rsidRPr="0052261E">
        <w:rPr>
          <w:sz w:val="20"/>
          <w:szCs w:val="20"/>
        </w:rPr>
        <w:t>)</w:t>
      </w:r>
      <w:r w:rsidRPr="0052261E">
        <w:rPr>
          <w:sz w:val="20"/>
          <w:szCs w:val="20"/>
        </w:rPr>
        <w:tab/>
        <w:t>ADV=adverbium (bijwoord)</w:t>
      </w:r>
      <w:r w:rsidRPr="0052261E">
        <w:rPr>
          <w:sz w:val="20"/>
          <w:szCs w:val="20"/>
        </w:rPr>
        <w:tab/>
      </w:r>
      <w:r w:rsidR="009A75AC" w:rsidRPr="0052261E">
        <w:rPr>
          <w:sz w:val="20"/>
          <w:szCs w:val="20"/>
        </w:rPr>
        <w:t>PRON=pronomen (voornaamwoord)</w:t>
      </w:r>
      <w:r w:rsidR="009A75AC" w:rsidRPr="0052261E">
        <w:rPr>
          <w:sz w:val="20"/>
          <w:szCs w:val="20"/>
        </w:rPr>
        <w:tab/>
      </w:r>
      <w:r w:rsidRPr="0052261E">
        <w:rPr>
          <w:sz w:val="20"/>
          <w:szCs w:val="20"/>
        </w:rPr>
        <w:t>DEP=deponens</w:t>
      </w:r>
    </w:p>
    <w:p w14:paraId="49EF6E26" w14:textId="77777777" w:rsidR="009A75AC" w:rsidRDefault="00F51A42" w:rsidP="00F51A42">
      <w:pPr>
        <w:spacing w:after="40" w:line="240" w:lineRule="auto"/>
        <w:rPr>
          <w:sz w:val="20"/>
          <w:szCs w:val="20"/>
        </w:rPr>
      </w:pPr>
      <w:r>
        <w:rPr>
          <w:sz w:val="20"/>
          <w:szCs w:val="20"/>
        </w:rPr>
        <w:t>PREP=prepositie (voorzetsel)</w:t>
      </w:r>
    </w:p>
    <w:p w14:paraId="01617955" w14:textId="77777777" w:rsidR="00F51A42" w:rsidRPr="0052261E" w:rsidRDefault="00F51A42" w:rsidP="00F51A42">
      <w:pPr>
        <w:spacing w:after="40" w:line="240" w:lineRule="auto"/>
        <w:rPr>
          <w:sz w:val="20"/>
          <w:szCs w:val="20"/>
        </w:rPr>
      </w:pPr>
    </w:p>
    <w:p w14:paraId="137856F9" w14:textId="77777777" w:rsidR="009A75AC" w:rsidRPr="0052261E" w:rsidRDefault="009A75AC" w:rsidP="00F51A42">
      <w:pPr>
        <w:spacing w:after="40" w:line="240" w:lineRule="auto"/>
        <w:rPr>
          <w:sz w:val="20"/>
          <w:szCs w:val="20"/>
        </w:rPr>
      </w:pPr>
      <w:r w:rsidRPr="0052261E">
        <w:rPr>
          <w:sz w:val="20"/>
          <w:szCs w:val="20"/>
        </w:rPr>
        <w:t>POS=positivus (stellende trap)</w:t>
      </w:r>
      <w:r w:rsidRPr="0052261E">
        <w:rPr>
          <w:sz w:val="20"/>
          <w:szCs w:val="20"/>
        </w:rPr>
        <w:tab/>
      </w:r>
      <w:r w:rsidRPr="0052261E">
        <w:rPr>
          <w:sz w:val="20"/>
          <w:szCs w:val="20"/>
        </w:rPr>
        <w:tab/>
        <w:t>COMP=comparativus (vergrotende trap)</w:t>
      </w:r>
      <w:r w:rsidRPr="0052261E">
        <w:rPr>
          <w:sz w:val="20"/>
          <w:szCs w:val="20"/>
        </w:rPr>
        <w:tab/>
        <w:t>SUPERL=superlativus (overtreffende trap)</w:t>
      </w:r>
    </w:p>
    <w:p w14:paraId="0AAD3E91" w14:textId="77777777" w:rsidR="001C68EF" w:rsidRPr="0052261E" w:rsidRDefault="001C68EF" w:rsidP="00F51A42">
      <w:pPr>
        <w:spacing w:after="40" w:line="240" w:lineRule="auto"/>
        <w:rPr>
          <w:sz w:val="20"/>
          <w:szCs w:val="20"/>
        </w:rPr>
      </w:pPr>
    </w:p>
    <w:p w14:paraId="3345F0D1" w14:textId="77777777" w:rsidR="001C68EF" w:rsidRPr="0052261E" w:rsidRDefault="001C68EF" w:rsidP="00F51A42">
      <w:pPr>
        <w:spacing w:after="40" w:line="240" w:lineRule="auto"/>
        <w:rPr>
          <w:sz w:val="20"/>
          <w:szCs w:val="20"/>
          <w:lang w:val="en-US"/>
        </w:rPr>
      </w:pPr>
      <w:r w:rsidRPr="0052261E">
        <w:rPr>
          <w:sz w:val="20"/>
          <w:szCs w:val="20"/>
          <w:lang w:val="en-US"/>
        </w:rPr>
        <w:t>AcI=accusativus cum infinitivo-constructie</w:t>
      </w:r>
    </w:p>
    <w:p w14:paraId="1D346399" w14:textId="77777777" w:rsidR="001C68EF" w:rsidRPr="0052261E" w:rsidRDefault="001C68EF" w:rsidP="00F51A42">
      <w:pPr>
        <w:spacing w:after="40" w:line="240" w:lineRule="auto"/>
        <w:rPr>
          <w:sz w:val="20"/>
          <w:szCs w:val="20"/>
          <w:lang w:val="en-US"/>
        </w:rPr>
      </w:pPr>
      <w:r w:rsidRPr="0052261E">
        <w:rPr>
          <w:sz w:val="20"/>
          <w:szCs w:val="20"/>
          <w:lang w:val="en-US"/>
        </w:rPr>
        <w:t>NcI=nominativus cum infinitivo-constructie</w:t>
      </w:r>
    </w:p>
    <w:p w14:paraId="7DDDA25B" w14:textId="77777777" w:rsidR="005379C7" w:rsidRPr="0052261E" w:rsidRDefault="005379C7" w:rsidP="00F51A42">
      <w:pPr>
        <w:spacing w:after="40" w:line="240" w:lineRule="auto"/>
        <w:rPr>
          <w:sz w:val="20"/>
          <w:szCs w:val="20"/>
          <w:lang w:val="en-US"/>
        </w:rPr>
      </w:pPr>
      <w:r w:rsidRPr="0052261E">
        <w:rPr>
          <w:sz w:val="20"/>
          <w:szCs w:val="20"/>
          <w:lang w:val="en-US"/>
        </w:rPr>
        <w:t>AcP=accusativus cum participio-constructie</w:t>
      </w:r>
    </w:p>
    <w:p w14:paraId="3AAA8757" w14:textId="77777777" w:rsidR="001C4F92" w:rsidRDefault="00293A7F" w:rsidP="00F51A42">
      <w:pPr>
        <w:spacing w:after="40" w:line="240" w:lineRule="auto"/>
        <w:rPr>
          <w:sz w:val="20"/>
          <w:szCs w:val="20"/>
          <w:lang w:val="en-US"/>
        </w:rPr>
      </w:pPr>
      <w:r>
        <w:rPr>
          <w:sz w:val="20"/>
          <w:szCs w:val="20"/>
          <w:lang w:val="en-US"/>
        </w:rPr>
        <w:t>ABL</w:t>
      </w:r>
      <w:r w:rsidR="001C68EF" w:rsidRPr="0052261E">
        <w:rPr>
          <w:sz w:val="20"/>
          <w:szCs w:val="20"/>
          <w:lang w:val="en-US"/>
        </w:rPr>
        <w:t xml:space="preserve"> abs=ablativus absolutus-constructie</w:t>
      </w:r>
    </w:p>
    <w:p w14:paraId="3B16E3A8" w14:textId="77777777" w:rsidR="001C4F92" w:rsidRDefault="001C4F92">
      <w:pPr>
        <w:rPr>
          <w:sz w:val="20"/>
          <w:szCs w:val="20"/>
          <w:lang w:val="en-US"/>
        </w:rPr>
      </w:pPr>
      <w:r>
        <w:rPr>
          <w:sz w:val="20"/>
          <w:szCs w:val="20"/>
          <w:lang w:val="en-US"/>
        </w:rPr>
        <w:br w:type="page"/>
      </w:r>
    </w:p>
    <w:p w14:paraId="78286FB5" w14:textId="77777777" w:rsidR="001C4F92" w:rsidRPr="00251BDB" w:rsidRDefault="001C4F92" w:rsidP="001C4F92">
      <w:pPr>
        <w:spacing w:after="40"/>
        <w:rPr>
          <w:rFonts w:ascii="Calibri Light" w:hAnsi="Calibri Light"/>
          <w:b/>
          <w:sz w:val="20"/>
          <w:szCs w:val="20"/>
        </w:rPr>
      </w:pPr>
      <w:r w:rsidRPr="00251BDB">
        <w:rPr>
          <w:rFonts w:ascii="Calibri Light" w:hAnsi="Calibri Light"/>
          <w:b/>
          <w:color w:val="0070C0"/>
          <w:sz w:val="20"/>
          <w:szCs w:val="20"/>
        </w:rPr>
        <w:lastRenderedPageBreak/>
        <w:t>De Aeneis (Publius Vergilius Maro, 70-19 voor Christus)</w:t>
      </w:r>
    </w:p>
    <w:p w14:paraId="42525E20" w14:textId="77777777" w:rsidR="0067454F" w:rsidRPr="00251BDB" w:rsidRDefault="001C4F92" w:rsidP="001C4F92">
      <w:pPr>
        <w:spacing w:after="40"/>
        <w:rPr>
          <w:rFonts w:ascii="Calibri Light" w:hAnsi="Calibri Light"/>
          <w:sz w:val="20"/>
          <w:szCs w:val="20"/>
        </w:rPr>
      </w:pPr>
      <w:r w:rsidRPr="00251BDB">
        <w:rPr>
          <w:rFonts w:ascii="Calibri Light" w:hAnsi="Calibri Light"/>
          <w:sz w:val="20"/>
          <w:szCs w:val="20"/>
        </w:rPr>
        <w:t xml:space="preserve">We lezen slechts </w:t>
      </w:r>
      <w:r w:rsidR="00CE0181" w:rsidRPr="00251BDB">
        <w:rPr>
          <w:rFonts w:ascii="Calibri Light" w:hAnsi="Calibri Light"/>
          <w:sz w:val="20"/>
          <w:szCs w:val="20"/>
        </w:rPr>
        <w:t xml:space="preserve">passages uit de boeken 1, 2, 3, 4 en 7 </w:t>
      </w:r>
      <w:r w:rsidR="00965445" w:rsidRPr="00251BDB">
        <w:rPr>
          <w:rFonts w:ascii="Calibri Light" w:hAnsi="Calibri Light"/>
          <w:sz w:val="20"/>
          <w:szCs w:val="20"/>
        </w:rPr>
        <w:t xml:space="preserve">van </w:t>
      </w:r>
      <w:r w:rsidRPr="00251BDB">
        <w:rPr>
          <w:rFonts w:ascii="Calibri Light" w:hAnsi="Calibri Light"/>
          <w:sz w:val="20"/>
          <w:szCs w:val="20"/>
        </w:rPr>
        <w:t xml:space="preserve">de Aeneis van Vergilius. Het zou zonde zijn niet meer van Vergilius te weten dan wat uit </w:t>
      </w:r>
      <w:r w:rsidR="00965445" w:rsidRPr="00251BDB">
        <w:rPr>
          <w:rFonts w:ascii="Calibri Light" w:hAnsi="Calibri Light"/>
          <w:sz w:val="20"/>
          <w:szCs w:val="20"/>
        </w:rPr>
        <w:t xml:space="preserve">het examenpensum </w:t>
      </w:r>
      <w:r w:rsidRPr="00251BDB">
        <w:rPr>
          <w:rFonts w:ascii="Calibri Light" w:hAnsi="Calibri Light"/>
          <w:sz w:val="20"/>
          <w:szCs w:val="20"/>
        </w:rPr>
        <w:t xml:space="preserve">opgemaakt kan worden. </w:t>
      </w:r>
      <w:r w:rsidR="0067454F" w:rsidRPr="00251BDB">
        <w:rPr>
          <w:rFonts w:ascii="Calibri Light" w:hAnsi="Calibri Light"/>
          <w:sz w:val="20"/>
          <w:szCs w:val="20"/>
        </w:rPr>
        <w:t>Aan de andere kant staat veel van het volgende, wellicht anders geformuleerd, ook in de bundel. Het zij zo.  Esto.</w:t>
      </w:r>
    </w:p>
    <w:p w14:paraId="6CF1D6B3" w14:textId="77777777" w:rsidR="001C4F92" w:rsidRPr="00251BDB" w:rsidRDefault="001C4F92" w:rsidP="001C4F92">
      <w:pPr>
        <w:spacing w:after="40"/>
        <w:rPr>
          <w:rFonts w:ascii="Calibri Light" w:hAnsi="Calibri Light"/>
          <w:sz w:val="20"/>
          <w:szCs w:val="20"/>
        </w:rPr>
      </w:pPr>
      <w:r w:rsidRPr="00251BDB">
        <w:rPr>
          <w:rFonts w:ascii="Calibri Light" w:hAnsi="Calibri Light"/>
          <w:sz w:val="20"/>
          <w:szCs w:val="20"/>
        </w:rPr>
        <w:t xml:space="preserve">Vergilius was door </w:t>
      </w:r>
      <w:r w:rsidR="00CE0181" w:rsidRPr="00251BDB">
        <w:rPr>
          <w:rFonts w:ascii="Calibri Light" w:hAnsi="Calibri Light"/>
          <w:sz w:val="20"/>
          <w:szCs w:val="20"/>
        </w:rPr>
        <w:t xml:space="preserve">zijn schrijftalent (Bucolica, Georgica) opgevallen bij </w:t>
      </w:r>
      <w:r w:rsidRPr="00251BDB">
        <w:rPr>
          <w:rFonts w:ascii="Calibri Light" w:hAnsi="Calibri Light"/>
          <w:sz w:val="20"/>
          <w:szCs w:val="20"/>
        </w:rPr>
        <w:t>Augustus</w:t>
      </w:r>
      <w:r w:rsidR="00CE0181" w:rsidRPr="00251BDB">
        <w:rPr>
          <w:rFonts w:ascii="Calibri Light" w:hAnsi="Calibri Light"/>
          <w:sz w:val="20"/>
          <w:szCs w:val="20"/>
        </w:rPr>
        <w:t>’ minister van cultuur, Maecenas. Vergilius zou wel eens de aangewezen man kunnen zijn</w:t>
      </w:r>
      <w:r w:rsidRPr="00251BDB">
        <w:rPr>
          <w:rFonts w:ascii="Calibri Light" w:hAnsi="Calibri Light"/>
          <w:sz w:val="20"/>
          <w:szCs w:val="20"/>
        </w:rPr>
        <w:t xml:space="preserve"> om Rome een nationaal epos te geven, en daarmee een identiteit. De Grieken konden bogen op twee majestueuze epen, de Ilias en de Odyssee van Homerus. Aan Rome een identiteit geven, een gevoel van nationale trots, paste prima binnen het herstelprogramma van Augustus, dat bekend staat onder de naam Pax Augusta. Pax suggereert dat het alleen om het stichten van vrede ging, maar afgezien daarvan vond Augustus ook het zijne van de normen en waarden in zijn eigen tijd, die aan herziening toe waren. Op zich merkwaardig, want zelf nam hij het ook niet altijd overal even nauw met die normen. Zijn eigen dochter Julia, maar bijvoorbeeld ook een bekende dichter als Publius Ovidius Naso werden van die drang naar de oude normen en waarden het slachtoffer. Om tenslotte Rome “smoel” te geven wilde hij met name binnen de stad een omvangrijk bouwprogramma realiseren. Dan kon het toch geen kwaad daarvoor de steun van zijn bevolking te krijgen. Die steun moest gemobiliseerd worden. Als middel werd een propagandistisch epos ingezet, gecomponeerd door een van de meest talentrijke dichters van die tijd, afkomstig uit het noorden van Italië, Mantua om precies te zijn. Publius Vergilius Maro mocht ervoor zorgen dat Augustus onvoorwaardelijke steun kreeg van zijn bevolking. Niet alleen de expansie van het rijk (voortkomend uit de voorgenomen verdediging van het rijk) moest gelegitimeerd worden. Ook de wel wat minder populaire maatregelen en acties van Augustus moesten “verkocht” worden aan het volk.</w:t>
      </w:r>
    </w:p>
    <w:p w14:paraId="14C69282" w14:textId="77777777" w:rsidR="0072462B" w:rsidRPr="00251BDB" w:rsidRDefault="0072462B" w:rsidP="001C4F92">
      <w:pPr>
        <w:spacing w:after="40"/>
        <w:rPr>
          <w:rFonts w:ascii="Calibri Light" w:hAnsi="Calibri Light"/>
          <w:b/>
          <w:sz w:val="20"/>
          <w:szCs w:val="20"/>
        </w:rPr>
      </w:pPr>
    </w:p>
    <w:p w14:paraId="20EF33E9" w14:textId="77777777" w:rsidR="001C4F92" w:rsidRPr="00251BDB" w:rsidRDefault="001C4F92" w:rsidP="001C4F92">
      <w:pPr>
        <w:spacing w:after="40"/>
        <w:rPr>
          <w:rFonts w:ascii="Calibri Light" w:hAnsi="Calibri Light"/>
          <w:b/>
          <w:color w:val="0070C0"/>
          <w:sz w:val="20"/>
          <w:szCs w:val="20"/>
        </w:rPr>
      </w:pPr>
      <w:r w:rsidRPr="00251BDB">
        <w:rPr>
          <w:rFonts w:ascii="Calibri Light" w:hAnsi="Calibri Light"/>
          <w:b/>
          <w:color w:val="0070C0"/>
          <w:sz w:val="20"/>
          <w:szCs w:val="20"/>
        </w:rPr>
        <w:t>Goden aan de wieg van Rome</w:t>
      </w:r>
    </w:p>
    <w:p w14:paraId="13A72B58" w14:textId="77777777" w:rsidR="001C4F92" w:rsidRPr="00251BDB" w:rsidRDefault="001C4F92" w:rsidP="001C4F92">
      <w:pPr>
        <w:spacing w:after="40"/>
        <w:rPr>
          <w:rFonts w:ascii="Calibri Light" w:hAnsi="Calibri Light"/>
          <w:sz w:val="20"/>
          <w:szCs w:val="20"/>
        </w:rPr>
      </w:pPr>
      <w:r w:rsidRPr="00251BDB">
        <w:rPr>
          <w:rFonts w:ascii="Calibri Light" w:hAnsi="Calibri Light"/>
          <w:sz w:val="20"/>
          <w:szCs w:val="20"/>
        </w:rPr>
        <w:t>Kern van het verwerven van de steun was de noodzaak om nadruk te leggen op de afkomst van Augustus, die via de adoptie door zijn adoptievader Caesar zijn genealogische lijn terug kon laten lopen tot aan Aeneas, en dus tot diens goddelijke moeder Venus. Noem daarbij ook de goddelijke vader van de tweeling Romulus en Remus, Mars, die Rea Silvia bezwangerde, en Rome zat er qua goddelijke steun dus wel warmpjes bij. Zoals ook Romulus indertijd na de Sabijnse maagdenroof de arme meiskes al had verzekerd dat ze weliswaar geschaakt waren maar dat voor hen toch altijd de steun van de “goddelijke’ Romeinen beschikbaar was, zo wilde ook Augustus zijn bestaan en handelen presenteren als goedgekeurd door de goden (en het fatum!).  Lastig om aan de intenties van zo iemand te gaan twijfelen! En vergeet niet, dat uit de Aeneis blijkt, boek 6, dat Anchises zijn zoon Aeneas in de Onderwereld voorspelde wat er allemaal zou gebeuren: een grote toekomst voor Rome ten tijde van het principaat van Augustus. En Anchises had het toch allemaal niet verkeerd gezien!</w:t>
      </w:r>
    </w:p>
    <w:p w14:paraId="0F367D34" w14:textId="77777777" w:rsidR="0072462B" w:rsidRPr="00251BDB" w:rsidRDefault="0072462B" w:rsidP="001C4F92">
      <w:pPr>
        <w:spacing w:after="40"/>
        <w:rPr>
          <w:rFonts w:ascii="Calibri Light" w:hAnsi="Calibri Light"/>
          <w:b/>
          <w:sz w:val="20"/>
          <w:szCs w:val="20"/>
        </w:rPr>
      </w:pPr>
    </w:p>
    <w:p w14:paraId="386DEA24" w14:textId="77777777" w:rsidR="001C4F92" w:rsidRPr="00251BDB" w:rsidRDefault="001C4F92" w:rsidP="001C4F92">
      <w:pPr>
        <w:spacing w:after="40"/>
        <w:rPr>
          <w:rFonts w:ascii="Calibri Light" w:hAnsi="Calibri Light"/>
          <w:b/>
          <w:color w:val="0070C0"/>
          <w:sz w:val="20"/>
          <w:szCs w:val="20"/>
        </w:rPr>
      </w:pPr>
      <w:r w:rsidRPr="00251BDB">
        <w:rPr>
          <w:rFonts w:ascii="Calibri Light" w:hAnsi="Calibri Light"/>
          <w:b/>
          <w:color w:val="0070C0"/>
          <w:sz w:val="20"/>
          <w:szCs w:val="20"/>
        </w:rPr>
        <w:t>Imitatio of aemulatio? Bewuste compositie van de Aeneis</w:t>
      </w:r>
    </w:p>
    <w:p w14:paraId="6BBC2E08" w14:textId="77777777" w:rsidR="001C4F92" w:rsidRPr="00251BDB" w:rsidRDefault="001C4F92" w:rsidP="001C4F92">
      <w:pPr>
        <w:spacing w:after="40"/>
        <w:rPr>
          <w:rFonts w:ascii="Calibri Light" w:hAnsi="Calibri Light"/>
          <w:sz w:val="20"/>
          <w:szCs w:val="20"/>
        </w:rPr>
      </w:pPr>
      <w:r w:rsidRPr="00251BDB">
        <w:rPr>
          <w:rFonts w:ascii="Calibri Light" w:hAnsi="Calibri Light"/>
          <w:sz w:val="20"/>
          <w:szCs w:val="20"/>
        </w:rPr>
        <w:t>Vergilius slaagde erin (al was het werk bij zijn dood nog niet helemaal gereed voor publicatie), geheel in de traditie dat de Romeinen vonden dat wat ze maakten beter moest zijn dan het werk van hun voorgangers (aemulatio) en niet alleen een kopie van dat werk (imitatio), in één werk de twee thema’s van de Homerische epen aangepast in 12 boeken samen te ballen. Toelichting.</w:t>
      </w:r>
    </w:p>
    <w:p w14:paraId="2D3EE9A2" w14:textId="77777777" w:rsidR="001C4F92" w:rsidRPr="00251BDB" w:rsidRDefault="001C4F92" w:rsidP="001C4F92">
      <w:pPr>
        <w:spacing w:after="40"/>
        <w:rPr>
          <w:rFonts w:ascii="Calibri Light" w:hAnsi="Calibri Light"/>
          <w:sz w:val="20"/>
          <w:szCs w:val="20"/>
        </w:rPr>
      </w:pPr>
      <w:r w:rsidRPr="00251BDB">
        <w:rPr>
          <w:rFonts w:ascii="Calibri Light" w:hAnsi="Calibri Light"/>
          <w:sz w:val="20"/>
          <w:szCs w:val="20"/>
        </w:rPr>
        <w:t>Homerus schreef de Ilias en de Odyssee. Beide epen bestaan uit 24 boeken/boekrollen en die zijn “genummerd” met de letters van het Griekse alfabet, A-Ω voor de Ilias, en α-ω voor de Odyssee. Grofweg gaat de Ilias over</w:t>
      </w:r>
      <w:r w:rsidR="00174609" w:rsidRPr="00251BDB">
        <w:rPr>
          <w:rFonts w:ascii="Calibri Light" w:hAnsi="Calibri Light"/>
          <w:sz w:val="20"/>
          <w:szCs w:val="20"/>
        </w:rPr>
        <w:t xml:space="preserve"> de irritatie van Achilles wanneer</w:t>
      </w:r>
      <w:r w:rsidRPr="00251BDB">
        <w:rPr>
          <w:rFonts w:ascii="Calibri Light" w:hAnsi="Calibri Light"/>
          <w:sz w:val="20"/>
          <w:szCs w:val="20"/>
        </w:rPr>
        <w:t xml:space="preserve"> hij zich door een collega-held onfatsoenlijk behandeld voelt. De Ilias speelt in de laatste 50 dagen van de tienjarige Trojaanse oorlog, waarvan het einde meestal ongeveer in 1184 gedateerd wordt. De goden mengen zich volop in de gevechten en zijn daardoor actief in het verhaal betrokken. De Odyssee beschrijft de terugkeer naar Ithaka van één van de Griekse helden, Odysseus, na de oorlog. Het is een terugkeer met vele ontmoetingen, gevaarlijk en ongevaarlijk, met vele ontberingen en met nogal wat goddelijke inmenging, Poseidon bijvoorbeeld die Odysseus voortdurend tegenwerkt. Aan de epische conventie van “sturende goden” is voldaan. Chronologisch is er eerst de Trojaanse oorlog, daarna de terugkeer van Odysseus.</w:t>
      </w:r>
    </w:p>
    <w:p w14:paraId="6195C816" w14:textId="77777777" w:rsidR="006E7B9C" w:rsidRPr="00251BDB" w:rsidRDefault="001C4F92" w:rsidP="000807F7">
      <w:pPr>
        <w:spacing w:after="40"/>
        <w:rPr>
          <w:rFonts w:ascii="Calibri Light" w:hAnsi="Calibri Light"/>
          <w:sz w:val="20"/>
          <w:szCs w:val="20"/>
        </w:rPr>
      </w:pPr>
      <w:r w:rsidRPr="00251BDB">
        <w:rPr>
          <w:rFonts w:ascii="Calibri Light" w:hAnsi="Calibri Light"/>
          <w:sz w:val="20"/>
          <w:szCs w:val="20"/>
        </w:rPr>
        <w:t xml:space="preserve">Vergilius begint in 29 en schrijft een Aeneis in 12 boeken en verbindt daarin thema’s als oorlog (zie Ilias) en reis/tocht (zie Odyssee) ingenieus. Zo is de oorlog in de Aeneis niet de Trojaanse oorlog, maar de oorlog die Aeneas bij aankomst in Italië moet voeren tegen Turnus. En bij de reis gaat het niet om een terugkeer naar huis, maar om een tocht met een missie, namelijk de tocht die Aeneas onderneemt met als uiteindelijk doel het stichten van een nieuw vaderland, een nieuw Troje, omdat het oude met de grond gelijk gemaakt is. Hier hebben we de omgekeerde chronologische volgorde, andere thema’s en niet alleen maar een mythisch verhaal aan de oppervlakte, maar ook een historische versie van het verhaal in de vertellaag daaronder. Allemaal in het kader van het propageren van de Pax Augusta: zoals in de oppervlaktelaag Aeneas vanuit de puinhopen van het rokende Troje een nieuw Troje sticht in Italië, gesteund door de goden en het fatum, onder opoffering van zijn persoonlijke belangen, zo zal Augustus op de puinhopen van het (na de eerste eeuw vol burgeroorlogen) rokende Rome een nieuw Rome vestigen, gesteund door de goden en het fatum, we nemen aan ook onder opoffering van zijn persoonlijke belangen. Dat de mensen in de tijd van Augustus voor deze propaganda zwichtten, is niet zo raar. De gens Julia, </w:t>
      </w:r>
      <w:r w:rsidRPr="00251BDB">
        <w:rPr>
          <w:rFonts w:ascii="Calibri Light" w:hAnsi="Calibri Light"/>
          <w:sz w:val="20"/>
          <w:szCs w:val="20"/>
        </w:rPr>
        <w:lastRenderedPageBreak/>
        <w:t>waartoe Augustus via zijn adoptiefvader C. Iulius Caesar behoort, stamt via Aeneas af van Venus. Dat kan niet genoeg benadrukt worden. Het is al bijna genoeg voo</w:t>
      </w:r>
      <w:r w:rsidR="009468D2" w:rsidRPr="00251BDB">
        <w:rPr>
          <w:rFonts w:ascii="Calibri Light" w:hAnsi="Calibri Light"/>
          <w:sz w:val="20"/>
          <w:szCs w:val="20"/>
        </w:rPr>
        <w:t>r de bovenbedoelde legitimering: de goden waren het er mee eens!</w:t>
      </w:r>
    </w:p>
    <w:p w14:paraId="4A29E4D5" w14:textId="77777777" w:rsidR="0069705B" w:rsidRPr="00251BDB" w:rsidRDefault="0069705B" w:rsidP="000807F7">
      <w:pPr>
        <w:spacing w:after="40"/>
        <w:rPr>
          <w:rFonts w:ascii="Calibri Light" w:hAnsi="Calibri Light"/>
          <w:sz w:val="20"/>
          <w:szCs w:val="20"/>
        </w:rPr>
      </w:pPr>
    </w:p>
    <w:p w14:paraId="443CAE59" w14:textId="77777777" w:rsidR="001C4F92" w:rsidRPr="00251BDB" w:rsidRDefault="001C4F92" w:rsidP="001C4F92">
      <w:pPr>
        <w:spacing w:after="40"/>
        <w:rPr>
          <w:rFonts w:ascii="Calibri Light" w:hAnsi="Calibri Light"/>
          <w:b/>
          <w:color w:val="0070C0"/>
          <w:sz w:val="20"/>
          <w:szCs w:val="20"/>
        </w:rPr>
      </w:pPr>
      <w:r w:rsidRPr="00251BDB">
        <w:rPr>
          <w:rFonts w:ascii="Calibri Light" w:hAnsi="Calibri Light"/>
          <w:b/>
          <w:color w:val="0070C0"/>
          <w:sz w:val="20"/>
          <w:szCs w:val="20"/>
        </w:rPr>
        <w:t>Het verhaal van de Aeneis</w:t>
      </w:r>
    </w:p>
    <w:p w14:paraId="66F9668B" w14:textId="77777777" w:rsidR="001C4F92" w:rsidRPr="00251BDB" w:rsidRDefault="001C4F92" w:rsidP="001C4F92">
      <w:pPr>
        <w:spacing w:after="40"/>
        <w:rPr>
          <w:rFonts w:ascii="Calibri Light" w:hAnsi="Calibri Light"/>
          <w:sz w:val="20"/>
          <w:szCs w:val="20"/>
        </w:rPr>
      </w:pPr>
      <w:r w:rsidRPr="00251BDB">
        <w:rPr>
          <w:rFonts w:ascii="Calibri Light" w:hAnsi="Calibri Light"/>
          <w:sz w:val="20"/>
          <w:szCs w:val="20"/>
        </w:rPr>
        <w:t xml:space="preserve">Aeneas is de zoon van de Trojaan Anchises en de godin Venus. Hij is voorbestemd te ontsnappen aan de verwoesting van zijn vaderstad en elders een nieuw vaderland te stichten: zijn missie is goddelijk en Venus steunt haar zoon en die missie dus ook. De positie van de goden is voor ons misschien merkwaardig in dit opzicht. Zij kennen het fatum (dat dus zegt dat Aeneas een nieuwe stad zal stichten voor de overlevende Trojanen) allemaal. Toch willen sommigen Aeneas zodanig dwarsbomen dat zijn missie mislukt. En dat laatste kan dus niet. Zelfs Jupiter schikt zich naar het fatum, waarbij we dan meestal de geheimzinnige woorden spreken: de wil van Jupiter en het fatum zijn identiek. Ook een godin als Juno probeert uit eigenbelang Aeneas te verhinderen Rome te stichten: niets menselijks is de goden vreemd. Bij het Parisoordeel (de mythische oorzaak van de Trojaanse oorlog) hadden niet Juno en Minerva, maar had Venus de appel voor de mooiste godin gekregen van de Trojaanse scheidsrechter Paris. Juno was dus nijdig en koos in de oorlog de kant van de Grieken, net als Minerva (denk aan het houten paard, waarbij zij betrokken was, en aan de beïnvloeding van de Trojaanse opinie na de dood van hun priester Laocoön). Bovendien wist Juno – ook dat was voorbeschikt – dat haar lievelingsstad Carthago veel later door Rome verwoest zou worden. Ze </w:t>
      </w:r>
      <w:r w:rsidR="009468D2" w:rsidRPr="00251BDB">
        <w:rPr>
          <w:rFonts w:ascii="Calibri Light" w:hAnsi="Calibri Light"/>
          <w:sz w:val="20"/>
          <w:szCs w:val="20"/>
        </w:rPr>
        <w:t xml:space="preserve">wilde </w:t>
      </w:r>
      <w:r w:rsidRPr="00251BDB">
        <w:rPr>
          <w:rFonts w:ascii="Calibri Light" w:hAnsi="Calibri Light"/>
          <w:sz w:val="20"/>
          <w:szCs w:val="20"/>
        </w:rPr>
        <w:t xml:space="preserve">Aeneas dwarsbomen </w:t>
      </w:r>
      <w:r w:rsidR="009468D2" w:rsidRPr="00251BDB">
        <w:rPr>
          <w:rFonts w:ascii="Calibri Light" w:hAnsi="Calibri Light"/>
          <w:sz w:val="20"/>
          <w:szCs w:val="20"/>
        </w:rPr>
        <w:t>zo</w:t>
      </w:r>
      <w:r w:rsidRPr="00251BDB">
        <w:rPr>
          <w:rFonts w:ascii="Calibri Light" w:hAnsi="Calibri Light"/>
          <w:sz w:val="20"/>
          <w:szCs w:val="20"/>
        </w:rPr>
        <w:t xml:space="preserve">dat die zijn plan zou laten varen en zijn bestemming nooit zou bereiken. </w:t>
      </w:r>
      <w:r w:rsidR="009468D2" w:rsidRPr="00251BDB">
        <w:rPr>
          <w:rFonts w:ascii="Calibri Light" w:hAnsi="Calibri Light"/>
          <w:sz w:val="20"/>
          <w:szCs w:val="20"/>
        </w:rPr>
        <w:t>Tegelijk wist zij zich aan het fatum gebonden. H</w:t>
      </w:r>
      <w:r w:rsidRPr="00251BDB">
        <w:rPr>
          <w:rFonts w:ascii="Calibri Light" w:hAnsi="Calibri Light"/>
          <w:sz w:val="20"/>
          <w:szCs w:val="20"/>
        </w:rPr>
        <w:t>et fatum gaat boven de persoonlijke belangen van, in dit geval, Juno.</w:t>
      </w:r>
    </w:p>
    <w:p w14:paraId="08DFD703" w14:textId="77777777" w:rsidR="001C4F92" w:rsidRPr="00251BDB" w:rsidRDefault="001C4F92" w:rsidP="001C4F92">
      <w:pPr>
        <w:spacing w:after="40"/>
        <w:rPr>
          <w:rFonts w:ascii="Calibri Light" w:hAnsi="Calibri Light"/>
          <w:sz w:val="20"/>
          <w:szCs w:val="20"/>
        </w:rPr>
      </w:pPr>
      <w:r w:rsidRPr="00251BDB">
        <w:rPr>
          <w:rFonts w:ascii="Calibri Light" w:hAnsi="Calibri Light"/>
          <w:sz w:val="20"/>
          <w:szCs w:val="20"/>
        </w:rPr>
        <w:t>Het verhaal van de Aeneis behelst een periode van zeven jaar, te beginnen bij het moment dat de Grieken na tien jaar oorlog Troje innemen. Het verhaal eindigt bij de overwinning van de Trojanen in Latium. Het eerste boek begint na het prooemium (de inleiding waarin de verteller inspiratie vraagt aan de muze om zijn verhaal te vertellen, meer in het bijzonder waarom Juno zo dwars lag) met de schipbreuk van Aeneas in de Middellandse zee, waarna hij aanspoelt op de Afrikaanse kust. Daar is Dido bezig een stad te bouwen, Carthago. Aan het eind van het eerste boek is Aeneas, gastvrij opgenomen en ontvangen door deze Dido, te gast aan een banket. Hij vertelt dan (in het tweede en derde boek) op haar verzoek in retrospectief</w:t>
      </w:r>
      <w:r w:rsidR="009468D2" w:rsidRPr="00251BDB">
        <w:rPr>
          <w:rFonts w:ascii="Calibri Light" w:hAnsi="Calibri Light"/>
          <w:sz w:val="20"/>
          <w:szCs w:val="20"/>
        </w:rPr>
        <w:t>/flashback</w:t>
      </w:r>
      <w:r w:rsidRPr="00251BDB">
        <w:rPr>
          <w:rFonts w:ascii="Calibri Light" w:hAnsi="Calibri Light"/>
          <w:sz w:val="20"/>
          <w:szCs w:val="20"/>
        </w:rPr>
        <w:t xml:space="preserve"> (raamvertelling) wat hij heeft mee gemaakt. Er bloeit door toedoen van Venus (die als moeder alleen het allerbeste voor haar zoon wil) en Juno (met haar eigen agenda dus) een liefde op tussen Dido en Aeneas. Die liefde, blijkt in het vierde boek, is geen geluk beschoren omdat Aeneas, daartoe gedwongen door de goden (en door Mercurius aangekondigd), zijn tocht moet hervatten. Daarna pleegt Dido zelfmoord (zou deze mythische gebeurtenis misschien iets te maken hebben met de historische gebeurtenissen in de Punische oorlogen?). Aeneas komt in het vijfde boek terecht in Italië en gaat, in het zesde boek, bij Cumae, samen met de priesteres van Apollo en Diana, de Sibylle, als levende mens de Onderwereld in. Hij wil daar zijn eerder overleden vader Anchises ontmoeten. Hij ontmoet daar verschillende mensen, onder wie Palinurus (zijn vroegere stuurman</w:t>
      </w:r>
      <w:r w:rsidR="009468D2" w:rsidRPr="00251BDB">
        <w:rPr>
          <w:rFonts w:ascii="Calibri Light" w:hAnsi="Calibri Light"/>
          <w:sz w:val="20"/>
          <w:szCs w:val="20"/>
        </w:rPr>
        <w:t>, we lezen over hem in het pensum</w:t>
      </w:r>
      <w:r w:rsidRPr="00251BDB">
        <w:rPr>
          <w:rFonts w:ascii="Calibri Light" w:hAnsi="Calibri Light"/>
          <w:sz w:val="20"/>
          <w:szCs w:val="20"/>
        </w:rPr>
        <w:t>), Dido, Charon en inderdaad Anchises. Van zijn vader krijgt hij de grote toekomst van de stad die hij nog moet gaan stichten te horen, en wel tot aan de tijd van Augustus/Octavianus. De laatste zes boeken beschrijven Aeneas’ aankomst in Latium en de oorlog met Turnus: die was nijdig omdat de vrouw met wie hij verloofd was uiteindelijk koos voor de Trojaanse held. In het twaalfde boek wordt de strijd van Aeneas en Turnus beschreven, die eindigt met Turnus’ dood.</w:t>
      </w:r>
    </w:p>
    <w:p w14:paraId="0E4852E1" w14:textId="77777777" w:rsidR="001C4F92" w:rsidRPr="00251BDB" w:rsidRDefault="001C4F92" w:rsidP="001C4F92">
      <w:pPr>
        <w:spacing w:after="40"/>
        <w:rPr>
          <w:rFonts w:ascii="Calibri Light" w:hAnsi="Calibri Light"/>
          <w:sz w:val="20"/>
          <w:szCs w:val="20"/>
        </w:rPr>
      </w:pPr>
    </w:p>
    <w:p w14:paraId="07A02B7A" w14:textId="77777777" w:rsidR="001C4F92" w:rsidRPr="00251BDB" w:rsidRDefault="001C4F92" w:rsidP="001C4F92">
      <w:pPr>
        <w:spacing w:after="40"/>
        <w:rPr>
          <w:rFonts w:ascii="Calibri Light" w:hAnsi="Calibri Light"/>
          <w:b/>
          <w:color w:val="0070C0"/>
          <w:sz w:val="20"/>
          <w:szCs w:val="20"/>
        </w:rPr>
      </w:pPr>
      <w:r w:rsidRPr="00251BDB">
        <w:rPr>
          <w:rFonts w:ascii="Calibri Light" w:hAnsi="Calibri Light"/>
          <w:b/>
          <w:color w:val="0070C0"/>
          <w:sz w:val="20"/>
          <w:szCs w:val="20"/>
        </w:rPr>
        <w:t>De Aeneis: een traditioneel epos</w:t>
      </w:r>
    </w:p>
    <w:p w14:paraId="26B0A177" w14:textId="77777777" w:rsidR="001C4F92" w:rsidRPr="00251BDB" w:rsidRDefault="001C4F92" w:rsidP="001C4F92">
      <w:pPr>
        <w:spacing w:after="40"/>
        <w:rPr>
          <w:rFonts w:ascii="Calibri Light" w:hAnsi="Calibri Light"/>
          <w:sz w:val="20"/>
          <w:szCs w:val="20"/>
        </w:rPr>
      </w:pPr>
      <w:r w:rsidRPr="00251BDB">
        <w:rPr>
          <w:rFonts w:ascii="Calibri Light" w:hAnsi="Calibri Light"/>
          <w:sz w:val="20"/>
          <w:szCs w:val="20"/>
        </w:rPr>
        <w:t>Als Ilias en Odyssee voorbeelden zijn va</w:t>
      </w:r>
      <w:r w:rsidR="00174609" w:rsidRPr="00251BDB">
        <w:rPr>
          <w:rFonts w:ascii="Calibri Light" w:hAnsi="Calibri Light"/>
          <w:sz w:val="20"/>
          <w:szCs w:val="20"/>
        </w:rPr>
        <w:t>n een traditioneel epos</w:t>
      </w:r>
      <w:r w:rsidRPr="00251BDB">
        <w:rPr>
          <w:rFonts w:ascii="Calibri Light" w:hAnsi="Calibri Light"/>
          <w:sz w:val="20"/>
          <w:szCs w:val="20"/>
        </w:rPr>
        <w:t>, dan is de Aeneis wel het summum daarvan! We zetten de kenmerken nog even op een rijtje, toegespitst op de Aeneis:</w:t>
      </w:r>
    </w:p>
    <w:p w14:paraId="612F2A45" w14:textId="77777777" w:rsidR="001C4F92" w:rsidRPr="00251BDB" w:rsidRDefault="001C4F92" w:rsidP="001C4F92">
      <w:pPr>
        <w:numPr>
          <w:ilvl w:val="0"/>
          <w:numId w:val="1"/>
        </w:numPr>
        <w:spacing w:after="40"/>
        <w:rPr>
          <w:rFonts w:ascii="Calibri Light" w:hAnsi="Calibri Light"/>
          <w:sz w:val="20"/>
          <w:szCs w:val="20"/>
        </w:rPr>
      </w:pPr>
      <w:r w:rsidRPr="00251BDB">
        <w:rPr>
          <w:rFonts w:ascii="Calibri Light" w:hAnsi="Calibri Light"/>
          <w:sz w:val="20"/>
          <w:szCs w:val="20"/>
        </w:rPr>
        <w:t>de Aeneis is één lang verhalend gedicht met een doorlopende verhaallijn over de omzwervingen van Aeneas, zijn aankomst in Italië, met één hoofdpersoon</w:t>
      </w:r>
    </w:p>
    <w:p w14:paraId="69758350" w14:textId="77777777" w:rsidR="001C4F92" w:rsidRPr="00251BDB" w:rsidRDefault="001C4F92" w:rsidP="001C4F92">
      <w:pPr>
        <w:numPr>
          <w:ilvl w:val="0"/>
          <w:numId w:val="1"/>
        </w:numPr>
        <w:spacing w:after="40"/>
        <w:rPr>
          <w:rFonts w:ascii="Calibri Light" w:hAnsi="Calibri Light"/>
          <w:sz w:val="20"/>
          <w:szCs w:val="20"/>
        </w:rPr>
      </w:pPr>
      <w:r w:rsidRPr="00251BDB">
        <w:rPr>
          <w:rFonts w:ascii="Calibri Light" w:hAnsi="Calibri Light"/>
          <w:sz w:val="20"/>
          <w:szCs w:val="20"/>
        </w:rPr>
        <w:t>de belangrijkste personen zijn helden uit het verleden</w:t>
      </w:r>
    </w:p>
    <w:p w14:paraId="5C3B83A1" w14:textId="77777777" w:rsidR="001C4F92" w:rsidRPr="00251BDB" w:rsidRDefault="001C4F92" w:rsidP="001C4F92">
      <w:pPr>
        <w:numPr>
          <w:ilvl w:val="0"/>
          <w:numId w:val="1"/>
        </w:numPr>
        <w:spacing w:after="40"/>
        <w:rPr>
          <w:rFonts w:ascii="Calibri Light" w:hAnsi="Calibri Light"/>
          <w:sz w:val="20"/>
          <w:szCs w:val="20"/>
        </w:rPr>
      </w:pPr>
      <w:r w:rsidRPr="00251BDB">
        <w:rPr>
          <w:rFonts w:ascii="Calibri Light" w:hAnsi="Calibri Light"/>
          <w:sz w:val="20"/>
          <w:szCs w:val="20"/>
        </w:rPr>
        <w:t>de goden spelen een belangrijke, sturende rol: Venus beschermt hem, Juno wil hem tegenwerken</w:t>
      </w:r>
    </w:p>
    <w:p w14:paraId="7235A315" w14:textId="77777777" w:rsidR="001C4F92" w:rsidRPr="00251BDB" w:rsidRDefault="001C4F92" w:rsidP="001C4F92">
      <w:pPr>
        <w:numPr>
          <w:ilvl w:val="0"/>
          <w:numId w:val="1"/>
        </w:numPr>
        <w:spacing w:after="40"/>
        <w:rPr>
          <w:rFonts w:ascii="Calibri Light" w:hAnsi="Calibri Light"/>
          <w:sz w:val="20"/>
          <w:szCs w:val="20"/>
        </w:rPr>
      </w:pPr>
      <w:r w:rsidRPr="00251BDB">
        <w:rPr>
          <w:rFonts w:ascii="Calibri Light" w:hAnsi="Calibri Light"/>
          <w:sz w:val="20"/>
          <w:szCs w:val="20"/>
        </w:rPr>
        <w:t>de toon is serieus en verheven: Romes grootheid is van godswege bepaald</w:t>
      </w:r>
    </w:p>
    <w:p w14:paraId="0EBE568A" w14:textId="77777777" w:rsidR="001C4F92" w:rsidRPr="00251BDB" w:rsidRDefault="001C4F92" w:rsidP="001C4F92">
      <w:pPr>
        <w:numPr>
          <w:ilvl w:val="0"/>
          <w:numId w:val="1"/>
        </w:numPr>
        <w:spacing w:after="40"/>
        <w:rPr>
          <w:rFonts w:ascii="Calibri Light" w:hAnsi="Calibri Light"/>
          <w:sz w:val="20"/>
          <w:szCs w:val="20"/>
        </w:rPr>
      </w:pPr>
      <w:r w:rsidRPr="00251BDB">
        <w:rPr>
          <w:rFonts w:ascii="Calibri Light" w:hAnsi="Calibri Light"/>
          <w:sz w:val="20"/>
          <w:szCs w:val="20"/>
        </w:rPr>
        <w:t xml:space="preserve">het morele gehalte van het verhaal is hoog: Aeneas is bereid alle persoonlijke belangen op te offeren voor het uitvoeren van zijn taak, die hem door de goden opgelegd is, een eigenschap die het best “gevangen” wordt met het Latijnse woord </w:t>
      </w:r>
      <w:r w:rsidRPr="00251BDB">
        <w:rPr>
          <w:rFonts w:ascii="Calibri Light" w:hAnsi="Calibri Light"/>
          <w:b/>
          <w:sz w:val="20"/>
          <w:szCs w:val="20"/>
        </w:rPr>
        <w:t>pietas</w:t>
      </w:r>
    </w:p>
    <w:p w14:paraId="370AB3FD" w14:textId="77777777" w:rsidR="001C4F92" w:rsidRPr="00251BDB" w:rsidRDefault="001C4F92" w:rsidP="001C4F92">
      <w:pPr>
        <w:numPr>
          <w:ilvl w:val="0"/>
          <w:numId w:val="1"/>
        </w:numPr>
        <w:spacing w:after="40"/>
        <w:rPr>
          <w:rFonts w:ascii="Calibri Light" w:hAnsi="Calibri Light"/>
          <w:sz w:val="20"/>
          <w:szCs w:val="20"/>
        </w:rPr>
      </w:pPr>
      <w:r w:rsidRPr="00251BDB">
        <w:rPr>
          <w:rFonts w:ascii="Calibri Light" w:hAnsi="Calibri Light"/>
          <w:sz w:val="20"/>
          <w:szCs w:val="20"/>
        </w:rPr>
        <w:t>het gebruikte metrum is de katalektische dactylische hexameter</w:t>
      </w:r>
    </w:p>
    <w:p w14:paraId="30A7D22B" w14:textId="77777777" w:rsidR="00F871E2" w:rsidRPr="00251BDB" w:rsidRDefault="00F871E2" w:rsidP="001C4F92">
      <w:pPr>
        <w:spacing w:after="40"/>
        <w:rPr>
          <w:rFonts w:ascii="Calibri Light" w:hAnsi="Calibri Light"/>
          <w:sz w:val="20"/>
          <w:szCs w:val="20"/>
        </w:rPr>
      </w:pPr>
    </w:p>
    <w:p w14:paraId="31368C9F" w14:textId="77777777" w:rsidR="006C24F7" w:rsidRDefault="001C4F92" w:rsidP="001C4F92">
      <w:pPr>
        <w:spacing w:after="40"/>
        <w:rPr>
          <w:rFonts w:ascii="Calibri Light" w:hAnsi="Calibri Light"/>
          <w:sz w:val="20"/>
          <w:szCs w:val="20"/>
        </w:rPr>
      </w:pPr>
      <w:r w:rsidRPr="00251BDB">
        <w:rPr>
          <w:rFonts w:ascii="Calibri Light" w:hAnsi="Calibri Light"/>
          <w:sz w:val="20"/>
          <w:szCs w:val="20"/>
        </w:rPr>
        <w:lastRenderedPageBreak/>
        <w:t xml:space="preserve">Dat de Aeneis een volwaardig epos is, is duidelijk, en zelfs meer dan dat. Ook in een paar andere opzichten volgt Vergilius Homerus expliciet na. Zo doet de </w:t>
      </w:r>
      <w:r w:rsidRPr="00251BDB">
        <w:rPr>
          <w:rFonts w:ascii="Calibri Light" w:hAnsi="Calibri Light"/>
          <w:b/>
          <w:sz w:val="20"/>
          <w:szCs w:val="20"/>
        </w:rPr>
        <w:t>structuur</w:t>
      </w:r>
      <w:r w:rsidRPr="00251BDB">
        <w:rPr>
          <w:rFonts w:ascii="Calibri Light" w:hAnsi="Calibri Light"/>
          <w:sz w:val="20"/>
          <w:szCs w:val="20"/>
        </w:rPr>
        <w:t xml:space="preserve"> van de Aeneis sterk denken aan die van de Ilias en de Odyssee samen, maar wel met de al eerder genoemde verschillen. Ook in een enkele </w:t>
      </w:r>
      <w:r w:rsidRPr="00251BDB">
        <w:rPr>
          <w:rFonts w:ascii="Calibri Light" w:hAnsi="Calibri Light"/>
          <w:b/>
          <w:sz w:val="20"/>
          <w:szCs w:val="20"/>
        </w:rPr>
        <w:t>scène</w:t>
      </w:r>
      <w:r w:rsidRPr="00251BDB">
        <w:rPr>
          <w:rFonts w:ascii="Calibri Light" w:hAnsi="Calibri Light"/>
          <w:sz w:val="20"/>
          <w:szCs w:val="20"/>
        </w:rPr>
        <w:t xml:space="preserve"> zie je bij het lezen als het ware Homerus voor je. De afdaling van Odysseus in de Onderwereld is een goed voorbeeld. Waar Aeneas Dido ontmoet, ontmoet Odysseus Ajax: de passages vertonen veel overeenkomsten. En het gevecht tussen Turnus en Aeneas, aan het eind van het twaalfde boek vertoont overeenkomsten met het legendarische gevecht v</w:t>
      </w:r>
      <w:r w:rsidR="003A211F">
        <w:rPr>
          <w:rFonts w:ascii="Calibri Light" w:hAnsi="Calibri Light"/>
          <w:sz w:val="20"/>
          <w:szCs w:val="20"/>
        </w:rPr>
        <w:t>oor Troje tussen Achilles en Hec</w:t>
      </w:r>
      <w:r w:rsidRPr="00251BDB">
        <w:rPr>
          <w:rFonts w:ascii="Calibri Light" w:hAnsi="Calibri Light"/>
          <w:sz w:val="20"/>
          <w:szCs w:val="20"/>
        </w:rPr>
        <w:t xml:space="preserve">tor. En zo zijn er nog wel meer voorbeelden te noemen. Tenslotte zie je bij de Aeneis af en toe ruim uitgemeten </w:t>
      </w:r>
      <w:r w:rsidRPr="00251BDB">
        <w:rPr>
          <w:rFonts w:ascii="Calibri Light" w:hAnsi="Calibri Light"/>
          <w:b/>
          <w:sz w:val="20"/>
          <w:szCs w:val="20"/>
        </w:rPr>
        <w:t>vergelijkingen</w:t>
      </w:r>
      <w:r w:rsidRPr="00251BDB">
        <w:rPr>
          <w:rFonts w:ascii="Calibri Light" w:hAnsi="Calibri Light"/>
          <w:sz w:val="20"/>
          <w:szCs w:val="20"/>
        </w:rPr>
        <w:t xml:space="preserve"> opdoemen, die we heel toepasselijk maar Homerische vergelijkingen noemen: typisch voor epos.</w:t>
      </w:r>
      <w:r w:rsidRPr="00251BDB">
        <w:rPr>
          <w:rFonts w:ascii="Calibri Light" w:hAnsi="Calibri Light"/>
          <w:sz w:val="20"/>
          <w:szCs w:val="20"/>
        </w:rPr>
        <w:br/>
        <w:t xml:space="preserve">Zijn er ook </w:t>
      </w:r>
      <w:r w:rsidR="00174609" w:rsidRPr="00251BDB">
        <w:rPr>
          <w:rFonts w:ascii="Calibri Light" w:hAnsi="Calibri Light"/>
          <w:sz w:val="20"/>
          <w:szCs w:val="20"/>
        </w:rPr>
        <w:t xml:space="preserve">significante </w:t>
      </w:r>
      <w:r w:rsidRPr="00251BDB">
        <w:rPr>
          <w:rFonts w:ascii="Calibri Light" w:hAnsi="Calibri Light"/>
          <w:sz w:val="20"/>
          <w:szCs w:val="20"/>
        </w:rPr>
        <w:t>verschillen met het Homerische epos? Jawel, enkele duidelijke. De dubbele verhaallaag, met dus een link naar de geschiedenis, bij Vergilius is nieuw, Homerus heeft dat er niet in zitten. En men zegt wel eens dat Vergilius, meer dan Homerus, aandacht besteedt aan het innerlijk van zijn personages: wat dachten ze, wat waren hun motieven, en hoe past hun handelen bij hun overwegingen?</w:t>
      </w:r>
    </w:p>
    <w:p w14:paraId="14BD70CD" w14:textId="77777777" w:rsidR="00251BDB" w:rsidRPr="00251BDB" w:rsidRDefault="00251BDB" w:rsidP="001C4F92">
      <w:pPr>
        <w:spacing w:after="40"/>
        <w:rPr>
          <w:rFonts w:ascii="Calibri Light" w:hAnsi="Calibri Light"/>
          <w:sz w:val="20"/>
          <w:szCs w:val="20"/>
        </w:rPr>
      </w:pPr>
    </w:p>
    <w:p w14:paraId="429D356D" w14:textId="77777777" w:rsidR="001C4F92" w:rsidRPr="00295D45" w:rsidRDefault="001C4F92" w:rsidP="001C4F92">
      <w:pPr>
        <w:spacing w:after="40"/>
        <w:rPr>
          <w:rFonts w:ascii="Calibri Light" w:hAnsi="Calibri Light"/>
          <w:b/>
          <w:i/>
          <w:sz w:val="20"/>
          <w:szCs w:val="20"/>
        </w:rPr>
      </w:pPr>
      <w:r w:rsidRPr="00295D45">
        <w:rPr>
          <w:rFonts w:ascii="Calibri Light" w:hAnsi="Calibri Light"/>
          <w:b/>
          <w:i/>
          <w:sz w:val="20"/>
          <w:szCs w:val="20"/>
        </w:rPr>
        <w:t>De betekenis van boek 6</w:t>
      </w:r>
      <w:r w:rsidR="00295D45" w:rsidRPr="00295D45">
        <w:rPr>
          <w:rFonts w:ascii="Calibri Light" w:hAnsi="Calibri Light"/>
          <w:b/>
          <w:i/>
          <w:sz w:val="20"/>
          <w:szCs w:val="20"/>
        </w:rPr>
        <w:t xml:space="preserve"> (niet in het pensum, alleen misschien aardig om door te lezen)</w:t>
      </w:r>
    </w:p>
    <w:p w14:paraId="24175EFB" w14:textId="77777777" w:rsidR="0072462B" w:rsidRPr="00295D45" w:rsidRDefault="001C4F92" w:rsidP="001C4F92">
      <w:pPr>
        <w:spacing w:after="40"/>
        <w:rPr>
          <w:rFonts w:ascii="Calibri Light" w:hAnsi="Calibri Light"/>
          <w:b/>
          <w:i/>
          <w:sz w:val="20"/>
          <w:szCs w:val="20"/>
        </w:rPr>
      </w:pPr>
      <w:r w:rsidRPr="00295D45">
        <w:rPr>
          <w:rFonts w:ascii="Calibri Light" w:hAnsi="Calibri Light"/>
          <w:i/>
          <w:sz w:val="20"/>
          <w:szCs w:val="20"/>
        </w:rPr>
        <w:t>De afdaling van Aeneas in de Onderwereld vormt in het geheel van de Aeneis een keerpunt. De reis vanuit Troje naar zijn nieuwe vaderland is nagenoeg afgerond en de oorlog met o.a. Turnus moet nog komen. De Aeneas uit de eerste vijf boeken is nog wat onzeker: hij heeft het volbrengen van zijn missie niet vastomlijnd in zijn hoofd, legt zich gemakkelijk neer bij de zaken die hem overkomen en van het volbrengen van zijn opdracht af houden. Eenmaal uit de Onderwereld gekomen, dus na het zesde boek, is hij doortastender, zekerder, volhardender. Hij is zich zijn doel volledig bewust en concentreert zich op de taken, ook de nare taken (oorlogen voeren) die dat met zich mee brengt. Keerpunt is dus het bezoek aan de Onderwereld. Hij is daarin afgedaald omdat hij daartoe aangespoord was door de schim van zijn overleden vader Anchises. Die ontmoet hij dan ook aan het eind van boek 6. Overigens heeft ook Homerus in de Odyssee een afdaling van de hoofdpersoon in de Onderwereld opgenomen, en wat dat betreft is de navolging (imitatio) duidelijk, al is ook hier weer eerder sprake van poging tot overtreffen (aemulatio) dan alleen maar van kopieerdrift. Als je de hoofdpersonages van de Odyssee en de Aeneis, Odysseus en Aeneas, vergelijkt, dan zie je dat de Odysseus bij Homerus weinig ontwikkeling doormaakt: het is dezelfde sluwe vogel die uit Troje vertrekt als die in Ithaka de strijd met de vrijers beslecht. Je zou hem een “flat character” kunnen noemen. Kijk je daarentegen naar Aeneas, en vergelijk je daarbij de Aeneas uit de boeken 1 t/m 5 met die van de boeken 7 t/m 12, dan is op hem eerder de term “round character” van toepassing.</w:t>
      </w:r>
      <w:r w:rsidRPr="00295D45">
        <w:rPr>
          <w:rFonts w:ascii="Calibri Light" w:hAnsi="Calibri Light"/>
          <w:i/>
          <w:sz w:val="20"/>
          <w:szCs w:val="20"/>
        </w:rPr>
        <w:br/>
        <w:t>De tocht in de Onderwereld valt in drie delen uiteen: 1. de voorbereidingen ertoe; 2) de tocht door de Onderwereld; 3) de ontmoeting met Anchis</w:t>
      </w:r>
      <w:r w:rsidR="00F871E2" w:rsidRPr="00295D45">
        <w:rPr>
          <w:rFonts w:ascii="Calibri Light" w:hAnsi="Calibri Light"/>
          <w:i/>
          <w:sz w:val="20"/>
          <w:szCs w:val="20"/>
        </w:rPr>
        <w:t>es.</w:t>
      </w:r>
      <w:r w:rsidR="00F871E2" w:rsidRPr="00295D45">
        <w:rPr>
          <w:rFonts w:ascii="Calibri Light" w:hAnsi="Calibri Light"/>
          <w:i/>
          <w:sz w:val="20"/>
          <w:szCs w:val="20"/>
        </w:rPr>
        <w:br/>
      </w:r>
    </w:p>
    <w:p w14:paraId="2FA3887E" w14:textId="77777777" w:rsidR="001C4F92" w:rsidRPr="00295D45" w:rsidRDefault="001C4F92" w:rsidP="001C4F92">
      <w:pPr>
        <w:spacing w:after="40"/>
        <w:rPr>
          <w:rFonts w:ascii="Calibri Light" w:hAnsi="Calibri Light"/>
          <w:b/>
          <w:i/>
          <w:sz w:val="20"/>
          <w:szCs w:val="20"/>
        </w:rPr>
      </w:pPr>
      <w:r w:rsidRPr="00295D45">
        <w:rPr>
          <w:rFonts w:ascii="Calibri Light" w:hAnsi="Calibri Light"/>
          <w:b/>
          <w:i/>
          <w:sz w:val="20"/>
          <w:szCs w:val="20"/>
        </w:rPr>
        <w:t>De ontmoeting met Anchises</w:t>
      </w:r>
    </w:p>
    <w:p w14:paraId="2FB8244A" w14:textId="77777777" w:rsidR="001C68EF" w:rsidRPr="00295D45" w:rsidRDefault="001C4F92" w:rsidP="0052261E">
      <w:pPr>
        <w:spacing w:after="40"/>
        <w:rPr>
          <w:i/>
          <w:sz w:val="16"/>
          <w:szCs w:val="20"/>
          <w:lang w:val="en-US"/>
        </w:rPr>
      </w:pPr>
      <w:r w:rsidRPr="00295D45">
        <w:rPr>
          <w:rFonts w:ascii="Calibri Light" w:hAnsi="Calibri Light"/>
          <w:i/>
          <w:sz w:val="20"/>
          <w:szCs w:val="20"/>
        </w:rPr>
        <w:t>Anchises geeft zijn zoon eerst uitleg over het leven na de dood. De menselijke ziel moet na de dood eerst gereinigd worden van het lichaam. Hoe deugdzamer de ziel, des te makkelijker gaat dat. Is dat gebeurd, dan komen de zielen in het Elysium waar ze moeten wachten om opnieuw geboren te worden. In dat nieuwe leven krijgen ze weer een kans een deugdzaam leven te leiden. Degenen die zoals Anchises zelf al een zeer deugdzaam leven hebben geleid, zijn al zuiver en gereinigd genoeg en die mogen van de eeuwige rust genieten. Cyclus van leven en dood dus, die hoop geeft en aanspoort tot deugdzaam leven. Na een lange uitleg en indeling in typen (zielen van) doden, komt Anchises uiteindelijk toe aan de groep van de zielen die van de rivier de Lethe zullen drinken om na duizend jaar weer te reïncarneren in een nieuw lichaam. Die zien ze, vader en zoon, vanaf een heuvel in de verte. Anchises kan op deze manier, “kijkend” in de toekomst, aan Aeneas de toekomst van Rome schetsen aan de hand van een aantal belangwekkende personen. Hij ziet Romulus, de stichter van Rome, en vlak erna Octavianus, als een soort van tweede stichter van Rome, Numa Pompilius (die het prille Rome wetten en godsdienst bracht), Tullus Hostilius (die Rome weer een vijandige mogendheid maakte), Ancus Marcius (de laatste koning voor de Tarquinii de boel overnamen), Brutus (die na de zelfmoord van Lucretia de Etruskische koningen er uit mikte en op die manier aan de wieg stond van de republiek), Cato, Scipio (overwinnaar van Hannibal, een Carthager...), Pompeius, Caesar en meer. De toekomstbeelden geven Aeneas vertrouwen, hoop en perspectief: zijn opdracht, inclusief de zelfopoffering, zal niet voor niets blijken te zijn. Aeneas is van een nog onzekere reiziger op de weg naar een “nieuw vaderland” uit de eerste vijf boeken een zelfverzekerd, doortastend held geworden die zijn lot, zijn fatum accepteert, bijna zoals een Stoïcijn het lot accepteert (omdat hij ziet dat het nou eenmaal zo is en dat het beter is je neer te leggen bij wat onvermijdelijk en onontkoombaar is). Anchises eindigt zijn uiteenzetting met een vergelijking tussen Grieken en Romeinen: de Grieken zijn artistiek en wetenschappelijk gezien superieur, de Romeinen daarentegen overtreft geen volk in het besturen, het brengen van vrede en beschaving.</w:t>
      </w:r>
    </w:p>
    <w:p w14:paraId="4654EE8B" w14:textId="77777777" w:rsidR="00804AD3" w:rsidRDefault="00804AD3" w:rsidP="00804AD3">
      <w:pPr>
        <w:tabs>
          <w:tab w:val="left" w:pos="993"/>
        </w:tabs>
        <w:rPr>
          <w:lang w:val="en-US"/>
        </w:rPr>
      </w:pPr>
      <w:r>
        <w:rPr>
          <w:lang w:val="en-US"/>
        </w:rPr>
        <w:br w:type="page"/>
      </w:r>
    </w:p>
    <w:p w14:paraId="43502529" w14:textId="77777777" w:rsidR="00CD7176" w:rsidRDefault="000B604B">
      <w:pPr>
        <w:rPr>
          <w:lang w:val="en-US"/>
        </w:rPr>
      </w:pPr>
      <w:r w:rsidRPr="00804AD3">
        <w:rPr>
          <w:noProof/>
          <w:lang w:eastAsia="nl-NL"/>
        </w:rPr>
        <w:lastRenderedPageBreak/>
        <mc:AlternateContent>
          <mc:Choice Requires="wps">
            <w:drawing>
              <wp:anchor distT="45720" distB="45720" distL="114300" distR="114300" simplePos="0" relativeHeight="251661312" behindDoc="0" locked="0" layoutInCell="1" allowOverlap="1" wp14:anchorId="06E1ACB4" wp14:editId="1AAB1D68">
                <wp:simplePos x="0" y="0"/>
                <wp:positionH relativeFrom="margin">
                  <wp:align>left</wp:align>
                </wp:positionH>
                <wp:positionV relativeFrom="paragraph">
                  <wp:posOffset>12065</wp:posOffset>
                </wp:positionV>
                <wp:extent cx="9940925" cy="6793865"/>
                <wp:effectExtent l="0" t="0" r="22225" b="2603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0925" cy="6794204"/>
                        </a:xfrm>
                        <a:prstGeom prst="rect">
                          <a:avLst/>
                        </a:prstGeom>
                        <a:solidFill>
                          <a:srgbClr val="FFFFFF"/>
                        </a:solidFill>
                        <a:ln w="9525">
                          <a:solidFill>
                            <a:schemeClr val="accent2">
                              <a:lumMod val="75000"/>
                            </a:schemeClr>
                          </a:solidFill>
                          <a:miter lim="800000"/>
                          <a:headEnd/>
                          <a:tailEnd/>
                        </a:ln>
                      </wps:spPr>
                      <wps:txbx>
                        <w:txbxContent>
                          <w:p w14:paraId="2488BD4B" w14:textId="77777777" w:rsidR="00E12169" w:rsidRDefault="00E12169">
                            <w:r>
                              <w:t>Zo af en toe kan een afbeelding geen kwaad. Hier een indruk van de stamboom van Aeneas.</w:t>
                            </w:r>
                          </w:p>
                          <w:p w14:paraId="2CD2A111" w14:textId="77777777" w:rsidR="00E12169" w:rsidRDefault="00E12169">
                            <w:r>
                              <w:tab/>
                            </w:r>
                            <w:r>
                              <w:tab/>
                            </w:r>
                            <w:r>
                              <w:tab/>
                            </w:r>
                            <w:r>
                              <w:tab/>
                            </w:r>
                            <w:r>
                              <w:tab/>
                            </w:r>
                            <w:r>
                              <w:tab/>
                            </w:r>
                            <w:r>
                              <w:tab/>
                            </w:r>
                            <w:r>
                              <w:tab/>
                            </w:r>
                            <w:r>
                              <w:tab/>
                              <w:t xml:space="preserve">Anchises </w:t>
                            </w:r>
                            <w:r>
                              <w:tab/>
                              <w:t xml:space="preserve">  Venus</w:t>
                            </w:r>
                            <w:r>
                              <w:tab/>
                            </w:r>
                            <w:r>
                              <w:tab/>
                            </w:r>
                            <w:r>
                              <w:tab/>
                            </w:r>
                            <w:r>
                              <w:tab/>
                              <w:t>Latinus</w:t>
                            </w:r>
                          </w:p>
                          <w:p w14:paraId="2779D335" w14:textId="77777777" w:rsidR="00E12169" w:rsidRDefault="00E12169">
                            <w:r>
                              <w:tab/>
                            </w:r>
                            <w:r>
                              <w:tab/>
                            </w:r>
                            <w:r>
                              <w:tab/>
                            </w:r>
                            <w:r>
                              <w:tab/>
                            </w:r>
                            <w:r>
                              <w:tab/>
                            </w:r>
                            <w:r>
                              <w:tab/>
                              <w:t>Creüsa</w:t>
                            </w:r>
                            <w:r>
                              <w:tab/>
                            </w:r>
                            <w:r>
                              <w:tab/>
                            </w:r>
                            <w:r>
                              <w:tab/>
                            </w:r>
                            <w:r>
                              <w:tab/>
                              <w:t xml:space="preserve">  Aeneas</w:t>
                            </w:r>
                            <w:r>
                              <w:tab/>
                            </w:r>
                            <w:r>
                              <w:tab/>
                            </w:r>
                            <w:r>
                              <w:tab/>
                            </w:r>
                            <w:r>
                              <w:tab/>
                              <w:t>Lavinia</w:t>
                            </w:r>
                            <w:r>
                              <w:tab/>
                            </w:r>
                            <w:r>
                              <w:tab/>
                            </w:r>
                            <w:r>
                              <w:tab/>
                            </w:r>
                            <w:r>
                              <w:tab/>
                            </w:r>
                            <w:r>
                              <w:tab/>
                            </w:r>
                          </w:p>
                          <w:p w14:paraId="07A85D6B" w14:textId="77777777" w:rsidR="00E12169" w:rsidRDefault="00E12169" w:rsidP="00E5342D">
                            <w:pPr>
                              <w:spacing w:after="0" w:line="240" w:lineRule="auto"/>
                            </w:pPr>
                            <w:r>
                              <w:tab/>
                            </w:r>
                            <w:r>
                              <w:tab/>
                            </w:r>
                            <w:r>
                              <w:tab/>
                            </w:r>
                            <w:r>
                              <w:tab/>
                            </w:r>
                            <w:r>
                              <w:tab/>
                            </w:r>
                            <w:r>
                              <w:tab/>
                            </w:r>
                            <w:r>
                              <w:tab/>
                            </w:r>
                            <w:r>
                              <w:tab/>
                              <w:t>Ascanius</w:t>
                            </w:r>
                            <w:r>
                              <w:tab/>
                            </w:r>
                            <w:r>
                              <w:tab/>
                            </w:r>
                            <w:r>
                              <w:tab/>
                            </w:r>
                            <w:r>
                              <w:tab/>
                            </w:r>
                          </w:p>
                          <w:p w14:paraId="61147815" w14:textId="77777777" w:rsidR="00E12169" w:rsidRDefault="00E12169" w:rsidP="00E5342D">
                            <w:pPr>
                              <w:spacing w:after="0" w:line="240" w:lineRule="auto"/>
                            </w:pPr>
                            <w:r>
                              <w:tab/>
                            </w:r>
                            <w:r>
                              <w:tab/>
                            </w:r>
                            <w:r>
                              <w:tab/>
                            </w:r>
                            <w:r>
                              <w:tab/>
                            </w:r>
                            <w:r>
                              <w:tab/>
                            </w:r>
                            <w:r>
                              <w:tab/>
                            </w:r>
                            <w:r>
                              <w:tab/>
                            </w:r>
                            <w:r>
                              <w:tab/>
                              <w:t>Silvius ?</w:t>
                            </w:r>
                            <w:r>
                              <w:tab/>
                            </w:r>
                            <w:r>
                              <w:tab/>
                            </w:r>
                            <w:r>
                              <w:tab/>
                            </w:r>
                            <w:r>
                              <w:tab/>
                            </w:r>
                            <w:r>
                              <w:tab/>
                              <w:t>Silvius</w:t>
                            </w:r>
                          </w:p>
                          <w:p w14:paraId="694FAFE4" w14:textId="77777777" w:rsidR="00E12169" w:rsidRDefault="00E12169" w:rsidP="00E5342D">
                            <w:pPr>
                              <w:spacing w:after="0" w:line="240" w:lineRule="auto"/>
                            </w:pPr>
                          </w:p>
                          <w:p w14:paraId="311BBE1B" w14:textId="77777777" w:rsidR="00E12169" w:rsidRDefault="00E12169" w:rsidP="00E5342D">
                            <w:pPr>
                              <w:spacing w:after="0" w:line="240" w:lineRule="auto"/>
                            </w:pPr>
                            <w:r>
                              <w:tab/>
                            </w:r>
                            <w:r>
                              <w:tab/>
                            </w:r>
                            <w:r>
                              <w:tab/>
                            </w:r>
                            <w:r>
                              <w:tab/>
                            </w:r>
                            <w:r>
                              <w:tab/>
                            </w:r>
                            <w:r>
                              <w:tab/>
                            </w:r>
                            <w:r>
                              <w:tab/>
                            </w:r>
                            <w:r>
                              <w:tab/>
                            </w:r>
                            <w:r>
                              <w:tab/>
                            </w:r>
                            <w:r>
                              <w:tab/>
                            </w:r>
                            <w:r>
                              <w:tab/>
                            </w:r>
                            <w:r>
                              <w:tab/>
                              <w:t xml:space="preserve">         Aeneas Silvius</w:t>
                            </w:r>
                          </w:p>
                          <w:p w14:paraId="1058EA74" w14:textId="77777777" w:rsidR="00E12169" w:rsidRDefault="00E12169" w:rsidP="00E5342D">
                            <w:pPr>
                              <w:spacing w:after="0" w:line="240" w:lineRule="auto"/>
                            </w:pPr>
                            <w:r>
                              <w:tab/>
                            </w:r>
                            <w:r>
                              <w:tab/>
                            </w:r>
                            <w:r>
                              <w:tab/>
                            </w:r>
                            <w:r>
                              <w:tab/>
                            </w:r>
                            <w:r>
                              <w:tab/>
                            </w:r>
                            <w:r>
                              <w:tab/>
                            </w:r>
                            <w:r>
                              <w:tab/>
                            </w:r>
                          </w:p>
                          <w:p w14:paraId="3E27130C" w14:textId="77777777" w:rsidR="00E12169" w:rsidRDefault="00E12169" w:rsidP="00E5342D">
                            <w:pPr>
                              <w:spacing w:after="0" w:line="240" w:lineRule="auto"/>
                            </w:pPr>
                            <w:r>
                              <w:tab/>
                            </w:r>
                            <w:r>
                              <w:tab/>
                            </w:r>
                            <w:r>
                              <w:tab/>
                            </w:r>
                            <w:r>
                              <w:tab/>
                            </w:r>
                            <w:r>
                              <w:tab/>
                            </w:r>
                            <w:r>
                              <w:tab/>
                            </w:r>
                            <w:r>
                              <w:tab/>
                            </w:r>
                            <w:r>
                              <w:tab/>
                            </w:r>
                            <w:r>
                              <w:tab/>
                            </w:r>
                            <w:r>
                              <w:tab/>
                            </w:r>
                            <w:r>
                              <w:tab/>
                            </w:r>
                            <w:r>
                              <w:tab/>
                              <w:t xml:space="preserve">         Latinus Silvius</w:t>
                            </w:r>
                          </w:p>
                          <w:p w14:paraId="7C1281F5" w14:textId="77777777" w:rsidR="00E12169" w:rsidRDefault="00E12169" w:rsidP="00E5342D">
                            <w:pPr>
                              <w:spacing w:after="0" w:line="240" w:lineRule="auto"/>
                            </w:pPr>
                            <w:r>
                              <w:tab/>
                            </w:r>
                            <w:r>
                              <w:tab/>
                            </w:r>
                            <w:r>
                              <w:tab/>
                            </w:r>
                            <w:r>
                              <w:tab/>
                            </w:r>
                            <w:r>
                              <w:tab/>
                            </w:r>
                            <w:r>
                              <w:tab/>
                            </w:r>
                            <w:r>
                              <w:tab/>
                            </w:r>
                          </w:p>
                          <w:p w14:paraId="6D108298" w14:textId="77777777" w:rsidR="00E12169" w:rsidRDefault="00E12169" w:rsidP="00E5342D">
                            <w:pPr>
                              <w:spacing w:after="0" w:line="240" w:lineRule="auto"/>
                            </w:pPr>
                            <w:r>
                              <w:tab/>
                            </w:r>
                            <w:r>
                              <w:tab/>
                            </w:r>
                            <w:r>
                              <w:tab/>
                            </w:r>
                            <w:r>
                              <w:tab/>
                            </w:r>
                            <w:r>
                              <w:tab/>
                            </w:r>
                            <w:r>
                              <w:tab/>
                            </w:r>
                            <w:r>
                              <w:tab/>
                            </w:r>
                            <w:r>
                              <w:tab/>
                            </w:r>
                            <w:r>
                              <w:tab/>
                            </w:r>
                            <w:r>
                              <w:tab/>
                            </w:r>
                            <w:r>
                              <w:tab/>
                            </w:r>
                            <w:r>
                              <w:tab/>
                            </w:r>
                            <w:r>
                              <w:tab/>
                              <w:t>Alba</w:t>
                            </w:r>
                          </w:p>
                          <w:p w14:paraId="2D6F0552" w14:textId="77777777" w:rsidR="00E12169" w:rsidRDefault="00E12169" w:rsidP="00E5342D">
                            <w:pPr>
                              <w:spacing w:after="0" w:line="240" w:lineRule="auto"/>
                            </w:pPr>
                            <w:r>
                              <w:tab/>
                            </w:r>
                            <w:r>
                              <w:tab/>
                            </w:r>
                            <w:r>
                              <w:tab/>
                            </w:r>
                            <w:r>
                              <w:tab/>
                            </w:r>
                            <w:r>
                              <w:tab/>
                            </w:r>
                            <w:r>
                              <w:tab/>
                            </w:r>
                            <w:r>
                              <w:tab/>
                            </w:r>
                          </w:p>
                          <w:p w14:paraId="172BD742" w14:textId="77777777" w:rsidR="00E12169" w:rsidRDefault="00E12169" w:rsidP="00E5342D">
                            <w:pPr>
                              <w:spacing w:after="0" w:line="240" w:lineRule="auto"/>
                            </w:pPr>
                            <w:r>
                              <w:tab/>
                            </w:r>
                            <w:r>
                              <w:tab/>
                            </w:r>
                            <w:r>
                              <w:tab/>
                            </w:r>
                            <w:r>
                              <w:tab/>
                            </w:r>
                            <w:r>
                              <w:tab/>
                            </w:r>
                            <w:r>
                              <w:tab/>
                            </w:r>
                            <w:r>
                              <w:tab/>
                            </w:r>
                            <w:r>
                              <w:tab/>
                            </w:r>
                            <w:r>
                              <w:tab/>
                            </w:r>
                            <w:r>
                              <w:tab/>
                            </w:r>
                            <w:r>
                              <w:tab/>
                            </w:r>
                            <w:r>
                              <w:tab/>
                            </w:r>
                            <w:r>
                              <w:tab/>
                              <w:t>Atys</w:t>
                            </w:r>
                          </w:p>
                          <w:p w14:paraId="07EDC8DC" w14:textId="77777777" w:rsidR="00E12169" w:rsidRDefault="00E12169" w:rsidP="00E5342D">
                            <w:pPr>
                              <w:spacing w:after="0" w:line="240" w:lineRule="auto"/>
                            </w:pPr>
                            <w:r>
                              <w:tab/>
                            </w:r>
                            <w:r>
                              <w:tab/>
                            </w:r>
                            <w:r>
                              <w:tab/>
                            </w:r>
                            <w:r>
                              <w:tab/>
                            </w:r>
                            <w:r>
                              <w:tab/>
                            </w:r>
                            <w:r>
                              <w:tab/>
                            </w:r>
                            <w:r>
                              <w:tab/>
                            </w:r>
                          </w:p>
                          <w:p w14:paraId="483F5725" w14:textId="77777777" w:rsidR="00E12169" w:rsidRDefault="00E12169" w:rsidP="00E5342D">
                            <w:pPr>
                              <w:spacing w:after="0" w:line="240" w:lineRule="auto"/>
                            </w:pPr>
                            <w:r>
                              <w:tab/>
                            </w:r>
                            <w:r>
                              <w:tab/>
                            </w:r>
                            <w:r>
                              <w:tab/>
                            </w:r>
                            <w:r>
                              <w:tab/>
                            </w:r>
                            <w:r>
                              <w:tab/>
                            </w:r>
                            <w:r>
                              <w:tab/>
                            </w:r>
                            <w:r>
                              <w:tab/>
                            </w:r>
                            <w:r>
                              <w:tab/>
                            </w:r>
                            <w:r>
                              <w:tab/>
                            </w:r>
                            <w:r>
                              <w:tab/>
                            </w:r>
                            <w:r>
                              <w:tab/>
                            </w:r>
                            <w:r>
                              <w:tab/>
                            </w:r>
                            <w:r>
                              <w:tab/>
                              <w:t>Capys</w:t>
                            </w:r>
                          </w:p>
                          <w:p w14:paraId="40FEFB43" w14:textId="77777777" w:rsidR="00E12169" w:rsidRDefault="00E12169" w:rsidP="00E5342D">
                            <w:pPr>
                              <w:spacing w:after="0" w:line="240" w:lineRule="auto"/>
                            </w:pPr>
                            <w:r>
                              <w:tab/>
                            </w:r>
                            <w:r>
                              <w:tab/>
                            </w:r>
                            <w:r>
                              <w:tab/>
                            </w:r>
                            <w:r>
                              <w:tab/>
                            </w:r>
                            <w:r>
                              <w:tab/>
                            </w:r>
                            <w:r>
                              <w:tab/>
                            </w:r>
                            <w:r>
                              <w:tab/>
                            </w:r>
                          </w:p>
                          <w:p w14:paraId="10FA047F" w14:textId="77777777" w:rsidR="00E12169" w:rsidRDefault="00E12169" w:rsidP="00E5342D">
                            <w:pPr>
                              <w:spacing w:after="0" w:line="240" w:lineRule="auto"/>
                            </w:pPr>
                            <w:r>
                              <w:tab/>
                            </w:r>
                            <w:r>
                              <w:tab/>
                            </w:r>
                            <w:r>
                              <w:tab/>
                            </w:r>
                            <w:r>
                              <w:tab/>
                            </w:r>
                            <w:r>
                              <w:tab/>
                            </w:r>
                            <w:r>
                              <w:tab/>
                            </w:r>
                            <w:r>
                              <w:tab/>
                            </w:r>
                            <w:r>
                              <w:tab/>
                            </w:r>
                            <w:r>
                              <w:tab/>
                            </w:r>
                            <w:r>
                              <w:tab/>
                            </w:r>
                            <w:r>
                              <w:tab/>
                            </w:r>
                            <w:r>
                              <w:tab/>
                              <w:t xml:space="preserve">        Tiberinus Silvius</w:t>
                            </w:r>
                            <w:r>
                              <w:tab/>
                            </w:r>
                            <w:r>
                              <w:tab/>
                            </w:r>
                          </w:p>
                          <w:p w14:paraId="628B36BB" w14:textId="77777777" w:rsidR="00E12169" w:rsidRDefault="00E12169" w:rsidP="00E5342D">
                            <w:pPr>
                              <w:spacing w:after="0" w:line="240" w:lineRule="auto"/>
                            </w:pPr>
                            <w:r>
                              <w:tab/>
                            </w:r>
                            <w:r>
                              <w:tab/>
                            </w:r>
                            <w:r>
                              <w:tab/>
                            </w:r>
                            <w:r>
                              <w:tab/>
                            </w:r>
                            <w:r>
                              <w:tab/>
                            </w:r>
                            <w:r>
                              <w:tab/>
                            </w:r>
                            <w:r>
                              <w:tab/>
                            </w:r>
                          </w:p>
                          <w:p w14:paraId="11BF7F6D" w14:textId="77777777" w:rsidR="00E12169" w:rsidRDefault="00E12169" w:rsidP="00E5342D">
                            <w:pPr>
                              <w:spacing w:after="0" w:line="240" w:lineRule="auto"/>
                            </w:pPr>
                            <w:r>
                              <w:tab/>
                            </w:r>
                            <w:r>
                              <w:tab/>
                            </w:r>
                            <w:r>
                              <w:tab/>
                            </w:r>
                            <w:r>
                              <w:tab/>
                            </w:r>
                            <w:r>
                              <w:tab/>
                            </w:r>
                            <w:r>
                              <w:tab/>
                            </w:r>
                            <w:r>
                              <w:tab/>
                            </w:r>
                            <w:r>
                              <w:tab/>
                            </w:r>
                            <w:r>
                              <w:tab/>
                            </w:r>
                            <w:r>
                              <w:tab/>
                            </w:r>
                            <w:r>
                              <w:tab/>
                            </w:r>
                            <w:r>
                              <w:tab/>
                            </w:r>
                            <w:r>
                              <w:tab/>
                              <w:t>Agrippa</w:t>
                            </w:r>
                          </w:p>
                          <w:p w14:paraId="7A8823C1" w14:textId="77777777" w:rsidR="00E12169" w:rsidRDefault="00E12169" w:rsidP="00E5342D">
                            <w:pPr>
                              <w:spacing w:after="0" w:line="240" w:lineRule="auto"/>
                            </w:pPr>
                            <w:r>
                              <w:tab/>
                            </w:r>
                            <w:r>
                              <w:tab/>
                            </w:r>
                            <w:r>
                              <w:tab/>
                            </w:r>
                            <w:r>
                              <w:tab/>
                            </w:r>
                            <w:r>
                              <w:tab/>
                            </w:r>
                            <w:r>
                              <w:tab/>
                            </w:r>
                            <w:r>
                              <w:tab/>
                            </w:r>
                          </w:p>
                          <w:p w14:paraId="53D094EE" w14:textId="77777777" w:rsidR="00E12169" w:rsidRDefault="00E12169" w:rsidP="00E5342D">
                            <w:pPr>
                              <w:spacing w:after="0" w:line="240" w:lineRule="auto"/>
                            </w:pPr>
                            <w:r>
                              <w:tab/>
                            </w:r>
                            <w:r>
                              <w:tab/>
                            </w:r>
                            <w:r>
                              <w:tab/>
                            </w:r>
                            <w:r>
                              <w:tab/>
                            </w:r>
                            <w:r>
                              <w:tab/>
                            </w:r>
                            <w:r>
                              <w:tab/>
                            </w:r>
                            <w:r>
                              <w:tab/>
                            </w:r>
                            <w:r>
                              <w:tab/>
                            </w:r>
                            <w:r>
                              <w:tab/>
                            </w:r>
                            <w:r>
                              <w:tab/>
                            </w:r>
                            <w:r>
                              <w:tab/>
                            </w:r>
                            <w:r>
                              <w:tab/>
                              <w:t xml:space="preserve">        Romulus  Silvius</w:t>
                            </w:r>
                          </w:p>
                          <w:p w14:paraId="03EE4502" w14:textId="77777777" w:rsidR="00E12169" w:rsidRDefault="00E12169" w:rsidP="00E5342D">
                            <w:pPr>
                              <w:spacing w:after="0" w:line="240" w:lineRule="auto"/>
                            </w:pPr>
                            <w:r>
                              <w:tab/>
                            </w:r>
                            <w:r>
                              <w:tab/>
                            </w:r>
                            <w:r>
                              <w:tab/>
                            </w:r>
                            <w:r>
                              <w:tab/>
                            </w:r>
                            <w:r>
                              <w:tab/>
                            </w:r>
                            <w:r>
                              <w:tab/>
                            </w:r>
                            <w:r>
                              <w:tab/>
                            </w:r>
                          </w:p>
                          <w:p w14:paraId="66DA0955" w14:textId="77777777" w:rsidR="00E12169" w:rsidRDefault="00E12169" w:rsidP="00E5342D">
                            <w:pPr>
                              <w:spacing w:after="0" w:line="240" w:lineRule="auto"/>
                            </w:pPr>
                            <w:r>
                              <w:tab/>
                            </w:r>
                            <w:r>
                              <w:tab/>
                            </w:r>
                            <w:r>
                              <w:tab/>
                            </w:r>
                            <w:r>
                              <w:tab/>
                            </w:r>
                            <w:r>
                              <w:tab/>
                            </w:r>
                            <w:r>
                              <w:tab/>
                            </w:r>
                            <w:r>
                              <w:tab/>
                            </w:r>
                            <w:r>
                              <w:tab/>
                            </w:r>
                            <w:r>
                              <w:tab/>
                            </w:r>
                            <w:r>
                              <w:tab/>
                            </w:r>
                            <w:r>
                              <w:tab/>
                            </w:r>
                            <w:r>
                              <w:tab/>
                            </w:r>
                            <w:r>
                              <w:tab/>
                              <w:t>Aventinus</w:t>
                            </w:r>
                          </w:p>
                          <w:p w14:paraId="55A4F724" w14:textId="77777777" w:rsidR="00E12169" w:rsidRDefault="00E12169" w:rsidP="00E5342D">
                            <w:pPr>
                              <w:spacing w:after="0" w:line="240" w:lineRule="auto"/>
                            </w:pPr>
                            <w:r>
                              <w:tab/>
                            </w:r>
                            <w:r>
                              <w:tab/>
                            </w:r>
                            <w:r>
                              <w:tab/>
                            </w:r>
                            <w:r>
                              <w:tab/>
                            </w:r>
                            <w:r>
                              <w:tab/>
                            </w:r>
                            <w:r>
                              <w:tab/>
                            </w:r>
                            <w:r>
                              <w:tab/>
                            </w:r>
                          </w:p>
                          <w:p w14:paraId="34AA042F" w14:textId="77777777" w:rsidR="00E12169" w:rsidRDefault="00E12169" w:rsidP="00E5342D">
                            <w:pPr>
                              <w:spacing w:after="0" w:line="240" w:lineRule="auto"/>
                            </w:pPr>
                            <w:r>
                              <w:tab/>
                            </w:r>
                            <w:r>
                              <w:tab/>
                            </w:r>
                            <w:r>
                              <w:tab/>
                            </w:r>
                            <w:r>
                              <w:tab/>
                            </w:r>
                            <w:r>
                              <w:tab/>
                            </w:r>
                            <w:r>
                              <w:tab/>
                            </w:r>
                            <w:r>
                              <w:tab/>
                            </w:r>
                            <w:r>
                              <w:tab/>
                            </w:r>
                            <w:r>
                              <w:tab/>
                            </w:r>
                            <w:r>
                              <w:tab/>
                            </w:r>
                            <w:r>
                              <w:tab/>
                            </w:r>
                            <w:r>
                              <w:tab/>
                            </w:r>
                            <w:r>
                              <w:tab/>
                              <w:t>Procas</w:t>
                            </w:r>
                          </w:p>
                          <w:p w14:paraId="796F4C52" w14:textId="77777777" w:rsidR="00E12169" w:rsidRDefault="00E12169" w:rsidP="00E5342D">
                            <w:pPr>
                              <w:spacing w:after="0" w:line="240" w:lineRule="auto"/>
                            </w:pPr>
                            <w:r>
                              <w:tab/>
                            </w:r>
                            <w:r>
                              <w:tab/>
                            </w:r>
                            <w:r>
                              <w:tab/>
                            </w:r>
                            <w:r>
                              <w:tab/>
                            </w:r>
                            <w:r>
                              <w:tab/>
                            </w:r>
                            <w:r>
                              <w:tab/>
                            </w:r>
                            <w:r>
                              <w:tab/>
                            </w:r>
                            <w:r>
                              <w:tab/>
                            </w:r>
                            <w:r>
                              <w:tab/>
                            </w:r>
                            <w:r>
                              <w:tab/>
                            </w:r>
                            <w:r>
                              <w:tab/>
                            </w:r>
                          </w:p>
                          <w:p w14:paraId="3DCFF068" w14:textId="77777777" w:rsidR="00E12169" w:rsidRDefault="00E12169" w:rsidP="00E5342D">
                            <w:pPr>
                              <w:spacing w:after="0" w:line="240" w:lineRule="auto"/>
                            </w:pPr>
                            <w:r>
                              <w:tab/>
                            </w:r>
                            <w:r>
                              <w:tab/>
                            </w:r>
                            <w:r>
                              <w:tab/>
                            </w:r>
                            <w:r>
                              <w:tab/>
                            </w:r>
                            <w:r>
                              <w:tab/>
                            </w:r>
                            <w:r>
                              <w:tab/>
                            </w:r>
                            <w:r>
                              <w:tab/>
                            </w:r>
                            <w:r>
                              <w:tab/>
                            </w:r>
                            <w:r>
                              <w:tab/>
                            </w:r>
                            <w:r>
                              <w:tab/>
                            </w:r>
                            <w:r>
                              <w:tab/>
                            </w:r>
                            <w:r>
                              <w:tab/>
                            </w:r>
                            <w:r>
                              <w:tab/>
                              <w:t>Numitor</w:t>
                            </w:r>
                            <w:r>
                              <w:tab/>
                            </w:r>
                            <w:r>
                              <w:tab/>
                            </w:r>
                            <w:r>
                              <w:tab/>
                            </w:r>
                            <w:r>
                              <w:tab/>
                              <w:t>Amulius</w:t>
                            </w:r>
                          </w:p>
                          <w:p w14:paraId="6D46A11E" w14:textId="77777777" w:rsidR="00E12169" w:rsidRDefault="00E12169" w:rsidP="00E5342D">
                            <w:pPr>
                              <w:spacing w:after="0" w:line="240" w:lineRule="auto"/>
                            </w:pPr>
                            <w:r>
                              <w:tab/>
                            </w:r>
                          </w:p>
                          <w:p w14:paraId="499FE5D9" w14:textId="77777777" w:rsidR="00E12169" w:rsidRDefault="00E12169" w:rsidP="00E5342D">
                            <w:pPr>
                              <w:spacing w:after="0" w:line="240" w:lineRule="auto"/>
                            </w:pPr>
                            <w:r>
                              <w:tab/>
                            </w:r>
                            <w:r>
                              <w:tab/>
                            </w:r>
                            <w:r>
                              <w:tab/>
                            </w:r>
                            <w:r>
                              <w:tab/>
                            </w:r>
                            <w:r>
                              <w:tab/>
                            </w:r>
                            <w:r>
                              <w:tab/>
                            </w:r>
                            <w:r>
                              <w:tab/>
                            </w:r>
                          </w:p>
                          <w:p w14:paraId="164189AE" w14:textId="77777777" w:rsidR="00E12169" w:rsidRDefault="00E12169" w:rsidP="00E5342D">
                            <w:pPr>
                              <w:spacing w:after="0" w:line="240" w:lineRule="auto"/>
                            </w:pPr>
                            <w:r>
                              <w:tab/>
                            </w:r>
                            <w:r>
                              <w:tab/>
                            </w:r>
                            <w:r>
                              <w:tab/>
                            </w:r>
                            <w:r>
                              <w:tab/>
                            </w:r>
                            <w:r>
                              <w:tab/>
                            </w:r>
                            <w:r>
                              <w:tab/>
                            </w:r>
                            <w:r>
                              <w:tab/>
                            </w:r>
                            <w:r>
                              <w:tab/>
                            </w:r>
                            <w:r>
                              <w:tab/>
                            </w:r>
                            <w:r>
                              <w:tab/>
                            </w:r>
                            <w:r>
                              <w:tab/>
                              <w:t xml:space="preserve">         </w:t>
                            </w:r>
                            <w:r>
                              <w:tab/>
                            </w:r>
                            <w:r>
                              <w:tab/>
                              <w:t xml:space="preserve"> Rea Silvia</w:t>
                            </w:r>
                            <w:r>
                              <w:tab/>
                              <w:t xml:space="preserve">        Mars</w:t>
                            </w:r>
                          </w:p>
                          <w:p w14:paraId="6B4B9580" w14:textId="77777777" w:rsidR="00E12169" w:rsidRDefault="00E12169" w:rsidP="00E5342D">
                            <w:pPr>
                              <w:spacing w:after="0" w:line="240" w:lineRule="auto"/>
                            </w:pPr>
                          </w:p>
                          <w:p w14:paraId="4DB33FAB" w14:textId="77777777" w:rsidR="00E12169" w:rsidRDefault="00E12169" w:rsidP="00E5342D">
                            <w:pPr>
                              <w:spacing w:after="0" w:line="240" w:lineRule="auto"/>
                            </w:pPr>
                            <w:r>
                              <w:tab/>
                            </w:r>
                            <w:r>
                              <w:tab/>
                            </w:r>
                            <w:r>
                              <w:tab/>
                            </w:r>
                            <w:r>
                              <w:tab/>
                            </w:r>
                            <w:r>
                              <w:tab/>
                            </w:r>
                            <w:r>
                              <w:tab/>
                            </w:r>
                            <w:r>
                              <w:tab/>
                            </w:r>
                            <w:r>
                              <w:tab/>
                            </w:r>
                            <w:r>
                              <w:tab/>
                              <w:t xml:space="preserve">           </w:t>
                            </w:r>
                            <w:r>
                              <w:tab/>
                            </w:r>
                            <w:r>
                              <w:tab/>
                              <w:t xml:space="preserve">       Hersilia</w:t>
                            </w:r>
                            <w:r>
                              <w:tab/>
                            </w:r>
                            <w:r>
                              <w:tab/>
                              <w:t xml:space="preserve">       Romulus            </w:t>
                            </w:r>
                            <w:r>
                              <w:tab/>
                            </w:r>
                            <w:r>
                              <w:tab/>
                              <w:t>Remus</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1ACB4" id="_x0000_s1027" type="#_x0000_t202" style="position:absolute;margin-left:0;margin-top:.95pt;width:782.75pt;height:534.9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" strokecolor="#943634 [2405]">
                <v:textbox>
                  <w:txbxContent>
                    <w:p w14:paraId="2488BD4B" w14:textId="77777777" w:rsidR="00E12169" w:rsidRDefault="00E12169">
                      <w:r>
                        <w:t>Zo af en toe kan een afbeelding geen kwaad. Hier een indruk van de stamboom van Aeneas.</w:t>
                      </w:r>
                    </w:p>
                    <w:p w14:paraId="2CD2A111" w14:textId="77777777" w:rsidR="00E12169" w:rsidRDefault="00E12169">
                      <w:r>
                        <w:tab/>
                      </w:r>
                      <w:r>
                        <w:tab/>
                      </w:r>
                      <w:r>
                        <w:tab/>
                      </w:r>
                      <w:r>
                        <w:tab/>
                      </w:r>
                      <w:r>
                        <w:tab/>
                      </w:r>
                      <w:r>
                        <w:tab/>
                      </w:r>
                      <w:r>
                        <w:tab/>
                      </w:r>
                      <w:r>
                        <w:tab/>
                      </w:r>
                      <w:r>
                        <w:tab/>
                        <w:t xml:space="preserve">Anchises </w:t>
                      </w:r>
                      <w:r>
                        <w:tab/>
                        <w:t xml:space="preserve">  Venus</w:t>
                      </w:r>
                      <w:r>
                        <w:tab/>
                      </w:r>
                      <w:r>
                        <w:tab/>
                      </w:r>
                      <w:r>
                        <w:tab/>
                      </w:r>
                      <w:r>
                        <w:tab/>
                        <w:t>Latinus</w:t>
                      </w:r>
                    </w:p>
                    <w:p w14:paraId="2779D335" w14:textId="77777777" w:rsidR="00E12169" w:rsidRDefault="00E12169">
                      <w:r>
                        <w:tab/>
                      </w:r>
                      <w:r>
                        <w:tab/>
                      </w:r>
                      <w:r>
                        <w:tab/>
                      </w:r>
                      <w:r>
                        <w:tab/>
                      </w:r>
                      <w:r>
                        <w:tab/>
                      </w:r>
                      <w:r>
                        <w:tab/>
                        <w:t>Creüsa</w:t>
                      </w:r>
                      <w:r>
                        <w:tab/>
                      </w:r>
                      <w:r>
                        <w:tab/>
                      </w:r>
                      <w:r>
                        <w:tab/>
                      </w:r>
                      <w:r>
                        <w:tab/>
                        <w:t xml:space="preserve">  Aeneas</w:t>
                      </w:r>
                      <w:r>
                        <w:tab/>
                      </w:r>
                      <w:r>
                        <w:tab/>
                      </w:r>
                      <w:r>
                        <w:tab/>
                      </w:r>
                      <w:r>
                        <w:tab/>
                        <w:t>Lavinia</w:t>
                      </w:r>
                      <w:r>
                        <w:tab/>
                      </w:r>
                      <w:r>
                        <w:tab/>
                      </w:r>
                      <w:r>
                        <w:tab/>
                      </w:r>
                      <w:r>
                        <w:tab/>
                      </w:r>
                      <w:r>
                        <w:tab/>
                      </w:r>
                    </w:p>
                    <w:p w14:paraId="07A85D6B" w14:textId="77777777" w:rsidR="00E12169" w:rsidRDefault="00E12169" w:rsidP="00E5342D">
                      <w:pPr>
                        <w:spacing w:after="0" w:line="240" w:lineRule="auto"/>
                      </w:pPr>
                      <w:r>
                        <w:tab/>
                      </w:r>
                      <w:r>
                        <w:tab/>
                      </w:r>
                      <w:r>
                        <w:tab/>
                      </w:r>
                      <w:r>
                        <w:tab/>
                      </w:r>
                      <w:r>
                        <w:tab/>
                      </w:r>
                      <w:r>
                        <w:tab/>
                      </w:r>
                      <w:r>
                        <w:tab/>
                      </w:r>
                      <w:r>
                        <w:tab/>
                        <w:t>Ascanius</w:t>
                      </w:r>
                      <w:r>
                        <w:tab/>
                      </w:r>
                      <w:r>
                        <w:tab/>
                      </w:r>
                      <w:r>
                        <w:tab/>
                      </w:r>
                      <w:r>
                        <w:tab/>
                      </w:r>
                    </w:p>
                    <w:p w14:paraId="61147815" w14:textId="77777777" w:rsidR="00E12169" w:rsidRDefault="00E12169" w:rsidP="00E5342D">
                      <w:pPr>
                        <w:spacing w:after="0" w:line="240" w:lineRule="auto"/>
                      </w:pPr>
                      <w:r>
                        <w:tab/>
                      </w:r>
                      <w:r>
                        <w:tab/>
                      </w:r>
                      <w:r>
                        <w:tab/>
                      </w:r>
                      <w:r>
                        <w:tab/>
                      </w:r>
                      <w:r>
                        <w:tab/>
                      </w:r>
                      <w:r>
                        <w:tab/>
                      </w:r>
                      <w:r>
                        <w:tab/>
                      </w:r>
                      <w:r>
                        <w:tab/>
                        <w:t>Silvius ?</w:t>
                      </w:r>
                      <w:r>
                        <w:tab/>
                      </w:r>
                      <w:r>
                        <w:tab/>
                      </w:r>
                      <w:r>
                        <w:tab/>
                      </w:r>
                      <w:r>
                        <w:tab/>
                      </w:r>
                      <w:r>
                        <w:tab/>
                        <w:t>Silvius</w:t>
                      </w:r>
                    </w:p>
                    <w:p w14:paraId="694FAFE4" w14:textId="77777777" w:rsidR="00E12169" w:rsidRDefault="00E12169" w:rsidP="00E5342D">
                      <w:pPr>
                        <w:spacing w:after="0" w:line="240" w:lineRule="auto"/>
                      </w:pPr>
                    </w:p>
                    <w:p w14:paraId="311BBE1B" w14:textId="77777777" w:rsidR="00E12169" w:rsidRDefault="00E12169" w:rsidP="00E5342D">
                      <w:pPr>
                        <w:spacing w:after="0" w:line="240" w:lineRule="auto"/>
                      </w:pPr>
                      <w:r>
                        <w:tab/>
                      </w:r>
                      <w:r>
                        <w:tab/>
                      </w:r>
                      <w:r>
                        <w:tab/>
                      </w:r>
                      <w:r>
                        <w:tab/>
                      </w:r>
                      <w:r>
                        <w:tab/>
                      </w:r>
                      <w:r>
                        <w:tab/>
                      </w:r>
                      <w:r>
                        <w:tab/>
                      </w:r>
                      <w:r>
                        <w:tab/>
                      </w:r>
                      <w:r>
                        <w:tab/>
                      </w:r>
                      <w:r>
                        <w:tab/>
                      </w:r>
                      <w:r>
                        <w:tab/>
                      </w:r>
                      <w:r>
                        <w:tab/>
                        <w:t xml:space="preserve">         Aeneas Silvius</w:t>
                      </w:r>
                    </w:p>
                    <w:p w14:paraId="1058EA74" w14:textId="77777777" w:rsidR="00E12169" w:rsidRDefault="00E12169" w:rsidP="00E5342D">
                      <w:pPr>
                        <w:spacing w:after="0" w:line="240" w:lineRule="auto"/>
                      </w:pPr>
                      <w:r>
                        <w:tab/>
                      </w:r>
                      <w:r>
                        <w:tab/>
                      </w:r>
                      <w:r>
                        <w:tab/>
                      </w:r>
                      <w:r>
                        <w:tab/>
                      </w:r>
                      <w:r>
                        <w:tab/>
                      </w:r>
                      <w:r>
                        <w:tab/>
                      </w:r>
                      <w:r>
                        <w:tab/>
                      </w:r>
                    </w:p>
                    <w:p w14:paraId="3E27130C" w14:textId="77777777" w:rsidR="00E12169" w:rsidRDefault="00E12169" w:rsidP="00E5342D">
                      <w:pPr>
                        <w:spacing w:after="0" w:line="240" w:lineRule="auto"/>
                      </w:pPr>
                      <w:r>
                        <w:tab/>
                      </w:r>
                      <w:r>
                        <w:tab/>
                      </w:r>
                      <w:r>
                        <w:tab/>
                      </w:r>
                      <w:r>
                        <w:tab/>
                      </w:r>
                      <w:r>
                        <w:tab/>
                      </w:r>
                      <w:r>
                        <w:tab/>
                      </w:r>
                      <w:r>
                        <w:tab/>
                      </w:r>
                      <w:r>
                        <w:tab/>
                      </w:r>
                      <w:r>
                        <w:tab/>
                      </w:r>
                      <w:r>
                        <w:tab/>
                      </w:r>
                      <w:r>
                        <w:tab/>
                      </w:r>
                      <w:r>
                        <w:tab/>
                        <w:t xml:space="preserve">         Latinus Silvius</w:t>
                      </w:r>
                    </w:p>
                    <w:p w14:paraId="7C1281F5" w14:textId="77777777" w:rsidR="00E12169" w:rsidRDefault="00E12169" w:rsidP="00E5342D">
                      <w:pPr>
                        <w:spacing w:after="0" w:line="240" w:lineRule="auto"/>
                      </w:pPr>
                      <w:r>
                        <w:tab/>
                      </w:r>
                      <w:r>
                        <w:tab/>
                      </w:r>
                      <w:r>
                        <w:tab/>
                      </w:r>
                      <w:r>
                        <w:tab/>
                      </w:r>
                      <w:r>
                        <w:tab/>
                      </w:r>
                      <w:r>
                        <w:tab/>
                      </w:r>
                      <w:r>
                        <w:tab/>
                      </w:r>
                    </w:p>
                    <w:p w14:paraId="6D108298" w14:textId="77777777" w:rsidR="00E12169" w:rsidRDefault="00E12169" w:rsidP="00E5342D">
                      <w:pPr>
                        <w:spacing w:after="0" w:line="240" w:lineRule="auto"/>
                      </w:pPr>
                      <w:r>
                        <w:tab/>
                      </w:r>
                      <w:r>
                        <w:tab/>
                      </w:r>
                      <w:r>
                        <w:tab/>
                      </w:r>
                      <w:r>
                        <w:tab/>
                      </w:r>
                      <w:r>
                        <w:tab/>
                      </w:r>
                      <w:r>
                        <w:tab/>
                      </w:r>
                      <w:r>
                        <w:tab/>
                      </w:r>
                      <w:r>
                        <w:tab/>
                      </w:r>
                      <w:r>
                        <w:tab/>
                      </w:r>
                      <w:r>
                        <w:tab/>
                      </w:r>
                      <w:r>
                        <w:tab/>
                      </w:r>
                      <w:r>
                        <w:tab/>
                      </w:r>
                      <w:r>
                        <w:tab/>
                        <w:t>Alba</w:t>
                      </w:r>
                    </w:p>
                    <w:p w14:paraId="2D6F0552" w14:textId="77777777" w:rsidR="00E12169" w:rsidRDefault="00E12169" w:rsidP="00E5342D">
                      <w:pPr>
                        <w:spacing w:after="0" w:line="240" w:lineRule="auto"/>
                      </w:pPr>
                      <w:r>
                        <w:tab/>
                      </w:r>
                      <w:r>
                        <w:tab/>
                      </w:r>
                      <w:r>
                        <w:tab/>
                      </w:r>
                      <w:r>
                        <w:tab/>
                      </w:r>
                      <w:r>
                        <w:tab/>
                      </w:r>
                      <w:r>
                        <w:tab/>
                      </w:r>
                      <w:r>
                        <w:tab/>
                      </w:r>
                    </w:p>
                    <w:p w14:paraId="172BD742" w14:textId="77777777" w:rsidR="00E12169" w:rsidRDefault="00E12169" w:rsidP="00E5342D">
                      <w:pPr>
                        <w:spacing w:after="0" w:line="240" w:lineRule="auto"/>
                      </w:pPr>
                      <w:r>
                        <w:tab/>
                      </w:r>
                      <w:r>
                        <w:tab/>
                      </w:r>
                      <w:r>
                        <w:tab/>
                      </w:r>
                      <w:r>
                        <w:tab/>
                      </w:r>
                      <w:r>
                        <w:tab/>
                      </w:r>
                      <w:r>
                        <w:tab/>
                      </w:r>
                      <w:r>
                        <w:tab/>
                      </w:r>
                      <w:r>
                        <w:tab/>
                      </w:r>
                      <w:r>
                        <w:tab/>
                      </w:r>
                      <w:r>
                        <w:tab/>
                      </w:r>
                      <w:r>
                        <w:tab/>
                      </w:r>
                      <w:r>
                        <w:tab/>
                      </w:r>
                      <w:r>
                        <w:tab/>
                        <w:t>Atys</w:t>
                      </w:r>
                    </w:p>
                    <w:p w14:paraId="07EDC8DC" w14:textId="77777777" w:rsidR="00E12169" w:rsidRDefault="00E12169" w:rsidP="00E5342D">
                      <w:pPr>
                        <w:spacing w:after="0" w:line="240" w:lineRule="auto"/>
                      </w:pPr>
                      <w:r>
                        <w:tab/>
                      </w:r>
                      <w:r>
                        <w:tab/>
                      </w:r>
                      <w:r>
                        <w:tab/>
                      </w:r>
                      <w:r>
                        <w:tab/>
                      </w:r>
                      <w:r>
                        <w:tab/>
                      </w:r>
                      <w:r>
                        <w:tab/>
                      </w:r>
                      <w:r>
                        <w:tab/>
                      </w:r>
                    </w:p>
                    <w:p w14:paraId="483F5725" w14:textId="77777777" w:rsidR="00E12169" w:rsidRDefault="00E12169" w:rsidP="00E5342D">
                      <w:pPr>
                        <w:spacing w:after="0" w:line="240" w:lineRule="auto"/>
                      </w:pPr>
                      <w:r>
                        <w:tab/>
                      </w:r>
                      <w:r>
                        <w:tab/>
                      </w:r>
                      <w:r>
                        <w:tab/>
                      </w:r>
                      <w:r>
                        <w:tab/>
                      </w:r>
                      <w:r>
                        <w:tab/>
                      </w:r>
                      <w:r>
                        <w:tab/>
                      </w:r>
                      <w:r>
                        <w:tab/>
                      </w:r>
                      <w:r>
                        <w:tab/>
                      </w:r>
                      <w:r>
                        <w:tab/>
                      </w:r>
                      <w:r>
                        <w:tab/>
                      </w:r>
                      <w:r>
                        <w:tab/>
                      </w:r>
                      <w:r>
                        <w:tab/>
                      </w:r>
                      <w:r>
                        <w:tab/>
                        <w:t>Capys</w:t>
                      </w:r>
                    </w:p>
                    <w:p w14:paraId="40FEFB43" w14:textId="77777777" w:rsidR="00E12169" w:rsidRDefault="00E12169" w:rsidP="00E5342D">
                      <w:pPr>
                        <w:spacing w:after="0" w:line="240" w:lineRule="auto"/>
                      </w:pPr>
                      <w:r>
                        <w:tab/>
                      </w:r>
                      <w:r>
                        <w:tab/>
                      </w:r>
                      <w:r>
                        <w:tab/>
                      </w:r>
                      <w:r>
                        <w:tab/>
                      </w:r>
                      <w:r>
                        <w:tab/>
                      </w:r>
                      <w:r>
                        <w:tab/>
                      </w:r>
                      <w:r>
                        <w:tab/>
                      </w:r>
                    </w:p>
                    <w:p w14:paraId="10FA047F" w14:textId="77777777" w:rsidR="00E12169" w:rsidRDefault="00E12169" w:rsidP="00E5342D">
                      <w:pPr>
                        <w:spacing w:after="0" w:line="240" w:lineRule="auto"/>
                      </w:pPr>
                      <w:r>
                        <w:tab/>
                      </w:r>
                      <w:r>
                        <w:tab/>
                      </w:r>
                      <w:r>
                        <w:tab/>
                      </w:r>
                      <w:r>
                        <w:tab/>
                      </w:r>
                      <w:r>
                        <w:tab/>
                      </w:r>
                      <w:r>
                        <w:tab/>
                      </w:r>
                      <w:r>
                        <w:tab/>
                      </w:r>
                      <w:r>
                        <w:tab/>
                      </w:r>
                      <w:r>
                        <w:tab/>
                      </w:r>
                      <w:r>
                        <w:tab/>
                      </w:r>
                      <w:r>
                        <w:tab/>
                      </w:r>
                      <w:r>
                        <w:tab/>
                        <w:t xml:space="preserve">        Tiberinus Silvius</w:t>
                      </w:r>
                      <w:r>
                        <w:tab/>
                      </w:r>
                      <w:r>
                        <w:tab/>
                      </w:r>
                    </w:p>
                    <w:p w14:paraId="628B36BB" w14:textId="77777777" w:rsidR="00E12169" w:rsidRDefault="00E12169" w:rsidP="00E5342D">
                      <w:pPr>
                        <w:spacing w:after="0" w:line="240" w:lineRule="auto"/>
                      </w:pPr>
                      <w:r>
                        <w:tab/>
                      </w:r>
                      <w:r>
                        <w:tab/>
                      </w:r>
                      <w:r>
                        <w:tab/>
                      </w:r>
                      <w:r>
                        <w:tab/>
                      </w:r>
                      <w:r>
                        <w:tab/>
                      </w:r>
                      <w:r>
                        <w:tab/>
                      </w:r>
                      <w:r>
                        <w:tab/>
                      </w:r>
                    </w:p>
                    <w:p w14:paraId="11BF7F6D" w14:textId="77777777" w:rsidR="00E12169" w:rsidRDefault="00E12169" w:rsidP="00E5342D">
                      <w:pPr>
                        <w:spacing w:after="0" w:line="240" w:lineRule="auto"/>
                      </w:pPr>
                      <w:r>
                        <w:tab/>
                      </w:r>
                      <w:r>
                        <w:tab/>
                      </w:r>
                      <w:r>
                        <w:tab/>
                      </w:r>
                      <w:r>
                        <w:tab/>
                      </w:r>
                      <w:r>
                        <w:tab/>
                      </w:r>
                      <w:r>
                        <w:tab/>
                      </w:r>
                      <w:r>
                        <w:tab/>
                      </w:r>
                      <w:r>
                        <w:tab/>
                      </w:r>
                      <w:r>
                        <w:tab/>
                      </w:r>
                      <w:r>
                        <w:tab/>
                      </w:r>
                      <w:r>
                        <w:tab/>
                      </w:r>
                      <w:r>
                        <w:tab/>
                      </w:r>
                      <w:r>
                        <w:tab/>
                        <w:t>Agrippa</w:t>
                      </w:r>
                    </w:p>
                    <w:p w14:paraId="7A8823C1" w14:textId="77777777" w:rsidR="00E12169" w:rsidRDefault="00E12169" w:rsidP="00E5342D">
                      <w:pPr>
                        <w:spacing w:after="0" w:line="240" w:lineRule="auto"/>
                      </w:pPr>
                      <w:r>
                        <w:tab/>
                      </w:r>
                      <w:r>
                        <w:tab/>
                      </w:r>
                      <w:r>
                        <w:tab/>
                      </w:r>
                      <w:r>
                        <w:tab/>
                      </w:r>
                      <w:r>
                        <w:tab/>
                      </w:r>
                      <w:r>
                        <w:tab/>
                      </w:r>
                      <w:r>
                        <w:tab/>
                      </w:r>
                    </w:p>
                    <w:p w14:paraId="53D094EE" w14:textId="77777777" w:rsidR="00E12169" w:rsidRDefault="00E12169" w:rsidP="00E5342D">
                      <w:pPr>
                        <w:spacing w:after="0" w:line="240" w:lineRule="auto"/>
                      </w:pPr>
                      <w:r>
                        <w:tab/>
                      </w:r>
                      <w:r>
                        <w:tab/>
                      </w:r>
                      <w:r>
                        <w:tab/>
                      </w:r>
                      <w:r>
                        <w:tab/>
                      </w:r>
                      <w:r>
                        <w:tab/>
                      </w:r>
                      <w:r>
                        <w:tab/>
                      </w:r>
                      <w:r>
                        <w:tab/>
                      </w:r>
                      <w:r>
                        <w:tab/>
                      </w:r>
                      <w:r>
                        <w:tab/>
                      </w:r>
                      <w:r>
                        <w:tab/>
                      </w:r>
                      <w:r>
                        <w:tab/>
                      </w:r>
                      <w:r>
                        <w:tab/>
                        <w:t xml:space="preserve">        Romulus  Silvius</w:t>
                      </w:r>
                    </w:p>
                    <w:p w14:paraId="03EE4502" w14:textId="77777777" w:rsidR="00E12169" w:rsidRDefault="00E12169" w:rsidP="00E5342D">
                      <w:pPr>
                        <w:spacing w:after="0" w:line="240" w:lineRule="auto"/>
                      </w:pPr>
                      <w:r>
                        <w:tab/>
                      </w:r>
                      <w:r>
                        <w:tab/>
                      </w:r>
                      <w:r>
                        <w:tab/>
                      </w:r>
                      <w:r>
                        <w:tab/>
                      </w:r>
                      <w:r>
                        <w:tab/>
                      </w:r>
                      <w:r>
                        <w:tab/>
                      </w:r>
                      <w:r>
                        <w:tab/>
                      </w:r>
                    </w:p>
                    <w:p w14:paraId="66DA0955" w14:textId="77777777" w:rsidR="00E12169" w:rsidRDefault="00E12169" w:rsidP="00E5342D">
                      <w:pPr>
                        <w:spacing w:after="0" w:line="240" w:lineRule="auto"/>
                      </w:pPr>
                      <w:r>
                        <w:tab/>
                      </w:r>
                      <w:r>
                        <w:tab/>
                      </w:r>
                      <w:r>
                        <w:tab/>
                      </w:r>
                      <w:r>
                        <w:tab/>
                      </w:r>
                      <w:r>
                        <w:tab/>
                      </w:r>
                      <w:r>
                        <w:tab/>
                      </w:r>
                      <w:r>
                        <w:tab/>
                      </w:r>
                      <w:r>
                        <w:tab/>
                      </w:r>
                      <w:r>
                        <w:tab/>
                      </w:r>
                      <w:r>
                        <w:tab/>
                      </w:r>
                      <w:r>
                        <w:tab/>
                      </w:r>
                      <w:r>
                        <w:tab/>
                      </w:r>
                      <w:r>
                        <w:tab/>
                        <w:t>Aventinus</w:t>
                      </w:r>
                    </w:p>
                    <w:p w14:paraId="55A4F724" w14:textId="77777777" w:rsidR="00E12169" w:rsidRDefault="00E12169" w:rsidP="00E5342D">
                      <w:pPr>
                        <w:spacing w:after="0" w:line="240" w:lineRule="auto"/>
                      </w:pPr>
                      <w:r>
                        <w:tab/>
                      </w:r>
                      <w:r>
                        <w:tab/>
                      </w:r>
                      <w:r>
                        <w:tab/>
                      </w:r>
                      <w:r>
                        <w:tab/>
                      </w:r>
                      <w:r>
                        <w:tab/>
                      </w:r>
                      <w:r>
                        <w:tab/>
                      </w:r>
                      <w:r>
                        <w:tab/>
                      </w:r>
                    </w:p>
                    <w:p w14:paraId="34AA042F" w14:textId="77777777" w:rsidR="00E12169" w:rsidRDefault="00E12169" w:rsidP="00E5342D">
                      <w:pPr>
                        <w:spacing w:after="0" w:line="240" w:lineRule="auto"/>
                      </w:pPr>
                      <w:r>
                        <w:tab/>
                      </w:r>
                      <w:r>
                        <w:tab/>
                      </w:r>
                      <w:r>
                        <w:tab/>
                      </w:r>
                      <w:r>
                        <w:tab/>
                      </w:r>
                      <w:r>
                        <w:tab/>
                      </w:r>
                      <w:r>
                        <w:tab/>
                      </w:r>
                      <w:r>
                        <w:tab/>
                      </w:r>
                      <w:r>
                        <w:tab/>
                      </w:r>
                      <w:r>
                        <w:tab/>
                      </w:r>
                      <w:r>
                        <w:tab/>
                      </w:r>
                      <w:r>
                        <w:tab/>
                      </w:r>
                      <w:r>
                        <w:tab/>
                      </w:r>
                      <w:r>
                        <w:tab/>
                        <w:t>Procas</w:t>
                      </w:r>
                    </w:p>
                    <w:p w14:paraId="796F4C52" w14:textId="77777777" w:rsidR="00E12169" w:rsidRDefault="00E12169" w:rsidP="00E5342D">
                      <w:pPr>
                        <w:spacing w:after="0" w:line="240" w:lineRule="auto"/>
                      </w:pPr>
                      <w:r>
                        <w:tab/>
                      </w:r>
                      <w:r>
                        <w:tab/>
                      </w:r>
                      <w:r>
                        <w:tab/>
                      </w:r>
                      <w:r>
                        <w:tab/>
                      </w:r>
                      <w:r>
                        <w:tab/>
                      </w:r>
                      <w:r>
                        <w:tab/>
                      </w:r>
                      <w:r>
                        <w:tab/>
                      </w:r>
                      <w:r>
                        <w:tab/>
                      </w:r>
                      <w:r>
                        <w:tab/>
                      </w:r>
                      <w:r>
                        <w:tab/>
                      </w:r>
                      <w:r>
                        <w:tab/>
                      </w:r>
                    </w:p>
                    <w:p w14:paraId="3DCFF068" w14:textId="77777777" w:rsidR="00E12169" w:rsidRDefault="00E12169" w:rsidP="00E5342D">
                      <w:pPr>
                        <w:spacing w:after="0" w:line="240" w:lineRule="auto"/>
                      </w:pPr>
                      <w:r>
                        <w:tab/>
                      </w:r>
                      <w:r>
                        <w:tab/>
                      </w:r>
                      <w:r>
                        <w:tab/>
                      </w:r>
                      <w:r>
                        <w:tab/>
                      </w:r>
                      <w:r>
                        <w:tab/>
                      </w:r>
                      <w:r>
                        <w:tab/>
                      </w:r>
                      <w:r>
                        <w:tab/>
                      </w:r>
                      <w:r>
                        <w:tab/>
                      </w:r>
                      <w:r>
                        <w:tab/>
                      </w:r>
                      <w:r>
                        <w:tab/>
                      </w:r>
                      <w:r>
                        <w:tab/>
                      </w:r>
                      <w:r>
                        <w:tab/>
                      </w:r>
                      <w:r>
                        <w:tab/>
                        <w:t>Numitor</w:t>
                      </w:r>
                      <w:r>
                        <w:tab/>
                      </w:r>
                      <w:r>
                        <w:tab/>
                      </w:r>
                      <w:r>
                        <w:tab/>
                      </w:r>
                      <w:r>
                        <w:tab/>
                        <w:t>Amulius</w:t>
                      </w:r>
                    </w:p>
                    <w:p w14:paraId="6D46A11E" w14:textId="77777777" w:rsidR="00E12169" w:rsidRDefault="00E12169" w:rsidP="00E5342D">
                      <w:pPr>
                        <w:spacing w:after="0" w:line="240" w:lineRule="auto"/>
                      </w:pPr>
                      <w:r>
                        <w:tab/>
                      </w:r>
                    </w:p>
                    <w:p w14:paraId="499FE5D9" w14:textId="77777777" w:rsidR="00E12169" w:rsidRDefault="00E12169" w:rsidP="00E5342D">
                      <w:pPr>
                        <w:spacing w:after="0" w:line="240" w:lineRule="auto"/>
                      </w:pPr>
                      <w:r>
                        <w:tab/>
                      </w:r>
                      <w:r>
                        <w:tab/>
                      </w:r>
                      <w:r>
                        <w:tab/>
                      </w:r>
                      <w:r>
                        <w:tab/>
                      </w:r>
                      <w:r>
                        <w:tab/>
                      </w:r>
                      <w:r>
                        <w:tab/>
                      </w:r>
                      <w:r>
                        <w:tab/>
                      </w:r>
                    </w:p>
                    <w:p w14:paraId="164189AE" w14:textId="77777777" w:rsidR="00E12169" w:rsidRDefault="00E12169" w:rsidP="00E5342D">
                      <w:pPr>
                        <w:spacing w:after="0" w:line="240" w:lineRule="auto"/>
                      </w:pPr>
                      <w:r>
                        <w:tab/>
                      </w:r>
                      <w:r>
                        <w:tab/>
                      </w:r>
                      <w:r>
                        <w:tab/>
                      </w:r>
                      <w:r>
                        <w:tab/>
                      </w:r>
                      <w:r>
                        <w:tab/>
                      </w:r>
                      <w:r>
                        <w:tab/>
                      </w:r>
                      <w:r>
                        <w:tab/>
                      </w:r>
                      <w:r>
                        <w:tab/>
                      </w:r>
                      <w:r>
                        <w:tab/>
                      </w:r>
                      <w:r>
                        <w:tab/>
                      </w:r>
                      <w:r>
                        <w:tab/>
                        <w:t xml:space="preserve">         </w:t>
                      </w:r>
                      <w:r>
                        <w:tab/>
                      </w:r>
                      <w:r>
                        <w:tab/>
                        <w:t xml:space="preserve"> Rea Silvia</w:t>
                      </w:r>
                      <w:r>
                        <w:tab/>
                        <w:t xml:space="preserve">        Mars</w:t>
                      </w:r>
                    </w:p>
                    <w:p w14:paraId="6B4B9580" w14:textId="77777777" w:rsidR="00E12169" w:rsidRDefault="00E12169" w:rsidP="00E5342D">
                      <w:pPr>
                        <w:spacing w:after="0" w:line="240" w:lineRule="auto"/>
                      </w:pPr>
                    </w:p>
                    <w:p w14:paraId="4DB33FAB" w14:textId="77777777" w:rsidR="00E12169" w:rsidRDefault="00E12169" w:rsidP="00E5342D">
                      <w:pPr>
                        <w:spacing w:after="0" w:line="240" w:lineRule="auto"/>
                      </w:pPr>
                      <w:r>
                        <w:tab/>
                      </w:r>
                      <w:r>
                        <w:tab/>
                      </w:r>
                      <w:r>
                        <w:tab/>
                      </w:r>
                      <w:r>
                        <w:tab/>
                      </w:r>
                      <w:r>
                        <w:tab/>
                      </w:r>
                      <w:r>
                        <w:tab/>
                      </w:r>
                      <w:r>
                        <w:tab/>
                      </w:r>
                      <w:r>
                        <w:tab/>
                      </w:r>
                      <w:r>
                        <w:tab/>
                        <w:t xml:space="preserve">           </w:t>
                      </w:r>
                      <w:r>
                        <w:tab/>
                      </w:r>
                      <w:r>
                        <w:tab/>
                        <w:t xml:space="preserve">       Hersilia</w:t>
                      </w:r>
                      <w:r>
                        <w:tab/>
                      </w:r>
                      <w:r>
                        <w:tab/>
                        <w:t xml:space="preserve">       Romulus            </w:t>
                      </w:r>
                      <w:r>
                        <w:tab/>
                      </w:r>
                      <w:r>
                        <w:tab/>
                        <w:t>Remus</w:t>
                      </w:r>
                      <w:r>
                        <w:tab/>
                      </w:r>
                    </w:p>
                  </w:txbxContent>
                </v:textbox>
                <w10:wrap type="square" anchorx="margin"/>
              </v:shape>
            </w:pict>
          </mc:Fallback>
        </mc:AlternateContent>
      </w:r>
      <w:r>
        <w:rPr>
          <w:noProof/>
          <w:lang w:eastAsia="nl-NL"/>
        </w:rPr>
        <mc:AlternateContent>
          <mc:Choice Requires="wps">
            <w:drawing>
              <wp:anchor distT="0" distB="0" distL="114300" distR="114300" simplePos="0" relativeHeight="251697152" behindDoc="0" locked="0" layoutInCell="1" allowOverlap="1" wp14:anchorId="3193D21C" wp14:editId="0EF03FE9">
                <wp:simplePos x="0" y="0"/>
                <wp:positionH relativeFrom="margin">
                  <wp:posOffset>5738333</wp:posOffset>
                </wp:positionH>
                <wp:positionV relativeFrom="paragraph">
                  <wp:posOffset>5900420</wp:posOffset>
                </wp:positionV>
                <wp:extent cx="796925" cy="0"/>
                <wp:effectExtent l="0" t="0" r="22225" b="19050"/>
                <wp:wrapNone/>
                <wp:docPr id="37" name="Rechte verbindingslijn 37"/>
                <wp:cNvGraphicFramePr/>
                <a:graphic xmlns:a="http://schemas.openxmlformats.org/drawingml/2006/main">
                  <a:graphicData uri="http://schemas.microsoft.com/office/word/2010/wordprocessingShape">
                    <wps:wsp>
                      <wps:cNvCnPr/>
                      <wps:spPr>
                        <a:xfrm>
                          <a:off x="0" y="0"/>
                          <a:ext cx="7969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2A877E0" id="Rechte verbindingslijn 37" o:spid="_x0000_s1026" style="position:absolute;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51.85pt,464.6pt" to="514.6pt,4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" strokecolor="#4a7ebb">
                <w10:wrap anchorx="margin"/>
              </v:line>
            </w:pict>
          </mc:Fallback>
        </mc:AlternateContent>
      </w:r>
      <w:r>
        <w:rPr>
          <w:noProof/>
          <w:lang w:eastAsia="nl-NL"/>
        </w:rPr>
        <mc:AlternateContent>
          <mc:Choice Requires="wps">
            <w:drawing>
              <wp:anchor distT="0" distB="0" distL="114300" distR="114300" simplePos="0" relativeHeight="251686912" behindDoc="0" locked="0" layoutInCell="1" allowOverlap="1" wp14:anchorId="31D088EA" wp14:editId="2821467C">
                <wp:simplePos x="0" y="0"/>
                <wp:positionH relativeFrom="column">
                  <wp:posOffset>6115050</wp:posOffset>
                </wp:positionH>
                <wp:positionV relativeFrom="paragraph">
                  <wp:posOffset>5115087</wp:posOffset>
                </wp:positionV>
                <wp:extent cx="0" cy="382270"/>
                <wp:effectExtent l="0" t="0" r="19050" b="36830"/>
                <wp:wrapNone/>
                <wp:docPr id="32" name="Rechte verbindingslijn 32"/>
                <wp:cNvGraphicFramePr/>
                <a:graphic xmlns:a="http://schemas.openxmlformats.org/drawingml/2006/main">
                  <a:graphicData uri="http://schemas.microsoft.com/office/word/2010/wordprocessingShape">
                    <wps:wsp>
                      <wps:cNvCnPr/>
                      <wps:spPr>
                        <a:xfrm>
                          <a:off x="0" y="0"/>
                          <a:ext cx="0" cy="382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9E020" id="Rechte verbindingslijn 3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402.75pt" to="481.5pt,4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" strokecolor="#4579b8 [3044]"/>
            </w:pict>
          </mc:Fallback>
        </mc:AlternateContent>
      </w:r>
      <w:r>
        <w:rPr>
          <w:noProof/>
          <w:lang w:eastAsia="nl-NL"/>
        </w:rPr>
        <mc:AlternateContent>
          <mc:Choice Requires="wps">
            <w:drawing>
              <wp:anchor distT="0" distB="0" distL="114300" distR="114300" simplePos="0" relativeHeight="251701248" behindDoc="0" locked="0" layoutInCell="1" allowOverlap="1" wp14:anchorId="1F99D5D8" wp14:editId="6BAD8E4A">
                <wp:simplePos x="0" y="0"/>
                <wp:positionH relativeFrom="column">
                  <wp:posOffset>6823237</wp:posOffset>
                </wp:positionH>
                <wp:positionV relativeFrom="paragraph">
                  <wp:posOffset>5561965</wp:posOffset>
                </wp:positionV>
                <wp:extent cx="0" cy="222250"/>
                <wp:effectExtent l="0" t="0" r="19050" b="25400"/>
                <wp:wrapNone/>
                <wp:docPr id="41" name="Rechte verbindingslijn 41"/>
                <wp:cNvGraphicFramePr/>
                <a:graphic xmlns:a="http://schemas.openxmlformats.org/drawingml/2006/main">
                  <a:graphicData uri="http://schemas.microsoft.com/office/word/2010/wordprocessingShape">
                    <wps:wsp>
                      <wps:cNvCnPr/>
                      <wps:spPr>
                        <a:xfrm>
                          <a:off x="0" y="0"/>
                          <a:ext cx="0" cy="222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955B8A" id="Rechte verbindingslijn 41"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7.25pt,437.95pt" to="537.25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" strokecolor="#4579b8 [3044]"/>
            </w:pict>
          </mc:Fallback>
        </mc:AlternateContent>
      </w:r>
      <w:r>
        <w:rPr>
          <w:noProof/>
          <w:lang w:eastAsia="nl-NL"/>
        </w:rPr>
        <mc:AlternateContent>
          <mc:Choice Requires="wps">
            <w:drawing>
              <wp:anchor distT="0" distB="0" distL="114300" distR="114300" simplePos="0" relativeHeight="251699200" behindDoc="0" locked="0" layoutInCell="1" allowOverlap="1" wp14:anchorId="7C38B061" wp14:editId="25D3710D">
                <wp:simplePos x="0" y="0"/>
                <wp:positionH relativeFrom="margin">
                  <wp:posOffset>6568913</wp:posOffset>
                </wp:positionH>
                <wp:positionV relativeFrom="paragraph">
                  <wp:posOffset>5551170</wp:posOffset>
                </wp:positionV>
                <wp:extent cx="467360" cy="0"/>
                <wp:effectExtent l="0" t="0" r="27940" b="19050"/>
                <wp:wrapNone/>
                <wp:docPr id="38" name="Rechte verbindingslijn 38"/>
                <wp:cNvGraphicFramePr/>
                <a:graphic xmlns:a="http://schemas.openxmlformats.org/drawingml/2006/main">
                  <a:graphicData uri="http://schemas.microsoft.com/office/word/2010/wordprocessingShape">
                    <wps:wsp>
                      <wps:cNvCnPr/>
                      <wps:spPr>
                        <a:xfrm>
                          <a:off x="0" y="0"/>
                          <a:ext cx="467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A390C" id="Rechte verbindingslijn 38"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25pt,437.1pt" to="554.05pt,4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" strokecolor="#4579b8 [3044]">
                <w10:wrap anchorx="margin"/>
              </v:line>
            </w:pict>
          </mc:Fallback>
        </mc:AlternateContent>
      </w:r>
      <w:r w:rsidR="00820E68">
        <w:rPr>
          <w:noProof/>
          <w:lang w:eastAsia="nl-NL"/>
        </w:rPr>
        <mc:AlternateContent>
          <mc:Choice Requires="wps">
            <w:drawing>
              <wp:anchor distT="0" distB="0" distL="114300" distR="114300" simplePos="0" relativeHeight="251670528" behindDoc="0" locked="0" layoutInCell="1" allowOverlap="1" wp14:anchorId="3BA4C448" wp14:editId="3B0ADFB7">
                <wp:simplePos x="0" y="0"/>
                <wp:positionH relativeFrom="column">
                  <wp:posOffset>6104550</wp:posOffset>
                </wp:positionH>
                <wp:positionV relativeFrom="paragraph">
                  <wp:posOffset>4786113</wp:posOffset>
                </wp:positionV>
                <wp:extent cx="0" cy="191386"/>
                <wp:effectExtent l="0" t="0" r="19050" b="37465"/>
                <wp:wrapNone/>
                <wp:docPr id="23" name="Rechte verbindingslijn 23"/>
                <wp:cNvGraphicFramePr/>
                <a:graphic xmlns:a="http://schemas.openxmlformats.org/drawingml/2006/main">
                  <a:graphicData uri="http://schemas.microsoft.com/office/word/2010/wordprocessingShape">
                    <wps:wsp>
                      <wps:cNvCnPr/>
                      <wps:spPr>
                        <a:xfrm>
                          <a:off x="0" y="0"/>
                          <a:ext cx="0" cy="19138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82C5C3" id="Rechte verbindingslijn 2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65pt,376.85pt" to="480.65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" strokecolor="#4a7ebb"/>
            </w:pict>
          </mc:Fallback>
        </mc:AlternateContent>
      </w:r>
      <w:r w:rsidR="00602DAB">
        <w:rPr>
          <w:noProof/>
          <w:lang w:eastAsia="nl-NL"/>
        </w:rPr>
        <mc:AlternateContent>
          <mc:Choice Requires="wps">
            <w:drawing>
              <wp:anchor distT="0" distB="0" distL="114300" distR="114300" simplePos="0" relativeHeight="251693056" behindDoc="0" locked="0" layoutInCell="1" allowOverlap="1" wp14:anchorId="2B3535FD" wp14:editId="336501D4">
                <wp:simplePos x="0" y="0"/>
                <wp:positionH relativeFrom="column">
                  <wp:posOffset>6110177</wp:posOffset>
                </wp:positionH>
                <wp:positionV relativeFrom="paragraph">
                  <wp:posOffset>4440614</wp:posOffset>
                </wp:positionV>
                <wp:extent cx="0" cy="180753"/>
                <wp:effectExtent l="0" t="0" r="19050" b="29210"/>
                <wp:wrapNone/>
                <wp:docPr id="35" name="Rechte verbindingslijn 35"/>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828F8" id="Rechte verbindingslijn 3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81.1pt,349.65pt" to="481.1pt,3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" strokecolor="#4579b8 [3044]"/>
            </w:pict>
          </mc:Fallback>
        </mc:AlternateContent>
      </w:r>
      <w:r w:rsidR="00602DAB">
        <w:rPr>
          <w:noProof/>
          <w:lang w:eastAsia="nl-NL"/>
        </w:rPr>
        <mc:AlternateContent>
          <mc:Choice Requires="wps">
            <w:drawing>
              <wp:anchor distT="0" distB="0" distL="114300" distR="114300" simplePos="0" relativeHeight="251691008" behindDoc="0" locked="0" layoutInCell="1" allowOverlap="1" wp14:anchorId="4503F077" wp14:editId="432CE5E3">
                <wp:simplePos x="0" y="0"/>
                <wp:positionH relativeFrom="column">
                  <wp:posOffset>6118639</wp:posOffset>
                </wp:positionH>
                <wp:positionV relativeFrom="paragraph">
                  <wp:posOffset>4108834</wp:posOffset>
                </wp:positionV>
                <wp:extent cx="0" cy="180753"/>
                <wp:effectExtent l="0" t="0" r="19050" b="29210"/>
                <wp:wrapNone/>
                <wp:docPr id="34" name="Rechte verbindingslijn 34"/>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5635B" id="Rechte verbindingslijn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81.8pt,323.55pt" to="481.8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" strokecolor="#4579b8 [3044]"/>
            </w:pict>
          </mc:Fallback>
        </mc:AlternateContent>
      </w:r>
      <w:r w:rsidR="00602DAB">
        <w:rPr>
          <w:noProof/>
          <w:lang w:eastAsia="nl-NL"/>
        </w:rPr>
        <mc:AlternateContent>
          <mc:Choice Requires="wps">
            <w:drawing>
              <wp:anchor distT="0" distB="0" distL="114300" distR="114300" simplePos="0" relativeHeight="251688960" behindDoc="0" locked="0" layoutInCell="1" allowOverlap="1" wp14:anchorId="2C7C1B72" wp14:editId="3035A00F">
                <wp:simplePos x="0" y="0"/>
                <wp:positionH relativeFrom="column">
                  <wp:posOffset>6118269</wp:posOffset>
                </wp:positionH>
                <wp:positionV relativeFrom="paragraph">
                  <wp:posOffset>3768858</wp:posOffset>
                </wp:positionV>
                <wp:extent cx="0" cy="180753"/>
                <wp:effectExtent l="0" t="0" r="19050" b="29210"/>
                <wp:wrapNone/>
                <wp:docPr id="33" name="Rechte verbindingslijn 33"/>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BA930" id="Rechte verbindingslijn 3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81.75pt,296.75pt" to="481.7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" strokecolor="#4579b8 [3044]"/>
            </w:pict>
          </mc:Fallback>
        </mc:AlternateContent>
      </w:r>
      <w:r w:rsidR="00602DAB">
        <w:rPr>
          <w:noProof/>
          <w:lang w:eastAsia="nl-NL"/>
        </w:rPr>
        <mc:AlternateContent>
          <mc:Choice Requires="wps">
            <w:drawing>
              <wp:anchor distT="0" distB="0" distL="114300" distR="114300" simplePos="0" relativeHeight="251680768" behindDoc="0" locked="0" layoutInCell="1" allowOverlap="1" wp14:anchorId="144A2968" wp14:editId="7C2338F8">
                <wp:simplePos x="0" y="0"/>
                <wp:positionH relativeFrom="column">
                  <wp:posOffset>6107902</wp:posOffset>
                </wp:positionH>
                <wp:positionV relativeFrom="paragraph">
                  <wp:posOffset>3428247</wp:posOffset>
                </wp:positionV>
                <wp:extent cx="0" cy="180753"/>
                <wp:effectExtent l="0" t="0" r="19050" b="29210"/>
                <wp:wrapNone/>
                <wp:docPr id="29" name="Rechte verbindingslijn 29"/>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7C67B5" id="Rechte verbindingslijn 2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80.95pt,269.95pt" to="480.95pt,2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" strokecolor="#4579b8 [3044]"/>
            </w:pict>
          </mc:Fallback>
        </mc:AlternateContent>
      </w:r>
      <w:r w:rsidR="00602DAB">
        <w:rPr>
          <w:noProof/>
          <w:lang w:eastAsia="nl-NL"/>
        </w:rPr>
        <mc:AlternateContent>
          <mc:Choice Requires="wps">
            <w:drawing>
              <wp:anchor distT="0" distB="0" distL="114300" distR="114300" simplePos="0" relativeHeight="251682816" behindDoc="0" locked="0" layoutInCell="1" allowOverlap="1" wp14:anchorId="6E4D7927" wp14:editId="2D2DBF23">
                <wp:simplePos x="0" y="0"/>
                <wp:positionH relativeFrom="column">
                  <wp:posOffset>6107415</wp:posOffset>
                </wp:positionH>
                <wp:positionV relativeFrom="paragraph">
                  <wp:posOffset>3109595</wp:posOffset>
                </wp:positionV>
                <wp:extent cx="0" cy="180753"/>
                <wp:effectExtent l="0" t="0" r="19050" b="29210"/>
                <wp:wrapNone/>
                <wp:docPr id="30" name="Rechte verbindingslijn 30"/>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F00878" id="Rechte verbindingslijn 3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80.9pt,244.85pt" to="480.9pt,2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" strokecolor="#4579b8 [3044]"/>
            </w:pict>
          </mc:Fallback>
        </mc:AlternateContent>
      </w:r>
      <w:r w:rsidR="00602DAB">
        <w:rPr>
          <w:noProof/>
          <w:lang w:eastAsia="nl-NL"/>
        </w:rPr>
        <mc:AlternateContent>
          <mc:Choice Requires="wps">
            <w:drawing>
              <wp:anchor distT="0" distB="0" distL="114300" distR="114300" simplePos="0" relativeHeight="251684864" behindDoc="0" locked="0" layoutInCell="1" allowOverlap="1" wp14:anchorId="4F0A5FD4" wp14:editId="5C0B381B">
                <wp:simplePos x="0" y="0"/>
                <wp:positionH relativeFrom="column">
                  <wp:posOffset>6086741</wp:posOffset>
                </wp:positionH>
                <wp:positionV relativeFrom="paragraph">
                  <wp:posOffset>2758499</wp:posOffset>
                </wp:positionV>
                <wp:extent cx="0" cy="180753"/>
                <wp:effectExtent l="0" t="0" r="19050" b="29210"/>
                <wp:wrapNone/>
                <wp:docPr id="31" name="Rechte verbindingslijn 31"/>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C9B76" id="Rechte verbindingslijn 3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79.25pt,217.2pt" to="479.25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" strokecolor="#4579b8 [3044]"/>
            </w:pict>
          </mc:Fallback>
        </mc:AlternateContent>
      </w:r>
      <w:r w:rsidR="00602DAB">
        <w:rPr>
          <w:noProof/>
          <w:lang w:eastAsia="nl-NL"/>
        </w:rPr>
        <mc:AlternateContent>
          <mc:Choice Requires="wps">
            <w:drawing>
              <wp:anchor distT="0" distB="0" distL="114300" distR="114300" simplePos="0" relativeHeight="251678720" behindDoc="0" locked="0" layoutInCell="1" allowOverlap="1" wp14:anchorId="357459D2" wp14:editId="4BA6AA5A">
                <wp:simplePos x="0" y="0"/>
                <wp:positionH relativeFrom="column">
                  <wp:posOffset>6086741</wp:posOffset>
                </wp:positionH>
                <wp:positionV relativeFrom="paragraph">
                  <wp:posOffset>2396992</wp:posOffset>
                </wp:positionV>
                <wp:extent cx="0" cy="180753"/>
                <wp:effectExtent l="0" t="0" r="19050" b="29210"/>
                <wp:wrapNone/>
                <wp:docPr id="27" name="Rechte verbindingslijn 27"/>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3FB4FA" id="Rechte verbindingslijn 2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79.25pt,188.75pt" to="479.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" strokecolor="#4579b8 [3044]"/>
            </w:pict>
          </mc:Fallback>
        </mc:AlternateContent>
      </w:r>
      <w:r w:rsidR="00602DAB">
        <w:rPr>
          <w:noProof/>
          <w:lang w:eastAsia="nl-NL"/>
        </w:rPr>
        <mc:AlternateContent>
          <mc:Choice Requires="wps">
            <w:drawing>
              <wp:anchor distT="0" distB="0" distL="114300" distR="114300" simplePos="0" relativeHeight="251674624" behindDoc="0" locked="0" layoutInCell="1" allowOverlap="1" wp14:anchorId="53E20919" wp14:editId="2183EC16">
                <wp:simplePos x="0" y="0"/>
                <wp:positionH relativeFrom="column">
                  <wp:posOffset>6085367</wp:posOffset>
                </wp:positionH>
                <wp:positionV relativeFrom="paragraph">
                  <wp:posOffset>2066009</wp:posOffset>
                </wp:positionV>
                <wp:extent cx="0" cy="180753"/>
                <wp:effectExtent l="0" t="0" r="19050" b="29210"/>
                <wp:wrapNone/>
                <wp:docPr id="25" name="Rechte verbindingslijn 25"/>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0E661" id="Rechte verbindingslijn 2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79.15pt,162.7pt" to="479.1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" strokecolor="#4579b8 [3044]"/>
            </w:pict>
          </mc:Fallback>
        </mc:AlternateContent>
      </w:r>
      <w:r w:rsidR="00602DAB">
        <w:rPr>
          <w:noProof/>
          <w:lang w:eastAsia="nl-NL"/>
        </w:rPr>
        <mc:AlternateContent>
          <mc:Choice Requires="wps">
            <w:drawing>
              <wp:anchor distT="0" distB="0" distL="114300" distR="114300" simplePos="0" relativeHeight="251676672" behindDoc="0" locked="0" layoutInCell="1" allowOverlap="1" wp14:anchorId="5D04BFF6" wp14:editId="1A453482">
                <wp:simplePos x="0" y="0"/>
                <wp:positionH relativeFrom="column">
                  <wp:posOffset>6086371</wp:posOffset>
                </wp:positionH>
                <wp:positionV relativeFrom="paragraph">
                  <wp:posOffset>1706141</wp:posOffset>
                </wp:positionV>
                <wp:extent cx="0" cy="180753"/>
                <wp:effectExtent l="0" t="0" r="19050" b="29210"/>
                <wp:wrapNone/>
                <wp:docPr id="26" name="Rechte verbindingslijn 26"/>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44FCD" id="Rechte verbindingslijn 2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79.25pt,134.35pt" to="479.2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" strokecolor="#4579b8 [3044]"/>
            </w:pict>
          </mc:Fallback>
        </mc:AlternateContent>
      </w:r>
      <w:r w:rsidR="00602DAB">
        <w:rPr>
          <w:noProof/>
          <w:lang w:eastAsia="nl-NL"/>
        </w:rPr>
        <mc:AlternateContent>
          <mc:Choice Requires="wps">
            <w:drawing>
              <wp:anchor distT="0" distB="0" distL="114300" distR="114300" simplePos="0" relativeHeight="251672576" behindDoc="0" locked="0" layoutInCell="1" allowOverlap="1" wp14:anchorId="6BFC2788" wp14:editId="4385711C">
                <wp:simplePos x="0" y="0"/>
                <wp:positionH relativeFrom="column">
                  <wp:posOffset>6086637</wp:posOffset>
                </wp:positionH>
                <wp:positionV relativeFrom="paragraph">
                  <wp:posOffset>1365531</wp:posOffset>
                </wp:positionV>
                <wp:extent cx="0" cy="180753"/>
                <wp:effectExtent l="0" t="0" r="19050" b="29210"/>
                <wp:wrapNone/>
                <wp:docPr id="24" name="Rechte verbindingslijn 24"/>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101EF" id="Rechte verbindingslijn 2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79.25pt,107.5pt" to="479.2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" strokecolor="#4579b8 [3044]"/>
            </w:pict>
          </mc:Fallback>
        </mc:AlternateContent>
      </w:r>
      <w:r w:rsidR="00602DAB">
        <w:rPr>
          <w:noProof/>
          <w:lang w:eastAsia="nl-NL"/>
        </w:rPr>
        <mc:AlternateContent>
          <mc:Choice Requires="wps">
            <w:drawing>
              <wp:anchor distT="0" distB="0" distL="114300" distR="114300" simplePos="0" relativeHeight="251668480" behindDoc="0" locked="0" layoutInCell="1" allowOverlap="1" wp14:anchorId="71511DCE" wp14:editId="4FF1517C">
                <wp:simplePos x="0" y="0"/>
                <wp:positionH relativeFrom="column">
                  <wp:posOffset>7040215</wp:posOffset>
                </wp:positionH>
                <wp:positionV relativeFrom="paragraph">
                  <wp:posOffset>533090</wp:posOffset>
                </wp:positionV>
                <wp:extent cx="0" cy="180753"/>
                <wp:effectExtent l="0" t="0" r="19050" b="29210"/>
                <wp:wrapNone/>
                <wp:docPr id="20" name="Rechte verbindingslijn 20"/>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57483" id="Rechte verbindingslijn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54.35pt,42pt" to="554.3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" strokecolor="#4579b8 [3044]"/>
            </w:pict>
          </mc:Fallback>
        </mc:AlternateContent>
      </w:r>
      <w:r w:rsidR="00E5342D">
        <w:rPr>
          <w:noProof/>
          <w:lang w:eastAsia="nl-NL"/>
        </w:rPr>
        <mc:AlternateContent>
          <mc:Choice Requires="wps">
            <w:drawing>
              <wp:anchor distT="0" distB="0" distL="114300" distR="114300" simplePos="0" relativeHeight="251667456" behindDoc="0" locked="0" layoutInCell="1" allowOverlap="1" wp14:anchorId="77CFE061" wp14:editId="7CDFDD60">
                <wp:simplePos x="0" y="0"/>
                <wp:positionH relativeFrom="column">
                  <wp:posOffset>6083286</wp:posOffset>
                </wp:positionH>
                <wp:positionV relativeFrom="paragraph">
                  <wp:posOffset>830802</wp:posOffset>
                </wp:positionV>
                <wp:extent cx="0" cy="329609"/>
                <wp:effectExtent l="0" t="0" r="19050" b="32385"/>
                <wp:wrapNone/>
                <wp:docPr id="19" name="Rechte verbindingslijn 19"/>
                <wp:cNvGraphicFramePr/>
                <a:graphic xmlns:a="http://schemas.openxmlformats.org/drawingml/2006/main">
                  <a:graphicData uri="http://schemas.microsoft.com/office/word/2010/wordprocessingShape">
                    <wps:wsp>
                      <wps:cNvCnPr/>
                      <wps:spPr>
                        <a:xfrm>
                          <a:off x="0" y="0"/>
                          <a:ext cx="0" cy="3296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A6992" id="Rechte verbindingslijn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pt,65.4pt" to="479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" strokecolor="#4579b8 [3044]"/>
            </w:pict>
          </mc:Fallback>
        </mc:AlternateContent>
      </w:r>
      <w:r w:rsidR="00E5342D">
        <w:rPr>
          <w:noProof/>
          <w:lang w:eastAsia="nl-NL"/>
        </w:rPr>
        <mc:AlternateContent>
          <mc:Choice Requires="wps">
            <w:drawing>
              <wp:anchor distT="0" distB="0" distL="114300" distR="114300" simplePos="0" relativeHeight="251666432" behindDoc="0" locked="0" layoutInCell="1" allowOverlap="1" wp14:anchorId="333C9AB2" wp14:editId="37076B04">
                <wp:simplePos x="0" y="0"/>
                <wp:positionH relativeFrom="column">
                  <wp:posOffset>3882346</wp:posOffset>
                </wp:positionH>
                <wp:positionV relativeFrom="paragraph">
                  <wp:posOffset>830802</wp:posOffset>
                </wp:positionV>
                <wp:extent cx="0" cy="212651"/>
                <wp:effectExtent l="0" t="0" r="19050" b="35560"/>
                <wp:wrapNone/>
                <wp:docPr id="18" name="Rechte verbindingslijn 18"/>
                <wp:cNvGraphicFramePr/>
                <a:graphic xmlns:a="http://schemas.openxmlformats.org/drawingml/2006/main">
                  <a:graphicData uri="http://schemas.microsoft.com/office/word/2010/wordprocessingShape">
                    <wps:wsp>
                      <wps:cNvCnPr/>
                      <wps:spPr>
                        <a:xfrm>
                          <a:off x="0" y="0"/>
                          <a:ext cx="0" cy="2126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42EDD" id="Rechte verbindingslijn 1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05.7pt,65.4pt" to="305.7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" strokecolor="#4579b8 [3044]"/>
            </w:pict>
          </mc:Fallback>
        </mc:AlternateContent>
      </w:r>
      <w:r w:rsidR="00804AD3">
        <w:rPr>
          <w:noProof/>
          <w:lang w:eastAsia="nl-NL"/>
        </w:rPr>
        <mc:AlternateContent>
          <mc:Choice Requires="wps">
            <w:drawing>
              <wp:anchor distT="0" distB="0" distL="114300" distR="114300" simplePos="0" relativeHeight="251665408" behindDoc="0" locked="0" layoutInCell="1" allowOverlap="1" wp14:anchorId="32A155D1" wp14:editId="7265F2D6">
                <wp:simplePos x="0" y="0"/>
                <wp:positionH relativeFrom="column">
                  <wp:posOffset>4871174</wp:posOffset>
                </wp:positionH>
                <wp:positionV relativeFrom="paragraph">
                  <wp:posOffset>490559</wp:posOffset>
                </wp:positionV>
                <wp:extent cx="0" cy="255181"/>
                <wp:effectExtent l="0" t="0" r="19050" b="31115"/>
                <wp:wrapNone/>
                <wp:docPr id="17" name="Rechte verbindingslijn 17"/>
                <wp:cNvGraphicFramePr/>
                <a:graphic xmlns:a="http://schemas.openxmlformats.org/drawingml/2006/main">
                  <a:graphicData uri="http://schemas.microsoft.com/office/word/2010/wordprocessingShape">
                    <wps:wsp>
                      <wps:cNvCnPr/>
                      <wps:spPr>
                        <a:xfrm>
                          <a:off x="0" y="0"/>
                          <a:ext cx="0" cy="2551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BD4F9" id="Rechte verbindingslijn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55pt,38.65pt" to="383.5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" strokecolor="#4579b8 [3044]"/>
            </w:pict>
          </mc:Fallback>
        </mc:AlternateContent>
      </w:r>
      <w:r w:rsidR="00804AD3">
        <w:rPr>
          <w:noProof/>
          <w:lang w:eastAsia="nl-NL"/>
        </w:rPr>
        <mc:AlternateContent>
          <mc:Choice Requires="wps">
            <w:drawing>
              <wp:anchor distT="0" distB="0" distL="114300" distR="114300" simplePos="0" relativeHeight="251664384" behindDoc="0" locked="0" layoutInCell="1" allowOverlap="1" wp14:anchorId="4C21F99F" wp14:editId="4E722898">
                <wp:simplePos x="0" y="0"/>
                <wp:positionH relativeFrom="column">
                  <wp:posOffset>5126355</wp:posOffset>
                </wp:positionH>
                <wp:positionV relativeFrom="paragraph">
                  <wp:posOffset>820169</wp:posOffset>
                </wp:positionV>
                <wp:extent cx="1637414" cy="0"/>
                <wp:effectExtent l="0" t="0" r="20320" b="19050"/>
                <wp:wrapNone/>
                <wp:docPr id="16" name="Rechte verbindingslijn 16"/>
                <wp:cNvGraphicFramePr/>
                <a:graphic xmlns:a="http://schemas.openxmlformats.org/drawingml/2006/main">
                  <a:graphicData uri="http://schemas.microsoft.com/office/word/2010/wordprocessingShape">
                    <wps:wsp>
                      <wps:cNvCnPr/>
                      <wps:spPr>
                        <a:xfrm>
                          <a:off x="0" y="0"/>
                          <a:ext cx="16374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B1C18" id="Rechte verbindingslijn 1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3.65pt,64.6pt" to="532.6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" strokecolor="#4579b8 [3044]"/>
            </w:pict>
          </mc:Fallback>
        </mc:AlternateContent>
      </w:r>
      <w:r w:rsidR="00804AD3">
        <w:rPr>
          <w:noProof/>
          <w:lang w:eastAsia="nl-NL"/>
        </w:rPr>
        <mc:AlternateContent>
          <mc:Choice Requires="wps">
            <w:drawing>
              <wp:anchor distT="0" distB="0" distL="114300" distR="114300" simplePos="0" relativeHeight="251663360" behindDoc="0" locked="0" layoutInCell="1" allowOverlap="1" wp14:anchorId="0C8C3546" wp14:editId="79E4810A">
                <wp:simplePos x="0" y="0"/>
                <wp:positionH relativeFrom="column">
                  <wp:posOffset>3254995</wp:posOffset>
                </wp:positionH>
                <wp:positionV relativeFrom="paragraph">
                  <wp:posOffset>819785</wp:posOffset>
                </wp:positionV>
                <wp:extent cx="1339702" cy="0"/>
                <wp:effectExtent l="0" t="0" r="32385" b="19050"/>
                <wp:wrapNone/>
                <wp:docPr id="15" name="Rechte verbindingslijn 15"/>
                <wp:cNvGraphicFramePr/>
                <a:graphic xmlns:a="http://schemas.openxmlformats.org/drawingml/2006/main">
                  <a:graphicData uri="http://schemas.microsoft.com/office/word/2010/wordprocessingShape">
                    <wps:wsp>
                      <wps:cNvCnPr/>
                      <wps:spPr>
                        <a:xfrm>
                          <a:off x="0" y="0"/>
                          <a:ext cx="133970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0F6714" id="Rechte verbindingslijn 1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6.3pt,64.55pt" to="361.8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" strokecolor="#4579b8 [3044]"/>
            </w:pict>
          </mc:Fallback>
        </mc:AlternateContent>
      </w:r>
      <w:r w:rsidR="00804AD3">
        <w:rPr>
          <w:noProof/>
          <w:lang w:eastAsia="nl-NL"/>
        </w:rPr>
        <mc:AlternateContent>
          <mc:Choice Requires="wps">
            <w:drawing>
              <wp:anchor distT="0" distB="0" distL="114300" distR="114300" simplePos="0" relativeHeight="251662336" behindDoc="0" locked="0" layoutInCell="1" allowOverlap="1" wp14:anchorId="4E3748D4" wp14:editId="39F1D1F2">
                <wp:simplePos x="0" y="0"/>
                <wp:positionH relativeFrom="column">
                  <wp:posOffset>4669155</wp:posOffset>
                </wp:positionH>
                <wp:positionV relativeFrom="paragraph">
                  <wp:posOffset>479927</wp:posOffset>
                </wp:positionV>
                <wp:extent cx="382772" cy="0"/>
                <wp:effectExtent l="0" t="0" r="36830" b="19050"/>
                <wp:wrapNone/>
                <wp:docPr id="14" name="Rechte verbindingslijn 14"/>
                <wp:cNvGraphicFramePr/>
                <a:graphic xmlns:a="http://schemas.openxmlformats.org/drawingml/2006/main">
                  <a:graphicData uri="http://schemas.microsoft.com/office/word/2010/wordprocessingShape">
                    <wps:wsp>
                      <wps:cNvCnPr/>
                      <wps:spPr>
                        <a:xfrm>
                          <a:off x="0" y="0"/>
                          <a:ext cx="3827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3C687" id="Rechte verbindingslijn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7.65pt,37.8pt" to="397.8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" strokecolor="#4579b8 [3044]"/>
            </w:pict>
          </mc:Fallback>
        </mc:AlternateContent>
      </w:r>
      <w:r w:rsidR="00CD7176">
        <w:rPr>
          <w:lang w:val="en-US"/>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405861" w14:paraId="61C51F31" w14:textId="77777777" w:rsidTr="00804AD3">
        <w:trPr>
          <w:cantSplit/>
          <w:trHeight w:val="454"/>
        </w:trPr>
        <w:tc>
          <w:tcPr>
            <w:tcW w:w="15694" w:type="dxa"/>
            <w:gridSpan w:val="2"/>
            <w:shd w:val="clear" w:color="auto" w:fill="8DB3E2" w:themeFill="text2" w:themeFillTint="66"/>
            <w:vAlign w:val="center"/>
          </w:tcPr>
          <w:p w14:paraId="74AE677D" w14:textId="77777777" w:rsidR="00405861" w:rsidRPr="002051DE" w:rsidRDefault="00623CE1" w:rsidP="004C123F">
            <w:pPr>
              <w:rPr>
                <w:b/>
                <w:sz w:val="28"/>
                <w:szCs w:val="28"/>
              </w:rPr>
            </w:pPr>
            <w:r w:rsidRPr="00775AE1">
              <w:rPr>
                <w:b/>
                <w:color w:val="365F91" w:themeColor="accent1" w:themeShade="BF"/>
                <w:sz w:val="26"/>
                <w:szCs w:val="28"/>
              </w:rPr>
              <w:lastRenderedPageBreak/>
              <w:t>H</w:t>
            </w:r>
            <w:r w:rsidR="001D4236">
              <w:rPr>
                <w:b/>
                <w:color w:val="365F91" w:themeColor="accent1" w:themeShade="BF"/>
                <w:sz w:val="26"/>
                <w:szCs w:val="28"/>
              </w:rPr>
              <w:t>4</w:t>
            </w:r>
            <w:r w:rsidRPr="00775AE1">
              <w:rPr>
                <w:b/>
                <w:color w:val="365F91" w:themeColor="accent1" w:themeShade="BF"/>
                <w:sz w:val="26"/>
                <w:szCs w:val="28"/>
              </w:rPr>
              <w:t xml:space="preserve"> – </w:t>
            </w:r>
            <w:r w:rsidR="001D4236">
              <w:rPr>
                <w:b/>
                <w:color w:val="365F91" w:themeColor="accent1" w:themeShade="BF"/>
                <w:sz w:val="26"/>
                <w:szCs w:val="28"/>
              </w:rPr>
              <w:t>SCHIPBREUK EN REDDING</w:t>
            </w:r>
            <w:r>
              <w:rPr>
                <w:b/>
                <w:color w:val="365F91" w:themeColor="accent1" w:themeShade="BF"/>
                <w:sz w:val="26"/>
                <w:szCs w:val="28"/>
              </w:rPr>
              <w:t xml:space="preserve"> </w:t>
            </w:r>
            <w:r w:rsidR="001D4236">
              <w:rPr>
                <w:b/>
                <w:color w:val="365F91" w:themeColor="accent1" w:themeShade="BF"/>
                <w:sz w:val="26"/>
                <w:szCs w:val="28"/>
              </w:rPr>
              <w:t xml:space="preserve">   </w:t>
            </w:r>
            <w:r w:rsidR="001D4236">
              <w:rPr>
                <w:b/>
                <w:smallCaps/>
                <w:color w:val="C00000"/>
                <w:sz w:val="28"/>
                <w:szCs w:val="28"/>
              </w:rPr>
              <w:t>Aeneis 1</w:t>
            </w:r>
            <w:r w:rsidR="00A07A4C">
              <w:rPr>
                <w:b/>
                <w:smallCaps/>
                <w:color w:val="C00000"/>
                <w:sz w:val="28"/>
                <w:szCs w:val="28"/>
              </w:rPr>
              <w:t xml:space="preserve"> (prooemium)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sidR="001D4236">
              <w:rPr>
                <w:b/>
                <w:sz w:val="26"/>
                <w:szCs w:val="28"/>
              </w:rPr>
              <w:t>.1</w:t>
            </w:r>
            <w:r w:rsidRPr="00775AE1">
              <w:rPr>
                <w:b/>
                <w:sz w:val="26"/>
                <w:szCs w:val="28"/>
              </w:rPr>
              <w:t>-</w:t>
            </w:r>
            <w:r w:rsidR="004C123F">
              <w:rPr>
                <w:b/>
                <w:sz w:val="26"/>
                <w:szCs w:val="28"/>
              </w:rPr>
              <w:t>7</w:t>
            </w:r>
            <w:r w:rsidRPr="00775AE1">
              <w:rPr>
                <w:b/>
                <w:sz w:val="26"/>
                <w:szCs w:val="28"/>
              </w:rPr>
              <w:t xml:space="preserve"> (p.</w:t>
            </w:r>
            <w:r w:rsidR="001D4236">
              <w:rPr>
                <w:b/>
                <w:sz w:val="26"/>
                <w:szCs w:val="28"/>
              </w:rPr>
              <w:t>33</w:t>
            </w:r>
            <w:r w:rsidRPr="00775AE1">
              <w:rPr>
                <w:b/>
                <w:sz w:val="26"/>
                <w:szCs w:val="28"/>
              </w:rPr>
              <w:t>);</w:t>
            </w:r>
            <w:r w:rsidRPr="00A2177C">
              <w:rPr>
                <w:sz w:val="28"/>
                <w:szCs w:val="28"/>
              </w:rPr>
              <w:t xml:space="preserve"> </w:t>
            </w:r>
            <w:r w:rsidR="001D4236">
              <w:rPr>
                <w:color w:val="FFFFFF" w:themeColor="background1"/>
                <w:sz w:val="28"/>
                <w:szCs w:val="28"/>
              </w:rPr>
              <w:t>Aankondiging van het onderwerp; verzoek aan de Muze</w:t>
            </w:r>
            <w:r>
              <w:rPr>
                <w:color w:val="FFFFFF" w:themeColor="background1"/>
                <w:sz w:val="28"/>
                <w:szCs w:val="28"/>
              </w:rPr>
              <w:t xml:space="preserve"> </w:t>
            </w:r>
          </w:p>
        </w:tc>
      </w:tr>
      <w:tr w:rsidR="00405861" w14:paraId="6D4FDD6D" w14:textId="77777777" w:rsidTr="00804AD3">
        <w:trPr>
          <w:cantSplit/>
          <w:trHeight w:val="1793"/>
        </w:trPr>
        <w:tc>
          <w:tcPr>
            <w:tcW w:w="6726" w:type="dxa"/>
            <w:shd w:val="clear" w:color="auto" w:fill="FFFFF6"/>
          </w:tcPr>
          <w:p w14:paraId="624A9382" w14:textId="77777777" w:rsidR="00623CE1" w:rsidRDefault="00D878D7" w:rsidP="001C4939">
            <w:pPr>
              <w:spacing w:line="360" w:lineRule="auto"/>
              <w:rPr>
                <w:rFonts w:ascii="Calibri Light" w:hAnsi="Calibri Light"/>
                <w:sz w:val="24"/>
                <w:szCs w:val="24"/>
                <w:lang w:val="en-US"/>
              </w:rPr>
            </w:pPr>
            <w:r w:rsidRPr="00D878D7">
              <w:rPr>
                <w:rFonts w:ascii="Calibri Light" w:hAnsi="Calibri Light"/>
                <w:sz w:val="24"/>
                <w:szCs w:val="24"/>
                <w:lang w:val="en-US"/>
              </w:rPr>
              <w:t>1</w:t>
            </w:r>
            <w:r w:rsidR="002C7830">
              <w:rPr>
                <w:rFonts w:ascii="Calibri Light" w:hAnsi="Calibri Light"/>
                <w:sz w:val="24"/>
                <w:szCs w:val="24"/>
                <w:lang w:val="en-US"/>
              </w:rPr>
              <w:t xml:space="preserve">       Arma</w:t>
            </w:r>
            <w:r w:rsidR="00732552">
              <w:rPr>
                <w:rStyle w:val="Voetnootmarkering"/>
                <w:szCs w:val="24"/>
                <w:lang w:val="en-US"/>
              </w:rPr>
              <w:footnoteReference w:id="1"/>
            </w:r>
            <w:r w:rsidR="002C7830">
              <w:rPr>
                <w:rFonts w:ascii="Calibri Light" w:hAnsi="Calibri Light"/>
                <w:sz w:val="24"/>
                <w:szCs w:val="24"/>
                <w:lang w:val="en-US"/>
              </w:rPr>
              <w:t xml:space="preserve"> virum</w:t>
            </w:r>
            <w:r w:rsidR="00D20A8A">
              <w:rPr>
                <w:rStyle w:val="Voetnootmarkering"/>
                <w:szCs w:val="24"/>
                <w:lang w:val="en-US"/>
              </w:rPr>
              <w:footnoteReference w:id="2"/>
            </w:r>
            <w:r w:rsidR="002C7830">
              <w:rPr>
                <w:rFonts w:ascii="Calibri Light" w:hAnsi="Calibri Light"/>
                <w:sz w:val="24"/>
                <w:szCs w:val="24"/>
                <w:lang w:val="en-US"/>
              </w:rPr>
              <w:t>que cano</w:t>
            </w:r>
            <w:r w:rsidR="00FF16E6">
              <w:rPr>
                <w:rStyle w:val="Voetnootmarkering"/>
                <w:szCs w:val="24"/>
                <w:lang w:val="en-US"/>
              </w:rPr>
              <w:footnoteReference w:id="3"/>
            </w:r>
            <w:r w:rsidR="002C7830">
              <w:rPr>
                <w:rFonts w:ascii="Calibri Light" w:hAnsi="Calibri Light"/>
                <w:sz w:val="24"/>
                <w:szCs w:val="24"/>
                <w:lang w:val="en-US"/>
              </w:rPr>
              <w:t xml:space="preserve">, </w:t>
            </w:r>
            <w:r w:rsidR="002C7830" w:rsidRPr="00AB03F8">
              <w:rPr>
                <w:rFonts w:ascii="Calibri Light" w:hAnsi="Calibri Light"/>
                <w:sz w:val="20"/>
                <w:szCs w:val="24"/>
                <w:lang w:val="en-US"/>
              </w:rPr>
              <w:t>Troiae</w:t>
            </w:r>
            <w:r w:rsidR="00EF0C5A">
              <w:rPr>
                <w:rStyle w:val="Voetnootmarkering"/>
                <w:szCs w:val="24"/>
                <w:lang w:val="en-US"/>
              </w:rPr>
              <w:footnoteReference w:id="4"/>
            </w:r>
            <w:r w:rsidR="002C7830">
              <w:rPr>
                <w:rFonts w:ascii="Calibri Light" w:hAnsi="Calibri Light"/>
                <w:sz w:val="24"/>
                <w:szCs w:val="24"/>
                <w:lang w:val="en-US"/>
              </w:rPr>
              <w:t xml:space="preserve"> </w:t>
            </w:r>
            <w:r w:rsidR="002C7830" w:rsidRPr="00AB03F8">
              <w:rPr>
                <w:rFonts w:ascii="Calibri Light" w:hAnsi="Calibri Light"/>
                <w:i/>
                <w:sz w:val="20"/>
                <w:szCs w:val="24"/>
                <w:lang w:val="en-US"/>
              </w:rPr>
              <w:t>qui</w:t>
            </w:r>
            <w:r w:rsidR="002C7830" w:rsidRPr="00AB03F8">
              <w:rPr>
                <w:rFonts w:ascii="Calibri Light" w:hAnsi="Calibri Light"/>
                <w:sz w:val="20"/>
                <w:szCs w:val="24"/>
                <w:lang w:val="en-US"/>
              </w:rPr>
              <w:t xml:space="preserve"> primus ab oris</w:t>
            </w:r>
          </w:p>
          <w:p w14:paraId="6209D3F7" w14:textId="77777777" w:rsidR="002C7830" w:rsidRDefault="002C7830" w:rsidP="001C4939">
            <w:pPr>
              <w:spacing w:line="360" w:lineRule="auto"/>
              <w:rPr>
                <w:rFonts w:ascii="Calibri Light" w:hAnsi="Calibri Light"/>
                <w:sz w:val="24"/>
                <w:szCs w:val="24"/>
                <w:lang w:val="en-US"/>
              </w:rPr>
            </w:pPr>
            <w:r>
              <w:rPr>
                <w:rFonts w:ascii="Calibri Light" w:hAnsi="Calibri Light"/>
                <w:sz w:val="24"/>
                <w:szCs w:val="24"/>
                <w:lang w:val="en-US"/>
              </w:rPr>
              <w:t xml:space="preserve">2       </w:t>
            </w:r>
            <w:r w:rsidRPr="00AB03F8">
              <w:rPr>
                <w:rFonts w:ascii="Calibri Light" w:hAnsi="Calibri Light"/>
                <w:sz w:val="20"/>
                <w:szCs w:val="24"/>
                <w:lang w:val="en-US"/>
              </w:rPr>
              <w:t>Italiam fato</w:t>
            </w:r>
            <w:r w:rsidR="00EF0C5A" w:rsidRPr="00AB03F8">
              <w:rPr>
                <w:rStyle w:val="Voetnootmarkering"/>
                <w:sz w:val="18"/>
                <w:szCs w:val="24"/>
                <w:lang w:val="en-US"/>
              </w:rPr>
              <w:footnoteReference w:id="5"/>
            </w:r>
            <w:r w:rsidRPr="00AB03F8">
              <w:rPr>
                <w:rFonts w:ascii="Calibri Light" w:hAnsi="Calibri Light"/>
                <w:sz w:val="20"/>
                <w:szCs w:val="24"/>
                <w:lang w:val="en-US"/>
              </w:rPr>
              <w:t xml:space="preserve"> profugus Laviniaque venit</w:t>
            </w:r>
          </w:p>
          <w:p w14:paraId="2E15A098" w14:textId="77777777" w:rsidR="002C7830" w:rsidRDefault="002C7830" w:rsidP="001C4939">
            <w:pPr>
              <w:spacing w:line="360" w:lineRule="auto"/>
              <w:rPr>
                <w:rFonts w:ascii="Calibri Light" w:hAnsi="Calibri Light"/>
                <w:sz w:val="24"/>
                <w:szCs w:val="24"/>
                <w:lang w:val="en-US"/>
              </w:rPr>
            </w:pPr>
            <w:r>
              <w:rPr>
                <w:rFonts w:ascii="Calibri Light" w:hAnsi="Calibri Light"/>
                <w:sz w:val="24"/>
                <w:szCs w:val="24"/>
                <w:lang w:val="en-US"/>
              </w:rPr>
              <w:t xml:space="preserve">3       </w:t>
            </w:r>
            <w:r w:rsidRPr="00AB03F8">
              <w:rPr>
                <w:rFonts w:ascii="Calibri Light" w:hAnsi="Calibri Light"/>
                <w:sz w:val="20"/>
                <w:szCs w:val="24"/>
                <w:lang w:val="en-US"/>
              </w:rPr>
              <w:t>litora</w:t>
            </w:r>
            <w:r w:rsidR="00FF16E6">
              <w:rPr>
                <w:rStyle w:val="Voetnootmarkering"/>
                <w:szCs w:val="24"/>
                <w:lang w:val="en-US"/>
              </w:rPr>
              <w:footnoteReference w:id="6"/>
            </w:r>
            <w:r>
              <w:rPr>
                <w:rFonts w:ascii="Calibri Light" w:hAnsi="Calibri Light"/>
                <w:sz w:val="24"/>
                <w:szCs w:val="24"/>
                <w:lang w:val="en-US"/>
              </w:rPr>
              <w:t>, multum ille et terris iactatus et alto</w:t>
            </w:r>
          </w:p>
          <w:p w14:paraId="0EBEB659" w14:textId="77777777" w:rsidR="002C7830" w:rsidRDefault="002C7830" w:rsidP="001C4939">
            <w:pPr>
              <w:spacing w:line="360" w:lineRule="auto"/>
              <w:rPr>
                <w:rFonts w:ascii="Calibri Light" w:hAnsi="Calibri Light"/>
                <w:sz w:val="24"/>
                <w:szCs w:val="24"/>
                <w:lang w:val="en-US"/>
              </w:rPr>
            </w:pPr>
            <w:r>
              <w:rPr>
                <w:rFonts w:ascii="Calibri Light" w:hAnsi="Calibri Light"/>
                <w:sz w:val="24"/>
                <w:szCs w:val="24"/>
                <w:lang w:val="en-US"/>
              </w:rPr>
              <w:t>4       vi superum, saevae memorem Iunonis ob</w:t>
            </w:r>
            <w:r w:rsidR="00BF0D46">
              <w:rPr>
                <w:rFonts w:ascii="Calibri Light" w:hAnsi="Calibri Light"/>
                <w:sz w:val="24"/>
                <w:szCs w:val="24"/>
                <w:lang w:val="en-US"/>
              </w:rPr>
              <w:t xml:space="preserve"> </w:t>
            </w:r>
            <w:r>
              <w:rPr>
                <w:rFonts w:ascii="Calibri Light" w:hAnsi="Calibri Light"/>
                <w:sz w:val="24"/>
                <w:szCs w:val="24"/>
                <w:lang w:val="en-US"/>
              </w:rPr>
              <w:t>iram,</w:t>
            </w:r>
          </w:p>
          <w:p w14:paraId="4566209D" w14:textId="77777777" w:rsidR="002C7830" w:rsidRDefault="002C7830" w:rsidP="001C4939">
            <w:pPr>
              <w:spacing w:line="360" w:lineRule="auto"/>
              <w:rPr>
                <w:rFonts w:ascii="Calibri Light" w:hAnsi="Calibri Light"/>
                <w:sz w:val="24"/>
                <w:szCs w:val="24"/>
                <w:lang w:val="en-US"/>
              </w:rPr>
            </w:pPr>
            <w:r>
              <w:rPr>
                <w:rFonts w:ascii="Calibri Light" w:hAnsi="Calibri Light"/>
                <w:sz w:val="24"/>
                <w:szCs w:val="24"/>
                <w:lang w:val="en-US"/>
              </w:rPr>
              <w:t xml:space="preserve">5       multa quoque et bello passus, </w:t>
            </w:r>
            <w:r w:rsidRPr="00AB03F8">
              <w:rPr>
                <w:rFonts w:ascii="Calibri Light" w:hAnsi="Calibri Light"/>
                <w:i/>
                <w:sz w:val="20"/>
                <w:szCs w:val="24"/>
                <w:lang w:val="en-US"/>
              </w:rPr>
              <w:t>dum</w:t>
            </w:r>
            <w:r w:rsidRPr="00AB03F8">
              <w:rPr>
                <w:rFonts w:ascii="Calibri Light" w:hAnsi="Calibri Light"/>
                <w:sz w:val="20"/>
                <w:szCs w:val="24"/>
                <w:lang w:val="en-US"/>
              </w:rPr>
              <w:t xml:space="preserve"> </w:t>
            </w:r>
            <w:r w:rsidRPr="00AB03F8">
              <w:rPr>
                <w:rFonts w:ascii="Calibri Light" w:hAnsi="Calibri Light"/>
                <w:color w:val="FF0000"/>
                <w:sz w:val="20"/>
                <w:szCs w:val="24"/>
                <w:lang w:val="en-US"/>
              </w:rPr>
              <w:t>conderet</w:t>
            </w:r>
            <w:r w:rsidRPr="00AB03F8">
              <w:rPr>
                <w:rFonts w:ascii="Calibri Light" w:hAnsi="Calibri Light"/>
                <w:sz w:val="20"/>
                <w:szCs w:val="24"/>
                <w:lang w:val="en-US"/>
              </w:rPr>
              <w:t xml:space="preserve"> urbem</w:t>
            </w:r>
          </w:p>
          <w:p w14:paraId="79FE0E48" w14:textId="77777777" w:rsidR="002C7830" w:rsidRDefault="002C7830" w:rsidP="001C4939">
            <w:pPr>
              <w:spacing w:line="360" w:lineRule="auto"/>
              <w:rPr>
                <w:rFonts w:ascii="Calibri Light" w:hAnsi="Calibri Light"/>
                <w:sz w:val="24"/>
                <w:szCs w:val="24"/>
                <w:lang w:val="en-US"/>
              </w:rPr>
            </w:pPr>
            <w:r>
              <w:rPr>
                <w:rFonts w:ascii="Calibri Light" w:hAnsi="Calibri Light"/>
                <w:sz w:val="24"/>
                <w:szCs w:val="24"/>
                <w:lang w:val="en-US"/>
              </w:rPr>
              <w:t xml:space="preserve">6       </w:t>
            </w:r>
            <w:r w:rsidRPr="00AB03F8">
              <w:rPr>
                <w:rFonts w:ascii="Calibri Light" w:hAnsi="Calibri Light"/>
                <w:color w:val="FF0000"/>
                <w:sz w:val="20"/>
                <w:szCs w:val="24"/>
                <w:lang w:val="en-US"/>
              </w:rPr>
              <w:t>inferret</w:t>
            </w:r>
            <w:r w:rsidRPr="00AB03F8">
              <w:rPr>
                <w:rFonts w:ascii="Calibri Light" w:hAnsi="Calibri Light"/>
                <w:sz w:val="20"/>
                <w:szCs w:val="24"/>
                <w:lang w:val="en-US"/>
              </w:rPr>
              <w:t>que deos Latio</w:t>
            </w:r>
            <w:r>
              <w:rPr>
                <w:rFonts w:ascii="Calibri Light" w:hAnsi="Calibri Light"/>
                <w:sz w:val="24"/>
                <w:szCs w:val="24"/>
                <w:lang w:val="en-US"/>
              </w:rPr>
              <w:t>; genus unde Latinum</w:t>
            </w:r>
          </w:p>
          <w:p w14:paraId="2276EBE6" w14:textId="77777777" w:rsidR="00623CE1" w:rsidRPr="00D878D7" w:rsidRDefault="002C7830" w:rsidP="002C7830">
            <w:pPr>
              <w:spacing w:line="360" w:lineRule="auto"/>
              <w:rPr>
                <w:rFonts w:ascii="Calibri Light" w:hAnsi="Calibri Light"/>
                <w:sz w:val="24"/>
                <w:szCs w:val="24"/>
                <w:lang w:val="en-US"/>
              </w:rPr>
            </w:pPr>
            <w:r>
              <w:rPr>
                <w:rFonts w:ascii="Calibri Light" w:hAnsi="Calibri Light"/>
                <w:sz w:val="24"/>
                <w:szCs w:val="24"/>
                <w:lang w:val="en-US"/>
              </w:rPr>
              <w:t>7       Albanique patres atque altae moenia Romae.</w:t>
            </w:r>
          </w:p>
        </w:tc>
        <w:tc>
          <w:tcPr>
            <w:tcW w:w="8968" w:type="dxa"/>
            <w:shd w:val="clear" w:color="auto" w:fill="FFFFF6"/>
          </w:tcPr>
          <w:p w14:paraId="4744A741" w14:textId="77777777" w:rsidR="009B21C5" w:rsidRDefault="009907C7" w:rsidP="009B21C5">
            <w:pPr>
              <w:spacing w:line="360" w:lineRule="auto"/>
              <w:rPr>
                <w:rFonts w:ascii="Calibri Light" w:hAnsi="Calibri Light"/>
                <w:sz w:val="24"/>
                <w:szCs w:val="24"/>
              </w:rPr>
            </w:pPr>
            <w:r>
              <w:rPr>
                <w:rFonts w:ascii="Calibri Light" w:hAnsi="Calibri Light"/>
                <w:sz w:val="24"/>
                <w:szCs w:val="24"/>
              </w:rPr>
              <w:t>Wapenfeiten en de man bezing ik, die als eerste vanaf de kusten van Troje</w:t>
            </w:r>
          </w:p>
          <w:p w14:paraId="2FD13424" w14:textId="77777777" w:rsidR="009907C7" w:rsidRDefault="009907C7" w:rsidP="009B21C5">
            <w:pPr>
              <w:spacing w:line="360" w:lineRule="auto"/>
              <w:rPr>
                <w:rFonts w:ascii="Calibri Light" w:hAnsi="Calibri Light"/>
                <w:sz w:val="24"/>
                <w:szCs w:val="24"/>
              </w:rPr>
            </w:pPr>
            <w:r>
              <w:rPr>
                <w:rFonts w:ascii="Calibri Light" w:hAnsi="Calibri Light"/>
                <w:sz w:val="24"/>
                <w:szCs w:val="24"/>
              </w:rPr>
              <w:t>op de vlucht door het  noodlot naar Italië kwam en naar de stranden van Lavinium,</w:t>
            </w:r>
          </w:p>
          <w:p w14:paraId="07CA2684" w14:textId="77777777" w:rsidR="009907C7" w:rsidRDefault="009907C7" w:rsidP="009B21C5">
            <w:pPr>
              <w:spacing w:line="360" w:lineRule="auto"/>
              <w:rPr>
                <w:rFonts w:ascii="Calibri Light" w:hAnsi="Calibri Light"/>
                <w:sz w:val="24"/>
                <w:szCs w:val="24"/>
              </w:rPr>
            </w:pPr>
            <w:r>
              <w:rPr>
                <w:rFonts w:ascii="Calibri Light" w:hAnsi="Calibri Light"/>
                <w:sz w:val="24"/>
                <w:szCs w:val="24"/>
              </w:rPr>
              <w:t>nadat hij veel én over land én over zee voortgejaagd was</w:t>
            </w:r>
          </w:p>
          <w:p w14:paraId="71345CD5" w14:textId="77777777" w:rsidR="009907C7" w:rsidRDefault="009907C7" w:rsidP="009907C7">
            <w:pPr>
              <w:spacing w:line="360" w:lineRule="auto"/>
              <w:rPr>
                <w:rFonts w:ascii="Calibri Light" w:hAnsi="Calibri Light"/>
                <w:sz w:val="24"/>
                <w:szCs w:val="24"/>
              </w:rPr>
            </w:pPr>
            <w:r>
              <w:rPr>
                <w:rFonts w:ascii="Calibri Light" w:hAnsi="Calibri Light"/>
                <w:sz w:val="24"/>
                <w:szCs w:val="24"/>
              </w:rPr>
              <w:t>door de macht van de goden, wegens de onverzoenlijke wrok van de wrede Juno,</w:t>
            </w:r>
          </w:p>
          <w:p w14:paraId="00DA5124" w14:textId="77777777" w:rsidR="009907C7" w:rsidRDefault="009907C7" w:rsidP="009907C7">
            <w:pPr>
              <w:spacing w:line="360" w:lineRule="auto"/>
              <w:rPr>
                <w:rFonts w:ascii="Calibri Light" w:hAnsi="Calibri Light"/>
                <w:sz w:val="24"/>
                <w:szCs w:val="24"/>
              </w:rPr>
            </w:pPr>
            <w:r>
              <w:rPr>
                <w:rFonts w:ascii="Calibri Light" w:hAnsi="Calibri Light"/>
                <w:sz w:val="24"/>
                <w:szCs w:val="24"/>
              </w:rPr>
              <w:t>nadat hij ook in de oorlog veel geleden had, totdat hij een stad zou stichten</w:t>
            </w:r>
          </w:p>
          <w:p w14:paraId="52678BFF" w14:textId="77777777" w:rsidR="009907C7" w:rsidRDefault="009907C7" w:rsidP="009907C7">
            <w:pPr>
              <w:spacing w:line="360" w:lineRule="auto"/>
              <w:rPr>
                <w:rFonts w:ascii="Calibri Light" w:hAnsi="Calibri Light"/>
                <w:sz w:val="24"/>
                <w:szCs w:val="24"/>
              </w:rPr>
            </w:pPr>
            <w:r>
              <w:rPr>
                <w:rFonts w:ascii="Calibri Light" w:hAnsi="Calibri Light"/>
                <w:sz w:val="24"/>
                <w:szCs w:val="24"/>
              </w:rPr>
              <w:t>en zijn goden Latium binnen zou brengen; vandaar het Latijnse geslacht</w:t>
            </w:r>
          </w:p>
          <w:p w14:paraId="69729F22" w14:textId="77777777" w:rsidR="009907C7" w:rsidRPr="00D878D7" w:rsidRDefault="009907C7" w:rsidP="009907C7">
            <w:pPr>
              <w:spacing w:line="360" w:lineRule="auto"/>
              <w:rPr>
                <w:rFonts w:ascii="Calibri Light" w:hAnsi="Calibri Light"/>
                <w:sz w:val="24"/>
                <w:szCs w:val="24"/>
              </w:rPr>
            </w:pPr>
            <w:r>
              <w:rPr>
                <w:rFonts w:ascii="Calibri Light" w:hAnsi="Calibri Light"/>
                <w:sz w:val="24"/>
                <w:szCs w:val="24"/>
              </w:rPr>
              <w:t>en de Albaanse vaderen en de muren van het hoge Rome.</w:t>
            </w:r>
          </w:p>
        </w:tc>
      </w:tr>
    </w:tbl>
    <w:p w14:paraId="2BEE8507" w14:textId="77777777" w:rsidR="00CA3371" w:rsidRDefault="00CA3371"/>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7"/>
        <w:gridCol w:w="8967"/>
      </w:tblGrid>
      <w:tr w:rsidR="00CA3371" w14:paraId="4CC42A50" w14:textId="77777777" w:rsidTr="00574E54">
        <w:trPr>
          <w:cantSplit/>
          <w:trHeight w:val="454"/>
        </w:trPr>
        <w:tc>
          <w:tcPr>
            <w:tcW w:w="15694" w:type="dxa"/>
            <w:gridSpan w:val="2"/>
            <w:shd w:val="clear" w:color="auto" w:fill="8DB3E2" w:themeFill="text2" w:themeFillTint="66"/>
            <w:vAlign w:val="center"/>
          </w:tcPr>
          <w:p w14:paraId="78721CB4" w14:textId="77777777" w:rsidR="00CA3371" w:rsidRPr="002051DE" w:rsidRDefault="00CA3371" w:rsidP="00BF456D">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(prooemium)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.1</w:t>
            </w:r>
            <w:r w:rsidRPr="00775AE1">
              <w:rPr>
                <w:b/>
                <w:sz w:val="26"/>
                <w:szCs w:val="28"/>
              </w:rPr>
              <w:t>-</w:t>
            </w:r>
            <w:r>
              <w:rPr>
                <w:b/>
                <w:sz w:val="26"/>
                <w:szCs w:val="28"/>
              </w:rPr>
              <w:t>7</w:t>
            </w:r>
            <w:r w:rsidRPr="00775AE1">
              <w:rPr>
                <w:b/>
                <w:sz w:val="26"/>
                <w:szCs w:val="28"/>
              </w:rPr>
              <w:t xml:space="preserve"> (p.</w:t>
            </w:r>
            <w:r>
              <w:rPr>
                <w:b/>
                <w:sz w:val="26"/>
                <w:szCs w:val="28"/>
              </w:rPr>
              <w:t>33</w:t>
            </w:r>
            <w:r w:rsidRPr="00775AE1">
              <w:rPr>
                <w:b/>
                <w:sz w:val="26"/>
                <w:szCs w:val="28"/>
              </w:rPr>
              <w:t>);</w:t>
            </w:r>
            <w:r w:rsidRPr="00A2177C">
              <w:rPr>
                <w:sz w:val="28"/>
                <w:szCs w:val="28"/>
              </w:rPr>
              <w:t xml:space="preserve"> </w:t>
            </w:r>
            <w:r>
              <w:rPr>
                <w:color w:val="FFFFFF" w:themeColor="background1"/>
                <w:sz w:val="28"/>
                <w:szCs w:val="28"/>
              </w:rPr>
              <w:t xml:space="preserve">Aankondiging van het onderwerp; verzoek aan de Muze </w:t>
            </w:r>
          </w:p>
        </w:tc>
      </w:tr>
      <w:tr w:rsidR="00CA3371" w14:paraId="6D1BFE17" w14:textId="77777777" w:rsidTr="00574E54">
        <w:trPr>
          <w:cantSplit/>
          <w:trHeight w:val="1793"/>
        </w:trPr>
        <w:tc>
          <w:tcPr>
            <w:tcW w:w="6727" w:type="dxa"/>
            <w:shd w:val="clear" w:color="auto" w:fill="FFFFF6"/>
          </w:tcPr>
          <w:p w14:paraId="1C9821E5" w14:textId="77777777" w:rsidR="00CA3371" w:rsidRDefault="00CA3371" w:rsidP="00BF456D">
            <w:pPr>
              <w:spacing w:line="360" w:lineRule="auto"/>
              <w:rPr>
                <w:rFonts w:ascii="Calibri Light" w:hAnsi="Calibri Light"/>
                <w:sz w:val="24"/>
                <w:szCs w:val="24"/>
                <w:lang w:val="en-US"/>
              </w:rPr>
            </w:pPr>
            <w:r w:rsidRPr="00D878D7">
              <w:rPr>
                <w:rFonts w:ascii="Calibri Light" w:hAnsi="Calibri Light"/>
                <w:sz w:val="24"/>
                <w:szCs w:val="24"/>
                <w:lang w:val="en-US"/>
              </w:rPr>
              <w:t>1</w:t>
            </w:r>
            <w:r>
              <w:rPr>
                <w:rFonts w:ascii="Calibri Light" w:hAnsi="Calibri Light"/>
                <w:sz w:val="24"/>
                <w:szCs w:val="24"/>
                <w:lang w:val="en-US"/>
              </w:rPr>
              <w:t xml:space="preserve">       Arma virumque cano, </w:t>
            </w:r>
            <w:r w:rsidRPr="00AB03F8">
              <w:rPr>
                <w:rFonts w:ascii="Calibri Light" w:hAnsi="Calibri Light"/>
                <w:sz w:val="20"/>
                <w:szCs w:val="24"/>
                <w:lang w:val="en-US"/>
              </w:rPr>
              <w:t xml:space="preserve">Troiae </w:t>
            </w:r>
            <w:r w:rsidRPr="00AB03F8">
              <w:rPr>
                <w:rFonts w:ascii="Calibri Light" w:hAnsi="Calibri Light"/>
                <w:i/>
                <w:sz w:val="20"/>
                <w:szCs w:val="24"/>
                <w:lang w:val="en-US"/>
              </w:rPr>
              <w:t>qui</w:t>
            </w:r>
            <w:r w:rsidRPr="00AB03F8">
              <w:rPr>
                <w:rFonts w:ascii="Calibri Light" w:hAnsi="Calibri Light"/>
                <w:sz w:val="20"/>
                <w:szCs w:val="24"/>
                <w:lang w:val="en-US"/>
              </w:rPr>
              <w:t xml:space="preserve"> primus ab oris</w:t>
            </w:r>
          </w:p>
          <w:p w14:paraId="13591813" w14:textId="77777777" w:rsidR="00CA3371" w:rsidRDefault="00CA3371" w:rsidP="00BF456D">
            <w:pPr>
              <w:spacing w:line="360" w:lineRule="auto"/>
              <w:rPr>
                <w:rFonts w:ascii="Calibri Light" w:hAnsi="Calibri Light"/>
                <w:sz w:val="24"/>
                <w:szCs w:val="24"/>
                <w:lang w:val="en-US"/>
              </w:rPr>
            </w:pPr>
            <w:r>
              <w:rPr>
                <w:rFonts w:ascii="Calibri Light" w:hAnsi="Calibri Light"/>
                <w:sz w:val="24"/>
                <w:szCs w:val="24"/>
                <w:lang w:val="en-US"/>
              </w:rPr>
              <w:t xml:space="preserve">2       </w:t>
            </w:r>
            <w:r w:rsidRPr="00AB03F8">
              <w:rPr>
                <w:rFonts w:ascii="Calibri Light" w:hAnsi="Calibri Light"/>
                <w:sz w:val="20"/>
                <w:szCs w:val="24"/>
                <w:lang w:val="en-US"/>
              </w:rPr>
              <w:t>Italiam fato profugus Laviniaque venit</w:t>
            </w:r>
          </w:p>
          <w:p w14:paraId="5BFD4820" w14:textId="77777777" w:rsidR="00CA3371" w:rsidRDefault="00CA3371" w:rsidP="00BF456D">
            <w:pPr>
              <w:spacing w:line="360" w:lineRule="auto"/>
              <w:rPr>
                <w:rFonts w:ascii="Calibri Light" w:hAnsi="Calibri Light"/>
                <w:sz w:val="24"/>
                <w:szCs w:val="24"/>
                <w:lang w:val="en-US"/>
              </w:rPr>
            </w:pPr>
            <w:r>
              <w:rPr>
                <w:rFonts w:ascii="Calibri Light" w:hAnsi="Calibri Light"/>
                <w:sz w:val="24"/>
                <w:szCs w:val="24"/>
                <w:lang w:val="en-US"/>
              </w:rPr>
              <w:t xml:space="preserve">3       </w:t>
            </w:r>
            <w:r w:rsidRPr="00AB03F8">
              <w:rPr>
                <w:rFonts w:ascii="Calibri Light" w:hAnsi="Calibri Light"/>
                <w:sz w:val="20"/>
                <w:szCs w:val="24"/>
                <w:lang w:val="en-US"/>
              </w:rPr>
              <w:t>litora</w:t>
            </w:r>
            <w:r>
              <w:rPr>
                <w:rFonts w:ascii="Calibri Light" w:hAnsi="Calibri Light"/>
                <w:sz w:val="24"/>
                <w:szCs w:val="24"/>
                <w:lang w:val="en-US"/>
              </w:rPr>
              <w:t>, multum</w:t>
            </w:r>
            <w:r w:rsidR="00BF456D">
              <w:rPr>
                <w:rStyle w:val="Voetnootmarkering"/>
                <w:szCs w:val="24"/>
                <w:lang w:val="en-US"/>
              </w:rPr>
              <w:footnoteReference w:id="7"/>
            </w:r>
            <w:r>
              <w:rPr>
                <w:rFonts w:ascii="Calibri Light" w:hAnsi="Calibri Light"/>
                <w:sz w:val="24"/>
                <w:szCs w:val="24"/>
                <w:lang w:val="en-US"/>
              </w:rPr>
              <w:t xml:space="preserve"> ille et terris iactatus et alto</w:t>
            </w:r>
            <w:r w:rsidR="001F4AC6">
              <w:rPr>
                <w:rStyle w:val="Voetnootmarkering"/>
                <w:szCs w:val="24"/>
                <w:lang w:val="en-US"/>
              </w:rPr>
              <w:footnoteReference w:id="8"/>
            </w:r>
          </w:p>
          <w:p w14:paraId="1EC4C872" w14:textId="77777777" w:rsidR="00CA3371" w:rsidRDefault="00CA3371" w:rsidP="00BF456D">
            <w:pPr>
              <w:spacing w:line="360" w:lineRule="auto"/>
              <w:rPr>
                <w:rFonts w:ascii="Calibri Light" w:hAnsi="Calibri Light"/>
                <w:sz w:val="24"/>
                <w:szCs w:val="24"/>
                <w:lang w:val="en-US"/>
              </w:rPr>
            </w:pPr>
            <w:r>
              <w:rPr>
                <w:rFonts w:ascii="Calibri Light" w:hAnsi="Calibri Light"/>
                <w:sz w:val="24"/>
                <w:szCs w:val="24"/>
                <w:lang w:val="en-US"/>
              </w:rPr>
              <w:t>4       vi superum</w:t>
            </w:r>
            <w:r w:rsidR="00DF23B7">
              <w:rPr>
                <w:rStyle w:val="Voetnootmarkering"/>
                <w:szCs w:val="24"/>
                <w:lang w:val="en-US"/>
              </w:rPr>
              <w:footnoteReference w:id="9"/>
            </w:r>
            <w:r>
              <w:rPr>
                <w:rFonts w:ascii="Calibri Light" w:hAnsi="Calibri Light"/>
                <w:sz w:val="24"/>
                <w:szCs w:val="24"/>
                <w:lang w:val="en-US"/>
              </w:rPr>
              <w:t>, saevae memorem</w:t>
            </w:r>
            <w:r w:rsidR="00993A3E">
              <w:rPr>
                <w:rStyle w:val="Voetnootmarkering"/>
                <w:szCs w:val="24"/>
                <w:lang w:val="en-US"/>
              </w:rPr>
              <w:footnoteReference w:id="10"/>
            </w:r>
            <w:r>
              <w:rPr>
                <w:rFonts w:ascii="Calibri Light" w:hAnsi="Calibri Light"/>
                <w:sz w:val="24"/>
                <w:szCs w:val="24"/>
                <w:lang w:val="en-US"/>
              </w:rPr>
              <w:t xml:space="preserve"> Iunonis</w:t>
            </w:r>
            <w:r w:rsidR="0038401D">
              <w:rPr>
                <w:rStyle w:val="Voetnootmarkering"/>
                <w:szCs w:val="24"/>
                <w:lang w:val="en-US"/>
              </w:rPr>
              <w:footnoteReference w:id="11"/>
            </w:r>
            <w:r>
              <w:rPr>
                <w:rFonts w:ascii="Calibri Light" w:hAnsi="Calibri Light"/>
                <w:sz w:val="24"/>
                <w:szCs w:val="24"/>
                <w:lang w:val="en-US"/>
              </w:rPr>
              <w:t xml:space="preserve"> ob iram,</w:t>
            </w:r>
          </w:p>
          <w:p w14:paraId="7E4A8890" w14:textId="77777777" w:rsidR="00CA3371" w:rsidRDefault="00CA3371" w:rsidP="00BF456D">
            <w:pPr>
              <w:spacing w:line="360" w:lineRule="auto"/>
              <w:rPr>
                <w:rFonts w:ascii="Calibri Light" w:hAnsi="Calibri Light"/>
                <w:sz w:val="24"/>
                <w:szCs w:val="24"/>
                <w:lang w:val="en-US"/>
              </w:rPr>
            </w:pPr>
            <w:r>
              <w:rPr>
                <w:rFonts w:ascii="Calibri Light" w:hAnsi="Calibri Light"/>
                <w:sz w:val="24"/>
                <w:szCs w:val="24"/>
                <w:lang w:val="en-US"/>
              </w:rPr>
              <w:t>5       multa</w:t>
            </w:r>
            <w:r w:rsidR="002A5D9B">
              <w:rPr>
                <w:rStyle w:val="Voetnootmarkering"/>
                <w:szCs w:val="24"/>
                <w:lang w:val="en-US"/>
              </w:rPr>
              <w:footnoteReference w:id="12"/>
            </w:r>
            <w:r>
              <w:rPr>
                <w:rFonts w:ascii="Calibri Light" w:hAnsi="Calibri Light"/>
                <w:sz w:val="24"/>
                <w:szCs w:val="24"/>
                <w:lang w:val="en-US"/>
              </w:rPr>
              <w:t xml:space="preserve"> quoque et bello passus, </w:t>
            </w:r>
            <w:r w:rsidRPr="00AB03F8">
              <w:rPr>
                <w:rFonts w:ascii="Calibri Light" w:hAnsi="Calibri Light"/>
                <w:i/>
                <w:sz w:val="20"/>
                <w:szCs w:val="24"/>
                <w:lang w:val="en-US"/>
              </w:rPr>
              <w:t>dum</w:t>
            </w:r>
            <w:r w:rsidRPr="00AB03F8">
              <w:rPr>
                <w:rFonts w:ascii="Calibri Light" w:hAnsi="Calibri Light"/>
                <w:sz w:val="20"/>
                <w:szCs w:val="24"/>
                <w:lang w:val="en-US"/>
              </w:rPr>
              <w:t xml:space="preserve"> </w:t>
            </w:r>
            <w:r w:rsidRPr="00AB03F8">
              <w:rPr>
                <w:rFonts w:ascii="Calibri Light" w:hAnsi="Calibri Light"/>
                <w:color w:val="FF0000"/>
                <w:sz w:val="20"/>
                <w:szCs w:val="24"/>
                <w:lang w:val="en-US"/>
              </w:rPr>
              <w:t>conderet</w:t>
            </w:r>
            <w:r w:rsidR="00FB64B4">
              <w:rPr>
                <w:rStyle w:val="Voetnootmarkering"/>
                <w:szCs w:val="24"/>
                <w:lang w:val="en-US"/>
              </w:rPr>
              <w:footnoteReference w:id="13"/>
            </w:r>
            <w:r>
              <w:rPr>
                <w:rFonts w:ascii="Calibri Light" w:hAnsi="Calibri Light"/>
                <w:sz w:val="24"/>
                <w:szCs w:val="24"/>
                <w:lang w:val="en-US"/>
              </w:rPr>
              <w:t xml:space="preserve"> </w:t>
            </w:r>
            <w:r w:rsidRPr="00AB03F8">
              <w:rPr>
                <w:rFonts w:ascii="Calibri Light" w:hAnsi="Calibri Light"/>
                <w:sz w:val="20"/>
                <w:szCs w:val="24"/>
                <w:lang w:val="en-US"/>
              </w:rPr>
              <w:t>urbem</w:t>
            </w:r>
            <w:r w:rsidR="008B73A3">
              <w:rPr>
                <w:rStyle w:val="Voetnootmarkering"/>
                <w:szCs w:val="24"/>
                <w:lang w:val="en-US"/>
              </w:rPr>
              <w:footnoteReference w:id="14"/>
            </w:r>
          </w:p>
          <w:p w14:paraId="0C6603A3" w14:textId="77777777" w:rsidR="00CA3371" w:rsidRDefault="00CA3371" w:rsidP="00BF456D">
            <w:pPr>
              <w:spacing w:line="360" w:lineRule="auto"/>
              <w:rPr>
                <w:rFonts w:ascii="Calibri Light" w:hAnsi="Calibri Light"/>
                <w:sz w:val="24"/>
                <w:szCs w:val="24"/>
                <w:lang w:val="en-US"/>
              </w:rPr>
            </w:pPr>
            <w:r>
              <w:rPr>
                <w:rFonts w:ascii="Calibri Light" w:hAnsi="Calibri Light"/>
                <w:sz w:val="24"/>
                <w:szCs w:val="24"/>
                <w:lang w:val="en-US"/>
              </w:rPr>
              <w:t xml:space="preserve">6       </w:t>
            </w:r>
            <w:r w:rsidRPr="00AB03F8">
              <w:rPr>
                <w:rFonts w:ascii="Calibri Light" w:hAnsi="Calibri Light"/>
                <w:color w:val="FF0000"/>
                <w:sz w:val="20"/>
                <w:szCs w:val="24"/>
                <w:lang w:val="en-US"/>
              </w:rPr>
              <w:t>inferret</w:t>
            </w:r>
            <w:r w:rsidRPr="00AB03F8">
              <w:rPr>
                <w:rFonts w:ascii="Calibri Light" w:hAnsi="Calibri Light"/>
                <w:sz w:val="20"/>
                <w:szCs w:val="24"/>
                <w:lang w:val="en-US"/>
              </w:rPr>
              <w:t>que</w:t>
            </w:r>
            <w:r>
              <w:rPr>
                <w:rFonts w:ascii="Calibri Light" w:hAnsi="Calibri Light"/>
                <w:sz w:val="24"/>
                <w:szCs w:val="24"/>
                <w:lang w:val="en-US"/>
              </w:rPr>
              <w:t xml:space="preserve"> </w:t>
            </w:r>
            <w:r w:rsidRPr="00AB03F8">
              <w:rPr>
                <w:rFonts w:ascii="Calibri Light" w:hAnsi="Calibri Light"/>
                <w:sz w:val="20"/>
                <w:szCs w:val="24"/>
                <w:lang w:val="en-US"/>
              </w:rPr>
              <w:t>deos</w:t>
            </w:r>
            <w:r w:rsidR="008B73A3">
              <w:rPr>
                <w:rStyle w:val="Voetnootmarkering"/>
                <w:szCs w:val="24"/>
                <w:lang w:val="en-US"/>
              </w:rPr>
              <w:footnoteReference w:id="15"/>
            </w:r>
            <w:r>
              <w:rPr>
                <w:rFonts w:ascii="Calibri Light" w:hAnsi="Calibri Light"/>
                <w:sz w:val="24"/>
                <w:szCs w:val="24"/>
                <w:lang w:val="en-US"/>
              </w:rPr>
              <w:t xml:space="preserve"> </w:t>
            </w:r>
            <w:r w:rsidRPr="00AB03F8">
              <w:rPr>
                <w:rFonts w:ascii="Calibri Light" w:hAnsi="Calibri Light"/>
                <w:sz w:val="20"/>
                <w:szCs w:val="24"/>
                <w:lang w:val="en-US"/>
              </w:rPr>
              <w:t>Latio</w:t>
            </w:r>
            <w:r w:rsidR="00314D11">
              <w:rPr>
                <w:rStyle w:val="Voetnootmarkering"/>
                <w:szCs w:val="24"/>
                <w:lang w:val="en-US"/>
              </w:rPr>
              <w:footnoteReference w:id="16"/>
            </w:r>
            <w:r>
              <w:rPr>
                <w:rFonts w:ascii="Calibri Light" w:hAnsi="Calibri Light"/>
                <w:sz w:val="24"/>
                <w:szCs w:val="24"/>
                <w:lang w:val="en-US"/>
              </w:rPr>
              <w:t>; genus</w:t>
            </w:r>
            <w:r w:rsidR="002810A9">
              <w:rPr>
                <w:rStyle w:val="Voetnootmarkering"/>
                <w:szCs w:val="24"/>
                <w:lang w:val="en-US"/>
              </w:rPr>
              <w:footnoteReference w:id="17"/>
            </w:r>
            <w:r>
              <w:rPr>
                <w:rFonts w:ascii="Calibri Light" w:hAnsi="Calibri Light"/>
                <w:sz w:val="24"/>
                <w:szCs w:val="24"/>
                <w:lang w:val="en-US"/>
              </w:rPr>
              <w:t xml:space="preserve"> unde Latinum</w:t>
            </w:r>
          </w:p>
          <w:p w14:paraId="40A6397D" w14:textId="77777777" w:rsidR="00CA3371" w:rsidRPr="00D878D7" w:rsidRDefault="00CA3371" w:rsidP="00BF456D">
            <w:pPr>
              <w:spacing w:line="360" w:lineRule="auto"/>
              <w:rPr>
                <w:rFonts w:ascii="Calibri Light" w:hAnsi="Calibri Light"/>
                <w:sz w:val="24"/>
                <w:szCs w:val="24"/>
                <w:lang w:val="en-US"/>
              </w:rPr>
            </w:pPr>
            <w:r>
              <w:rPr>
                <w:rFonts w:ascii="Calibri Light" w:hAnsi="Calibri Light"/>
                <w:sz w:val="24"/>
                <w:szCs w:val="24"/>
                <w:lang w:val="en-US"/>
              </w:rPr>
              <w:t>7       Albani</w:t>
            </w:r>
            <w:r w:rsidR="002214E7">
              <w:rPr>
                <w:rStyle w:val="Voetnootmarkering"/>
                <w:szCs w:val="24"/>
                <w:lang w:val="en-US"/>
              </w:rPr>
              <w:footnoteReference w:id="18"/>
            </w:r>
            <w:r>
              <w:rPr>
                <w:rFonts w:ascii="Calibri Light" w:hAnsi="Calibri Light"/>
                <w:sz w:val="24"/>
                <w:szCs w:val="24"/>
                <w:lang w:val="en-US"/>
              </w:rPr>
              <w:t>que patres atque altae</w:t>
            </w:r>
            <w:r w:rsidR="00E66BE2">
              <w:rPr>
                <w:rStyle w:val="Voetnootmarkering"/>
                <w:szCs w:val="24"/>
                <w:lang w:val="en-US"/>
              </w:rPr>
              <w:footnoteReference w:id="19"/>
            </w:r>
            <w:r>
              <w:rPr>
                <w:rFonts w:ascii="Calibri Light" w:hAnsi="Calibri Light"/>
                <w:sz w:val="24"/>
                <w:szCs w:val="24"/>
                <w:lang w:val="en-US"/>
              </w:rPr>
              <w:t xml:space="preserve"> moenia Romae.</w:t>
            </w:r>
          </w:p>
        </w:tc>
        <w:tc>
          <w:tcPr>
            <w:tcW w:w="8967" w:type="dxa"/>
            <w:shd w:val="clear" w:color="auto" w:fill="FFFFF6"/>
          </w:tcPr>
          <w:p w14:paraId="43F84FDE" w14:textId="77777777" w:rsidR="00CA3371" w:rsidRDefault="00CA3371" w:rsidP="00BF456D">
            <w:pPr>
              <w:spacing w:line="360" w:lineRule="auto"/>
              <w:rPr>
                <w:rFonts w:ascii="Calibri Light" w:hAnsi="Calibri Light"/>
                <w:sz w:val="24"/>
                <w:szCs w:val="24"/>
              </w:rPr>
            </w:pPr>
            <w:r>
              <w:rPr>
                <w:rFonts w:ascii="Calibri Light" w:hAnsi="Calibri Light"/>
                <w:sz w:val="24"/>
                <w:szCs w:val="24"/>
              </w:rPr>
              <w:t>Wapenfeiten en de man bezing ik, die als eerste vanaf de kusten van Troje</w:t>
            </w:r>
          </w:p>
          <w:p w14:paraId="281CE139" w14:textId="77777777" w:rsidR="00CA3371" w:rsidRDefault="00CA3371" w:rsidP="00BF456D">
            <w:pPr>
              <w:spacing w:line="360" w:lineRule="auto"/>
              <w:rPr>
                <w:rFonts w:ascii="Calibri Light" w:hAnsi="Calibri Light"/>
                <w:sz w:val="24"/>
                <w:szCs w:val="24"/>
              </w:rPr>
            </w:pPr>
            <w:r>
              <w:rPr>
                <w:rFonts w:ascii="Calibri Light" w:hAnsi="Calibri Light"/>
                <w:sz w:val="24"/>
                <w:szCs w:val="24"/>
              </w:rPr>
              <w:t>op de vlucht door het  noodlot naar Italië kwam en naar de stranden van Lavinium,</w:t>
            </w:r>
          </w:p>
          <w:p w14:paraId="76F91EEC" w14:textId="77777777" w:rsidR="00CA3371" w:rsidRDefault="00CA3371" w:rsidP="00BF456D">
            <w:pPr>
              <w:spacing w:line="360" w:lineRule="auto"/>
              <w:rPr>
                <w:rFonts w:ascii="Calibri Light" w:hAnsi="Calibri Light"/>
                <w:sz w:val="24"/>
                <w:szCs w:val="24"/>
              </w:rPr>
            </w:pPr>
            <w:r>
              <w:rPr>
                <w:rFonts w:ascii="Calibri Light" w:hAnsi="Calibri Light"/>
                <w:sz w:val="24"/>
                <w:szCs w:val="24"/>
              </w:rPr>
              <w:t>nadat hij veel én over land én over zee voortgejaagd was</w:t>
            </w:r>
          </w:p>
          <w:p w14:paraId="4E242E0F" w14:textId="77777777" w:rsidR="00CA3371" w:rsidRDefault="00CA3371" w:rsidP="00BF456D">
            <w:pPr>
              <w:spacing w:line="360" w:lineRule="auto"/>
              <w:rPr>
                <w:rFonts w:ascii="Calibri Light" w:hAnsi="Calibri Light"/>
                <w:sz w:val="24"/>
                <w:szCs w:val="24"/>
              </w:rPr>
            </w:pPr>
            <w:r>
              <w:rPr>
                <w:rFonts w:ascii="Calibri Light" w:hAnsi="Calibri Light"/>
                <w:sz w:val="24"/>
                <w:szCs w:val="24"/>
              </w:rPr>
              <w:t>door de macht van de goden, wegens de onverzoenlijke wrok van de wrede Juno,</w:t>
            </w:r>
          </w:p>
          <w:p w14:paraId="5D07C5B2" w14:textId="77777777" w:rsidR="00CA3371" w:rsidRDefault="00CA3371" w:rsidP="00BF456D">
            <w:pPr>
              <w:spacing w:line="360" w:lineRule="auto"/>
              <w:rPr>
                <w:rFonts w:ascii="Calibri Light" w:hAnsi="Calibri Light"/>
                <w:sz w:val="24"/>
                <w:szCs w:val="24"/>
              </w:rPr>
            </w:pPr>
            <w:r>
              <w:rPr>
                <w:rFonts w:ascii="Calibri Light" w:hAnsi="Calibri Light"/>
                <w:sz w:val="24"/>
                <w:szCs w:val="24"/>
              </w:rPr>
              <w:t>nadat hij ook in de oorlog veel geleden had, totdat hij een stad zou stichten</w:t>
            </w:r>
          </w:p>
          <w:p w14:paraId="0E382C1D" w14:textId="77777777" w:rsidR="00CA3371" w:rsidRDefault="00CA3371" w:rsidP="00BF456D">
            <w:pPr>
              <w:spacing w:line="360" w:lineRule="auto"/>
              <w:rPr>
                <w:rFonts w:ascii="Calibri Light" w:hAnsi="Calibri Light"/>
                <w:sz w:val="24"/>
                <w:szCs w:val="24"/>
              </w:rPr>
            </w:pPr>
            <w:r>
              <w:rPr>
                <w:rFonts w:ascii="Calibri Light" w:hAnsi="Calibri Light"/>
                <w:sz w:val="24"/>
                <w:szCs w:val="24"/>
              </w:rPr>
              <w:t>en zijn goden Latium binnen zou brengen; vandaar het Latijnse geslacht</w:t>
            </w:r>
          </w:p>
          <w:p w14:paraId="1C00FDF9" w14:textId="77777777" w:rsidR="00CA3371" w:rsidRPr="00D878D7" w:rsidRDefault="00CA3371" w:rsidP="00BF456D">
            <w:pPr>
              <w:spacing w:line="360" w:lineRule="auto"/>
              <w:rPr>
                <w:rFonts w:ascii="Calibri Light" w:hAnsi="Calibri Light"/>
                <w:sz w:val="24"/>
                <w:szCs w:val="24"/>
              </w:rPr>
            </w:pPr>
            <w:r>
              <w:rPr>
                <w:rFonts w:ascii="Calibri Light" w:hAnsi="Calibri Light"/>
                <w:sz w:val="24"/>
                <w:szCs w:val="24"/>
              </w:rPr>
              <w:t>en de Albaanse vaderen en de muren van het hoge Rome.</w:t>
            </w:r>
          </w:p>
        </w:tc>
      </w:tr>
    </w:tbl>
    <w:p w14:paraId="65EFA0E1" w14:textId="77777777" w:rsidR="001C00C3" w:rsidRDefault="001C00C3">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7"/>
        <w:gridCol w:w="8967"/>
      </w:tblGrid>
      <w:tr w:rsidR="001C00C3" w14:paraId="39173293" w14:textId="77777777" w:rsidTr="00BB3D49">
        <w:trPr>
          <w:cantSplit/>
          <w:trHeight w:val="454"/>
        </w:trPr>
        <w:tc>
          <w:tcPr>
            <w:tcW w:w="15876" w:type="dxa"/>
            <w:gridSpan w:val="2"/>
            <w:shd w:val="clear" w:color="auto" w:fill="8DB3E2" w:themeFill="text2" w:themeFillTint="66"/>
            <w:vAlign w:val="center"/>
          </w:tcPr>
          <w:p w14:paraId="34FBC090" w14:textId="77777777" w:rsidR="001C00C3" w:rsidRPr="002051DE" w:rsidRDefault="001C00C3" w:rsidP="004C123F">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(prooemium)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w:t>
            </w:r>
            <w:r w:rsidR="004C123F">
              <w:rPr>
                <w:b/>
                <w:sz w:val="26"/>
                <w:szCs w:val="28"/>
              </w:rPr>
              <w:t>8</w:t>
            </w:r>
            <w:r w:rsidRPr="00775AE1">
              <w:rPr>
                <w:b/>
                <w:sz w:val="26"/>
                <w:szCs w:val="28"/>
              </w:rPr>
              <w:t>-</w:t>
            </w:r>
            <w:r w:rsidR="004C123F">
              <w:rPr>
                <w:b/>
                <w:sz w:val="26"/>
                <w:szCs w:val="28"/>
              </w:rPr>
              <w:t>11</w:t>
            </w:r>
            <w:r w:rsidRPr="00775AE1">
              <w:rPr>
                <w:b/>
                <w:sz w:val="26"/>
                <w:szCs w:val="28"/>
              </w:rPr>
              <w:t xml:space="preserve"> (p.</w:t>
            </w:r>
            <w:r>
              <w:rPr>
                <w:b/>
                <w:sz w:val="26"/>
                <w:szCs w:val="28"/>
              </w:rPr>
              <w:t>3</w:t>
            </w:r>
            <w:r w:rsidR="004C123F">
              <w:rPr>
                <w:b/>
                <w:sz w:val="26"/>
                <w:szCs w:val="28"/>
              </w:rPr>
              <w:t>3</w:t>
            </w:r>
            <w:r w:rsidRPr="00775AE1">
              <w:rPr>
                <w:b/>
                <w:sz w:val="26"/>
                <w:szCs w:val="28"/>
              </w:rPr>
              <w:t>);</w:t>
            </w:r>
            <w:r w:rsidRPr="00A2177C">
              <w:rPr>
                <w:sz w:val="28"/>
                <w:szCs w:val="28"/>
              </w:rPr>
              <w:t xml:space="preserve"> </w:t>
            </w:r>
            <w:r>
              <w:rPr>
                <w:color w:val="FFFFFF" w:themeColor="background1"/>
                <w:sz w:val="28"/>
                <w:szCs w:val="28"/>
              </w:rPr>
              <w:t xml:space="preserve">Aankondiging van het onderwerp; verzoek aan de Muze </w:t>
            </w:r>
          </w:p>
        </w:tc>
      </w:tr>
      <w:tr w:rsidR="001C00C3" w14:paraId="5D6C313B" w14:textId="77777777" w:rsidTr="00BB3D49">
        <w:trPr>
          <w:cantSplit/>
          <w:trHeight w:val="1793"/>
        </w:trPr>
        <w:tc>
          <w:tcPr>
            <w:tcW w:w="6804" w:type="dxa"/>
            <w:shd w:val="clear" w:color="auto" w:fill="FFFFF6"/>
          </w:tcPr>
          <w:p w14:paraId="49FBF836" w14:textId="77777777" w:rsidR="001C00C3" w:rsidRPr="001C00C3" w:rsidRDefault="001C00C3" w:rsidP="001C00C3">
            <w:pPr>
              <w:spacing w:line="360" w:lineRule="auto"/>
              <w:rPr>
                <w:rFonts w:ascii="Calibri Light" w:hAnsi="Calibri Light"/>
                <w:sz w:val="24"/>
                <w:szCs w:val="24"/>
                <w:lang w:val="en-US"/>
              </w:rPr>
            </w:pPr>
            <w:r>
              <w:rPr>
                <w:rFonts w:ascii="Calibri Light" w:hAnsi="Calibri Light"/>
                <w:sz w:val="24"/>
                <w:szCs w:val="24"/>
                <w:lang w:val="en-US"/>
              </w:rPr>
              <w:t xml:space="preserve">8       </w:t>
            </w:r>
            <w:r w:rsidRPr="001C00C3">
              <w:rPr>
                <w:rFonts w:ascii="Calibri Light" w:hAnsi="Calibri Light"/>
                <w:sz w:val="24"/>
                <w:szCs w:val="24"/>
                <w:lang w:val="en-US"/>
              </w:rPr>
              <w:t>Musa</w:t>
            </w:r>
            <w:r w:rsidR="00C9409A">
              <w:rPr>
                <w:rStyle w:val="Voetnootmarkering"/>
                <w:szCs w:val="24"/>
                <w:lang w:val="en-US"/>
              </w:rPr>
              <w:footnoteReference w:id="20"/>
            </w:r>
            <w:r w:rsidRPr="001C00C3">
              <w:rPr>
                <w:rFonts w:ascii="Calibri Light" w:hAnsi="Calibri Light"/>
                <w:sz w:val="24"/>
                <w:szCs w:val="24"/>
                <w:lang w:val="en-US"/>
              </w:rPr>
              <w:t xml:space="preserve">, mihi causas memora, </w:t>
            </w:r>
            <w:r w:rsidRPr="00AB03F8">
              <w:rPr>
                <w:rFonts w:ascii="Calibri Light" w:hAnsi="Calibri Light"/>
                <w:i/>
                <w:sz w:val="20"/>
                <w:szCs w:val="24"/>
                <w:lang w:val="en-US"/>
              </w:rPr>
              <w:t>quo</w:t>
            </w:r>
            <w:r w:rsidRPr="00AB03F8">
              <w:rPr>
                <w:rFonts w:ascii="Calibri Light" w:hAnsi="Calibri Light"/>
                <w:sz w:val="20"/>
                <w:szCs w:val="24"/>
                <w:lang w:val="en-US"/>
              </w:rPr>
              <w:t xml:space="preserve"> numine</w:t>
            </w:r>
            <w:r w:rsidR="00B4662D">
              <w:rPr>
                <w:rStyle w:val="Voetnootmarkering"/>
                <w:szCs w:val="24"/>
                <w:lang w:val="en-US"/>
              </w:rPr>
              <w:footnoteReference w:id="21"/>
            </w:r>
            <w:r w:rsidRPr="001C00C3">
              <w:rPr>
                <w:rFonts w:ascii="Calibri Light" w:hAnsi="Calibri Light"/>
                <w:sz w:val="24"/>
                <w:szCs w:val="24"/>
                <w:lang w:val="en-US"/>
              </w:rPr>
              <w:t xml:space="preserve"> </w:t>
            </w:r>
            <w:r w:rsidRPr="00AB03F8">
              <w:rPr>
                <w:rFonts w:ascii="Calibri Light" w:hAnsi="Calibri Light"/>
                <w:sz w:val="20"/>
                <w:szCs w:val="24"/>
                <w:lang w:val="en-US"/>
              </w:rPr>
              <w:t>laeso</w:t>
            </w:r>
            <w:r w:rsidR="00A3130D">
              <w:rPr>
                <w:rStyle w:val="Voetnootmarkering"/>
                <w:szCs w:val="24"/>
                <w:lang w:val="en-US"/>
              </w:rPr>
              <w:footnoteReference w:id="22"/>
            </w:r>
          </w:p>
          <w:p w14:paraId="626DFC0B" w14:textId="77777777" w:rsidR="001C00C3" w:rsidRPr="001C00C3" w:rsidRDefault="001C00C3" w:rsidP="001C00C3">
            <w:pPr>
              <w:spacing w:line="360" w:lineRule="auto"/>
              <w:rPr>
                <w:rFonts w:ascii="Calibri Light" w:hAnsi="Calibri Light"/>
                <w:sz w:val="24"/>
                <w:szCs w:val="24"/>
                <w:lang w:val="en-US"/>
              </w:rPr>
            </w:pPr>
            <w:r>
              <w:rPr>
                <w:rFonts w:ascii="Calibri Light" w:hAnsi="Calibri Light"/>
                <w:sz w:val="24"/>
                <w:szCs w:val="24"/>
                <w:lang w:val="en-US"/>
              </w:rPr>
              <w:t xml:space="preserve">9       </w:t>
            </w:r>
            <w:r w:rsidRPr="00BF36A2">
              <w:rPr>
                <w:rFonts w:ascii="Calibri Light" w:hAnsi="Calibri Light"/>
                <w:i/>
                <w:sz w:val="20"/>
                <w:szCs w:val="24"/>
                <w:lang w:val="en-US"/>
              </w:rPr>
              <w:t>quid</w:t>
            </w:r>
            <w:r w:rsidRPr="00AB03F8">
              <w:rPr>
                <w:rFonts w:ascii="Calibri Light" w:hAnsi="Calibri Light"/>
                <w:sz w:val="20"/>
                <w:szCs w:val="24"/>
                <w:lang w:val="en-US"/>
              </w:rPr>
              <w:t>ve</w:t>
            </w:r>
            <w:r w:rsidR="00A3130D">
              <w:rPr>
                <w:rStyle w:val="Voetnootmarkering"/>
                <w:szCs w:val="24"/>
                <w:lang w:val="en-US"/>
              </w:rPr>
              <w:footnoteReference w:id="23"/>
            </w:r>
            <w:r w:rsidRPr="001C00C3">
              <w:rPr>
                <w:rFonts w:ascii="Calibri Light" w:hAnsi="Calibri Light"/>
                <w:sz w:val="24"/>
                <w:szCs w:val="24"/>
                <w:lang w:val="en-US"/>
              </w:rPr>
              <w:t xml:space="preserve"> </w:t>
            </w:r>
            <w:r w:rsidRPr="00AB03F8">
              <w:rPr>
                <w:rFonts w:ascii="Calibri Light" w:hAnsi="Calibri Light"/>
                <w:sz w:val="20"/>
                <w:szCs w:val="24"/>
                <w:lang w:val="en-US"/>
              </w:rPr>
              <w:t>dolens</w:t>
            </w:r>
            <w:r w:rsidR="009710E5">
              <w:rPr>
                <w:rStyle w:val="Voetnootmarkering"/>
                <w:szCs w:val="24"/>
                <w:lang w:val="en-US"/>
              </w:rPr>
              <w:footnoteReference w:id="24"/>
            </w:r>
            <w:r w:rsidRPr="001C00C3">
              <w:rPr>
                <w:rFonts w:ascii="Calibri Light" w:hAnsi="Calibri Light"/>
                <w:sz w:val="24"/>
                <w:szCs w:val="24"/>
                <w:lang w:val="en-US"/>
              </w:rPr>
              <w:t xml:space="preserve"> </w:t>
            </w:r>
            <w:r w:rsidRPr="00AB03F8">
              <w:rPr>
                <w:rFonts w:ascii="Calibri Light" w:hAnsi="Calibri Light"/>
                <w:sz w:val="20"/>
                <w:szCs w:val="24"/>
                <w:lang w:val="en-US"/>
              </w:rPr>
              <w:t>regina</w:t>
            </w:r>
            <w:r w:rsidRPr="001C00C3">
              <w:rPr>
                <w:rFonts w:ascii="Calibri Light" w:hAnsi="Calibri Light"/>
                <w:sz w:val="24"/>
                <w:szCs w:val="24"/>
                <w:lang w:val="en-US"/>
              </w:rPr>
              <w:t xml:space="preserve"> </w:t>
            </w:r>
            <w:r w:rsidRPr="00AB03F8">
              <w:rPr>
                <w:rFonts w:ascii="Calibri Light" w:hAnsi="Calibri Light"/>
                <w:sz w:val="20"/>
                <w:szCs w:val="24"/>
                <w:lang w:val="en-US"/>
              </w:rPr>
              <w:t>deum</w:t>
            </w:r>
            <w:r w:rsidR="009710E5">
              <w:rPr>
                <w:rStyle w:val="Voetnootmarkering"/>
                <w:szCs w:val="24"/>
                <w:lang w:val="en-US"/>
              </w:rPr>
              <w:footnoteReference w:id="25"/>
            </w:r>
            <w:r w:rsidRPr="001C00C3">
              <w:rPr>
                <w:rFonts w:ascii="Calibri Light" w:hAnsi="Calibri Light"/>
                <w:sz w:val="24"/>
                <w:szCs w:val="24"/>
                <w:lang w:val="en-US"/>
              </w:rPr>
              <w:t xml:space="preserve"> </w:t>
            </w:r>
            <w:r w:rsidRPr="00AB03F8">
              <w:rPr>
                <w:rFonts w:ascii="Calibri Light" w:hAnsi="Calibri Light"/>
                <w:sz w:val="20"/>
                <w:szCs w:val="24"/>
                <w:lang w:val="en-US"/>
              </w:rPr>
              <w:t>tot</w:t>
            </w:r>
            <w:r w:rsidR="003E24EE">
              <w:rPr>
                <w:rStyle w:val="Voetnootmarkering"/>
                <w:szCs w:val="24"/>
                <w:lang w:val="en-US"/>
              </w:rPr>
              <w:footnoteReference w:id="26"/>
            </w:r>
            <w:r w:rsidRPr="001C00C3">
              <w:rPr>
                <w:rFonts w:ascii="Calibri Light" w:hAnsi="Calibri Light"/>
                <w:sz w:val="24"/>
                <w:szCs w:val="24"/>
                <w:lang w:val="en-US"/>
              </w:rPr>
              <w:t xml:space="preserve"> </w:t>
            </w:r>
            <w:r w:rsidRPr="00AB03F8">
              <w:rPr>
                <w:rFonts w:ascii="Calibri Light" w:hAnsi="Calibri Light"/>
                <w:sz w:val="20"/>
                <w:szCs w:val="24"/>
                <w:lang w:val="en-US"/>
              </w:rPr>
              <w:t>volvere</w:t>
            </w:r>
            <w:r w:rsidR="003E24EE">
              <w:rPr>
                <w:rStyle w:val="Voetnootmarkering"/>
                <w:szCs w:val="24"/>
                <w:lang w:val="en-US"/>
              </w:rPr>
              <w:footnoteReference w:id="27"/>
            </w:r>
            <w:r w:rsidRPr="001C00C3">
              <w:rPr>
                <w:rFonts w:ascii="Calibri Light" w:hAnsi="Calibri Light"/>
                <w:sz w:val="24"/>
                <w:szCs w:val="24"/>
                <w:lang w:val="en-US"/>
              </w:rPr>
              <w:t xml:space="preserve"> </w:t>
            </w:r>
            <w:r w:rsidRPr="00AB03F8">
              <w:rPr>
                <w:rFonts w:ascii="Calibri Light" w:hAnsi="Calibri Light"/>
                <w:sz w:val="20"/>
                <w:szCs w:val="24"/>
                <w:lang w:val="en-US"/>
              </w:rPr>
              <w:t>casus</w:t>
            </w:r>
            <w:r w:rsidR="003E24EE">
              <w:rPr>
                <w:rStyle w:val="Voetnootmarkering"/>
                <w:szCs w:val="24"/>
                <w:lang w:val="en-US"/>
              </w:rPr>
              <w:footnoteReference w:id="28"/>
            </w:r>
          </w:p>
          <w:p w14:paraId="306B1654" w14:textId="77777777" w:rsidR="001C00C3" w:rsidRPr="001C00C3" w:rsidRDefault="001C00C3" w:rsidP="001C00C3">
            <w:pPr>
              <w:spacing w:line="360" w:lineRule="auto"/>
              <w:rPr>
                <w:rFonts w:ascii="Calibri Light" w:hAnsi="Calibri Light"/>
                <w:sz w:val="24"/>
                <w:szCs w:val="24"/>
                <w:lang w:val="en-US"/>
              </w:rPr>
            </w:pPr>
            <w:r>
              <w:rPr>
                <w:rFonts w:ascii="Calibri Light" w:hAnsi="Calibri Light"/>
                <w:sz w:val="24"/>
                <w:szCs w:val="24"/>
                <w:lang w:val="en-US"/>
              </w:rPr>
              <w:t xml:space="preserve">10     </w:t>
            </w:r>
            <w:r w:rsidRPr="00AB03F8">
              <w:rPr>
                <w:rFonts w:ascii="Calibri Light" w:hAnsi="Calibri Light"/>
                <w:sz w:val="20"/>
                <w:szCs w:val="24"/>
                <w:lang w:val="en-US"/>
              </w:rPr>
              <w:t>insignem pietate virum</w:t>
            </w:r>
            <w:r w:rsidR="009710E5">
              <w:rPr>
                <w:rStyle w:val="Voetnootmarkering"/>
                <w:szCs w:val="24"/>
                <w:lang w:val="en-US"/>
              </w:rPr>
              <w:footnoteReference w:id="29"/>
            </w:r>
            <w:r w:rsidRPr="001C00C3">
              <w:rPr>
                <w:rFonts w:ascii="Calibri Light" w:hAnsi="Calibri Light"/>
                <w:sz w:val="24"/>
                <w:szCs w:val="24"/>
                <w:lang w:val="en-US"/>
              </w:rPr>
              <w:t xml:space="preserve">, </w:t>
            </w:r>
            <w:r w:rsidRPr="00AB03F8">
              <w:rPr>
                <w:rFonts w:ascii="Calibri Light" w:hAnsi="Calibri Light"/>
                <w:sz w:val="20"/>
                <w:szCs w:val="24"/>
                <w:lang w:val="en-US"/>
              </w:rPr>
              <w:t>tot adire labores</w:t>
            </w:r>
          </w:p>
          <w:p w14:paraId="17445050" w14:textId="77777777" w:rsidR="001C00C3" w:rsidRPr="00D878D7" w:rsidRDefault="001C00C3" w:rsidP="001C00C3">
            <w:pPr>
              <w:spacing w:line="360" w:lineRule="auto"/>
              <w:rPr>
                <w:rFonts w:ascii="Calibri Light" w:hAnsi="Calibri Light"/>
                <w:sz w:val="24"/>
                <w:szCs w:val="24"/>
                <w:lang w:val="en-US"/>
              </w:rPr>
            </w:pPr>
            <w:r>
              <w:rPr>
                <w:rFonts w:ascii="Calibri Light" w:hAnsi="Calibri Light"/>
                <w:sz w:val="24"/>
                <w:szCs w:val="24"/>
                <w:lang w:val="en-US"/>
              </w:rPr>
              <w:t xml:space="preserve">11     </w:t>
            </w:r>
            <w:r w:rsidRPr="00AB03F8">
              <w:rPr>
                <w:rFonts w:ascii="Calibri Light" w:hAnsi="Calibri Light"/>
                <w:color w:val="FF0000"/>
                <w:sz w:val="20"/>
                <w:szCs w:val="24"/>
                <w:lang w:val="en-US"/>
              </w:rPr>
              <w:t>impulerit</w:t>
            </w:r>
            <w:r w:rsidR="00B4662D">
              <w:rPr>
                <w:rStyle w:val="Voetnootmarkering"/>
                <w:szCs w:val="24"/>
                <w:lang w:val="en-US"/>
              </w:rPr>
              <w:footnoteReference w:id="30"/>
            </w:r>
            <w:r w:rsidRPr="001C00C3">
              <w:rPr>
                <w:rFonts w:ascii="Calibri Light" w:hAnsi="Calibri Light"/>
                <w:sz w:val="24"/>
                <w:szCs w:val="24"/>
                <w:lang w:val="en-US"/>
              </w:rPr>
              <w:t>. Tantaene animis caelestibus irae</w:t>
            </w:r>
            <w:r w:rsidR="00A352D1">
              <w:rPr>
                <w:rStyle w:val="Voetnootmarkering"/>
                <w:szCs w:val="24"/>
                <w:lang w:val="en-US"/>
              </w:rPr>
              <w:footnoteReference w:id="31"/>
            </w:r>
            <w:r w:rsidRPr="001C00C3">
              <w:rPr>
                <w:rFonts w:ascii="Calibri Light" w:hAnsi="Calibri Light"/>
                <w:sz w:val="24"/>
                <w:szCs w:val="24"/>
                <w:lang w:val="en-US"/>
              </w:rPr>
              <w:t>?</w:t>
            </w:r>
          </w:p>
        </w:tc>
        <w:tc>
          <w:tcPr>
            <w:tcW w:w="9072" w:type="dxa"/>
            <w:shd w:val="clear" w:color="auto" w:fill="FFFFF6"/>
          </w:tcPr>
          <w:p w14:paraId="32C9BE97" w14:textId="77777777" w:rsidR="001C00C3" w:rsidRDefault="00EB4F7A" w:rsidP="00BB3D49">
            <w:pPr>
              <w:spacing w:line="360" w:lineRule="auto"/>
              <w:rPr>
                <w:rFonts w:ascii="Calibri Light" w:hAnsi="Calibri Light"/>
                <w:sz w:val="24"/>
                <w:szCs w:val="24"/>
              </w:rPr>
            </w:pPr>
            <w:r>
              <w:rPr>
                <w:rFonts w:ascii="Calibri Light" w:hAnsi="Calibri Light"/>
                <w:sz w:val="24"/>
                <w:szCs w:val="24"/>
              </w:rPr>
              <w:t>Muze, verhaal mij de oorzaken, door welke belediging van haar goddelijke macht</w:t>
            </w:r>
          </w:p>
          <w:p w14:paraId="00A1832C" w14:textId="77777777" w:rsidR="00EB4F7A" w:rsidRDefault="00EB4F7A" w:rsidP="00BB3D49">
            <w:pPr>
              <w:spacing w:line="360" w:lineRule="auto"/>
              <w:rPr>
                <w:rFonts w:ascii="Calibri Light" w:hAnsi="Calibri Light"/>
                <w:sz w:val="24"/>
                <w:szCs w:val="24"/>
              </w:rPr>
            </w:pPr>
            <w:r>
              <w:rPr>
                <w:rFonts w:ascii="Calibri Light" w:hAnsi="Calibri Light"/>
                <w:sz w:val="24"/>
                <w:szCs w:val="24"/>
              </w:rPr>
              <w:t xml:space="preserve">of waarover verbitterd de koningin der goden een man, in het oog springend door </w:t>
            </w:r>
          </w:p>
          <w:p w14:paraId="4F31DA11" w14:textId="77777777" w:rsidR="00EB4F7A" w:rsidRDefault="00EB4F7A" w:rsidP="00EB4F7A">
            <w:pPr>
              <w:spacing w:line="360" w:lineRule="auto"/>
              <w:rPr>
                <w:rFonts w:ascii="Calibri Light" w:hAnsi="Calibri Light"/>
                <w:sz w:val="24"/>
                <w:szCs w:val="24"/>
              </w:rPr>
            </w:pPr>
            <w:r>
              <w:rPr>
                <w:rFonts w:ascii="Calibri Light" w:hAnsi="Calibri Light"/>
                <w:sz w:val="24"/>
                <w:szCs w:val="24"/>
              </w:rPr>
              <w:t>plichtsbesef gedwongen heeft zoveel lotgevallen te ondergaan, zoveel inspanningen op</w:t>
            </w:r>
          </w:p>
          <w:p w14:paraId="4687A906" w14:textId="77777777" w:rsidR="00EB4F7A" w:rsidRPr="00D878D7" w:rsidRDefault="00EB4F7A" w:rsidP="00EB4F7A">
            <w:pPr>
              <w:spacing w:line="360" w:lineRule="auto"/>
              <w:rPr>
                <w:rFonts w:ascii="Calibri Light" w:hAnsi="Calibri Light"/>
                <w:sz w:val="24"/>
                <w:szCs w:val="24"/>
              </w:rPr>
            </w:pPr>
            <w:r>
              <w:rPr>
                <w:rFonts w:ascii="Calibri Light" w:hAnsi="Calibri Light"/>
                <w:sz w:val="24"/>
                <w:szCs w:val="24"/>
              </w:rPr>
              <w:t>zich te nemen. Zijn/is er dan zo grote woede(s) in de harten van de hemelingen?</w:t>
            </w:r>
          </w:p>
        </w:tc>
      </w:tr>
    </w:tbl>
    <w:p w14:paraId="1AA98D69" w14:textId="77777777" w:rsidR="00415F29" w:rsidRDefault="00415F29" w:rsidP="00E9585B">
      <w:pPr>
        <w:rPr>
          <w:sz w:val="20"/>
        </w:rPr>
      </w:pPr>
    </w:p>
    <w:p w14:paraId="75A2BAFA" w14:textId="77777777" w:rsidR="00415F29" w:rsidRDefault="00415F29">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415F29" w14:paraId="3C0CAC00" w14:textId="77777777" w:rsidTr="00BB3D49">
        <w:trPr>
          <w:cantSplit/>
          <w:trHeight w:val="454"/>
        </w:trPr>
        <w:tc>
          <w:tcPr>
            <w:tcW w:w="15876" w:type="dxa"/>
            <w:gridSpan w:val="2"/>
            <w:shd w:val="clear" w:color="auto" w:fill="8DB3E2" w:themeFill="text2" w:themeFillTint="66"/>
            <w:vAlign w:val="center"/>
          </w:tcPr>
          <w:p w14:paraId="7EEBEDBF" w14:textId="77777777" w:rsidR="00415F29" w:rsidRPr="002051DE" w:rsidRDefault="00415F29" w:rsidP="004C123F">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(prooemium)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.1</w:t>
            </w:r>
            <w:r w:rsidR="004C123F">
              <w:rPr>
                <w:b/>
                <w:sz w:val="26"/>
                <w:szCs w:val="28"/>
              </w:rPr>
              <w:t>2</w:t>
            </w:r>
            <w:r w:rsidRPr="00775AE1">
              <w:rPr>
                <w:b/>
                <w:sz w:val="26"/>
                <w:szCs w:val="28"/>
              </w:rPr>
              <w:t>-</w:t>
            </w:r>
            <w:r w:rsidR="004C123F">
              <w:rPr>
                <w:b/>
                <w:sz w:val="26"/>
                <w:szCs w:val="28"/>
              </w:rPr>
              <w:t>18</w:t>
            </w:r>
            <w:r w:rsidRPr="00775AE1">
              <w:rPr>
                <w:b/>
                <w:sz w:val="26"/>
                <w:szCs w:val="28"/>
              </w:rPr>
              <w:t xml:space="preserve"> (p.</w:t>
            </w:r>
            <w:r>
              <w:rPr>
                <w:b/>
                <w:sz w:val="26"/>
                <w:szCs w:val="28"/>
              </w:rPr>
              <w:t>35</w:t>
            </w:r>
            <w:r w:rsidRPr="00775AE1">
              <w:rPr>
                <w:b/>
                <w:sz w:val="26"/>
                <w:szCs w:val="28"/>
              </w:rPr>
              <w:t>);</w:t>
            </w:r>
            <w:r w:rsidRPr="00A2177C">
              <w:rPr>
                <w:sz w:val="28"/>
                <w:szCs w:val="28"/>
              </w:rPr>
              <w:t xml:space="preserve"> </w:t>
            </w:r>
            <w:r>
              <w:rPr>
                <w:color w:val="FFFFFF" w:themeColor="background1"/>
                <w:sz w:val="28"/>
                <w:szCs w:val="28"/>
              </w:rPr>
              <w:t>Vervolg van het prooemium: de woede van Juno</w:t>
            </w:r>
            <w:r w:rsidR="00951F80">
              <w:rPr>
                <w:color w:val="FFFFFF" w:themeColor="background1"/>
                <w:sz w:val="28"/>
                <w:szCs w:val="28"/>
              </w:rPr>
              <w:t xml:space="preserve"> (1)</w:t>
            </w:r>
            <w:r>
              <w:rPr>
                <w:color w:val="FFFFFF" w:themeColor="background1"/>
                <w:sz w:val="28"/>
                <w:szCs w:val="28"/>
              </w:rPr>
              <w:t xml:space="preserve"> </w:t>
            </w:r>
          </w:p>
        </w:tc>
      </w:tr>
      <w:tr w:rsidR="00415F29" w14:paraId="738A30A4" w14:textId="77777777" w:rsidTr="00BB3D49">
        <w:trPr>
          <w:cantSplit/>
          <w:trHeight w:val="1793"/>
        </w:trPr>
        <w:tc>
          <w:tcPr>
            <w:tcW w:w="6804" w:type="dxa"/>
            <w:shd w:val="clear" w:color="auto" w:fill="FFFFF6"/>
          </w:tcPr>
          <w:p w14:paraId="4D2F6054" w14:textId="77777777" w:rsidR="00415F29" w:rsidRPr="00415F29" w:rsidRDefault="00415F29" w:rsidP="00415F29">
            <w:pPr>
              <w:spacing w:line="360" w:lineRule="auto"/>
              <w:rPr>
                <w:rFonts w:ascii="Calibri Light" w:hAnsi="Calibri Light"/>
                <w:sz w:val="24"/>
                <w:szCs w:val="24"/>
                <w:lang w:val="en-US"/>
              </w:rPr>
            </w:pPr>
            <w:r>
              <w:rPr>
                <w:rFonts w:ascii="Calibri Light" w:hAnsi="Calibri Light"/>
                <w:sz w:val="24"/>
                <w:szCs w:val="24"/>
                <w:lang w:val="en-US"/>
              </w:rPr>
              <w:t xml:space="preserve">12     </w:t>
            </w:r>
            <w:r w:rsidRPr="00415F29">
              <w:rPr>
                <w:rFonts w:ascii="Calibri Light" w:hAnsi="Calibri Light"/>
                <w:sz w:val="24"/>
                <w:szCs w:val="24"/>
                <w:lang w:val="en-US"/>
              </w:rPr>
              <w:t>Urbs antiqua</w:t>
            </w:r>
            <w:r w:rsidR="00B31A29">
              <w:rPr>
                <w:rStyle w:val="Voetnootmarkering"/>
                <w:szCs w:val="24"/>
                <w:lang w:val="en-US"/>
              </w:rPr>
              <w:footnoteReference w:id="32"/>
            </w:r>
            <w:r w:rsidRPr="00415F29">
              <w:rPr>
                <w:rFonts w:ascii="Calibri Light" w:hAnsi="Calibri Light"/>
                <w:sz w:val="24"/>
                <w:szCs w:val="24"/>
                <w:lang w:val="en-US"/>
              </w:rPr>
              <w:t xml:space="preserve"> fuit (Tyrii</w:t>
            </w:r>
            <w:r w:rsidR="00B31A29">
              <w:rPr>
                <w:rStyle w:val="Voetnootmarkering"/>
                <w:szCs w:val="24"/>
                <w:lang w:val="en-US"/>
              </w:rPr>
              <w:footnoteReference w:id="33"/>
            </w:r>
            <w:r w:rsidRPr="00415F29">
              <w:rPr>
                <w:rFonts w:ascii="Calibri Light" w:hAnsi="Calibri Light"/>
                <w:sz w:val="24"/>
                <w:szCs w:val="24"/>
                <w:lang w:val="en-US"/>
              </w:rPr>
              <w:t xml:space="preserve"> tenuere</w:t>
            </w:r>
            <w:r w:rsidR="006F2AA9">
              <w:rPr>
                <w:rStyle w:val="Voetnootmarkering"/>
                <w:szCs w:val="24"/>
                <w:lang w:val="en-US"/>
              </w:rPr>
              <w:footnoteReference w:id="34"/>
            </w:r>
            <w:r w:rsidRPr="00415F29">
              <w:rPr>
                <w:rFonts w:ascii="Calibri Light" w:hAnsi="Calibri Light"/>
                <w:sz w:val="24"/>
                <w:szCs w:val="24"/>
                <w:lang w:val="en-US"/>
              </w:rPr>
              <w:t xml:space="preserve"> coloni)</w:t>
            </w:r>
          </w:p>
          <w:p w14:paraId="2D8F58AC" w14:textId="77777777" w:rsidR="00415F29" w:rsidRPr="00415F29" w:rsidRDefault="00415F29" w:rsidP="00415F29">
            <w:pPr>
              <w:spacing w:line="360" w:lineRule="auto"/>
              <w:rPr>
                <w:rFonts w:ascii="Calibri Light" w:hAnsi="Calibri Light"/>
                <w:sz w:val="24"/>
                <w:szCs w:val="24"/>
                <w:lang w:val="en-US"/>
              </w:rPr>
            </w:pPr>
            <w:r>
              <w:rPr>
                <w:rFonts w:ascii="Calibri Light" w:hAnsi="Calibri Light"/>
                <w:sz w:val="24"/>
                <w:szCs w:val="24"/>
                <w:lang w:val="en-US"/>
              </w:rPr>
              <w:t xml:space="preserve">13     </w:t>
            </w:r>
            <w:r w:rsidRPr="00415F29">
              <w:rPr>
                <w:rFonts w:ascii="Calibri Light" w:hAnsi="Calibri Light"/>
                <w:sz w:val="24"/>
                <w:szCs w:val="24"/>
                <w:lang w:val="en-US"/>
              </w:rPr>
              <w:t>Karthago, Italiam contra</w:t>
            </w:r>
            <w:r w:rsidR="00BA768B">
              <w:rPr>
                <w:rStyle w:val="Voetnootmarkering"/>
                <w:szCs w:val="24"/>
                <w:lang w:val="en-US"/>
              </w:rPr>
              <w:footnoteReference w:id="35"/>
            </w:r>
            <w:r w:rsidRPr="00415F29">
              <w:rPr>
                <w:rFonts w:ascii="Calibri Light" w:hAnsi="Calibri Light"/>
                <w:sz w:val="24"/>
                <w:szCs w:val="24"/>
                <w:lang w:val="en-US"/>
              </w:rPr>
              <w:t xml:space="preserve"> Tiberinaque longe</w:t>
            </w:r>
          </w:p>
          <w:p w14:paraId="6F49965F" w14:textId="77777777" w:rsidR="00415F29" w:rsidRPr="00415F29" w:rsidRDefault="00415F29" w:rsidP="00415F29">
            <w:pPr>
              <w:spacing w:line="360" w:lineRule="auto"/>
              <w:rPr>
                <w:rFonts w:ascii="Calibri Light" w:hAnsi="Calibri Light"/>
                <w:sz w:val="24"/>
                <w:szCs w:val="24"/>
                <w:lang w:val="en-US"/>
              </w:rPr>
            </w:pPr>
            <w:r>
              <w:rPr>
                <w:rFonts w:ascii="Calibri Light" w:hAnsi="Calibri Light"/>
                <w:sz w:val="24"/>
                <w:szCs w:val="24"/>
                <w:lang w:val="en-US"/>
              </w:rPr>
              <w:t xml:space="preserve">14     </w:t>
            </w:r>
            <w:r w:rsidRPr="00415F29">
              <w:rPr>
                <w:rFonts w:ascii="Calibri Light" w:hAnsi="Calibri Light"/>
                <w:sz w:val="24"/>
                <w:szCs w:val="24"/>
                <w:lang w:val="en-US"/>
              </w:rPr>
              <w:t>ostia</w:t>
            </w:r>
            <w:r w:rsidR="00BA768B">
              <w:rPr>
                <w:rStyle w:val="Voetnootmarkering"/>
                <w:szCs w:val="24"/>
                <w:lang w:val="en-US"/>
              </w:rPr>
              <w:footnoteReference w:id="36"/>
            </w:r>
            <w:r w:rsidRPr="00415F29">
              <w:rPr>
                <w:rFonts w:ascii="Calibri Light" w:hAnsi="Calibri Light"/>
                <w:sz w:val="24"/>
                <w:szCs w:val="24"/>
                <w:lang w:val="en-US"/>
              </w:rPr>
              <w:t>, dives opum studiisque asperrima belli</w:t>
            </w:r>
            <w:r w:rsidR="00F51A42">
              <w:rPr>
                <w:rStyle w:val="Voetnootmarkering"/>
                <w:szCs w:val="24"/>
                <w:lang w:val="en-US"/>
              </w:rPr>
              <w:footnoteReference w:id="37"/>
            </w:r>
            <w:r w:rsidRPr="00415F29">
              <w:rPr>
                <w:rFonts w:ascii="Calibri Light" w:hAnsi="Calibri Light"/>
                <w:sz w:val="24"/>
                <w:szCs w:val="24"/>
                <w:lang w:val="en-US"/>
              </w:rPr>
              <w:t>,</w:t>
            </w:r>
          </w:p>
          <w:p w14:paraId="751ABD2F" w14:textId="77777777" w:rsidR="00415F29" w:rsidRPr="00415F29" w:rsidRDefault="00415F29" w:rsidP="00415F29">
            <w:pPr>
              <w:spacing w:line="360" w:lineRule="auto"/>
              <w:rPr>
                <w:rFonts w:ascii="Calibri Light" w:hAnsi="Calibri Light"/>
                <w:sz w:val="24"/>
                <w:szCs w:val="24"/>
                <w:lang w:val="en-US"/>
              </w:rPr>
            </w:pPr>
            <w:r>
              <w:rPr>
                <w:rFonts w:ascii="Calibri Light" w:hAnsi="Calibri Light"/>
                <w:sz w:val="24"/>
                <w:szCs w:val="24"/>
                <w:lang w:val="en-US"/>
              </w:rPr>
              <w:t xml:space="preserve">15     </w:t>
            </w:r>
            <w:r w:rsidRPr="00162390">
              <w:rPr>
                <w:rFonts w:ascii="Calibri Light" w:hAnsi="Calibri Light"/>
                <w:i/>
                <w:sz w:val="20"/>
                <w:szCs w:val="24"/>
                <w:lang w:val="en-US"/>
              </w:rPr>
              <w:t>quam</w:t>
            </w:r>
            <w:r w:rsidR="002428D1">
              <w:rPr>
                <w:rStyle w:val="Voetnootmarkering"/>
                <w:szCs w:val="24"/>
                <w:lang w:val="en-US"/>
              </w:rPr>
              <w:footnoteReference w:id="38"/>
            </w:r>
            <w:r w:rsidRPr="00415F29">
              <w:rPr>
                <w:rFonts w:ascii="Calibri Light" w:hAnsi="Calibri Light"/>
                <w:sz w:val="24"/>
                <w:szCs w:val="24"/>
                <w:lang w:val="en-US"/>
              </w:rPr>
              <w:t xml:space="preserve"> </w:t>
            </w:r>
            <w:r w:rsidRPr="00162390">
              <w:rPr>
                <w:rFonts w:ascii="Calibri Light" w:hAnsi="Calibri Light"/>
                <w:sz w:val="20"/>
                <w:szCs w:val="24"/>
                <w:lang w:val="en-US"/>
              </w:rPr>
              <w:t>Iuno fertur</w:t>
            </w:r>
            <w:r w:rsidR="00D37FE1">
              <w:rPr>
                <w:rStyle w:val="Voetnootmarkering"/>
                <w:szCs w:val="24"/>
                <w:lang w:val="en-US"/>
              </w:rPr>
              <w:footnoteReference w:id="39"/>
            </w:r>
            <w:r w:rsidRPr="00415F29">
              <w:rPr>
                <w:rFonts w:ascii="Calibri Light" w:hAnsi="Calibri Light"/>
                <w:sz w:val="24"/>
                <w:szCs w:val="24"/>
                <w:lang w:val="en-US"/>
              </w:rPr>
              <w:t xml:space="preserve"> </w:t>
            </w:r>
            <w:r w:rsidRPr="00162390">
              <w:rPr>
                <w:rFonts w:ascii="Calibri Light" w:hAnsi="Calibri Light"/>
                <w:sz w:val="20"/>
                <w:szCs w:val="24"/>
                <w:lang w:val="en-US"/>
              </w:rPr>
              <w:t>terris magis omnibus</w:t>
            </w:r>
            <w:r w:rsidR="00D37FE1">
              <w:rPr>
                <w:rStyle w:val="Voetnootmarkering"/>
                <w:szCs w:val="24"/>
                <w:lang w:val="en-US"/>
              </w:rPr>
              <w:footnoteReference w:id="40"/>
            </w:r>
            <w:r w:rsidRPr="00415F29">
              <w:rPr>
                <w:rFonts w:ascii="Calibri Light" w:hAnsi="Calibri Light"/>
                <w:sz w:val="24"/>
                <w:szCs w:val="24"/>
                <w:lang w:val="en-US"/>
              </w:rPr>
              <w:t xml:space="preserve"> </w:t>
            </w:r>
            <w:r w:rsidRPr="00162390">
              <w:rPr>
                <w:rFonts w:ascii="Calibri Light" w:hAnsi="Calibri Light"/>
                <w:sz w:val="20"/>
                <w:szCs w:val="24"/>
                <w:lang w:val="en-US"/>
              </w:rPr>
              <w:t>unam</w:t>
            </w:r>
          </w:p>
          <w:p w14:paraId="1DD8ABE3" w14:textId="77777777" w:rsidR="00415F29" w:rsidRPr="00415F29" w:rsidRDefault="00415F29" w:rsidP="00415F29">
            <w:pPr>
              <w:spacing w:line="360" w:lineRule="auto"/>
              <w:rPr>
                <w:rFonts w:ascii="Calibri Light" w:hAnsi="Calibri Light"/>
                <w:sz w:val="24"/>
                <w:szCs w:val="24"/>
                <w:lang w:val="en-US"/>
              </w:rPr>
            </w:pPr>
            <w:r>
              <w:rPr>
                <w:rFonts w:ascii="Calibri Light" w:hAnsi="Calibri Light"/>
                <w:sz w:val="24"/>
                <w:szCs w:val="24"/>
                <w:lang w:val="en-US"/>
              </w:rPr>
              <w:t xml:space="preserve">16     </w:t>
            </w:r>
            <w:r w:rsidRPr="00162390">
              <w:rPr>
                <w:rFonts w:ascii="Calibri Light" w:hAnsi="Calibri Light"/>
                <w:sz w:val="20"/>
                <w:szCs w:val="24"/>
                <w:lang w:val="en-US"/>
              </w:rPr>
              <w:t>posthabita coluisse Samo</w:t>
            </w:r>
            <w:r w:rsidRPr="00415F29">
              <w:rPr>
                <w:rFonts w:ascii="Calibri Light" w:hAnsi="Calibri Light"/>
                <w:sz w:val="24"/>
                <w:szCs w:val="24"/>
                <w:lang w:val="en-US"/>
              </w:rPr>
              <w:t>. Hic</w:t>
            </w:r>
            <w:r w:rsidR="00742BD0">
              <w:rPr>
                <w:rStyle w:val="Voetnootmarkering"/>
                <w:szCs w:val="24"/>
                <w:lang w:val="en-US"/>
              </w:rPr>
              <w:footnoteReference w:id="41"/>
            </w:r>
            <w:r w:rsidRPr="00415F29">
              <w:rPr>
                <w:rFonts w:ascii="Calibri Light" w:hAnsi="Calibri Light"/>
                <w:sz w:val="24"/>
                <w:szCs w:val="24"/>
                <w:lang w:val="en-US"/>
              </w:rPr>
              <w:t xml:space="preserve"> illius arma,</w:t>
            </w:r>
          </w:p>
          <w:p w14:paraId="1C46E807" w14:textId="77777777" w:rsidR="00415F29" w:rsidRPr="00415F29" w:rsidRDefault="00415F29" w:rsidP="00415F29">
            <w:pPr>
              <w:spacing w:line="360" w:lineRule="auto"/>
              <w:rPr>
                <w:rFonts w:ascii="Calibri Light" w:hAnsi="Calibri Light"/>
                <w:sz w:val="24"/>
                <w:szCs w:val="24"/>
                <w:lang w:val="en-US"/>
              </w:rPr>
            </w:pPr>
            <w:r>
              <w:rPr>
                <w:rFonts w:ascii="Calibri Light" w:hAnsi="Calibri Light"/>
                <w:sz w:val="24"/>
                <w:szCs w:val="24"/>
                <w:lang w:val="en-US"/>
              </w:rPr>
              <w:t xml:space="preserve">17     </w:t>
            </w:r>
            <w:r w:rsidRPr="00415F29">
              <w:rPr>
                <w:rFonts w:ascii="Calibri Light" w:hAnsi="Calibri Light"/>
                <w:sz w:val="24"/>
                <w:szCs w:val="24"/>
                <w:lang w:val="en-US"/>
              </w:rPr>
              <w:t>hic currus fuit; hoc</w:t>
            </w:r>
            <w:r w:rsidR="00BA084D">
              <w:rPr>
                <w:rStyle w:val="Voetnootmarkering"/>
                <w:szCs w:val="24"/>
                <w:lang w:val="en-US"/>
              </w:rPr>
              <w:footnoteReference w:id="42"/>
            </w:r>
            <w:r w:rsidRPr="00415F29">
              <w:rPr>
                <w:rFonts w:ascii="Calibri Light" w:hAnsi="Calibri Light"/>
                <w:sz w:val="24"/>
                <w:szCs w:val="24"/>
                <w:lang w:val="en-US"/>
              </w:rPr>
              <w:t xml:space="preserve"> regnum dea gentibus esse,</w:t>
            </w:r>
          </w:p>
          <w:p w14:paraId="67400FBC" w14:textId="77777777" w:rsidR="00415F29" w:rsidRPr="00D878D7" w:rsidRDefault="00415F29" w:rsidP="00415F29">
            <w:pPr>
              <w:spacing w:line="360" w:lineRule="auto"/>
              <w:rPr>
                <w:rFonts w:ascii="Calibri Light" w:hAnsi="Calibri Light"/>
                <w:sz w:val="24"/>
                <w:szCs w:val="24"/>
                <w:lang w:val="en-US"/>
              </w:rPr>
            </w:pPr>
            <w:r>
              <w:rPr>
                <w:rFonts w:ascii="Calibri Light" w:hAnsi="Calibri Light"/>
                <w:sz w:val="24"/>
                <w:szCs w:val="24"/>
                <w:lang w:val="en-US"/>
              </w:rPr>
              <w:t xml:space="preserve">18     </w:t>
            </w:r>
            <w:r w:rsidRPr="00162390">
              <w:rPr>
                <w:rFonts w:ascii="Calibri Light" w:hAnsi="Calibri Light"/>
                <w:i/>
                <w:sz w:val="20"/>
                <w:szCs w:val="24"/>
                <w:lang w:val="en-US"/>
              </w:rPr>
              <w:t>si</w:t>
            </w:r>
            <w:r w:rsidRPr="00162390">
              <w:rPr>
                <w:rFonts w:ascii="Calibri Light" w:hAnsi="Calibri Light"/>
                <w:sz w:val="20"/>
                <w:szCs w:val="24"/>
                <w:lang w:val="en-US"/>
              </w:rPr>
              <w:t xml:space="preserve"> qua fata </w:t>
            </w:r>
            <w:r w:rsidRPr="00162390">
              <w:rPr>
                <w:rFonts w:ascii="Calibri Light" w:hAnsi="Calibri Light"/>
                <w:color w:val="FF0000"/>
                <w:sz w:val="20"/>
                <w:szCs w:val="24"/>
                <w:lang w:val="en-US"/>
              </w:rPr>
              <w:t>sinant</w:t>
            </w:r>
            <w:r w:rsidR="00BA084D">
              <w:rPr>
                <w:rStyle w:val="Voetnootmarkering"/>
                <w:szCs w:val="24"/>
                <w:lang w:val="en-US"/>
              </w:rPr>
              <w:footnoteReference w:id="43"/>
            </w:r>
            <w:r w:rsidRPr="00415F29">
              <w:rPr>
                <w:rFonts w:ascii="Calibri Light" w:hAnsi="Calibri Light"/>
                <w:sz w:val="24"/>
                <w:szCs w:val="24"/>
                <w:lang w:val="en-US"/>
              </w:rPr>
              <w:t>, iam tum</w:t>
            </w:r>
            <w:r w:rsidR="001A38E6">
              <w:rPr>
                <w:rStyle w:val="Voetnootmarkering"/>
                <w:szCs w:val="24"/>
                <w:lang w:val="en-US"/>
              </w:rPr>
              <w:footnoteReference w:id="44"/>
            </w:r>
            <w:r w:rsidRPr="00415F29">
              <w:rPr>
                <w:rFonts w:ascii="Calibri Light" w:hAnsi="Calibri Light"/>
                <w:sz w:val="24"/>
                <w:szCs w:val="24"/>
                <w:lang w:val="en-US"/>
              </w:rPr>
              <w:t xml:space="preserve"> tenditque fovetque.</w:t>
            </w:r>
          </w:p>
        </w:tc>
        <w:tc>
          <w:tcPr>
            <w:tcW w:w="9072" w:type="dxa"/>
            <w:shd w:val="clear" w:color="auto" w:fill="FFFFF6"/>
          </w:tcPr>
          <w:p w14:paraId="1FA88C2C" w14:textId="77777777" w:rsidR="00415F29" w:rsidRDefault="0034642A" w:rsidP="002D6C1B">
            <w:pPr>
              <w:spacing w:line="360" w:lineRule="auto"/>
              <w:rPr>
                <w:rFonts w:ascii="Calibri Light" w:hAnsi="Calibri Light"/>
                <w:sz w:val="24"/>
                <w:szCs w:val="24"/>
              </w:rPr>
            </w:pPr>
            <w:r>
              <w:rPr>
                <w:rFonts w:ascii="Calibri Light" w:hAnsi="Calibri Light"/>
                <w:sz w:val="24"/>
                <w:szCs w:val="24"/>
              </w:rPr>
              <w:t>Er was een oude stad (Tyrische kolonisten bewoonden die)</w:t>
            </w:r>
          </w:p>
          <w:p w14:paraId="2016248A" w14:textId="77777777" w:rsidR="0034642A" w:rsidRDefault="0034642A" w:rsidP="002D6C1B">
            <w:pPr>
              <w:spacing w:line="360" w:lineRule="auto"/>
              <w:rPr>
                <w:rFonts w:ascii="Calibri Light" w:hAnsi="Calibri Light"/>
                <w:sz w:val="24"/>
                <w:szCs w:val="24"/>
              </w:rPr>
            </w:pPr>
            <w:r>
              <w:rPr>
                <w:rFonts w:ascii="Calibri Light" w:hAnsi="Calibri Light"/>
                <w:sz w:val="24"/>
                <w:szCs w:val="24"/>
              </w:rPr>
              <w:t>Carthago, tegenover Italië en in de verte tegenover de Tiber-</w:t>
            </w:r>
          </w:p>
          <w:p w14:paraId="0C849096" w14:textId="77777777" w:rsidR="0034642A" w:rsidRDefault="0034642A" w:rsidP="002D6C1B">
            <w:pPr>
              <w:spacing w:line="360" w:lineRule="auto"/>
              <w:rPr>
                <w:rFonts w:ascii="Calibri Light" w:hAnsi="Calibri Light"/>
                <w:sz w:val="24"/>
                <w:szCs w:val="24"/>
              </w:rPr>
            </w:pPr>
            <w:r>
              <w:rPr>
                <w:rFonts w:ascii="Calibri Light" w:hAnsi="Calibri Light"/>
                <w:sz w:val="24"/>
                <w:szCs w:val="24"/>
              </w:rPr>
              <w:t>monding, rijk aan schatten en zeer woest in haar verlangen</w:t>
            </w:r>
            <w:r w:rsidR="00F51A42">
              <w:rPr>
                <w:rFonts w:ascii="Calibri Light" w:hAnsi="Calibri Light"/>
                <w:sz w:val="24"/>
                <w:szCs w:val="24"/>
              </w:rPr>
              <w:t>s</w:t>
            </w:r>
            <w:r>
              <w:rPr>
                <w:rFonts w:ascii="Calibri Light" w:hAnsi="Calibri Light"/>
                <w:sz w:val="24"/>
                <w:szCs w:val="24"/>
              </w:rPr>
              <w:t xml:space="preserve"> naar</w:t>
            </w:r>
            <w:r w:rsidR="00F51A42">
              <w:rPr>
                <w:rFonts w:ascii="Calibri Light" w:hAnsi="Calibri Light"/>
                <w:sz w:val="24"/>
                <w:szCs w:val="24"/>
              </w:rPr>
              <w:t>/voorliefde voor</w:t>
            </w:r>
            <w:r>
              <w:rPr>
                <w:rFonts w:ascii="Calibri Light" w:hAnsi="Calibri Light"/>
                <w:sz w:val="24"/>
                <w:szCs w:val="24"/>
              </w:rPr>
              <w:t xml:space="preserve"> oorlog,</w:t>
            </w:r>
          </w:p>
          <w:p w14:paraId="54AB84C9" w14:textId="77777777" w:rsidR="0034642A" w:rsidRDefault="0034642A" w:rsidP="002D6C1B">
            <w:pPr>
              <w:spacing w:line="360" w:lineRule="auto"/>
              <w:rPr>
                <w:rFonts w:ascii="Calibri Light" w:hAnsi="Calibri Light"/>
                <w:sz w:val="24"/>
                <w:szCs w:val="24"/>
              </w:rPr>
            </w:pPr>
            <w:r>
              <w:rPr>
                <w:rFonts w:ascii="Calibri Light" w:hAnsi="Calibri Light"/>
                <w:sz w:val="24"/>
                <w:szCs w:val="24"/>
              </w:rPr>
              <w:t>die, zo zegt men, Juno in het bijzonder, meer dan alle landen gekoesterd heeft,</w:t>
            </w:r>
          </w:p>
          <w:p w14:paraId="5311F8FF" w14:textId="77777777" w:rsidR="0034642A" w:rsidRPr="00D878D7" w:rsidRDefault="0034642A" w:rsidP="002D6C1B">
            <w:pPr>
              <w:spacing w:line="360" w:lineRule="auto"/>
              <w:rPr>
                <w:rFonts w:ascii="Calibri Light" w:hAnsi="Calibri Light"/>
                <w:sz w:val="24"/>
                <w:szCs w:val="24"/>
              </w:rPr>
            </w:pPr>
            <w:r>
              <w:rPr>
                <w:rFonts w:ascii="Calibri Light" w:hAnsi="Calibri Light"/>
                <w:sz w:val="24"/>
                <w:szCs w:val="24"/>
              </w:rPr>
              <w:t>zelfs met achterstelling van Samos. Hier waren haar wapens, hier haar wagen; dat deze de heerseres over de volkeren was, als het noodlot het op de een of andere manier toestond, daar spande de godin zich toen al voor in en ze koesterde die wens.</w:t>
            </w:r>
          </w:p>
        </w:tc>
      </w:tr>
    </w:tbl>
    <w:p w14:paraId="1778F3E6" w14:textId="77777777" w:rsidR="00415F29" w:rsidRDefault="00415F29">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415F29" w14:paraId="038E5BF6" w14:textId="77777777" w:rsidTr="00BB3D49">
        <w:trPr>
          <w:cantSplit/>
          <w:trHeight w:val="454"/>
        </w:trPr>
        <w:tc>
          <w:tcPr>
            <w:tcW w:w="15876" w:type="dxa"/>
            <w:gridSpan w:val="2"/>
            <w:shd w:val="clear" w:color="auto" w:fill="8DB3E2" w:themeFill="text2" w:themeFillTint="66"/>
            <w:vAlign w:val="center"/>
          </w:tcPr>
          <w:p w14:paraId="16317CD3" w14:textId="77777777" w:rsidR="00415F29" w:rsidRPr="002051DE" w:rsidRDefault="00415F29" w:rsidP="00E8507C">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(prooemium)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.1</w:t>
            </w:r>
            <w:r w:rsidR="00E8507C">
              <w:rPr>
                <w:b/>
                <w:sz w:val="26"/>
                <w:szCs w:val="28"/>
              </w:rPr>
              <w:t>9</w:t>
            </w:r>
            <w:r w:rsidRPr="00775AE1">
              <w:rPr>
                <w:b/>
                <w:sz w:val="26"/>
                <w:szCs w:val="28"/>
              </w:rPr>
              <w:t>-</w:t>
            </w:r>
            <w:r w:rsidR="00E8507C">
              <w:rPr>
                <w:b/>
                <w:sz w:val="26"/>
                <w:szCs w:val="28"/>
              </w:rPr>
              <w:t>22</w:t>
            </w:r>
            <w:r w:rsidRPr="00775AE1">
              <w:rPr>
                <w:b/>
                <w:sz w:val="26"/>
                <w:szCs w:val="28"/>
              </w:rPr>
              <w:t>(p.</w:t>
            </w:r>
            <w:r>
              <w:rPr>
                <w:b/>
                <w:sz w:val="26"/>
                <w:szCs w:val="28"/>
              </w:rPr>
              <w:t>35</w:t>
            </w:r>
            <w:r w:rsidRPr="00775AE1">
              <w:rPr>
                <w:b/>
                <w:sz w:val="26"/>
                <w:szCs w:val="28"/>
              </w:rPr>
              <w:t>);</w:t>
            </w:r>
            <w:r w:rsidRPr="00A2177C">
              <w:rPr>
                <w:sz w:val="28"/>
                <w:szCs w:val="28"/>
              </w:rPr>
              <w:t xml:space="preserve"> </w:t>
            </w:r>
            <w:r w:rsidR="00E8507C">
              <w:rPr>
                <w:color w:val="FFFFFF" w:themeColor="background1"/>
                <w:sz w:val="28"/>
                <w:szCs w:val="28"/>
              </w:rPr>
              <w:t>Vervolg van het prooemium: de woede van Juno</w:t>
            </w:r>
            <w:r w:rsidR="00951F80">
              <w:rPr>
                <w:color w:val="FFFFFF" w:themeColor="background1"/>
                <w:sz w:val="28"/>
                <w:szCs w:val="28"/>
              </w:rPr>
              <w:t xml:space="preserve"> (2)</w:t>
            </w:r>
          </w:p>
        </w:tc>
      </w:tr>
      <w:tr w:rsidR="00415F29" w14:paraId="63170947" w14:textId="77777777" w:rsidTr="00BB3D49">
        <w:trPr>
          <w:cantSplit/>
          <w:trHeight w:val="1793"/>
        </w:trPr>
        <w:tc>
          <w:tcPr>
            <w:tcW w:w="6804" w:type="dxa"/>
            <w:shd w:val="clear" w:color="auto" w:fill="FFFFF6"/>
          </w:tcPr>
          <w:p w14:paraId="076A8D6A" w14:textId="77777777" w:rsidR="00E8507C" w:rsidRPr="00E8507C" w:rsidRDefault="00E8507C" w:rsidP="00E8507C">
            <w:pPr>
              <w:spacing w:line="360" w:lineRule="auto"/>
              <w:rPr>
                <w:rFonts w:ascii="Calibri Light" w:hAnsi="Calibri Light"/>
                <w:sz w:val="24"/>
                <w:szCs w:val="24"/>
                <w:lang w:val="en-US"/>
              </w:rPr>
            </w:pPr>
            <w:r>
              <w:rPr>
                <w:rFonts w:ascii="Calibri Light" w:hAnsi="Calibri Light"/>
                <w:sz w:val="24"/>
                <w:szCs w:val="24"/>
                <w:lang w:val="en-US"/>
              </w:rPr>
              <w:t xml:space="preserve">19     </w:t>
            </w:r>
            <w:r w:rsidRPr="00E8507C">
              <w:rPr>
                <w:rFonts w:ascii="Calibri Light" w:hAnsi="Calibri Light"/>
                <w:sz w:val="24"/>
                <w:szCs w:val="24"/>
                <w:lang w:val="en-US"/>
              </w:rPr>
              <w:t>Progeniem</w:t>
            </w:r>
            <w:r w:rsidR="008E1FB7">
              <w:rPr>
                <w:rStyle w:val="Voetnootmarkering"/>
                <w:szCs w:val="24"/>
                <w:lang w:val="en-US"/>
              </w:rPr>
              <w:footnoteReference w:id="45"/>
            </w:r>
            <w:r w:rsidRPr="00E8507C">
              <w:rPr>
                <w:rFonts w:ascii="Calibri Light" w:hAnsi="Calibri Light"/>
                <w:sz w:val="24"/>
                <w:szCs w:val="24"/>
                <w:lang w:val="en-US"/>
              </w:rPr>
              <w:t xml:space="preserve"> sed enim</w:t>
            </w:r>
            <w:r w:rsidR="008E1FB7">
              <w:rPr>
                <w:rStyle w:val="Voetnootmarkering"/>
                <w:szCs w:val="24"/>
                <w:lang w:val="en-US"/>
              </w:rPr>
              <w:footnoteReference w:id="46"/>
            </w:r>
            <w:r w:rsidRPr="00E8507C">
              <w:rPr>
                <w:rFonts w:ascii="Calibri Light" w:hAnsi="Calibri Light"/>
                <w:sz w:val="24"/>
                <w:szCs w:val="24"/>
                <w:lang w:val="en-US"/>
              </w:rPr>
              <w:t xml:space="preserve"> Troiano</w:t>
            </w:r>
            <w:r w:rsidR="008E1FB7">
              <w:rPr>
                <w:rStyle w:val="Voetnootmarkering"/>
                <w:szCs w:val="24"/>
                <w:lang w:val="en-US"/>
              </w:rPr>
              <w:footnoteReference w:id="47"/>
            </w:r>
            <w:r w:rsidRPr="00E8507C">
              <w:rPr>
                <w:rFonts w:ascii="Calibri Light" w:hAnsi="Calibri Light"/>
                <w:sz w:val="24"/>
                <w:szCs w:val="24"/>
                <w:lang w:val="en-US"/>
              </w:rPr>
              <w:t xml:space="preserve"> a sanguine duci</w:t>
            </w:r>
            <w:r w:rsidR="005062AA">
              <w:rPr>
                <w:rStyle w:val="Voetnootmarkering"/>
                <w:szCs w:val="24"/>
                <w:lang w:val="en-US"/>
              </w:rPr>
              <w:footnoteReference w:id="48"/>
            </w:r>
          </w:p>
          <w:p w14:paraId="1DBFD2F5" w14:textId="77777777" w:rsidR="00E8507C" w:rsidRPr="00E8507C" w:rsidRDefault="00E8507C" w:rsidP="00E8507C">
            <w:pPr>
              <w:spacing w:line="360" w:lineRule="auto"/>
              <w:rPr>
                <w:rFonts w:ascii="Calibri Light" w:hAnsi="Calibri Light"/>
                <w:sz w:val="24"/>
                <w:szCs w:val="24"/>
                <w:lang w:val="en-US"/>
              </w:rPr>
            </w:pPr>
            <w:r>
              <w:rPr>
                <w:rFonts w:ascii="Calibri Light" w:hAnsi="Calibri Light"/>
                <w:sz w:val="24"/>
                <w:szCs w:val="24"/>
                <w:lang w:val="en-US"/>
              </w:rPr>
              <w:t xml:space="preserve">20     </w:t>
            </w:r>
            <w:r w:rsidRPr="00E8507C">
              <w:rPr>
                <w:rFonts w:ascii="Calibri Light" w:hAnsi="Calibri Light"/>
                <w:sz w:val="24"/>
                <w:szCs w:val="24"/>
                <w:lang w:val="en-US"/>
              </w:rPr>
              <w:t>audierat</w:t>
            </w:r>
            <w:r w:rsidR="008E1FB7">
              <w:rPr>
                <w:rStyle w:val="Voetnootmarkering"/>
                <w:szCs w:val="24"/>
                <w:lang w:val="en-US"/>
              </w:rPr>
              <w:footnoteReference w:id="49"/>
            </w:r>
            <w:r w:rsidRPr="00E8507C">
              <w:rPr>
                <w:rFonts w:ascii="Calibri Light" w:hAnsi="Calibri Light"/>
                <w:sz w:val="24"/>
                <w:szCs w:val="24"/>
                <w:lang w:val="en-US"/>
              </w:rPr>
              <w:t xml:space="preserve"> </w:t>
            </w:r>
            <w:r w:rsidRPr="008F4FAB">
              <w:rPr>
                <w:rFonts w:ascii="Calibri Light" w:hAnsi="Calibri Light"/>
                <w:sz w:val="20"/>
                <w:szCs w:val="24"/>
                <w:lang w:val="en-US"/>
              </w:rPr>
              <w:t>Tyrias</w:t>
            </w:r>
            <w:r w:rsidR="00602C70">
              <w:rPr>
                <w:rStyle w:val="Voetnootmarkering"/>
                <w:szCs w:val="24"/>
                <w:lang w:val="en-US"/>
              </w:rPr>
              <w:footnoteReference w:id="50"/>
            </w:r>
            <w:r w:rsidRPr="008F4FAB">
              <w:rPr>
                <w:rFonts w:ascii="Calibri Light" w:hAnsi="Calibri Light"/>
                <w:sz w:val="20"/>
                <w:szCs w:val="24"/>
                <w:lang w:val="en-US"/>
              </w:rPr>
              <w:t xml:space="preserve"> olim</w:t>
            </w:r>
            <w:r w:rsidR="006F0835">
              <w:rPr>
                <w:rStyle w:val="Voetnootmarkering"/>
                <w:szCs w:val="24"/>
                <w:lang w:val="en-US"/>
              </w:rPr>
              <w:footnoteReference w:id="51"/>
            </w:r>
            <w:r w:rsidRPr="00E8507C">
              <w:rPr>
                <w:rFonts w:ascii="Calibri Light" w:hAnsi="Calibri Light"/>
                <w:sz w:val="24"/>
                <w:szCs w:val="24"/>
                <w:lang w:val="en-US"/>
              </w:rPr>
              <w:t xml:space="preserve"> </w:t>
            </w:r>
            <w:r w:rsidRPr="005B56CE">
              <w:rPr>
                <w:rFonts w:ascii="Calibri Light" w:hAnsi="Calibri Light"/>
                <w:i/>
                <w:sz w:val="20"/>
                <w:szCs w:val="24"/>
                <w:lang w:val="en-US"/>
              </w:rPr>
              <w:t>quae</w:t>
            </w:r>
            <w:r w:rsidRPr="005B56CE">
              <w:rPr>
                <w:rFonts w:ascii="Calibri Light" w:hAnsi="Calibri Light"/>
                <w:sz w:val="20"/>
                <w:szCs w:val="24"/>
                <w:lang w:val="en-US"/>
              </w:rPr>
              <w:t xml:space="preserve"> </w:t>
            </w:r>
            <w:r w:rsidRPr="005B56CE">
              <w:rPr>
                <w:rFonts w:ascii="Calibri Light" w:hAnsi="Calibri Light"/>
                <w:color w:val="FF0000"/>
                <w:sz w:val="20"/>
                <w:szCs w:val="24"/>
                <w:lang w:val="en-US"/>
              </w:rPr>
              <w:t>verteret</w:t>
            </w:r>
            <w:r w:rsidR="006F0835">
              <w:rPr>
                <w:rStyle w:val="Voetnootmarkering"/>
                <w:szCs w:val="24"/>
                <w:lang w:val="en-US"/>
              </w:rPr>
              <w:footnoteReference w:id="52"/>
            </w:r>
            <w:r w:rsidRPr="005B56CE">
              <w:rPr>
                <w:rFonts w:ascii="Calibri Light" w:hAnsi="Calibri Light"/>
                <w:sz w:val="20"/>
                <w:szCs w:val="24"/>
                <w:lang w:val="en-US"/>
              </w:rPr>
              <w:t xml:space="preserve"> arces</w:t>
            </w:r>
            <w:r w:rsidR="005F1928">
              <w:rPr>
                <w:rStyle w:val="Voetnootmarkering"/>
                <w:szCs w:val="24"/>
                <w:lang w:val="en-US"/>
              </w:rPr>
              <w:footnoteReference w:id="53"/>
            </w:r>
            <w:r w:rsidRPr="00E8507C">
              <w:rPr>
                <w:rFonts w:ascii="Calibri Light" w:hAnsi="Calibri Light"/>
                <w:sz w:val="24"/>
                <w:szCs w:val="24"/>
                <w:lang w:val="en-US"/>
              </w:rPr>
              <w:t>;</w:t>
            </w:r>
          </w:p>
          <w:p w14:paraId="630CC45D" w14:textId="77777777" w:rsidR="00E8507C" w:rsidRPr="00E8507C" w:rsidRDefault="00E8507C" w:rsidP="00E8507C">
            <w:pPr>
              <w:spacing w:line="360" w:lineRule="auto"/>
              <w:rPr>
                <w:rFonts w:ascii="Calibri Light" w:hAnsi="Calibri Light"/>
                <w:sz w:val="24"/>
                <w:szCs w:val="24"/>
                <w:lang w:val="en-US"/>
              </w:rPr>
            </w:pPr>
            <w:r>
              <w:rPr>
                <w:rFonts w:ascii="Calibri Light" w:hAnsi="Calibri Light"/>
                <w:sz w:val="24"/>
                <w:szCs w:val="24"/>
                <w:lang w:val="en-US"/>
              </w:rPr>
              <w:t xml:space="preserve">21     </w:t>
            </w:r>
            <w:r w:rsidRPr="00E8507C">
              <w:rPr>
                <w:rFonts w:ascii="Calibri Light" w:hAnsi="Calibri Light"/>
                <w:sz w:val="24"/>
                <w:szCs w:val="24"/>
                <w:lang w:val="en-US"/>
              </w:rPr>
              <w:t>hinc</w:t>
            </w:r>
            <w:r w:rsidR="00A140B3">
              <w:rPr>
                <w:rStyle w:val="Voetnootmarkering"/>
                <w:szCs w:val="24"/>
                <w:lang w:val="en-US"/>
              </w:rPr>
              <w:footnoteReference w:id="54"/>
            </w:r>
            <w:r w:rsidRPr="00E8507C">
              <w:rPr>
                <w:rFonts w:ascii="Calibri Light" w:hAnsi="Calibri Light"/>
                <w:sz w:val="24"/>
                <w:szCs w:val="24"/>
                <w:lang w:val="en-US"/>
              </w:rPr>
              <w:t xml:space="preserve"> populum late regem</w:t>
            </w:r>
            <w:r w:rsidR="00C07701">
              <w:rPr>
                <w:rStyle w:val="Voetnootmarkering"/>
                <w:szCs w:val="24"/>
                <w:lang w:val="en-US"/>
              </w:rPr>
              <w:footnoteReference w:id="55"/>
            </w:r>
            <w:r w:rsidRPr="00E8507C">
              <w:rPr>
                <w:rFonts w:ascii="Calibri Light" w:hAnsi="Calibri Light"/>
                <w:sz w:val="24"/>
                <w:szCs w:val="24"/>
                <w:lang w:val="en-US"/>
              </w:rPr>
              <w:t xml:space="preserve"> belloque superbum</w:t>
            </w:r>
            <w:r w:rsidR="005F1928">
              <w:rPr>
                <w:rStyle w:val="Voetnootmarkering"/>
                <w:szCs w:val="24"/>
                <w:lang w:val="en-US"/>
              </w:rPr>
              <w:footnoteReference w:id="56"/>
            </w:r>
          </w:p>
          <w:p w14:paraId="7BD608EF" w14:textId="77777777" w:rsidR="00415F29" w:rsidRPr="00D878D7" w:rsidRDefault="00E8507C" w:rsidP="00E8507C">
            <w:pPr>
              <w:spacing w:line="360" w:lineRule="auto"/>
              <w:rPr>
                <w:rFonts w:ascii="Calibri Light" w:hAnsi="Calibri Light"/>
                <w:sz w:val="24"/>
                <w:szCs w:val="24"/>
                <w:lang w:val="en-US"/>
              </w:rPr>
            </w:pPr>
            <w:r>
              <w:rPr>
                <w:rFonts w:ascii="Calibri Light" w:hAnsi="Calibri Light"/>
                <w:sz w:val="24"/>
                <w:szCs w:val="24"/>
                <w:lang w:val="en-US"/>
              </w:rPr>
              <w:t xml:space="preserve">22     </w:t>
            </w:r>
            <w:r w:rsidRPr="00E8507C">
              <w:rPr>
                <w:rFonts w:ascii="Calibri Light" w:hAnsi="Calibri Light"/>
                <w:sz w:val="24"/>
                <w:szCs w:val="24"/>
                <w:lang w:val="en-US"/>
              </w:rPr>
              <w:t>venturum</w:t>
            </w:r>
            <w:r w:rsidR="00A140B3">
              <w:rPr>
                <w:rStyle w:val="Voetnootmarkering"/>
                <w:szCs w:val="24"/>
                <w:lang w:val="en-US"/>
              </w:rPr>
              <w:footnoteReference w:id="57"/>
            </w:r>
            <w:r w:rsidRPr="00E8507C">
              <w:rPr>
                <w:rFonts w:ascii="Calibri Light" w:hAnsi="Calibri Light"/>
                <w:sz w:val="24"/>
                <w:szCs w:val="24"/>
                <w:lang w:val="en-US"/>
              </w:rPr>
              <w:t xml:space="preserve"> excidio</w:t>
            </w:r>
            <w:r w:rsidR="007A5AA8">
              <w:rPr>
                <w:rStyle w:val="Voetnootmarkering"/>
                <w:szCs w:val="24"/>
                <w:lang w:val="en-US"/>
              </w:rPr>
              <w:footnoteReference w:id="58"/>
            </w:r>
            <w:r w:rsidRPr="00E8507C">
              <w:rPr>
                <w:rFonts w:ascii="Calibri Light" w:hAnsi="Calibri Light"/>
                <w:sz w:val="24"/>
                <w:szCs w:val="24"/>
                <w:lang w:val="en-US"/>
              </w:rPr>
              <w:t xml:space="preserve"> Libyae</w:t>
            </w:r>
            <w:r w:rsidR="00480A0F">
              <w:rPr>
                <w:rStyle w:val="Voetnootmarkering"/>
                <w:szCs w:val="24"/>
                <w:lang w:val="en-US"/>
              </w:rPr>
              <w:footnoteReference w:id="59"/>
            </w:r>
            <w:r w:rsidRPr="00E8507C">
              <w:rPr>
                <w:rFonts w:ascii="Calibri Light" w:hAnsi="Calibri Light"/>
                <w:sz w:val="24"/>
                <w:szCs w:val="24"/>
                <w:lang w:val="en-US"/>
              </w:rPr>
              <w:t>; sic volvere Parcas</w:t>
            </w:r>
            <w:r w:rsidR="00A140B3">
              <w:rPr>
                <w:rStyle w:val="Voetnootmarkering"/>
                <w:szCs w:val="24"/>
                <w:lang w:val="en-US"/>
              </w:rPr>
              <w:footnoteReference w:id="60"/>
            </w:r>
            <w:r w:rsidRPr="00E8507C">
              <w:rPr>
                <w:rFonts w:ascii="Calibri Light" w:hAnsi="Calibri Light"/>
                <w:sz w:val="24"/>
                <w:szCs w:val="24"/>
                <w:lang w:val="en-US"/>
              </w:rPr>
              <w:t>.</w:t>
            </w:r>
          </w:p>
        </w:tc>
        <w:tc>
          <w:tcPr>
            <w:tcW w:w="9072" w:type="dxa"/>
            <w:shd w:val="clear" w:color="auto" w:fill="FFFFF6"/>
          </w:tcPr>
          <w:p w14:paraId="5D21C144" w14:textId="77777777" w:rsidR="00415F29" w:rsidRDefault="006F0835" w:rsidP="00BB3D49">
            <w:pPr>
              <w:spacing w:line="360" w:lineRule="auto"/>
              <w:rPr>
                <w:rFonts w:ascii="Calibri Light" w:hAnsi="Calibri Light"/>
                <w:sz w:val="24"/>
                <w:szCs w:val="24"/>
              </w:rPr>
            </w:pPr>
            <w:r>
              <w:rPr>
                <w:rFonts w:ascii="Calibri Light" w:hAnsi="Calibri Light"/>
                <w:sz w:val="24"/>
                <w:szCs w:val="24"/>
              </w:rPr>
              <w:t>Maar eigenlijk had ze gehoord dat uit Trojaans bloed nageslacht voortkwam</w:t>
            </w:r>
          </w:p>
          <w:p w14:paraId="73004510" w14:textId="77777777" w:rsidR="006F0835" w:rsidRDefault="006F0835" w:rsidP="00BB3D49">
            <w:pPr>
              <w:spacing w:line="360" w:lineRule="auto"/>
              <w:rPr>
                <w:rFonts w:ascii="Calibri Light" w:hAnsi="Calibri Light"/>
                <w:sz w:val="24"/>
                <w:szCs w:val="24"/>
              </w:rPr>
            </w:pPr>
            <w:r>
              <w:rPr>
                <w:rFonts w:ascii="Calibri Light" w:hAnsi="Calibri Light"/>
                <w:sz w:val="24"/>
                <w:szCs w:val="24"/>
              </w:rPr>
              <w:t>dat eenmaal de Tyrische burcht zou verwoesten;</w:t>
            </w:r>
          </w:p>
          <w:p w14:paraId="6C665E36" w14:textId="77777777" w:rsidR="006F0835" w:rsidRDefault="006F0835" w:rsidP="00BB3D49">
            <w:pPr>
              <w:spacing w:line="360" w:lineRule="auto"/>
              <w:rPr>
                <w:rFonts w:ascii="Calibri Light" w:hAnsi="Calibri Light"/>
                <w:sz w:val="24"/>
                <w:szCs w:val="24"/>
              </w:rPr>
            </w:pPr>
            <w:r>
              <w:rPr>
                <w:rFonts w:ascii="Calibri Light" w:hAnsi="Calibri Light"/>
                <w:sz w:val="24"/>
                <w:szCs w:val="24"/>
              </w:rPr>
              <w:t>dat hieruit een volk zou komen, wijd en zijd heersend en trots in de oorlog,</w:t>
            </w:r>
          </w:p>
          <w:p w14:paraId="2E3930EF" w14:textId="77777777" w:rsidR="006F0835" w:rsidRPr="00D878D7" w:rsidRDefault="006F0835" w:rsidP="00BB3D49">
            <w:pPr>
              <w:spacing w:line="360" w:lineRule="auto"/>
              <w:rPr>
                <w:rFonts w:ascii="Calibri Light" w:hAnsi="Calibri Light"/>
                <w:sz w:val="24"/>
                <w:szCs w:val="24"/>
              </w:rPr>
            </w:pPr>
            <w:r>
              <w:rPr>
                <w:rFonts w:ascii="Calibri Light" w:hAnsi="Calibri Light"/>
                <w:sz w:val="24"/>
                <w:szCs w:val="24"/>
              </w:rPr>
              <w:t>ter verwoesting van Libië; dat de Parcen het zo beschikten.</w:t>
            </w:r>
          </w:p>
        </w:tc>
      </w:tr>
    </w:tbl>
    <w:p w14:paraId="05CBDB70" w14:textId="77777777" w:rsidR="00415F29" w:rsidRDefault="00415F29">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7"/>
        <w:gridCol w:w="8967"/>
      </w:tblGrid>
      <w:tr w:rsidR="00415F29" w14:paraId="476AE1E1" w14:textId="77777777" w:rsidTr="00BB3D49">
        <w:trPr>
          <w:cantSplit/>
          <w:trHeight w:val="454"/>
        </w:trPr>
        <w:tc>
          <w:tcPr>
            <w:tcW w:w="15876" w:type="dxa"/>
            <w:gridSpan w:val="2"/>
            <w:shd w:val="clear" w:color="auto" w:fill="8DB3E2" w:themeFill="text2" w:themeFillTint="66"/>
            <w:vAlign w:val="center"/>
          </w:tcPr>
          <w:p w14:paraId="78AE07B7" w14:textId="77777777" w:rsidR="00415F29" w:rsidRPr="002051DE" w:rsidRDefault="00415F29" w:rsidP="00E8507C">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(prooemium)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w:t>
            </w:r>
            <w:r w:rsidR="00E8507C">
              <w:rPr>
                <w:b/>
                <w:sz w:val="26"/>
                <w:szCs w:val="28"/>
              </w:rPr>
              <w:t>23</w:t>
            </w:r>
            <w:r w:rsidRPr="00775AE1">
              <w:rPr>
                <w:b/>
                <w:sz w:val="26"/>
                <w:szCs w:val="28"/>
              </w:rPr>
              <w:t>-</w:t>
            </w:r>
            <w:r w:rsidR="00E8507C">
              <w:rPr>
                <w:b/>
                <w:sz w:val="26"/>
                <w:szCs w:val="28"/>
              </w:rPr>
              <w:t>28</w:t>
            </w:r>
            <w:r w:rsidRPr="00775AE1">
              <w:rPr>
                <w:b/>
                <w:sz w:val="26"/>
                <w:szCs w:val="28"/>
              </w:rPr>
              <w:t xml:space="preserve"> (p.</w:t>
            </w:r>
            <w:r>
              <w:rPr>
                <w:b/>
                <w:sz w:val="26"/>
                <w:szCs w:val="28"/>
              </w:rPr>
              <w:t>35</w:t>
            </w:r>
            <w:r w:rsidRPr="00775AE1">
              <w:rPr>
                <w:b/>
                <w:sz w:val="26"/>
                <w:szCs w:val="28"/>
              </w:rPr>
              <w:t>);</w:t>
            </w:r>
            <w:r w:rsidRPr="00A2177C">
              <w:rPr>
                <w:sz w:val="28"/>
                <w:szCs w:val="28"/>
              </w:rPr>
              <w:t xml:space="preserve"> </w:t>
            </w:r>
            <w:r w:rsidR="00E8507C">
              <w:rPr>
                <w:color w:val="FFFFFF" w:themeColor="background1"/>
                <w:sz w:val="28"/>
                <w:szCs w:val="28"/>
              </w:rPr>
              <w:t>Vervolg van het prooemium: de woede van Juno</w:t>
            </w:r>
            <w:r w:rsidR="00951F80">
              <w:rPr>
                <w:color w:val="FFFFFF" w:themeColor="background1"/>
                <w:sz w:val="28"/>
                <w:szCs w:val="28"/>
              </w:rPr>
              <w:t xml:space="preserve"> (3)</w:t>
            </w:r>
          </w:p>
        </w:tc>
      </w:tr>
      <w:tr w:rsidR="00415F29" w14:paraId="293CCC09" w14:textId="77777777" w:rsidTr="00BB3D49">
        <w:trPr>
          <w:cantSplit/>
          <w:trHeight w:val="1793"/>
        </w:trPr>
        <w:tc>
          <w:tcPr>
            <w:tcW w:w="6804" w:type="dxa"/>
            <w:shd w:val="clear" w:color="auto" w:fill="FFFFF6"/>
          </w:tcPr>
          <w:p w14:paraId="6A684BE1" w14:textId="77777777" w:rsidR="00E8507C" w:rsidRPr="00E8507C" w:rsidRDefault="00E8507C" w:rsidP="00E8507C">
            <w:pPr>
              <w:spacing w:line="360" w:lineRule="auto"/>
              <w:rPr>
                <w:rFonts w:ascii="Calibri Light" w:hAnsi="Calibri Light"/>
                <w:sz w:val="24"/>
                <w:szCs w:val="24"/>
                <w:lang w:val="en-US"/>
              </w:rPr>
            </w:pPr>
            <w:r>
              <w:rPr>
                <w:rFonts w:ascii="Calibri Light" w:hAnsi="Calibri Light"/>
                <w:sz w:val="24"/>
                <w:szCs w:val="24"/>
                <w:lang w:val="en-US"/>
              </w:rPr>
              <w:t xml:space="preserve">23     </w:t>
            </w:r>
            <w:r w:rsidRPr="00E8507C">
              <w:rPr>
                <w:rFonts w:ascii="Calibri Light" w:hAnsi="Calibri Light"/>
                <w:sz w:val="24"/>
                <w:szCs w:val="24"/>
                <w:lang w:val="en-US"/>
              </w:rPr>
              <w:t>Id</w:t>
            </w:r>
            <w:r w:rsidR="00334585">
              <w:rPr>
                <w:rStyle w:val="Voetnootmarkering"/>
                <w:szCs w:val="24"/>
                <w:lang w:val="en-US"/>
              </w:rPr>
              <w:footnoteReference w:id="61"/>
            </w:r>
            <w:r w:rsidRPr="00E8507C">
              <w:rPr>
                <w:rFonts w:ascii="Calibri Light" w:hAnsi="Calibri Light"/>
                <w:sz w:val="24"/>
                <w:szCs w:val="24"/>
                <w:lang w:val="en-US"/>
              </w:rPr>
              <w:t xml:space="preserve"> metuens veterisque memor Saturnia</w:t>
            </w:r>
            <w:r w:rsidR="00334585">
              <w:rPr>
                <w:rStyle w:val="Voetnootmarkering"/>
                <w:szCs w:val="24"/>
                <w:lang w:val="en-US"/>
              </w:rPr>
              <w:footnoteReference w:id="62"/>
            </w:r>
            <w:r w:rsidRPr="00E8507C">
              <w:rPr>
                <w:rFonts w:ascii="Calibri Light" w:hAnsi="Calibri Light"/>
                <w:sz w:val="24"/>
                <w:szCs w:val="24"/>
                <w:lang w:val="en-US"/>
              </w:rPr>
              <w:t xml:space="preserve"> belli</w:t>
            </w:r>
            <w:r w:rsidR="00334585">
              <w:rPr>
                <w:rStyle w:val="Voetnootmarkering"/>
                <w:szCs w:val="24"/>
                <w:lang w:val="en-US"/>
              </w:rPr>
              <w:footnoteReference w:id="63"/>
            </w:r>
            <w:r w:rsidRPr="00E8507C">
              <w:rPr>
                <w:rFonts w:ascii="Calibri Light" w:hAnsi="Calibri Light"/>
                <w:sz w:val="24"/>
                <w:szCs w:val="24"/>
                <w:lang w:val="en-US"/>
              </w:rPr>
              <w:t>,</w:t>
            </w:r>
          </w:p>
          <w:p w14:paraId="3E33DA18" w14:textId="77777777" w:rsidR="00E8507C" w:rsidRPr="00E8507C" w:rsidRDefault="00E8507C" w:rsidP="00E8507C">
            <w:pPr>
              <w:spacing w:line="360" w:lineRule="auto"/>
              <w:rPr>
                <w:rFonts w:ascii="Calibri Light" w:hAnsi="Calibri Light"/>
                <w:sz w:val="24"/>
                <w:szCs w:val="24"/>
                <w:lang w:val="en-US"/>
              </w:rPr>
            </w:pPr>
            <w:r>
              <w:rPr>
                <w:rFonts w:ascii="Calibri Light" w:hAnsi="Calibri Light"/>
                <w:sz w:val="24"/>
                <w:szCs w:val="24"/>
                <w:lang w:val="en-US"/>
              </w:rPr>
              <w:t xml:space="preserve">24     </w:t>
            </w:r>
            <w:r w:rsidRPr="005B56CE">
              <w:rPr>
                <w:rFonts w:ascii="Calibri Light" w:hAnsi="Calibri Light"/>
                <w:sz w:val="20"/>
                <w:szCs w:val="24"/>
                <w:lang w:val="en-US"/>
              </w:rPr>
              <w:t xml:space="preserve">prima </w:t>
            </w:r>
            <w:r w:rsidRPr="005B56CE">
              <w:rPr>
                <w:rFonts w:ascii="Calibri Light" w:hAnsi="Calibri Light"/>
                <w:i/>
                <w:sz w:val="20"/>
                <w:szCs w:val="24"/>
                <w:lang w:val="en-US"/>
              </w:rPr>
              <w:t>quod</w:t>
            </w:r>
            <w:r w:rsidRPr="005B56CE">
              <w:rPr>
                <w:rFonts w:ascii="Calibri Light" w:hAnsi="Calibri Light"/>
                <w:sz w:val="20"/>
                <w:szCs w:val="24"/>
                <w:lang w:val="en-US"/>
              </w:rPr>
              <w:t xml:space="preserve"> ad Troiam pro caris</w:t>
            </w:r>
            <w:r w:rsidR="00F73250">
              <w:rPr>
                <w:rStyle w:val="Voetnootmarkering"/>
                <w:szCs w:val="24"/>
                <w:lang w:val="en-US"/>
              </w:rPr>
              <w:footnoteReference w:id="64"/>
            </w:r>
            <w:r w:rsidRPr="005B56CE">
              <w:rPr>
                <w:rFonts w:ascii="Calibri Light" w:hAnsi="Calibri Light"/>
                <w:sz w:val="20"/>
                <w:szCs w:val="24"/>
                <w:lang w:val="en-US"/>
              </w:rPr>
              <w:t xml:space="preserve"> gesserat</w:t>
            </w:r>
            <w:r w:rsidR="000E0478">
              <w:rPr>
                <w:rStyle w:val="Voetnootmarkering"/>
                <w:szCs w:val="24"/>
                <w:lang w:val="en-US"/>
              </w:rPr>
              <w:footnoteReference w:id="65"/>
            </w:r>
            <w:r w:rsidRPr="005B56CE">
              <w:rPr>
                <w:rFonts w:ascii="Calibri Light" w:hAnsi="Calibri Light"/>
                <w:sz w:val="20"/>
                <w:szCs w:val="24"/>
                <w:lang w:val="en-US"/>
              </w:rPr>
              <w:t xml:space="preserve"> Argis</w:t>
            </w:r>
            <w:r w:rsidRPr="00E8507C">
              <w:rPr>
                <w:rFonts w:ascii="Calibri Light" w:hAnsi="Calibri Light"/>
                <w:sz w:val="24"/>
                <w:szCs w:val="24"/>
                <w:lang w:val="en-US"/>
              </w:rPr>
              <w:t xml:space="preserve"> –</w:t>
            </w:r>
          </w:p>
          <w:p w14:paraId="66429F03" w14:textId="77777777" w:rsidR="00E8507C" w:rsidRPr="00E8507C" w:rsidRDefault="00E8507C" w:rsidP="00E8507C">
            <w:pPr>
              <w:spacing w:line="360" w:lineRule="auto"/>
              <w:rPr>
                <w:rFonts w:ascii="Calibri Light" w:hAnsi="Calibri Light"/>
                <w:sz w:val="24"/>
                <w:szCs w:val="24"/>
                <w:lang w:val="en-US"/>
              </w:rPr>
            </w:pPr>
            <w:r>
              <w:rPr>
                <w:rFonts w:ascii="Calibri Light" w:hAnsi="Calibri Light"/>
                <w:sz w:val="24"/>
                <w:szCs w:val="24"/>
                <w:lang w:val="en-US"/>
              </w:rPr>
              <w:t xml:space="preserve">25     </w:t>
            </w:r>
            <w:r w:rsidRPr="00E8507C">
              <w:rPr>
                <w:rFonts w:ascii="Calibri Light" w:hAnsi="Calibri Light"/>
                <w:sz w:val="24"/>
                <w:szCs w:val="24"/>
                <w:lang w:val="en-US"/>
              </w:rPr>
              <w:t>necdum</w:t>
            </w:r>
            <w:r w:rsidR="00334585">
              <w:rPr>
                <w:rStyle w:val="Voetnootmarkering"/>
                <w:szCs w:val="24"/>
                <w:lang w:val="en-US"/>
              </w:rPr>
              <w:footnoteReference w:id="66"/>
            </w:r>
            <w:r w:rsidRPr="00E8507C">
              <w:rPr>
                <w:rFonts w:ascii="Calibri Light" w:hAnsi="Calibri Light"/>
                <w:sz w:val="24"/>
                <w:szCs w:val="24"/>
                <w:lang w:val="en-US"/>
              </w:rPr>
              <w:t xml:space="preserve"> etiam causae irarum saevique dolores</w:t>
            </w:r>
          </w:p>
          <w:p w14:paraId="24DB1D31" w14:textId="77777777" w:rsidR="00E8507C" w:rsidRPr="00E8507C" w:rsidRDefault="00E8507C" w:rsidP="00E8507C">
            <w:pPr>
              <w:spacing w:line="360" w:lineRule="auto"/>
              <w:rPr>
                <w:rFonts w:ascii="Calibri Light" w:hAnsi="Calibri Light"/>
                <w:sz w:val="24"/>
                <w:szCs w:val="24"/>
                <w:lang w:val="en-US"/>
              </w:rPr>
            </w:pPr>
            <w:r>
              <w:rPr>
                <w:rFonts w:ascii="Calibri Light" w:hAnsi="Calibri Light"/>
                <w:sz w:val="24"/>
                <w:szCs w:val="24"/>
                <w:lang w:val="en-US"/>
              </w:rPr>
              <w:t xml:space="preserve">26     </w:t>
            </w:r>
            <w:r w:rsidRPr="00E8507C">
              <w:rPr>
                <w:rFonts w:ascii="Calibri Light" w:hAnsi="Calibri Light"/>
                <w:sz w:val="24"/>
                <w:szCs w:val="24"/>
                <w:lang w:val="en-US"/>
              </w:rPr>
              <w:t>exciderant animo; manet</w:t>
            </w:r>
            <w:r w:rsidR="00FA7B36">
              <w:rPr>
                <w:rStyle w:val="Voetnootmarkering"/>
                <w:szCs w:val="24"/>
                <w:lang w:val="en-US"/>
              </w:rPr>
              <w:footnoteReference w:id="67"/>
            </w:r>
            <w:r w:rsidRPr="00E8507C">
              <w:rPr>
                <w:rFonts w:ascii="Calibri Light" w:hAnsi="Calibri Light"/>
                <w:sz w:val="24"/>
                <w:szCs w:val="24"/>
                <w:lang w:val="en-US"/>
              </w:rPr>
              <w:t xml:space="preserve"> alta</w:t>
            </w:r>
            <w:r w:rsidR="00EB0785">
              <w:rPr>
                <w:rStyle w:val="Voetnootmarkering"/>
                <w:szCs w:val="24"/>
                <w:lang w:val="en-US"/>
              </w:rPr>
              <w:footnoteReference w:id="68"/>
            </w:r>
            <w:r w:rsidRPr="00E8507C">
              <w:rPr>
                <w:rFonts w:ascii="Calibri Light" w:hAnsi="Calibri Light"/>
                <w:sz w:val="24"/>
                <w:szCs w:val="24"/>
                <w:lang w:val="en-US"/>
              </w:rPr>
              <w:t xml:space="preserve"> mente repostum</w:t>
            </w:r>
            <w:r w:rsidR="002D6C1B">
              <w:rPr>
                <w:rStyle w:val="Voetnootmarkering"/>
                <w:szCs w:val="24"/>
                <w:lang w:val="en-US"/>
              </w:rPr>
              <w:footnoteReference w:id="69"/>
            </w:r>
          </w:p>
          <w:p w14:paraId="04FBB83F" w14:textId="77777777" w:rsidR="00E8507C" w:rsidRPr="00E8507C" w:rsidRDefault="00E8507C" w:rsidP="00E8507C">
            <w:pPr>
              <w:spacing w:line="360" w:lineRule="auto"/>
              <w:rPr>
                <w:rFonts w:ascii="Calibri Light" w:hAnsi="Calibri Light"/>
                <w:sz w:val="24"/>
                <w:szCs w:val="24"/>
                <w:lang w:val="en-US"/>
              </w:rPr>
            </w:pPr>
            <w:r>
              <w:rPr>
                <w:rFonts w:ascii="Calibri Light" w:hAnsi="Calibri Light"/>
                <w:sz w:val="24"/>
                <w:szCs w:val="24"/>
                <w:lang w:val="en-US"/>
              </w:rPr>
              <w:t xml:space="preserve">27     </w:t>
            </w:r>
            <w:r w:rsidRPr="00E8507C">
              <w:rPr>
                <w:rFonts w:ascii="Calibri Light" w:hAnsi="Calibri Light"/>
                <w:sz w:val="24"/>
                <w:szCs w:val="24"/>
                <w:lang w:val="en-US"/>
              </w:rPr>
              <w:t>iudicium Paridis</w:t>
            </w:r>
            <w:r w:rsidR="00EB0785">
              <w:rPr>
                <w:rStyle w:val="Voetnootmarkering"/>
                <w:szCs w:val="24"/>
                <w:lang w:val="en-US"/>
              </w:rPr>
              <w:footnoteReference w:id="70"/>
            </w:r>
            <w:r w:rsidRPr="00E8507C">
              <w:rPr>
                <w:rFonts w:ascii="Calibri Light" w:hAnsi="Calibri Light"/>
                <w:sz w:val="24"/>
                <w:szCs w:val="24"/>
                <w:lang w:val="en-US"/>
              </w:rPr>
              <w:t xml:space="preserve"> spretaeque iniuria formae</w:t>
            </w:r>
            <w:r w:rsidR="00FA6EEE">
              <w:rPr>
                <w:rStyle w:val="Voetnootmarkering"/>
                <w:szCs w:val="24"/>
                <w:lang w:val="en-US"/>
              </w:rPr>
              <w:footnoteReference w:id="71"/>
            </w:r>
          </w:p>
          <w:p w14:paraId="47D7FB63" w14:textId="77777777" w:rsidR="00415F29" w:rsidRPr="00D878D7" w:rsidRDefault="00E8507C" w:rsidP="00E8507C">
            <w:pPr>
              <w:spacing w:line="360" w:lineRule="auto"/>
              <w:rPr>
                <w:rFonts w:ascii="Calibri Light" w:hAnsi="Calibri Light"/>
                <w:sz w:val="24"/>
                <w:szCs w:val="24"/>
                <w:lang w:val="en-US"/>
              </w:rPr>
            </w:pPr>
            <w:r>
              <w:rPr>
                <w:rFonts w:ascii="Calibri Light" w:hAnsi="Calibri Light"/>
                <w:sz w:val="24"/>
                <w:szCs w:val="24"/>
                <w:lang w:val="en-US"/>
              </w:rPr>
              <w:t xml:space="preserve">28     </w:t>
            </w:r>
            <w:r w:rsidRPr="00E8507C">
              <w:rPr>
                <w:rFonts w:ascii="Calibri Light" w:hAnsi="Calibri Light"/>
                <w:sz w:val="24"/>
                <w:szCs w:val="24"/>
                <w:lang w:val="en-US"/>
              </w:rPr>
              <w:t>et genus invisum et rapti Ganymedis honores:</w:t>
            </w:r>
          </w:p>
        </w:tc>
        <w:tc>
          <w:tcPr>
            <w:tcW w:w="9072" w:type="dxa"/>
            <w:shd w:val="clear" w:color="auto" w:fill="FFFFF6"/>
          </w:tcPr>
          <w:p w14:paraId="43D3EF23" w14:textId="77777777" w:rsidR="00415F29" w:rsidRDefault="006A140F" w:rsidP="006A140F">
            <w:pPr>
              <w:spacing w:line="360" w:lineRule="auto"/>
              <w:rPr>
                <w:rFonts w:ascii="Calibri Light" w:hAnsi="Calibri Light"/>
                <w:sz w:val="24"/>
                <w:szCs w:val="24"/>
              </w:rPr>
            </w:pPr>
            <w:r>
              <w:rPr>
                <w:rFonts w:ascii="Calibri Light" w:hAnsi="Calibri Light"/>
                <w:sz w:val="24"/>
                <w:szCs w:val="24"/>
              </w:rPr>
              <w:t>Saturnus’ dochter, daarvoor bang en denkend aan de oude oorlog</w:t>
            </w:r>
          </w:p>
          <w:p w14:paraId="3489FA51" w14:textId="77777777" w:rsidR="006A140F" w:rsidRDefault="006A140F" w:rsidP="006A140F">
            <w:pPr>
              <w:spacing w:line="360" w:lineRule="auto"/>
              <w:rPr>
                <w:rFonts w:ascii="Calibri Light" w:hAnsi="Calibri Light"/>
                <w:sz w:val="24"/>
                <w:szCs w:val="24"/>
              </w:rPr>
            </w:pPr>
            <w:r>
              <w:rPr>
                <w:rFonts w:ascii="Calibri Light" w:hAnsi="Calibri Light"/>
                <w:sz w:val="24"/>
                <w:szCs w:val="24"/>
              </w:rPr>
              <w:t>die zij eerder bij Troje voor haar geliefde Argos gevoerd had –</w:t>
            </w:r>
          </w:p>
          <w:p w14:paraId="2C54BEC8" w14:textId="77777777" w:rsidR="006A140F" w:rsidRDefault="006A140F" w:rsidP="006A140F">
            <w:pPr>
              <w:spacing w:line="360" w:lineRule="auto"/>
              <w:rPr>
                <w:rFonts w:ascii="Calibri Light" w:hAnsi="Calibri Light"/>
                <w:sz w:val="24"/>
                <w:szCs w:val="24"/>
              </w:rPr>
            </w:pPr>
            <w:r>
              <w:rPr>
                <w:rFonts w:ascii="Calibri Light" w:hAnsi="Calibri Light"/>
                <w:sz w:val="24"/>
                <w:szCs w:val="24"/>
              </w:rPr>
              <w:t>en ook waren nog niet de oorzaken van haar boosheid en het wrede verdriet</w:t>
            </w:r>
          </w:p>
          <w:p w14:paraId="4A27D1D4" w14:textId="77777777" w:rsidR="006A140F" w:rsidRDefault="006A140F" w:rsidP="006A140F">
            <w:pPr>
              <w:spacing w:line="360" w:lineRule="auto"/>
              <w:rPr>
                <w:rFonts w:ascii="Calibri Light" w:hAnsi="Calibri Light"/>
                <w:sz w:val="24"/>
                <w:szCs w:val="24"/>
              </w:rPr>
            </w:pPr>
            <w:r>
              <w:rPr>
                <w:rFonts w:ascii="Calibri Light" w:hAnsi="Calibri Light"/>
                <w:sz w:val="24"/>
                <w:szCs w:val="24"/>
              </w:rPr>
              <w:t xml:space="preserve">uit haar hart </w:t>
            </w:r>
            <w:r w:rsidR="00FA6EEE">
              <w:rPr>
                <w:rFonts w:ascii="Calibri Light" w:hAnsi="Calibri Light"/>
                <w:sz w:val="24"/>
                <w:szCs w:val="24"/>
              </w:rPr>
              <w:t>verdwenen; diep in haar geest blijft weggeborgen</w:t>
            </w:r>
          </w:p>
          <w:p w14:paraId="74A97D51" w14:textId="77777777" w:rsidR="00FA6EEE" w:rsidRDefault="00FA6EEE" w:rsidP="006A140F">
            <w:pPr>
              <w:spacing w:line="360" w:lineRule="auto"/>
              <w:rPr>
                <w:rFonts w:ascii="Calibri Light" w:hAnsi="Calibri Light"/>
                <w:sz w:val="24"/>
                <w:szCs w:val="24"/>
              </w:rPr>
            </w:pPr>
            <w:r>
              <w:rPr>
                <w:rFonts w:ascii="Calibri Light" w:hAnsi="Calibri Light"/>
                <w:sz w:val="24"/>
                <w:szCs w:val="24"/>
              </w:rPr>
              <w:t>het oordeel van Paris en het onrecht van haar versmade schoonheid</w:t>
            </w:r>
          </w:p>
          <w:p w14:paraId="25397B52" w14:textId="77777777" w:rsidR="00FA6EEE" w:rsidRPr="00D878D7" w:rsidRDefault="00FA6EEE" w:rsidP="006A140F">
            <w:pPr>
              <w:spacing w:line="360" w:lineRule="auto"/>
              <w:rPr>
                <w:rFonts w:ascii="Calibri Light" w:hAnsi="Calibri Light"/>
                <w:sz w:val="24"/>
                <w:szCs w:val="24"/>
              </w:rPr>
            </w:pPr>
            <w:r>
              <w:rPr>
                <w:rFonts w:ascii="Calibri Light" w:hAnsi="Calibri Light"/>
                <w:sz w:val="24"/>
                <w:szCs w:val="24"/>
              </w:rPr>
              <w:t>en het gehate geslacht en het erea</w:t>
            </w:r>
            <w:r w:rsidR="00381F06">
              <w:rPr>
                <w:rFonts w:ascii="Calibri Light" w:hAnsi="Calibri Light"/>
                <w:sz w:val="24"/>
                <w:szCs w:val="24"/>
              </w:rPr>
              <w:t>mbt van de geschaakte Ganymedes:</w:t>
            </w:r>
          </w:p>
        </w:tc>
      </w:tr>
    </w:tbl>
    <w:p w14:paraId="1C6C478B" w14:textId="77777777" w:rsidR="003F29B4" w:rsidRDefault="003F29B4" w:rsidP="00E9585B">
      <w:pPr>
        <w:rPr>
          <w:sz w:val="20"/>
        </w:rPr>
      </w:pPr>
    </w:p>
    <w:p w14:paraId="010163E9" w14:textId="77777777" w:rsidR="003F29B4" w:rsidRDefault="003F29B4">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4"/>
        <w:gridCol w:w="8970"/>
      </w:tblGrid>
      <w:tr w:rsidR="003F29B4" w14:paraId="391102AB" w14:textId="77777777" w:rsidTr="00BB3D49">
        <w:trPr>
          <w:cantSplit/>
          <w:trHeight w:val="454"/>
        </w:trPr>
        <w:tc>
          <w:tcPr>
            <w:tcW w:w="15876" w:type="dxa"/>
            <w:gridSpan w:val="2"/>
            <w:shd w:val="clear" w:color="auto" w:fill="8DB3E2" w:themeFill="text2" w:themeFillTint="66"/>
            <w:vAlign w:val="center"/>
          </w:tcPr>
          <w:p w14:paraId="2D628EE7" w14:textId="77777777" w:rsidR="003F29B4" w:rsidRPr="002051DE" w:rsidRDefault="003F29B4" w:rsidP="003F29B4">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(prooemium)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.29</w:t>
            </w:r>
            <w:r w:rsidRPr="00775AE1">
              <w:rPr>
                <w:b/>
                <w:sz w:val="26"/>
                <w:szCs w:val="28"/>
              </w:rPr>
              <w:t>-</w:t>
            </w:r>
            <w:r>
              <w:rPr>
                <w:b/>
                <w:sz w:val="26"/>
                <w:szCs w:val="28"/>
              </w:rPr>
              <w:t>33</w:t>
            </w:r>
            <w:r w:rsidRPr="00775AE1">
              <w:rPr>
                <w:b/>
                <w:sz w:val="26"/>
                <w:szCs w:val="28"/>
              </w:rPr>
              <w:t xml:space="preserve"> (p.</w:t>
            </w:r>
            <w:r>
              <w:rPr>
                <w:b/>
                <w:sz w:val="26"/>
                <w:szCs w:val="28"/>
              </w:rPr>
              <w:t>35</w:t>
            </w:r>
            <w:r w:rsidRPr="00775AE1">
              <w:rPr>
                <w:b/>
                <w:sz w:val="26"/>
                <w:szCs w:val="28"/>
              </w:rPr>
              <w:t>);</w:t>
            </w:r>
            <w:r w:rsidRPr="00A2177C">
              <w:rPr>
                <w:sz w:val="28"/>
                <w:szCs w:val="28"/>
              </w:rPr>
              <w:t xml:space="preserve"> </w:t>
            </w:r>
            <w:r>
              <w:rPr>
                <w:color w:val="FFFFFF" w:themeColor="background1"/>
                <w:sz w:val="28"/>
                <w:szCs w:val="28"/>
              </w:rPr>
              <w:t>Vervolg van het prooemium: de woede van Juno</w:t>
            </w:r>
            <w:r w:rsidR="00951F80">
              <w:rPr>
                <w:color w:val="FFFFFF" w:themeColor="background1"/>
                <w:sz w:val="28"/>
                <w:szCs w:val="28"/>
              </w:rPr>
              <w:t xml:space="preserve"> (4)</w:t>
            </w:r>
          </w:p>
        </w:tc>
      </w:tr>
      <w:tr w:rsidR="003F29B4" w14:paraId="446F6BD2" w14:textId="77777777" w:rsidTr="00BB3D49">
        <w:trPr>
          <w:cantSplit/>
          <w:trHeight w:val="1793"/>
        </w:trPr>
        <w:tc>
          <w:tcPr>
            <w:tcW w:w="6804" w:type="dxa"/>
            <w:shd w:val="clear" w:color="auto" w:fill="FFFFF6"/>
          </w:tcPr>
          <w:p w14:paraId="5CA03BCA" w14:textId="77777777" w:rsidR="003F29B4" w:rsidRPr="003F29B4" w:rsidRDefault="003F29B4" w:rsidP="003F29B4">
            <w:pPr>
              <w:spacing w:line="360" w:lineRule="auto"/>
              <w:rPr>
                <w:rFonts w:ascii="Calibri Light" w:hAnsi="Calibri Light"/>
                <w:sz w:val="24"/>
                <w:szCs w:val="24"/>
                <w:lang w:val="en-US"/>
              </w:rPr>
            </w:pPr>
            <w:r>
              <w:rPr>
                <w:rFonts w:ascii="Calibri Light" w:hAnsi="Calibri Light"/>
                <w:sz w:val="24"/>
                <w:szCs w:val="24"/>
                <w:lang w:val="en-US"/>
              </w:rPr>
              <w:t xml:space="preserve">29     </w:t>
            </w:r>
            <w:r w:rsidRPr="003F29B4">
              <w:rPr>
                <w:rFonts w:ascii="Calibri Light" w:hAnsi="Calibri Light"/>
                <w:sz w:val="24"/>
                <w:szCs w:val="24"/>
                <w:lang w:val="en-US"/>
              </w:rPr>
              <w:t>his accensa</w:t>
            </w:r>
            <w:r w:rsidR="00FA143E">
              <w:rPr>
                <w:rStyle w:val="Voetnootmarkering"/>
                <w:szCs w:val="24"/>
                <w:lang w:val="en-US"/>
              </w:rPr>
              <w:footnoteReference w:id="72"/>
            </w:r>
            <w:r w:rsidRPr="003F29B4">
              <w:rPr>
                <w:rFonts w:ascii="Calibri Light" w:hAnsi="Calibri Light"/>
                <w:sz w:val="24"/>
                <w:szCs w:val="24"/>
                <w:lang w:val="en-US"/>
              </w:rPr>
              <w:t xml:space="preserve"> super iactatos aequore</w:t>
            </w:r>
            <w:r w:rsidR="00BC6C07">
              <w:rPr>
                <w:rStyle w:val="Voetnootmarkering"/>
                <w:szCs w:val="24"/>
                <w:lang w:val="en-US"/>
              </w:rPr>
              <w:footnoteReference w:id="73"/>
            </w:r>
            <w:r w:rsidRPr="003F29B4">
              <w:rPr>
                <w:rFonts w:ascii="Calibri Light" w:hAnsi="Calibri Light"/>
                <w:sz w:val="24"/>
                <w:szCs w:val="24"/>
                <w:lang w:val="en-US"/>
              </w:rPr>
              <w:t xml:space="preserve"> toto</w:t>
            </w:r>
          </w:p>
          <w:p w14:paraId="0A22987E" w14:textId="77777777" w:rsidR="003F29B4" w:rsidRPr="003F29B4" w:rsidRDefault="003F29B4" w:rsidP="003F29B4">
            <w:pPr>
              <w:spacing w:line="360" w:lineRule="auto"/>
              <w:rPr>
                <w:rFonts w:ascii="Calibri Light" w:hAnsi="Calibri Light"/>
                <w:sz w:val="24"/>
                <w:szCs w:val="24"/>
                <w:lang w:val="en-US"/>
              </w:rPr>
            </w:pPr>
            <w:r>
              <w:rPr>
                <w:rFonts w:ascii="Calibri Light" w:hAnsi="Calibri Light"/>
                <w:sz w:val="24"/>
                <w:szCs w:val="24"/>
                <w:lang w:val="en-US"/>
              </w:rPr>
              <w:t xml:space="preserve">30     </w:t>
            </w:r>
            <w:r w:rsidRPr="003F29B4">
              <w:rPr>
                <w:rFonts w:ascii="Calibri Light" w:hAnsi="Calibri Light"/>
                <w:sz w:val="24"/>
                <w:szCs w:val="24"/>
                <w:lang w:val="en-US"/>
              </w:rPr>
              <w:t>Troas</w:t>
            </w:r>
            <w:r w:rsidR="0030630A">
              <w:rPr>
                <w:rStyle w:val="Voetnootmarkering"/>
                <w:szCs w:val="24"/>
                <w:lang w:val="en-US"/>
              </w:rPr>
              <w:footnoteReference w:id="74"/>
            </w:r>
            <w:r w:rsidRPr="003F29B4">
              <w:rPr>
                <w:rFonts w:ascii="Calibri Light" w:hAnsi="Calibri Light"/>
                <w:sz w:val="24"/>
                <w:szCs w:val="24"/>
                <w:lang w:val="en-US"/>
              </w:rPr>
              <w:t>, reliquias</w:t>
            </w:r>
            <w:r w:rsidR="000D20DC">
              <w:rPr>
                <w:rStyle w:val="Voetnootmarkering"/>
                <w:szCs w:val="24"/>
                <w:lang w:val="en-US"/>
              </w:rPr>
              <w:footnoteReference w:id="75"/>
            </w:r>
            <w:r w:rsidRPr="003F29B4">
              <w:rPr>
                <w:rFonts w:ascii="Calibri Light" w:hAnsi="Calibri Light"/>
                <w:sz w:val="24"/>
                <w:szCs w:val="24"/>
                <w:lang w:val="en-US"/>
              </w:rPr>
              <w:t xml:space="preserve"> Danaum</w:t>
            </w:r>
            <w:r w:rsidR="0030630A">
              <w:rPr>
                <w:rStyle w:val="Voetnootmarkering"/>
                <w:szCs w:val="24"/>
                <w:lang w:val="en-US"/>
              </w:rPr>
              <w:footnoteReference w:id="76"/>
            </w:r>
            <w:r w:rsidRPr="003F29B4">
              <w:rPr>
                <w:rFonts w:ascii="Calibri Light" w:hAnsi="Calibri Light"/>
                <w:sz w:val="24"/>
                <w:szCs w:val="24"/>
                <w:lang w:val="en-US"/>
              </w:rPr>
              <w:t xml:space="preserve"> atque immitis</w:t>
            </w:r>
            <w:r w:rsidR="00B67FAB">
              <w:rPr>
                <w:rStyle w:val="Voetnootmarkering"/>
                <w:szCs w:val="24"/>
                <w:lang w:val="en-US"/>
              </w:rPr>
              <w:footnoteReference w:id="77"/>
            </w:r>
            <w:r w:rsidRPr="003F29B4">
              <w:rPr>
                <w:rFonts w:ascii="Calibri Light" w:hAnsi="Calibri Light"/>
                <w:sz w:val="24"/>
                <w:szCs w:val="24"/>
                <w:lang w:val="en-US"/>
              </w:rPr>
              <w:t xml:space="preserve"> Achilli</w:t>
            </w:r>
            <w:r w:rsidR="0030630A">
              <w:rPr>
                <w:rStyle w:val="Voetnootmarkering"/>
                <w:szCs w:val="24"/>
                <w:lang w:val="en-US"/>
              </w:rPr>
              <w:footnoteReference w:id="78"/>
            </w:r>
            <w:r w:rsidRPr="003F29B4">
              <w:rPr>
                <w:rFonts w:ascii="Calibri Light" w:hAnsi="Calibri Light"/>
                <w:sz w:val="24"/>
                <w:szCs w:val="24"/>
                <w:lang w:val="en-US"/>
              </w:rPr>
              <w:t>,</w:t>
            </w:r>
          </w:p>
          <w:p w14:paraId="6C40C0A9" w14:textId="77777777" w:rsidR="003F29B4" w:rsidRPr="003F29B4" w:rsidRDefault="003F29B4" w:rsidP="003F29B4">
            <w:pPr>
              <w:spacing w:line="360" w:lineRule="auto"/>
              <w:rPr>
                <w:rFonts w:ascii="Calibri Light" w:hAnsi="Calibri Light"/>
                <w:sz w:val="24"/>
                <w:szCs w:val="24"/>
                <w:lang w:val="en-US"/>
              </w:rPr>
            </w:pPr>
            <w:r>
              <w:rPr>
                <w:rFonts w:ascii="Calibri Light" w:hAnsi="Calibri Light"/>
                <w:sz w:val="24"/>
                <w:szCs w:val="24"/>
                <w:lang w:val="en-US"/>
              </w:rPr>
              <w:t xml:space="preserve">31     </w:t>
            </w:r>
            <w:r w:rsidRPr="003F29B4">
              <w:rPr>
                <w:rFonts w:ascii="Calibri Light" w:hAnsi="Calibri Light"/>
                <w:sz w:val="24"/>
                <w:szCs w:val="24"/>
                <w:lang w:val="en-US"/>
              </w:rPr>
              <w:t>arcebat</w:t>
            </w:r>
            <w:r w:rsidR="0030630A">
              <w:rPr>
                <w:rStyle w:val="Voetnootmarkering"/>
                <w:szCs w:val="24"/>
                <w:lang w:val="en-US"/>
              </w:rPr>
              <w:footnoteReference w:id="79"/>
            </w:r>
            <w:r w:rsidRPr="003F29B4">
              <w:rPr>
                <w:rFonts w:ascii="Calibri Light" w:hAnsi="Calibri Light"/>
                <w:sz w:val="24"/>
                <w:szCs w:val="24"/>
                <w:lang w:val="en-US"/>
              </w:rPr>
              <w:t xml:space="preserve"> longe Latio</w:t>
            </w:r>
            <w:r w:rsidR="009552E7">
              <w:rPr>
                <w:rStyle w:val="Voetnootmarkering"/>
                <w:szCs w:val="24"/>
                <w:lang w:val="en-US"/>
              </w:rPr>
              <w:footnoteReference w:id="80"/>
            </w:r>
            <w:r w:rsidRPr="003F29B4">
              <w:rPr>
                <w:rFonts w:ascii="Calibri Light" w:hAnsi="Calibri Light"/>
                <w:sz w:val="24"/>
                <w:szCs w:val="24"/>
                <w:lang w:val="en-US"/>
              </w:rPr>
              <w:t>, multosque per annos</w:t>
            </w:r>
          </w:p>
          <w:p w14:paraId="0B2BF7A7" w14:textId="77777777" w:rsidR="003F29B4" w:rsidRPr="003F29B4" w:rsidRDefault="003F29B4" w:rsidP="003F29B4">
            <w:pPr>
              <w:spacing w:line="360" w:lineRule="auto"/>
              <w:rPr>
                <w:rFonts w:ascii="Calibri Light" w:hAnsi="Calibri Light"/>
                <w:sz w:val="24"/>
                <w:szCs w:val="24"/>
                <w:lang w:val="en-US"/>
              </w:rPr>
            </w:pPr>
            <w:r>
              <w:rPr>
                <w:rFonts w:ascii="Calibri Light" w:hAnsi="Calibri Light"/>
                <w:sz w:val="24"/>
                <w:szCs w:val="24"/>
                <w:lang w:val="en-US"/>
              </w:rPr>
              <w:t xml:space="preserve">32     </w:t>
            </w:r>
            <w:r w:rsidRPr="003F29B4">
              <w:rPr>
                <w:rFonts w:ascii="Calibri Light" w:hAnsi="Calibri Light"/>
                <w:sz w:val="24"/>
                <w:szCs w:val="24"/>
                <w:lang w:val="en-US"/>
              </w:rPr>
              <w:t>errabant acti fatis</w:t>
            </w:r>
            <w:r w:rsidR="00BC6C07">
              <w:rPr>
                <w:rStyle w:val="Voetnootmarkering"/>
                <w:szCs w:val="24"/>
                <w:lang w:val="en-US"/>
              </w:rPr>
              <w:footnoteReference w:id="81"/>
            </w:r>
            <w:r w:rsidRPr="003F29B4">
              <w:rPr>
                <w:rFonts w:ascii="Calibri Light" w:hAnsi="Calibri Light"/>
                <w:sz w:val="24"/>
                <w:szCs w:val="24"/>
                <w:lang w:val="en-US"/>
              </w:rPr>
              <w:t xml:space="preserve"> maria omnia</w:t>
            </w:r>
            <w:r w:rsidR="00BC6C07">
              <w:rPr>
                <w:rStyle w:val="Voetnootmarkering"/>
                <w:szCs w:val="24"/>
                <w:lang w:val="en-US"/>
              </w:rPr>
              <w:footnoteReference w:id="82"/>
            </w:r>
            <w:r w:rsidRPr="003F29B4">
              <w:rPr>
                <w:rFonts w:ascii="Calibri Light" w:hAnsi="Calibri Light"/>
                <w:sz w:val="24"/>
                <w:szCs w:val="24"/>
                <w:lang w:val="en-US"/>
              </w:rPr>
              <w:t xml:space="preserve"> circum.</w:t>
            </w:r>
          </w:p>
          <w:p w14:paraId="30C876A5" w14:textId="77777777" w:rsidR="003F29B4" w:rsidRPr="00D878D7" w:rsidRDefault="003F29B4" w:rsidP="003F29B4">
            <w:pPr>
              <w:spacing w:line="360" w:lineRule="auto"/>
              <w:rPr>
                <w:rFonts w:ascii="Calibri Light" w:hAnsi="Calibri Light"/>
                <w:sz w:val="24"/>
                <w:szCs w:val="24"/>
                <w:lang w:val="en-US"/>
              </w:rPr>
            </w:pPr>
            <w:r>
              <w:rPr>
                <w:rFonts w:ascii="Calibri Light" w:hAnsi="Calibri Light"/>
                <w:sz w:val="24"/>
                <w:szCs w:val="24"/>
                <w:lang w:val="en-US"/>
              </w:rPr>
              <w:t xml:space="preserve">33     </w:t>
            </w:r>
            <w:r w:rsidRPr="003F29B4">
              <w:rPr>
                <w:rFonts w:ascii="Calibri Light" w:hAnsi="Calibri Light"/>
                <w:sz w:val="24"/>
                <w:szCs w:val="24"/>
                <w:lang w:val="en-US"/>
              </w:rPr>
              <w:t>Tantae molis erat Romanam condere</w:t>
            </w:r>
            <w:r w:rsidR="00C65CAA">
              <w:rPr>
                <w:rStyle w:val="Voetnootmarkering"/>
                <w:szCs w:val="24"/>
                <w:lang w:val="en-US"/>
              </w:rPr>
              <w:footnoteReference w:id="83"/>
            </w:r>
            <w:r w:rsidRPr="003F29B4">
              <w:rPr>
                <w:rFonts w:ascii="Calibri Light" w:hAnsi="Calibri Light"/>
                <w:sz w:val="24"/>
                <w:szCs w:val="24"/>
                <w:lang w:val="en-US"/>
              </w:rPr>
              <w:t xml:space="preserve"> gentem</w:t>
            </w:r>
            <w:r w:rsidR="007A4E1F">
              <w:rPr>
                <w:rStyle w:val="Voetnootmarkering"/>
                <w:szCs w:val="24"/>
                <w:lang w:val="en-US"/>
              </w:rPr>
              <w:footnoteReference w:id="84"/>
            </w:r>
            <w:r w:rsidRPr="003F29B4">
              <w:rPr>
                <w:rFonts w:ascii="Calibri Light" w:hAnsi="Calibri Light"/>
                <w:sz w:val="24"/>
                <w:szCs w:val="24"/>
                <w:lang w:val="en-US"/>
              </w:rPr>
              <w:t>.</w:t>
            </w:r>
          </w:p>
        </w:tc>
        <w:tc>
          <w:tcPr>
            <w:tcW w:w="9072" w:type="dxa"/>
            <w:shd w:val="clear" w:color="auto" w:fill="FFFFF6"/>
          </w:tcPr>
          <w:p w14:paraId="157C5B88" w14:textId="77777777" w:rsidR="003F29B4" w:rsidRDefault="00381F06" w:rsidP="00BB3D49">
            <w:pPr>
              <w:spacing w:line="360" w:lineRule="auto"/>
              <w:rPr>
                <w:rFonts w:ascii="Calibri Light" w:hAnsi="Calibri Light"/>
                <w:sz w:val="24"/>
                <w:szCs w:val="24"/>
              </w:rPr>
            </w:pPr>
            <w:r>
              <w:rPr>
                <w:rFonts w:ascii="Calibri Light" w:hAnsi="Calibri Light"/>
                <w:sz w:val="24"/>
                <w:szCs w:val="24"/>
              </w:rPr>
              <w:t>hield, door deze dingen bovendien geïrriteerd, de Trojanen, die over de hele zee</w:t>
            </w:r>
          </w:p>
          <w:p w14:paraId="5ED01DBC" w14:textId="77777777" w:rsidR="00381F06" w:rsidRDefault="00381F06" w:rsidP="00BB3D49">
            <w:pPr>
              <w:spacing w:line="360" w:lineRule="auto"/>
              <w:rPr>
                <w:rFonts w:ascii="Calibri Light" w:hAnsi="Calibri Light"/>
                <w:sz w:val="24"/>
                <w:szCs w:val="24"/>
              </w:rPr>
            </w:pPr>
            <w:r>
              <w:rPr>
                <w:rFonts w:ascii="Calibri Light" w:hAnsi="Calibri Light"/>
                <w:sz w:val="24"/>
                <w:szCs w:val="24"/>
              </w:rPr>
              <w:t>heen en weer gejaagd waren, restanten van de Danai en van de meedogenloze Achilles,</w:t>
            </w:r>
          </w:p>
          <w:p w14:paraId="7111B160" w14:textId="77777777" w:rsidR="00381F06" w:rsidRDefault="00381F06" w:rsidP="00BB3D49">
            <w:pPr>
              <w:spacing w:line="360" w:lineRule="auto"/>
              <w:rPr>
                <w:rFonts w:ascii="Calibri Light" w:hAnsi="Calibri Light"/>
                <w:sz w:val="24"/>
                <w:szCs w:val="24"/>
              </w:rPr>
            </w:pPr>
            <w:r>
              <w:rPr>
                <w:rFonts w:ascii="Calibri Light" w:hAnsi="Calibri Light"/>
                <w:sz w:val="24"/>
                <w:szCs w:val="24"/>
              </w:rPr>
              <w:t>ver weg van Latium, en gedurende vele jaren</w:t>
            </w:r>
          </w:p>
          <w:p w14:paraId="4ECEA849" w14:textId="77777777" w:rsidR="00381F06" w:rsidRDefault="00381F06" w:rsidP="00BB3D49">
            <w:pPr>
              <w:spacing w:line="360" w:lineRule="auto"/>
              <w:rPr>
                <w:rFonts w:ascii="Calibri Light" w:hAnsi="Calibri Light"/>
                <w:sz w:val="24"/>
                <w:szCs w:val="24"/>
              </w:rPr>
            </w:pPr>
            <w:r>
              <w:rPr>
                <w:rFonts w:ascii="Calibri Light" w:hAnsi="Calibri Light"/>
                <w:sz w:val="24"/>
                <w:szCs w:val="24"/>
              </w:rPr>
              <w:t>zwierven zij, gedreven door de lotsbeschikkingen, over alle zeeën rond.</w:t>
            </w:r>
          </w:p>
          <w:p w14:paraId="691ACE76" w14:textId="77777777" w:rsidR="00381F06" w:rsidRPr="00D878D7" w:rsidRDefault="00381F06" w:rsidP="00BB3D49">
            <w:pPr>
              <w:spacing w:line="360" w:lineRule="auto"/>
              <w:rPr>
                <w:rFonts w:ascii="Calibri Light" w:hAnsi="Calibri Light"/>
                <w:sz w:val="24"/>
                <w:szCs w:val="24"/>
              </w:rPr>
            </w:pPr>
            <w:r>
              <w:rPr>
                <w:rFonts w:ascii="Calibri Light" w:hAnsi="Calibri Light"/>
                <w:sz w:val="24"/>
                <w:szCs w:val="24"/>
              </w:rPr>
              <w:t>Zoveel inspanning kostte het om het Romeinse volk te stichten.</w:t>
            </w:r>
          </w:p>
        </w:tc>
      </w:tr>
    </w:tbl>
    <w:p w14:paraId="018820CC" w14:textId="77777777" w:rsidR="003F29B4" w:rsidRDefault="003F29B4">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277712" w14:paraId="7AB1509E" w14:textId="77777777" w:rsidTr="00BB3D49">
        <w:trPr>
          <w:cantSplit/>
          <w:trHeight w:val="454"/>
        </w:trPr>
        <w:tc>
          <w:tcPr>
            <w:tcW w:w="15876" w:type="dxa"/>
            <w:gridSpan w:val="2"/>
            <w:shd w:val="clear" w:color="auto" w:fill="8DB3E2" w:themeFill="text2" w:themeFillTint="66"/>
            <w:vAlign w:val="center"/>
          </w:tcPr>
          <w:p w14:paraId="5E5EECDA" w14:textId="77777777" w:rsidR="00277712" w:rsidRPr="002051DE" w:rsidRDefault="00277712" w:rsidP="00277712">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(storm)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.34</w:t>
            </w:r>
            <w:r w:rsidRPr="00775AE1">
              <w:rPr>
                <w:b/>
                <w:sz w:val="26"/>
                <w:szCs w:val="28"/>
              </w:rPr>
              <w:t>-</w:t>
            </w:r>
            <w:r>
              <w:rPr>
                <w:b/>
                <w:sz w:val="26"/>
                <w:szCs w:val="28"/>
              </w:rPr>
              <w:t>41</w:t>
            </w:r>
            <w:r w:rsidRPr="00775AE1">
              <w:rPr>
                <w:b/>
                <w:sz w:val="26"/>
                <w:szCs w:val="28"/>
              </w:rPr>
              <w:t xml:space="preserve"> (p.</w:t>
            </w:r>
            <w:r>
              <w:rPr>
                <w:b/>
                <w:sz w:val="26"/>
                <w:szCs w:val="28"/>
              </w:rPr>
              <w:t>36</w:t>
            </w:r>
            <w:r w:rsidRPr="00775AE1">
              <w:rPr>
                <w:b/>
                <w:sz w:val="26"/>
                <w:szCs w:val="28"/>
              </w:rPr>
              <w:t>);</w:t>
            </w:r>
            <w:r w:rsidRPr="00A2177C">
              <w:rPr>
                <w:sz w:val="28"/>
                <w:szCs w:val="28"/>
              </w:rPr>
              <w:t xml:space="preserve"> </w:t>
            </w:r>
            <w:r>
              <w:rPr>
                <w:color w:val="FFFFFF" w:themeColor="background1"/>
                <w:sz w:val="28"/>
                <w:szCs w:val="28"/>
              </w:rPr>
              <w:t>Juno verbijsterd</w:t>
            </w:r>
            <w:r w:rsidR="00951F80">
              <w:rPr>
                <w:color w:val="FFFFFF" w:themeColor="background1"/>
                <w:sz w:val="28"/>
                <w:szCs w:val="28"/>
              </w:rPr>
              <w:t xml:space="preserve"> (1)</w:t>
            </w:r>
          </w:p>
        </w:tc>
      </w:tr>
      <w:tr w:rsidR="00277712" w14:paraId="6EFDFE78" w14:textId="77777777" w:rsidTr="00BB3D49">
        <w:trPr>
          <w:cantSplit/>
          <w:trHeight w:val="1793"/>
        </w:trPr>
        <w:tc>
          <w:tcPr>
            <w:tcW w:w="6804" w:type="dxa"/>
            <w:shd w:val="clear" w:color="auto" w:fill="FFFFF6"/>
          </w:tcPr>
          <w:p w14:paraId="7F6EB881" w14:textId="77777777" w:rsidR="00277712" w:rsidRPr="00277712" w:rsidRDefault="00277712" w:rsidP="00277712">
            <w:pPr>
              <w:spacing w:line="360" w:lineRule="auto"/>
              <w:rPr>
                <w:rFonts w:ascii="Calibri Light" w:hAnsi="Calibri Light"/>
                <w:sz w:val="24"/>
                <w:szCs w:val="24"/>
              </w:rPr>
            </w:pPr>
            <w:r>
              <w:rPr>
                <w:rFonts w:ascii="Calibri Light" w:hAnsi="Calibri Light"/>
                <w:sz w:val="24"/>
                <w:szCs w:val="24"/>
                <w:lang w:val="en-US"/>
              </w:rPr>
              <w:t xml:space="preserve">34     </w:t>
            </w:r>
            <w:r w:rsidRPr="00277712">
              <w:rPr>
                <w:rFonts w:ascii="Calibri Light" w:hAnsi="Calibri Light"/>
                <w:sz w:val="24"/>
                <w:szCs w:val="24"/>
                <w:lang w:val="en-US"/>
              </w:rPr>
              <w:t>Vix e conspectu Siculae</w:t>
            </w:r>
            <w:r w:rsidR="007A4E1F">
              <w:rPr>
                <w:rStyle w:val="Voetnootmarkering"/>
                <w:szCs w:val="24"/>
                <w:lang w:val="en-US"/>
              </w:rPr>
              <w:footnoteReference w:id="85"/>
            </w:r>
            <w:r w:rsidRPr="00277712">
              <w:rPr>
                <w:rFonts w:ascii="Calibri Light" w:hAnsi="Calibri Light"/>
                <w:sz w:val="24"/>
                <w:szCs w:val="24"/>
                <w:lang w:val="en-US"/>
              </w:rPr>
              <w:t xml:space="preserve"> telluris in altum</w:t>
            </w:r>
          </w:p>
          <w:p w14:paraId="55A9177C" w14:textId="77777777" w:rsidR="00277712" w:rsidRPr="00277712" w:rsidRDefault="00277712" w:rsidP="00277712">
            <w:pPr>
              <w:spacing w:line="360" w:lineRule="auto"/>
              <w:rPr>
                <w:rFonts w:ascii="Calibri Light" w:hAnsi="Calibri Light"/>
                <w:sz w:val="24"/>
                <w:szCs w:val="24"/>
              </w:rPr>
            </w:pPr>
            <w:r>
              <w:rPr>
                <w:rFonts w:ascii="Calibri Light" w:hAnsi="Calibri Light"/>
                <w:sz w:val="24"/>
                <w:szCs w:val="24"/>
                <w:lang w:val="en-US"/>
              </w:rPr>
              <w:t xml:space="preserve">35     </w:t>
            </w:r>
            <w:r w:rsidRPr="00277712">
              <w:rPr>
                <w:rFonts w:ascii="Calibri Light" w:hAnsi="Calibri Light"/>
                <w:sz w:val="24"/>
                <w:szCs w:val="24"/>
                <w:lang w:val="en-US"/>
              </w:rPr>
              <w:t>vela dabant laeti</w:t>
            </w:r>
            <w:r w:rsidR="007A4E1F">
              <w:rPr>
                <w:rStyle w:val="Voetnootmarkering"/>
                <w:szCs w:val="24"/>
                <w:lang w:val="en-US"/>
              </w:rPr>
              <w:footnoteReference w:id="86"/>
            </w:r>
            <w:r w:rsidRPr="00277712">
              <w:rPr>
                <w:rFonts w:ascii="Calibri Light" w:hAnsi="Calibri Light"/>
                <w:sz w:val="24"/>
                <w:szCs w:val="24"/>
                <w:lang w:val="en-US"/>
              </w:rPr>
              <w:t xml:space="preserve"> et spumas salis</w:t>
            </w:r>
            <w:r w:rsidR="007A4E1F">
              <w:rPr>
                <w:rStyle w:val="Voetnootmarkering"/>
                <w:szCs w:val="24"/>
                <w:lang w:val="en-US"/>
              </w:rPr>
              <w:footnoteReference w:id="87"/>
            </w:r>
            <w:r w:rsidRPr="00277712">
              <w:rPr>
                <w:rFonts w:ascii="Calibri Light" w:hAnsi="Calibri Light"/>
                <w:sz w:val="24"/>
                <w:szCs w:val="24"/>
                <w:lang w:val="en-US"/>
              </w:rPr>
              <w:t xml:space="preserve"> aere</w:t>
            </w:r>
            <w:r w:rsidR="004B6CA6">
              <w:rPr>
                <w:rStyle w:val="Voetnootmarkering"/>
                <w:szCs w:val="24"/>
                <w:lang w:val="en-US"/>
              </w:rPr>
              <w:footnoteReference w:id="88"/>
            </w:r>
            <w:r w:rsidRPr="00277712">
              <w:rPr>
                <w:rFonts w:ascii="Calibri Light" w:hAnsi="Calibri Light"/>
                <w:sz w:val="24"/>
                <w:szCs w:val="24"/>
                <w:lang w:val="en-US"/>
              </w:rPr>
              <w:t xml:space="preserve"> ruebant,</w:t>
            </w:r>
          </w:p>
          <w:p w14:paraId="52F6DC2B" w14:textId="77777777" w:rsidR="00277712" w:rsidRPr="00277712" w:rsidRDefault="00277712" w:rsidP="00277712">
            <w:pPr>
              <w:spacing w:line="360" w:lineRule="auto"/>
              <w:rPr>
                <w:rFonts w:ascii="Calibri Light" w:hAnsi="Calibri Light"/>
                <w:sz w:val="24"/>
                <w:szCs w:val="24"/>
              </w:rPr>
            </w:pPr>
            <w:r>
              <w:rPr>
                <w:rFonts w:ascii="Calibri Light" w:hAnsi="Calibri Light"/>
                <w:sz w:val="24"/>
                <w:szCs w:val="24"/>
                <w:lang w:val="en-US"/>
              </w:rPr>
              <w:t xml:space="preserve">36     </w:t>
            </w:r>
            <w:r w:rsidRPr="00F4542F">
              <w:rPr>
                <w:rFonts w:ascii="Calibri Light" w:hAnsi="Calibri Light"/>
                <w:i/>
                <w:sz w:val="20"/>
                <w:szCs w:val="24"/>
                <w:lang w:val="en-US"/>
              </w:rPr>
              <w:t>cum</w:t>
            </w:r>
            <w:r w:rsidR="00FD032B" w:rsidRPr="007F1220">
              <w:rPr>
                <w:rStyle w:val="Voetnootmarkering"/>
                <w:szCs w:val="24"/>
                <w:lang w:val="en-US"/>
              </w:rPr>
              <w:footnoteReference w:id="89"/>
            </w:r>
            <w:r w:rsidRPr="00F4542F">
              <w:rPr>
                <w:rFonts w:ascii="Calibri Light" w:hAnsi="Calibri Light"/>
                <w:sz w:val="20"/>
                <w:szCs w:val="24"/>
                <w:lang w:val="en-US"/>
              </w:rPr>
              <w:t xml:space="preserve"> Iuno aeternum servans sub pectore vulnus</w:t>
            </w:r>
            <w:r w:rsidR="007A4E1F">
              <w:rPr>
                <w:rStyle w:val="Voetnootmarkering"/>
                <w:szCs w:val="24"/>
                <w:lang w:val="en-US"/>
              </w:rPr>
              <w:footnoteReference w:id="90"/>
            </w:r>
          </w:p>
          <w:p w14:paraId="63693B94" w14:textId="77777777" w:rsidR="00277712" w:rsidRPr="00277712" w:rsidRDefault="00277712" w:rsidP="00277712">
            <w:pPr>
              <w:spacing w:line="360" w:lineRule="auto"/>
              <w:rPr>
                <w:rFonts w:ascii="Calibri Light" w:hAnsi="Calibri Light"/>
                <w:sz w:val="24"/>
                <w:szCs w:val="24"/>
              </w:rPr>
            </w:pPr>
            <w:r>
              <w:rPr>
                <w:rFonts w:ascii="Calibri Light" w:hAnsi="Calibri Light"/>
                <w:sz w:val="24"/>
                <w:szCs w:val="24"/>
                <w:lang w:val="en-US"/>
              </w:rPr>
              <w:t xml:space="preserve">37     </w:t>
            </w:r>
            <w:r w:rsidRPr="00F4542F">
              <w:rPr>
                <w:rFonts w:ascii="Calibri Light" w:hAnsi="Calibri Light"/>
                <w:sz w:val="20"/>
                <w:szCs w:val="24"/>
                <w:lang w:val="en-US"/>
              </w:rPr>
              <w:t>haec secum</w:t>
            </w:r>
            <w:r w:rsidR="00F37B04">
              <w:rPr>
                <w:rStyle w:val="Voetnootmarkering"/>
                <w:szCs w:val="24"/>
                <w:lang w:val="en-US"/>
              </w:rPr>
              <w:footnoteReference w:id="91"/>
            </w:r>
            <w:r w:rsidRPr="00277712">
              <w:rPr>
                <w:rFonts w:ascii="Calibri Light" w:hAnsi="Calibri Light"/>
                <w:sz w:val="24"/>
                <w:szCs w:val="24"/>
                <w:lang w:val="en-US"/>
              </w:rPr>
              <w:t>: ‘Mene</w:t>
            </w:r>
            <w:r w:rsidR="0027575D">
              <w:rPr>
                <w:rStyle w:val="Voetnootmarkering"/>
                <w:szCs w:val="24"/>
                <w:lang w:val="en-US"/>
              </w:rPr>
              <w:footnoteReference w:id="92"/>
            </w:r>
            <w:r w:rsidRPr="00277712">
              <w:rPr>
                <w:rFonts w:ascii="Calibri Light" w:hAnsi="Calibri Light"/>
                <w:sz w:val="24"/>
                <w:szCs w:val="24"/>
                <w:lang w:val="en-US"/>
              </w:rPr>
              <w:t xml:space="preserve"> incepto desistere victam</w:t>
            </w:r>
            <w:r w:rsidR="0027575D">
              <w:rPr>
                <w:rStyle w:val="Voetnootmarkering"/>
                <w:szCs w:val="24"/>
                <w:lang w:val="en-US"/>
              </w:rPr>
              <w:footnoteReference w:id="93"/>
            </w:r>
          </w:p>
          <w:p w14:paraId="571F946D" w14:textId="77777777" w:rsidR="00277712" w:rsidRPr="00277712" w:rsidRDefault="00277712" w:rsidP="00277712">
            <w:pPr>
              <w:spacing w:line="360" w:lineRule="auto"/>
              <w:rPr>
                <w:rFonts w:ascii="Calibri Light" w:hAnsi="Calibri Light"/>
                <w:sz w:val="24"/>
                <w:szCs w:val="24"/>
              </w:rPr>
            </w:pPr>
            <w:r>
              <w:rPr>
                <w:rFonts w:ascii="Calibri Light" w:hAnsi="Calibri Light"/>
                <w:sz w:val="24"/>
                <w:szCs w:val="24"/>
                <w:lang w:val="en-US"/>
              </w:rPr>
              <w:t xml:space="preserve">38     </w:t>
            </w:r>
            <w:r w:rsidRPr="00277712">
              <w:rPr>
                <w:rFonts w:ascii="Calibri Light" w:hAnsi="Calibri Light"/>
                <w:sz w:val="24"/>
                <w:szCs w:val="24"/>
                <w:lang w:val="en-US"/>
              </w:rPr>
              <w:t>nec posse Italia</w:t>
            </w:r>
            <w:r w:rsidR="00996B70">
              <w:rPr>
                <w:rStyle w:val="Voetnootmarkering"/>
                <w:szCs w:val="24"/>
                <w:lang w:val="en-US"/>
              </w:rPr>
              <w:footnoteReference w:id="94"/>
            </w:r>
            <w:r w:rsidRPr="00277712">
              <w:rPr>
                <w:rFonts w:ascii="Calibri Light" w:hAnsi="Calibri Light"/>
                <w:sz w:val="24"/>
                <w:szCs w:val="24"/>
                <w:lang w:val="en-US"/>
              </w:rPr>
              <w:t xml:space="preserve"> Teucrorum avertere regem!</w:t>
            </w:r>
          </w:p>
          <w:p w14:paraId="718DF682" w14:textId="77777777" w:rsidR="00277712" w:rsidRPr="00277712" w:rsidRDefault="00277712" w:rsidP="00277712">
            <w:pPr>
              <w:spacing w:line="360" w:lineRule="auto"/>
              <w:rPr>
                <w:rFonts w:ascii="Calibri Light" w:hAnsi="Calibri Light"/>
                <w:sz w:val="24"/>
                <w:szCs w:val="24"/>
              </w:rPr>
            </w:pPr>
            <w:r>
              <w:rPr>
                <w:rFonts w:ascii="Calibri Light" w:hAnsi="Calibri Light"/>
                <w:sz w:val="24"/>
                <w:szCs w:val="24"/>
                <w:lang w:val="en-US"/>
              </w:rPr>
              <w:t xml:space="preserve">39     </w:t>
            </w:r>
            <w:r w:rsidRPr="00277712">
              <w:rPr>
                <w:rFonts w:ascii="Calibri Light" w:hAnsi="Calibri Light"/>
                <w:sz w:val="24"/>
                <w:szCs w:val="24"/>
                <w:lang w:val="en-US"/>
              </w:rPr>
              <w:t>Quippe vetor fatis</w:t>
            </w:r>
            <w:r w:rsidR="00E545C1">
              <w:rPr>
                <w:rStyle w:val="Voetnootmarkering"/>
                <w:szCs w:val="24"/>
                <w:lang w:val="en-US"/>
              </w:rPr>
              <w:footnoteReference w:id="95"/>
            </w:r>
            <w:r w:rsidRPr="00277712">
              <w:rPr>
                <w:rFonts w:ascii="Calibri Light" w:hAnsi="Calibri Light"/>
                <w:sz w:val="24"/>
                <w:szCs w:val="24"/>
                <w:lang w:val="en-US"/>
              </w:rPr>
              <w:t>. Pallasne</w:t>
            </w:r>
            <w:r w:rsidR="00E545C1">
              <w:rPr>
                <w:rStyle w:val="Voetnootmarkering"/>
                <w:szCs w:val="24"/>
                <w:lang w:val="en-US"/>
              </w:rPr>
              <w:footnoteReference w:id="96"/>
            </w:r>
            <w:r w:rsidRPr="00277712">
              <w:rPr>
                <w:rFonts w:ascii="Calibri Light" w:hAnsi="Calibri Light"/>
                <w:sz w:val="24"/>
                <w:szCs w:val="24"/>
                <w:lang w:val="en-US"/>
              </w:rPr>
              <w:t xml:space="preserve"> exurere classem</w:t>
            </w:r>
          </w:p>
          <w:p w14:paraId="6E36BC0E" w14:textId="77777777" w:rsidR="00277712" w:rsidRPr="00277712" w:rsidRDefault="00277712" w:rsidP="00277712">
            <w:pPr>
              <w:spacing w:line="360" w:lineRule="auto"/>
              <w:rPr>
                <w:rFonts w:ascii="Calibri Light" w:hAnsi="Calibri Light"/>
                <w:sz w:val="24"/>
                <w:szCs w:val="24"/>
              </w:rPr>
            </w:pPr>
            <w:r>
              <w:rPr>
                <w:rFonts w:ascii="Calibri Light" w:hAnsi="Calibri Light"/>
                <w:sz w:val="24"/>
                <w:szCs w:val="24"/>
                <w:lang w:val="en-US"/>
              </w:rPr>
              <w:t xml:space="preserve">40     </w:t>
            </w:r>
            <w:r w:rsidRPr="00277712">
              <w:rPr>
                <w:rFonts w:ascii="Calibri Light" w:hAnsi="Calibri Light"/>
                <w:sz w:val="24"/>
                <w:szCs w:val="24"/>
                <w:lang w:val="en-US"/>
              </w:rPr>
              <w:t>Argivum atque ipsos potuit summergere ponto</w:t>
            </w:r>
          </w:p>
          <w:p w14:paraId="44D95567" w14:textId="77777777" w:rsidR="00277712" w:rsidRPr="00D878D7" w:rsidRDefault="00277712" w:rsidP="00277712">
            <w:pPr>
              <w:spacing w:line="360" w:lineRule="auto"/>
              <w:rPr>
                <w:rFonts w:ascii="Calibri Light" w:hAnsi="Calibri Light"/>
                <w:sz w:val="24"/>
                <w:szCs w:val="24"/>
                <w:lang w:val="en-US"/>
              </w:rPr>
            </w:pPr>
            <w:r>
              <w:rPr>
                <w:rFonts w:ascii="Calibri Light" w:hAnsi="Calibri Light"/>
                <w:sz w:val="24"/>
                <w:szCs w:val="24"/>
                <w:lang w:val="en-US"/>
              </w:rPr>
              <w:t xml:space="preserve">41     </w:t>
            </w:r>
            <w:r w:rsidRPr="00277712">
              <w:rPr>
                <w:rFonts w:ascii="Calibri Light" w:hAnsi="Calibri Light"/>
                <w:sz w:val="24"/>
                <w:szCs w:val="24"/>
                <w:lang w:val="en-US"/>
              </w:rPr>
              <w:t>unius ob noxam et</w:t>
            </w:r>
            <w:r w:rsidR="00AF7768">
              <w:rPr>
                <w:rStyle w:val="Voetnootmarkering"/>
                <w:szCs w:val="24"/>
                <w:lang w:val="en-US"/>
              </w:rPr>
              <w:footnoteReference w:id="97"/>
            </w:r>
            <w:r w:rsidRPr="00277712">
              <w:rPr>
                <w:rFonts w:ascii="Calibri Light" w:hAnsi="Calibri Light"/>
                <w:sz w:val="24"/>
                <w:szCs w:val="24"/>
                <w:lang w:val="en-US"/>
              </w:rPr>
              <w:t xml:space="preserve"> furias Aiacis</w:t>
            </w:r>
            <w:r w:rsidR="002349B3">
              <w:rPr>
                <w:rStyle w:val="Voetnootmarkering"/>
                <w:szCs w:val="24"/>
                <w:lang w:val="en-US"/>
              </w:rPr>
              <w:footnoteReference w:id="98"/>
            </w:r>
            <w:r w:rsidRPr="00277712">
              <w:rPr>
                <w:rFonts w:ascii="Calibri Light" w:hAnsi="Calibri Light"/>
                <w:sz w:val="24"/>
                <w:szCs w:val="24"/>
                <w:lang w:val="en-US"/>
              </w:rPr>
              <w:t xml:space="preserve"> Oilei?</w:t>
            </w:r>
          </w:p>
        </w:tc>
        <w:tc>
          <w:tcPr>
            <w:tcW w:w="9072" w:type="dxa"/>
            <w:shd w:val="clear" w:color="auto" w:fill="FFFFF6"/>
          </w:tcPr>
          <w:p w14:paraId="60AE350C" w14:textId="77777777" w:rsidR="00277712" w:rsidRDefault="00FD032B" w:rsidP="00BB3D49">
            <w:pPr>
              <w:spacing w:line="360" w:lineRule="auto"/>
              <w:rPr>
                <w:rFonts w:ascii="Calibri Light" w:hAnsi="Calibri Light"/>
                <w:sz w:val="24"/>
                <w:szCs w:val="24"/>
              </w:rPr>
            </w:pPr>
            <w:r>
              <w:rPr>
                <w:rFonts w:ascii="Calibri Light" w:hAnsi="Calibri Light"/>
                <w:sz w:val="24"/>
                <w:szCs w:val="24"/>
              </w:rPr>
              <w:t>Nauwelijks uit het zicht van het Sicilische land hesen ze naar de volle zee</w:t>
            </w:r>
          </w:p>
          <w:p w14:paraId="1635E507" w14:textId="77777777" w:rsidR="00FD032B" w:rsidRDefault="00FD032B" w:rsidP="00BB3D49">
            <w:pPr>
              <w:spacing w:line="360" w:lineRule="auto"/>
              <w:rPr>
                <w:rFonts w:ascii="Calibri Light" w:hAnsi="Calibri Light"/>
                <w:sz w:val="24"/>
                <w:szCs w:val="24"/>
              </w:rPr>
            </w:pPr>
            <w:r>
              <w:rPr>
                <w:rFonts w:ascii="Calibri Light" w:hAnsi="Calibri Light"/>
                <w:sz w:val="24"/>
                <w:szCs w:val="24"/>
              </w:rPr>
              <w:t>blij hun zeilen en woelden ze met hun bronzen voorsteven het schuim van de zee op,</w:t>
            </w:r>
          </w:p>
          <w:p w14:paraId="2CA004F3" w14:textId="77777777" w:rsidR="00FD032B" w:rsidRDefault="00FD032B" w:rsidP="00BB3D49">
            <w:pPr>
              <w:spacing w:line="360" w:lineRule="auto"/>
              <w:rPr>
                <w:rFonts w:ascii="Calibri Light" w:hAnsi="Calibri Light"/>
                <w:sz w:val="24"/>
                <w:szCs w:val="24"/>
              </w:rPr>
            </w:pPr>
            <w:r>
              <w:rPr>
                <w:rFonts w:ascii="Calibri Light" w:hAnsi="Calibri Light"/>
                <w:sz w:val="24"/>
                <w:szCs w:val="24"/>
              </w:rPr>
              <w:t>toen Juno die een eeuwige wond onder in haar hart bewaarde</w:t>
            </w:r>
          </w:p>
          <w:p w14:paraId="11EABC17" w14:textId="77777777" w:rsidR="00FD032B" w:rsidRDefault="00FD032B" w:rsidP="00BB3D49">
            <w:pPr>
              <w:spacing w:line="360" w:lineRule="auto"/>
              <w:rPr>
                <w:rFonts w:ascii="Calibri Light" w:hAnsi="Calibri Light"/>
                <w:sz w:val="24"/>
                <w:szCs w:val="24"/>
              </w:rPr>
            </w:pPr>
            <w:r>
              <w:rPr>
                <w:rFonts w:ascii="Calibri Light" w:hAnsi="Calibri Light"/>
                <w:sz w:val="24"/>
                <w:szCs w:val="24"/>
              </w:rPr>
              <w:t>het volgende bij zichzelf zei: “Dat ik, overwonnen, afzie van mijn voornemen</w:t>
            </w:r>
          </w:p>
          <w:p w14:paraId="753E81B7" w14:textId="77777777" w:rsidR="00FD032B" w:rsidRDefault="00FD032B" w:rsidP="00BB3D49">
            <w:pPr>
              <w:spacing w:line="360" w:lineRule="auto"/>
              <w:rPr>
                <w:rFonts w:ascii="Calibri Light" w:hAnsi="Calibri Light"/>
                <w:sz w:val="24"/>
                <w:szCs w:val="24"/>
              </w:rPr>
            </w:pPr>
            <w:r>
              <w:rPr>
                <w:rFonts w:ascii="Calibri Light" w:hAnsi="Calibri Light"/>
                <w:sz w:val="24"/>
                <w:szCs w:val="24"/>
              </w:rPr>
              <w:t>en niet in staat ben de koning van de Trojanen weg te houden van Italië!</w:t>
            </w:r>
          </w:p>
          <w:p w14:paraId="7A032EA1" w14:textId="77777777" w:rsidR="00FD032B" w:rsidRDefault="00FD032B" w:rsidP="00BB3D49">
            <w:pPr>
              <w:spacing w:line="360" w:lineRule="auto"/>
              <w:rPr>
                <w:rFonts w:ascii="Calibri Light" w:hAnsi="Calibri Light"/>
                <w:sz w:val="24"/>
                <w:szCs w:val="24"/>
              </w:rPr>
            </w:pPr>
            <w:r>
              <w:rPr>
                <w:rFonts w:ascii="Calibri Light" w:hAnsi="Calibri Light"/>
                <w:sz w:val="24"/>
                <w:szCs w:val="24"/>
              </w:rPr>
              <w:t>Ja hoor, het wordt mij verboden door het noodlot. Kon Pallas soms de vloot van de</w:t>
            </w:r>
          </w:p>
          <w:p w14:paraId="6720DF15" w14:textId="77777777" w:rsidR="00FD032B" w:rsidRDefault="00FD032B" w:rsidP="00FD032B">
            <w:pPr>
              <w:spacing w:line="360" w:lineRule="auto"/>
              <w:rPr>
                <w:rFonts w:ascii="Calibri Light" w:hAnsi="Calibri Light"/>
                <w:sz w:val="24"/>
                <w:szCs w:val="24"/>
              </w:rPr>
            </w:pPr>
            <w:r>
              <w:rPr>
                <w:rFonts w:ascii="Calibri Light" w:hAnsi="Calibri Light"/>
                <w:sz w:val="24"/>
                <w:szCs w:val="24"/>
              </w:rPr>
              <w:t xml:space="preserve">Grieken verbranden en henzelf verdrinken in de zee </w:t>
            </w:r>
          </w:p>
          <w:p w14:paraId="731B078F" w14:textId="77777777" w:rsidR="00FD032B" w:rsidRPr="00D878D7" w:rsidRDefault="00FD032B" w:rsidP="00FD032B">
            <w:pPr>
              <w:spacing w:line="360" w:lineRule="auto"/>
              <w:rPr>
                <w:rFonts w:ascii="Calibri Light" w:hAnsi="Calibri Light"/>
                <w:sz w:val="24"/>
                <w:szCs w:val="24"/>
              </w:rPr>
            </w:pPr>
            <w:r>
              <w:rPr>
                <w:rFonts w:ascii="Calibri Light" w:hAnsi="Calibri Light"/>
                <w:sz w:val="24"/>
                <w:szCs w:val="24"/>
              </w:rPr>
              <w:t xml:space="preserve">vanwege de schuld en passie van </w:t>
            </w:r>
            <w:r w:rsidR="00E545C1">
              <w:rPr>
                <w:rFonts w:ascii="Calibri Light" w:hAnsi="Calibri Light"/>
                <w:sz w:val="24"/>
                <w:szCs w:val="24"/>
              </w:rPr>
              <w:t xml:space="preserve">één, </w:t>
            </w:r>
            <w:r>
              <w:rPr>
                <w:rFonts w:ascii="Calibri Light" w:hAnsi="Calibri Light"/>
                <w:sz w:val="24"/>
                <w:szCs w:val="24"/>
              </w:rPr>
              <w:t>Oileus’ zoon Ajax?</w:t>
            </w:r>
          </w:p>
        </w:tc>
      </w:tr>
    </w:tbl>
    <w:p w14:paraId="211835CF" w14:textId="77777777" w:rsidR="003F29B4" w:rsidRDefault="003F29B4">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5"/>
        <w:gridCol w:w="8969"/>
      </w:tblGrid>
      <w:tr w:rsidR="0083494C" w14:paraId="61A88369" w14:textId="77777777" w:rsidTr="00BB3D49">
        <w:trPr>
          <w:cantSplit/>
          <w:trHeight w:val="454"/>
        </w:trPr>
        <w:tc>
          <w:tcPr>
            <w:tcW w:w="15876" w:type="dxa"/>
            <w:gridSpan w:val="2"/>
            <w:shd w:val="clear" w:color="auto" w:fill="8DB3E2" w:themeFill="text2" w:themeFillTint="66"/>
            <w:vAlign w:val="center"/>
          </w:tcPr>
          <w:p w14:paraId="38D5158D" w14:textId="77777777" w:rsidR="0083494C" w:rsidRPr="002051DE" w:rsidRDefault="0083494C" w:rsidP="0083494C">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(storm)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.42</w:t>
            </w:r>
            <w:r w:rsidRPr="00775AE1">
              <w:rPr>
                <w:b/>
                <w:sz w:val="26"/>
                <w:szCs w:val="28"/>
              </w:rPr>
              <w:t>-</w:t>
            </w:r>
            <w:r>
              <w:rPr>
                <w:b/>
                <w:sz w:val="26"/>
                <w:szCs w:val="28"/>
              </w:rPr>
              <w:t>49</w:t>
            </w:r>
            <w:r w:rsidRPr="00775AE1">
              <w:rPr>
                <w:b/>
                <w:sz w:val="26"/>
                <w:szCs w:val="28"/>
              </w:rPr>
              <w:t xml:space="preserve"> (p.</w:t>
            </w:r>
            <w:r>
              <w:rPr>
                <w:b/>
                <w:sz w:val="26"/>
                <w:szCs w:val="28"/>
              </w:rPr>
              <w:t>36</w:t>
            </w:r>
            <w:r w:rsidRPr="00775AE1">
              <w:rPr>
                <w:b/>
                <w:sz w:val="26"/>
                <w:szCs w:val="28"/>
              </w:rPr>
              <w:t>);</w:t>
            </w:r>
            <w:r w:rsidRPr="00A2177C">
              <w:rPr>
                <w:sz w:val="28"/>
                <w:szCs w:val="28"/>
              </w:rPr>
              <w:t xml:space="preserve"> </w:t>
            </w:r>
            <w:r>
              <w:rPr>
                <w:color w:val="FFFFFF" w:themeColor="background1"/>
                <w:sz w:val="28"/>
                <w:szCs w:val="28"/>
              </w:rPr>
              <w:t>Juno verbijsterd</w:t>
            </w:r>
            <w:r w:rsidR="00951F80">
              <w:rPr>
                <w:color w:val="FFFFFF" w:themeColor="background1"/>
                <w:sz w:val="28"/>
                <w:szCs w:val="28"/>
              </w:rPr>
              <w:t xml:space="preserve"> (2)</w:t>
            </w:r>
          </w:p>
        </w:tc>
      </w:tr>
      <w:tr w:rsidR="0083494C" w14:paraId="4C90BA3C" w14:textId="77777777" w:rsidTr="00BB3D49">
        <w:trPr>
          <w:cantSplit/>
          <w:trHeight w:val="1793"/>
        </w:trPr>
        <w:tc>
          <w:tcPr>
            <w:tcW w:w="6804" w:type="dxa"/>
            <w:shd w:val="clear" w:color="auto" w:fill="FFFFF6"/>
          </w:tcPr>
          <w:p w14:paraId="18C62E09" w14:textId="77777777" w:rsidR="0083494C" w:rsidRPr="0083494C" w:rsidRDefault="0083494C" w:rsidP="0083494C">
            <w:pPr>
              <w:spacing w:line="360" w:lineRule="auto"/>
              <w:rPr>
                <w:rFonts w:ascii="Calibri Light" w:hAnsi="Calibri Light"/>
                <w:sz w:val="24"/>
                <w:szCs w:val="24"/>
              </w:rPr>
            </w:pPr>
            <w:r>
              <w:rPr>
                <w:rFonts w:ascii="Calibri Light" w:hAnsi="Calibri Light"/>
                <w:sz w:val="24"/>
                <w:szCs w:val="24"/>
                <w:lang w:val="en-US"/>
              </w:rPr>
              <w:t xml:space="preserve">42     </w:t>
            </w:r>
            <w:r w:rsidRPr="0083494C">
              <w:rPr>
                <w:rFonts w:ascii="Calibri Light" w:hAnsi="Calibri Light"/>
                <w:sz w:val="24"/>
                <w:szCs w:val="24"/>
                <w:lang w:val="en-US"/>
              </w:rPr>
              <w:t>Ipsa</w:t>
            </w:r>
            <w:r w:rsidR="00E406C2">
              <w:rPr>
                <w:rStyle w:val="Voetnootmarkering"/>
                <w:szCs w:val="24"/>
                <w:lang w:val="en-US"/>
              </w:rPr>
              <w:footnoteReference w:id="99"/>
            </w:r>
            <w:r w:rsidRPr="0083494C">
              <w:rPr>
                <w:rFonts w:ascii="Calibri Light" w:hAnsi="Calibri Light"/>
                <w:sz w:val="24"/>
                <w:szCs w:val="24"/>
                <w:lang w:val="en-US"/>
              </w:rPr>
              <w:t xml:space="preserve"> Iovis rapidum iaculata</w:t>
            </w:r>
            <w:r w:rsidR="00611A60">
              <w:rPr>
                <w:rStyle w:val="Voetnootmarkering"/>
                <w:szCs w:val="24"/>
                <w:lang w:val="en-US"/>
              </w:rPr>
              <w:footnoteReference w:id="100"/>
            </w:r>
            <w:r w:rsidRPr="0083494C">
              <w:rPr>
                <w:rFonts w:ascii="Calibri Light" w:hAnsi="Calibri Light"/>
                <w:sz w:val="24"/>
                <w:szCs w:val="24"/>
                <w:lang w:val="en-US"/>
              </w:rPr>
              <w:t xml:space="preserve"> e nubibus ignem</w:t>
            </w:r>
            <w:r w:rsidR="00AF7768">
              <w:rPr>
                <w:rStyle w:val="Voetnootmarkering"/>
                <w:szCs w:val="24"/>
                <w:lang w:val="en-US"/>
              </w:rPr>
              <w:footnoteReference w:id="101"/>
            </w:r>
          </w:p>
          <w:p w14:paraId="05E0CF69" w14:textId="77777777" w:rsidR="0083494C" w:rsidRPr="0083494C" w:rsidRDefault="0083494C" w:rsidP="0083494C">
            <w:pPr>
              <w:spacing w:line="360" w:lineRule="auto"/>
              <w:rPr>
                <w:rFonts w:ascii="Calibri Light" w:hAnsi="Calibri Light"/>
                <w:sz w:val="24"/>
                <w:szCs w:val="24"/>
              </w:rPr>
            </w:pPr>
            <w:r>
              <w:rPr>
                <w:rFonts w:ascii="Calibri Light" w:hAnsi="Calibri Light"/>
                <w:sz w:val="24"/>
                <w:szCs w:val="24"/>
                <w:lang w:val="en-US"/>
              </w:rPr>
              <w:t xml:space="preserve">43     </w:t>
            </w:r>
            <w:r w:rsidRPr="0083494C">
              <w:rPr>
                <w:rFonts w:ascii="Calibri Light" w:hAnsi="Calibri Light"/>
                <w:sz w:val="24"/>
                <w:szCs w:val="24"/>
                <w:lang w:val="en-US"/>
              </w:rPr>
              <w:t>disiecitque rates evertitque aequora ventis,</w:t>
            </w:r>
          </w:p>
          <w:p w14:paraId="1C81B534" w14:textId="77777777" w:rsidR="0083494C" w:rsidRPr="0083494C" w:rsidRDefault="0083494C" w:rsidP="0083494C">
            <w:pPr>
              <w:spacing w:line="360" w:lineRule="auto"/>
              <w:rPr>
                <w:rFonts w:ascii="Calibri Light" w:hAnsi="Calibri Light"/>
                <w:sz w:val="24"/>
                <w:szCs w:val="24"/>
              </w:rPr>
            </w:pPr>
            <w:r>
              <w:rPr>
                <w:rFonts w:ascii="Calibri Light" w:hAnsi="Calibri Light"/>
                <w:sz w:val="24"/>
                <w:szCs w:val="24"/>
                <w:lang w:val="en-US"/>
              </w:rPr>
              <w:t xml:space="preserve">44     </w:t>
            </w:r>
            <w:r w:rsidRPr="0083494C">
              <w:rPr>
                <w:rFonts w:ascii="Calibri Light" w:hAnsi="Calibri Light"/>
                <w:sz w:val="24"/>
                <w:szCs w:val="24"/>
                <w:lang w:val="en-US"/>
              </w:rPr>
              <w:t>illum</w:t>
            </w:r>
            <w:r w:rsidR="00AF7768">
              <w:rPr>
                <w:rStyle w:val="Voetnootmarkering"/>
                <w:szCs w:val="24"/>
                <w:lang w:val="en-US"/>
              </w:rPr>
              <w:footnoteReference w:id="102"/>
            </w:r>
            <w:r w:rsidRPr="0083494C">
              <w:rPr>
                <w:rFonts w:ascii="Calibri Light" w:hAnsi="Calibri Light"/>
                <w:sz w:val="24"/>
                <w:szCs w:val="24"/>
                <w:lang w:val="en-US"/>
              </w:rPr>
              <w:t xml:space="preserve"> exspirantem transfixo pectore</w:t>
            </w:r>
            <w:r w:rsidR="00517F0F">
              <w:rPr>
                <w:rStyle w:val="Voetnootmarkering"/>
                <w:szCs w:val="24"/>
                <w:lang w:val="en-US"/>
              </w:rPr>
              <w:footnoteReference w:id="103"/>
            </w:r>
            <w:r w:rsidRPr="0083494C">
              <w:rPr>
                <w:rFonts w:ascii="Calibri Light" w:hAnsi="Calibri Light"/>
                <w:sz w:val="24"/>
                <w:szCs w:val="24"/>
                <w:lang w:val="en-US"/>
              </w:rPr>
              <w:t xml:space="preserve"> flammas</w:t>
            </w:r>
          </w:p>
          <w:p w14:paraId="37115F5D" w14:textId="77777777" w:rsidR="0083494C" w:rsidRPr="0083494C" w:rsidRDefault="0083494C" w:rsidP="0083494C">
            <w:pPr>
              <w:spacing w:line="360" w:lineRule="auto"/>
              <w:rPr>
                <w:rFonts w:ascii="Calibri Light" w:hAnsi="Calibri Light"/>
                <w:sz w:val="24"/>
                <w:szCs w:val="24"/>
              </w:rPr>
            </w:pPr>
            <w:r>
              <w:rPr>
                <w:rFonts w:ascii="Calibri Light" w:hAnsi="Calibri Light"/>
                <w:sz w:val="24"/>
                <w:szCs w:val="24"/>
                <w:lang w:val="en-US"/>
              </w:rPr>
              <w:t xml:space="preserve">45     </w:t>
            </w:r>
            <w:r w:rsidRPr="0083494C">
              <w:rPr>
                <w:rFonts w:ascii="Calibri Light" w:hAnsi="Calibri Light"/>
                <w:sz w:val="24"/>
                <w:szCs w:val="24"/>
                <w:lang w:val="en-US"/>
              </w:rPr>
              <w:t>turbine corripuit scopuloque infixit</w:t>
            </w:r>
            <w:r w:rsidR="00517F0F">
              <w:rPr>
                <w:rStyle w:val="Voetnootmarkering"/>
                <w:szCs w:val="24"/>
                <w:lang w:val="en-US"/>
              </w:rPr>
              <w:footnoteReference w:id="104"/>
            </w:r>
            <w:r w:rsidRPr="0083494C">
              <w:rPr>
                <w:rFonts w:ascii="Calibri Light" w:hAnsi="Calibri Light"/>
                <w:sz w:val="24"/>
                <w:szCs w:val="24"/>
                <w:lang w:val="en-US"/>
              </w:rPr>
              <w:t xml:space="preserve"> acuto;</w:t>
            </w:r>
          </w:p>
          <w:p w14:paraId="30843399" w14:textId="77777777" w:rsidR="0083494C" w:rsidRPr="0083494C" w:rsidRDefault="0083494C" w:rsidP="0083494C">
            <w:pPr>
              <w:spacing w:line="360" w:lineRule="auto"/>
              <w:rPr>
                <w:rFonts w:ascii="Calibri Light" w:hAnsi="Calibri Light"/>
                <w:sz w:val="24"/>
                <w:szCs w:val="24"/>
              </w:rPr>
            </w:pPr>
            <w:r>
              <w:rPr>
                <w:rFonts w:ascii="Calibri Light" w:hAnsi="Calibri Light"/>
                <w:sz w:val="24"/>
                <w:szCs w:val="24"/>
                <w:lang w:val="en-US"/>
              </w:rPr>
              <w:t xml:space="preserve">46     </w:t>
            </w:r>
            <w:r w:rsidRPr="0083494C">
              <w:rPr>
                <w:rFonts w:ascii="Calibri Light" w:hAnsi="Calibri Light"/>
                <w:sz w:val="24"/>
                <w:szCs w:val="24"/>
                <w:lang w:val="en-US"/>
              </w:rPr>
              <w:t>ast ego</w:t>
            </w:r>
            <w:r w:rsidR="00517F0F">
              <w:rPr>
                <w:rStyle w:val="Voetnootmarkering"/>
                <w:szCs w:val="24"/>
                <w:lang w:val="en-US"/>
              </w:rPr>
              <w:footnoteReference w:id="105"/>
            </w:r>
            <w:r w:rsidRPr="0083494C">
              <w:rPr>
                <w:rFonts w:ascii="Calibri Light" w:hAnsi="Calibri Light"/>
                <w:sz w:val="24"/>
                <w:szCs w:val="24"/>
                <w:lang w:val="en-US"/>
              </w:rPr>
              <w:t xml:space="preserve">, </w:t>
            </w:r>
            <w:r w:rsidRPr="00E4519F">
              <w:rPr>
                <w:rFonts w:ascii="Calibri Light" w:hAnsi="Calibri Light"/>
                <w:i/>
                <w:sz w:val="20"/>
                <w:szCs w:val="24"/>
                <w:lang w:val="en-US"/>
              </w:rPr>
              <w:t>quae</w:t>
            </w:r>
            <w:r w:rsidR="00F6302D" w:rsidRPr="00F6302D">
              <w:rPr>
                <w:rStyle w:val="Voetnootmarkering"/>
                <w:szCs w:val="24"/>
                <w:lang w:val="en-US"/>
              </w:rPr>
              <w:footnoteReference w:id="106"/>
            </w:r>
            <w:r w:rsidRPr="00E4519F">
              <w:rPr>
                <w:rFonts w:ascii="Calibri Light" w:hAnsi="Calibri Light"/>
                <w:sz w:val="20"/>
                <w:szCs w:val="24"/>
                <w:lang w:val="en-US"/>
              </w:rPr>
              <w:t xml:space="preserve"> divum incedo regina Iovisque</w:t>
            </w:r>
          </w:p>
          <w:p w14:paraId="5ABC52FE" w14:textId="77777777" w:rsidR="0083494C" w:rsidRPr="0083494C" w:rsidRDefault="0083494C" w:rsidP="0083494C">
            <w:pPr>
              <w:spacing w:line="360" w:lineRule="auto"/>
              <w:rPr>
                <w:rFonts w:ascii="Calibri Light" w:hAnsi="Calibri Light"/>
                <w:sz w:val="24"/>
                <w:szCs w:val="24"/>
              </w:rPr>
            </w:pPr>
            <w:r>
              <w:rPr>
                <w:rFonts w:ascii="Calibri Light" w:hAnsi="Calibri Light"/>
                <w:sz w:val="24"/>
                <w:szCs w:val="24"/>
                <w:lang w:val="en-US"/>
              </w:rPr>
              <w:t xml:space="preserve">47     </w:t>
            </w:r>
            <w:r w:rsidRPr="00E4519F">
              <w:rPr>
                <w:rFonts w:ascii="Calibri Light" w:hAnsi="Calibri Light"/>
                <w:sz w:val="20"/>
                <w:szCs w:val="24"/>
                <w:lang w:val="en-US"/>
              </w:rPr>
              <w:t>et soror et coniunx</w:t>
            </w:r>
            <w:r w:rsidRPr="0083494C">
              <w:rPr>
                <w:rFonts w:ascii="Calibri Light" w:hAnsi="Calibri Light"/>
                <w:sz w:val="24"/>
                <w:szCs w:val="24"/>
                <w:lang w:val="en-US"/>
              </w:rPr>
              <w:t>, una</w:t>
            </w:r>
            <w:r w:rsidR="00F4431A">
              <w:rPr>
                <w:rStyle w:val="Voetnootmarkering"/>
                <w:szCs w:val="24"/>
                <w:lang w:val="en-US"/>
              </w:rPr>
              <w:footnoteReference w:id="107"/>
            </w:r>
            <w:r w:rsidRPr="0083494C">
              <w:rPr>
                <w:rFonts w:ascii="Calibri Light" w:hAnsi="Calibri Light"/>
                <w:sz w:val="24"/>
                <w:szCs w:val="24"/>
                <w:lang w:val="en-US"/>
              </w:rPr>
              <w:t xml:space="preserve"> cum gente</w:t>
            </w:r>
            <w:r w:rsidR="00F6302D">
              <w:rPr>
                <w:rStyle w:val="Voetnootmarkering"/>
                <w:szCs w:val="24"/>
                <w:lang w:val="en-US"/>
              </w:rPr>
              <w:footnoteReference w:id="108"/>
            </w:r>
            <w:r w:rsidRPr="0083494C">
              <w:rPr>
                <w:rFonts w:ascii="Calibri Light" w:hAnsi="Calibri Light"/>
                <w:sz w:val="24"/>
                <w:szCs w:val="24"/>
                <w:lang w:val="en-US"/>
              </w:rPr>
              <w:t xml:space="preserve"> tot</w:t>
            </w:r>
            <w:r w:rsidR="00F6302D">
              <w:rPr>
                <w:rStyle w:val="Voetnootmarkering"/>
                <w:szCs w:val="24"/>
                <w:lang w:val="en-US"/>
              </w:rPr>
              <w:footnoteReference w:id="109"/>
            </w:r>
            <w:r w:rsidRPr="0083494C">
              <w:rPr>
                <w:rFonts w:ascii="Calibri Light" w:hAnsi="Calibri Light"/>
                <w:sz w:val="24"/>
                <w:szCs w:val="24"/>
                <w:lang w:val="en-US"/>
              </w:rPr>
              <w:t xml:space="preserve"> annos</w:t>
            </w:r>
          </w:p>
          <w:p w14:paraId="05C8AF05" w14:textId="77777777" w:rsidR="0083494C" w:rsidRPr="0083494C" w:rsidRDefault="0083494C" w:rsidP="0083494C">
            <w:pPr>
              <w:spacing w:line="360" w:lineRule="auto"/>
              <w:rPr>
                <w:rFonts w:ascii="Calibri Light" w:hAnsi="Calibri Light"/>
                <w:sz w:val="24"/>
                <w:szCs w:val="24"/>
              </w:rPr>
            </w:pPr>
            <w:r>
              <w:rPr>
                <w:rFonts w:ascii="Calibri Light" w:hAnsi="Calibri Light"/>
                <w:sz w:val="24"/>
                <w:szCs w:val="24"/>
                <w:lang w:val="en-US"/>
              </w:rPr>
              <w:t xml:space="preserve">48     </w:t>
            </w:r>
            <w:r w:rsidRPr="0083494C">
              <w:rPr>
                <w:rFonts w:ascii="Calibri Light" w:hAnsi="Calibri Light"/>
                <w:sz w:val="24"/>
                <w:szCs w:val="24"/>
                <w:lang w:val="en-US"/>
              </w:rPr>
              <w:t>bella gero. Et quisquam numen Iunonis adorat</w:t>
            </w:r>
          </w:p>
          <w:p w14:paraId="7EEF16FF" w14:textId="77777777" w:rsidR="0083494C" w:rsidRPr="00D878D7" w:rsidRDefault="0083494C" w:rsidP="0083494C">
            <w:pPr>
              <w:spacing w:line="360" w:lineRule="auto"/>
              <w:rPr>
                <w:rFonts w:ascii="Calibri Light" w:hAnsi="Calibri Light"/>
                <w:sz w:val="24"/>
                <w:szCs w:val="24"/>
                <w:lang w:val="en-US"/>
              </w:rPr>
            </w:pPr>
            <w:r>
              <w:rPr>
                <w:rFonts w:ascii="Calibri Light" w:hAnsi="Calibri Light"/>
                <w:sz w:val="24"/>
                <w:szCs w:val="24"/>
                <w:lang w:val="en-US"/>
              </w:rPr>
              <w:t xml:space="preserve">49     </w:t>
            </w:r>
            <w:r w:rsidRPr="0083494C">
              <w:rPr>
                <w:rFonts w:ascii="Calibri Light" w:hAnsi="Calibri Light"/>
                <w:sz w:val="24"/>
                <w:szCs w:val="24"/>
                <w:lang w:val="en-US"/>
              </w:rPr>
              <w:t>praeterea aut supplex aris imponet</w:t>
            </w:r>
            <w:r w:rsidR="00E87B27">
              <w:rPr>
                <w:rStyle w:val="Voetnootmarkering"/>
                <w:szCs w:val="24"/>
                <w:lang w:val="en-US"/>
              </w:rPr>
              <w:footnoteReference w:id="110"/>
            </w:r>
            <w:r w:rsidRPr="0083494C">
              <w:rPr>
                <w:rFonts w:ascii="Calibri Light" w:hAnsi="Calibri Light"/>
                <w:sz w:val="24"/>
                <w:szCs w:val="24"/>
                <w:lang w:val="en-US"/>
              </w:rPr>
              <w:t xml:space="preserve"> honorem?’</w:t>
            </w:r>
            <w:r w:rsidR="004E74A3">
              <w:rPr>
                <w:rStyle w:val="Voetnootmarkering"/>
                <w:szCs w:val="24"/>
                <w:lang w:val="en-US"/>
              </w:rPr>
              <w:footnoteReference w:id="111"/>
            </w:r>
          </w:p>
        </w:tc>
        <w:tc>
          <w:tcPr>
            <w:tcW w:w="9072" w:type="dxa"/>
            <w:shd w:val="clear" w:color="auto" w:fill="FFFFF6"/>
          </w:tcPr>
          <w:p w14:paraId="35524014" w14:textId="77777777" w:rsidR="002349B3" w:rsidRDefault="002349B3" w:rsidP="00BB3D49">
            <w:pPr>
              <w:spacing w:line="360" w:lineRule="auto"/>
              <w:rPr>
                <w:rFonts w:ascii="Calibri Light" w:hAnsi="Calibri Light"/>
                <w:sz w:val="24"/>
                <w:szCs w:val="24"/>
              </w:rPr>
            </w:pPr>
            <w:r>
              <w:rPr>
                <w:rFonts w:ascii="Calibri Light" w:hAnsi="Calibri Light"/>
                <w:sz w:val="24"/>
                <w:szCs w:val="24"/>
              </w:rPr>
              <w:t>Zij zelf heeft, door het roofzuchtige</w:t>
            </w:r>
            <w:r w:rsidR="00611A60">
              <w:rPr>
                <w:rFonts w:ascii="Calibri Light" w:hAnsi="Calibri Light"/>
                <w:sz w:val="24"/>
                <w:szCs w:val="24"/>
              </w:rPr>
              <w:t>/snelle</w:t>
            </w:r>
            <w:r>
              <w:rPr>
                <w:rFonts w:ascii="Calibri Light" w:hAnsi="Calibri Light"/>
                <w:sz w:val="24"/>
                <w:szCs w:val="24"/>
              </w:rPr>
              <w:t xml:space="preserve"> vuur van Jupiter uit de wolken te slingeren</w:t>
            </w:r>
            <w:r w:rsidR="00611A60">
              <w:rPr>
                <w:rFonts w:ascii="Calibri Light" w:hAnsi="Calibri Light"/>
                <w:sz w:val="24"/>
                <w:szCs w:val="24"/>
              </w:rPr>
              <w:t>,</w:t>
            </w:r>
          </w:p>
          <w:p w14:paraId="2F711A74" w14:textId="77777777" w:rsidR="0083494C" w:rsidRDefault="002349B3" w:rsidP="00BB3D49">
            <w:pPr>
              <w:spacing w:line="360" w:lineRule="auto"/>
              <w:rPr>
                <w:rFonts w:ascii="Calibri Light" w:hAnsi="Calibri Light"/>
                <w:sz w:val="24"/>
                <w:szCs w:val="24"/>
              </w:rPr>
            </w:pPr>
            <w:r>
              <w:rPr>
                <w:rFonts w:ascii="Calibri Light" w:hAnsi="Calibri Light"/>
                <w:sz w:val="24"/>
                <w:szCs w:val="24"/>
              </w:rPr>
              <w:t>én de schepen uiteengeslagen én de zeevlakte(s) omgewoeld met winden</w:t>
            </w:r>
          </w:p>
          <w:p w14:paraId="2110B028" w14:textId="77777777" w:rsidR="002349B3" w:rsidRDefault="00AF7768" w:rsidP="00BB3D49">
            <w:pPr>
              <w:spacing w:line="360" w:lineRule="auto"/>
              <w:rPr>
                <w:rFonts w:ascii="Calibri Light" w:hAnsi="Calibri Light"/>
                <w:sz w:val="24"/>
                <w:szCs w:val="24"/>
              </w:rPr>
            </w:pPr>
            <w:r>
              <w:rPr>
                <w:rFonts w:ascii="Calibri Light" w:hAnsi="Calibri Light"/>
                <w:sz w:val="24"/>
                <w:szCs w:val="24"/>
              </w:rPr>
              <w:t xml:space="preserve">(maar) </w:t>
            </w:r>
            <w:r w:rsidR="002349B3">
              <w:rPr>
                <w:rFonts w:ascii="Calibri Light" w:hAnsi="Calibri Light"/>
                <w:sz w:val="24"/>
                <w:szCs w:val="24"/>
              </w:rPr>
              <w:t>hem(zelf) heeft zij toen hij uit zijn doorboorde borst vlammen uitademde</w:t>
            </w:r>
          </w:p>
          <w:p w14:paraId="1842A41C" w14:textId="77777777" w:rsidR="002349B3" w:rsidRDefault="002349B3" w:rsidP="00BB3D49">
            <w:pPr>
              <w:spacing w:line="360" w:lineRule="auto"/>
              <w:rPr>
                <w:rFonts w:ascii="Calibri Light" w:hAnsi="Calibri Light"/>
                <w:sz w:val="24"/>
                <w:szCs w:val="24"/>
              </w:rPr>
            </w:pPr>
            <w:r>
              <w:rPr>
                <w:rFonts w:ascii="Calibri Light" w:hAnsi="Calibri Light"/>
                <w:sz w:val="24"/>
                <w:szCs w:val="24"/>
              </w:rPr>
              <w:t>gegrepen met een wervelstorm en gespietst op een scherpe rots;</w:t>
            </w:r>
          </w:p>
          <w:p w14:paraId="4F9E74C7" w14:textId="77777777" w:rsidR="002349B3" w:rsidRDefault="002349B3" w:rsidP="00BB3D49">
            <w:pPr>
              <w:spacing w:line="360" w:lineRule="auto"/>
              <w:rPr>
                <w:rFonts w:ascii="Calibri Light" w:hAnsi="Calibri Light"/>
                <w:sz w:val="24"/>
                <w:szCs w:val="24"/>
              </w:rPr>
            </w:pPr>
            <w:r>
              <w:rPr>
                <w:rFonts w:ascii="Calibri Light" w:hAnsi="Calibri Light"/>
                <w:sz w:val="24"/>
                <w:szCs w:val="24"/>
              </w:rPr>
              <w:t>maar ik, die als de koningin der goden voortschrijd en als zowel de</w:t>
            </w:r>
          </w:p>
          <w:p w14:paraId="0CF2CF63" w14:textId="77777777" w:rsidR="002349B3" w:rsidRDefault="002349B3" w:rsidP="002349B3">
            <w:pPr>
              <w:spacing w:line="360" w:lineRule="auto"/>
              <w:rPr>
                <w:rFonts w:ascii="Calibri Light" w:hAnsi="Calibri Light"/>
                <w:sz w:val="24"/>
                <w:szCs w:val="24"/>
              </w:rPr>
            </w:pPr>
            <w:r>
              <w:rPr>
                <w:rFonts w:ascii="Calibri Light" w:hAnsi="Calibri Light"/>
                <w:sz w:val="24"/>
                <w:szCs w:val="24"/>
              </w:rPr>
              <w:t>zuster als de echtgenote van Jupiter, voer met één volk zoveel jaar</w:t>
            </w:r>
            <w:r w:rsidR="00E406C2">
              <w:rPr>
                <w:rFonts w:ascii="Calibri Light" w:hAnsi="Calibri Light"/>
                <w:sz w:val="24"/>
                <w:szCs w:val="24"/>
              </w:rPr>
              <w:t>/jaren</w:t>
            </w:r>
            <w:r>
              <w:rPr>
                <w:rFonts w:ascii="Calibri Light" w:hAnsi="Calibri Light"/>
                <w:sz w:val="24"/>
                <w:szCs w:val="24"/>
              </w:rPr>
              <w:t xml:space="preserve"> </w:t>
            </w:r>
          </w:p>
          <w:p w14:paraId="5A0ABB51" w14:textId="77777777" w:rsidR="002349B3" w:rsidRDefault="002349B3" w:rsidP="002349B3">
            <w:pPr>
              <w:spacing w:line="360" w:lineRule="auto"/>
              <w:rPr>
                <w:rFonts w:ascii="Calibri Light" w:hAnsi="Calibri Light"/>
                <w:sz w:val="24"/>
                <w:szCs w:val="24"/>
              </w:rPr>
            </w:pPr>
            <w:r>
              <w:rPr>
                <w:rFonts w:ascii="Calibri Light" w:hAnsi="Calibri Light"/>
                <w:sz w:val="24"/>
                <w:szCs w:val="24"/>
              </w:rPr>
              <w:t>oorlog(en). En vereert voortaan nog iemand de goddelijke macht van Juno</w:t>
            </w:r>
          </w:p>
          <w:p w14:paraId="68C0EEA9" w14:textId="77777777" w:rsidR="002349B3" w:rsidRPr="00D878D7" w:rsidRDefault="002349B3" w:rsidP="002349B3">
            <w:pPr>
              <w:spacing w:line="360" w:lineRule="auto"/>
              <w:rPr>
                <w:rFonts w:ascii="Calibri Light" w:hAnsi="Calibri Light"/>
                <w:sz w:val="24"/>
                <w:szCs w:val="24"/>
              </w:rPr>
            </w:pPr>
            <w:r>
              <w:rPr>
                <w:rFonts w:ascii="Calibri Light" w:hAnsi="Calibri Light"/>
                <w:sz w:val="24"/>
                <w:szCs w:val="24"/>
              </w:rPr>
              <w:t xml:space="preserve">of zal (iemand) nog als smekeling/smekend een eregave op haar altaren leggen?” </w:t>
            </w:r>
          </w:p>
        </w:tc>
      </w:tr>
    </w:tbl>
    <w:p w14:paraId="67457EC3" w14:textId="77777777" w:rsidR="003F29B4" w:rsidRDefault="003F29B4">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2A34D5" w14:paraId="237F7A06" w14:textId="77777777" w:rsidTr="00BB3D49">
        <w:trPr>
          <w:cantSplit/>
          <w:trHeight w:val="454"/>
        </w:trPr>
        <w:tc>
          <w:tcPr>
            <w:tcW w:w="15876" w:type="dxa"/>
            <w:gridSpan w:val="2"/>
            <w:shd w:val="clear" w:color="auto" w:fill="8DB3E2" w:themeFill="text2" w:themeFillTint="66"/>
            <w:vAlign w:val="center"/>
          </w:tcPr>
          <w:p w14:paraId="701CFF6A" w14:textId="77777777" w:rsidR="002A34D5" w:rsidRPr="002051DE" w:rsidRDefault="002A34D5" w:rsidP="002A34D5">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(storm)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.50</w:t>
            </w:r>
            <w:r w:rsidRPr="00775AE1">
              <w:rPr>
                <w:b/>
                <w:sz w:val="26"/>
                <w:szCs w:val="28"/>
              </w:rPr>
              <w:t>-</w:t>
            </w:r>
            <w:r>
              <w:rPr>
                <w:b/>
                <w:sz w:val="26"/>
                <w:szCs w:val="28"/>
              </w:rPr>
              <w:t>57</w:t>
            </w:r>
            <w:r w:rsidRPr="00775AE1">
              <w:rPr>
                <w:b/>
                <w:sz w:val="26"/>
                <w:szCs w:val="28"/>
              </w:rPr>
              <w:t xml:space="preserve"> (p.</w:t>
            </w:r>
            <w:r>
              <w:rPr>
                <w:b/>
                <w:sz w:val="26"/>
                <w:szCs w:val="28"/>
              </w:rPr>
              <w:t>36</w:t>
            </w:r>
            <w:r w:rsidRPr="00775AE1">
              <w:rPr>
                <w:b/>
                <w:sz w:val="26"/>
                <w:szCs w:val="28"/>
              </w:rPr>
              <w:t>);</w:t>
            </w:r>
            <w:r w:rsidRPr="00A2177C">
              <w:rPr>
                <w:sz w:val="28"/>
                <w:szCs w:val="28"/>
              </w:rPr>
              <w:t xml:space="preserve"> </w:t>
            </w:r>
            <w:r>
              <w:rPr>
                <w:color w:val="FFFFFF" w:themeColor="background1"/>
                <w:sz w:val="28"/>
                <w:szCs w:val="28"/>
              </w:rPr>
              <w:t>Juno gaat naar Aeolus, de god van de winden</w:t>
            </w:r>
            <w:r w:rsidR="00951F80">
              <w:rPr>
                <w:color w:val="FFFFFF" w:themeColor="background1"/>
                <w:sz w:val="28"/>
                <w:szCs w:val="28"/>
              </w:rPr>
              <w:t xml:space="preserve"> (1)</w:t>
            </w:r>
          </w:p>
        </w:tc>
      </w:tr>
      <w:tr w:rsidR="002A34D5" w14:paraId="731BD5B5" w14:textId="77777777" w:rsidTr="00BB3D49">
        <w:trPr>
          <w:cantSplit/>
          <w:trHeight w:val="1793"/>
        </w:trPr>
        <w:tc>
          <w:tcPr>
            <w:tcW w:w="6804" w:type="dxa"/>
            <w:shd w:val="clear" w:color="auto" w:fill="FFFFF6"/>
          </w:tcPr>
          <w:p w14:paraId="6C78FD09" w14:textId="77777777" w:rsidR="002A34D5" w:rsidRPr="002A34D5" w:rsidRDefault="002A34D5" w:rsidP="002A34D5">
            <w:pPr>
              <w:spacing w:line="360" w:lineRule="auto"/>
              <w:rPr>
                <w:rFonts w:ascii="Calibri Light" w:hAnsi="Calibri Light"/>
                <w:sz w:val="24"/>
                <w:szCs w:val="24"/>
                <w:lang w:val="en-US"/>
              </w:rPr>
            </w:pPr>
            <w:r>
              <w:rPr>
                <w:rFonts w:ascii="Calibri Light" w:hAnsi="Calibri Light"/>
                <w:sz w:val="24"/>
                <w:szCs w:val="24"/>
                <w:lang w:val="en-US"/>
              </w:rPr>
              <w:t xml:space="preserve">50     </w:t>
            </w:r>
            <w:r w:rsidRPr="002A34D5">
              <w:rPr>
                <w:rFonts w:ascii="Calibri Light" w:hAnsi="Calibri Light"/>
                <w:sz w:val="24"/>
                <w:szCs w:val="24"/>
                <w:lang w:val="en-US"/>
              </w:rPr>
              <w:t>Talia</w:t>
            </w:r>
            <w:r w:rsidR="00FA77C4">
              <w:rPr>
                <w:rStyle w:val="Voetnootmarkering"/>
                <w:szCs w:val="24"/>
                <w:lang w:val="en-US"/>
              </w:rPr>
              <w:footnoteReference w:id="112"/>
            </w:r>
            <w:r w:rsidRPr="002A34D5">
              <w:rPr>
                <w:rFonts w:ascii="Calibri Light" w:hAnsi="Calibri Light"/>
                <w:sz w:val="24"/>
                <w:szCs w:val="24"/>
                <w:lang w:val="en-US"/>
              </w:rPr>
              <w:t xml:space="preserve"> flammato</w:t>
            </w:r>
            <w:r w:rsidR="0056544B">
              <w:rPr>
                <w:rStyle w:val="Voetnootmarkering"/>
                <w:szCs w:val="24"/>
                <w:lang w:val="en-US"/>
              </w:rPr>
              <w:footnoteReference w:id="113"/>
            </w:r>
            <w:r w:rsidRPr="002A34D5">
              <w:rPr>
                <w:rFonts w:ascii="Calibri Light" w:hAnsi="Calibri Light"/>
                <w:sz w:val="24"/>
                <w:szCs w:val="24"/>
                <w:lang w:val="en-US"/>
              </w:rPr>
              <w:t xml:space="preserve"> secum</w:t>
            </w:r>
            <w:r w:rsidR="0056544B">
              <w:rPr>
                <w:rStyle w:val="Voetnootmarkering"/>
                <w:szCs w:val="24"/>
                <w:lang w:val="en-US"/>
              </w:rPr>
              <w:footnoteReference w:id="114"/>
            </w:r>
            <w:r w:rsidRPr="002A34D5">
              <w:rPr>
                <w:rFonts w:ascii="Calibri Light" w:hAnsi="Calibri Light"/>
                <w:sz w:val="24"/>
                <w:szCs w:val="24"/>
                <w:lang w:val="en-US"/>
              </w:rPr>
              <w:t xml:space="preserve"> dea</w:t>
            </w:r>
            <w:r w:rsidR="00172EF1">
              <w:rPr>
                <w:rStyle w:val="Voetnootmarkering"/>
                <w:szCs w:val="24"/>
                <w:lang w:val="en-US"/>
              </w:rPr>
              <w:footnoteReference w:id="115"/>
            </w:r>
            <w:r w:rsidRPr="002A34D5">
              <w:rPr>
                <w:rFonts w:ascii="Calibri Light" w:hAnsi="Calibri Light"/>
                <w:sz w:val="24"/>
                <w:szCs w:val="24"/>
                <w:lang w:val="en-US"/>
              </w:rPr>
              <w:t xml:space="preserve"> corde volutans</w:t>
            </w:r>
          </w:p>
          <w:p w14:paraId="78903FB2" w14:textId="77777777" w:rsidR="002A34D5" w:rsidRPr="002A34D5" w:rsidRDefault="002A34D5" w:rsidP="002A34D5">
            <w:pPr>
              <w:spacing w:line="360" w:lineRule="auto"/>
              <w:rPr>
                <w:rFonts w:ascii="Calibri Light" w:hAnsi="Calibri Light"/>
                <w:sz w:val="24"/>
                <w:szCs w:val="24"/>
                <w:lang w:val="en-US"/>
              </w:rPr>
            </w:pPr>
            <w:r>
              <w:rPr>
                <w:rFonts w:ascii="Calibri Light" w:hAnsi="Calibri Light"/>
                <w:sz w:val="24"/>
                <w:szCs w:val="24"/>
                <w:lang w:val="en-US"/>
              </w:rPr>
              <w:t xml:space="preserve">51     </w:t>
            </w:r>
            <w:r w:rsidRPr="002A34D5">
              <w:rPr>
                <w:rFonts w:ascii="Calibri Light" w:hAnsi="Calibri Light"/>
                <w:sz w:val="24"/>
                <w:szCs w:val="24"/>
                <w:lang w:val="en-US"/>
              </w:rPr>
              <w:t>nimborum in patriam</w:t>
            </w:r>
            <w:r w:rsidR="00FC7A80">
              <w:rPr>
                <w:rStyle w:val="Voetnootmarkering"/>
                <w:szCs w:val="24"/>
                <w:lang w:val="en-US"/>
              </w:rPr>
              <w:footnoteReference w:id="116"/>
            </w:r>
            <w:r w:rsidRPr="002A34D5">
              <w:rPr>
                <w:rFonts w:ascii="Calibri Light" w:hAnsi="Calibri Light"/>
                <w:sz w:val="24"/>
                <w:szCs w:val="24"/>
                <w:lang w:val="en-US"/>
              </w:rPr>
              <w:t>, loca feta furentibus</w:t>
            </w:r>
            <w:r w:rsidR="004E74A3">
              <w:rPr>
                <w:rStyle w:val="Voetnootmarkering"/>
                <w:szCs w:val="24"/>
                <w:lang w:val="en-US"/>
              </w:rPr>
              <w:footnoteReference w:id="117"/>
            </w:r>
            <w:r w:rsidRPr="002A34D5">
              <w:rPr>
                <w:rFonts w:ascii="Calibri Light" w:hAnsi="Calibri Light"/>
                <w:sz w:val="24"/>
                <w:szCs w:val="24"/>
                <w:lang w:val="en-US"/>
              </w:rPr>
              <w:t xml:space="preserve"> Austris</w:t>
            </w:r>
            <w:r w:rsidR="00FA77C4">
              <w:rPr>
                <w:rStyle w:val="Voetnootmarkering"/>
                <w:szCs w:val="24"/>
                <w:lang w:val="en-US"/>
              </w:rPr>
              <w:footnoteReference w:id="118"/>
            </w:r>
            <w:r w:rsidRPr="002A34D5">
              <w:rPr>
                <w:rFonts w:ascii="Calibri Light" w:hAnsi="Calibri Light"/>
                <w:sz w:val="24"/>
                <w:szCs w:val="24"/>
                <w:lang w:val="en-US"/>
              </w:rPr>
              <w:t>,</w:t>
            </w:r>
          </w:p>
          <w:p w14:paraId="50E89290" w14:textId="77777777" w:rsidR="002A34D5" w:rsidRPr="002A34D5" w:rsidRDefault="002A34D5" w:rsidP="002A34D5">
            <w:pPr>
              <w:spacing w:line="360" w:lineRule="auto"/>
              <w:rPr>
                <w:rFonts w:ascii="Calibri Light" w:hAnsi="Calibri Light"/>
                <w:sz w:val="24"/>
                <w:szCs w:val="24"/>
                <w:lang w:val="en-US"/>
              </w:rPr>
            </w:pPr>
            <w:r>
              <w:rPr>
                <w:rFonts w:ascii="Calibri Light" w:hAnsi="Calibri Light"/>
                <w:sz w:val="24"/>
                <w:szCs w:val="24"/>
                <w:lang w:val="en-US"/>
              </w:rPr>
              <w:t xml:space="preserve">52     </w:t>
            </w:r>
            <w:r w:rsidRPr="002A34D5">
              <w:rPr>
                <w:rFonts w:ascii="Calibri Light" w:hAnsi="Calibri Light"/>
                <w:sz w:val="24"/>
                <w:szCs w:val="24"/>
                <w:lang w:val="en-US"/>
              </w:rPr>
              <w:t>Aeoliam</w:t>
            </w:r>
            <w:r w:rsidR="00356C01">
              <w:rPr>
                <w:rStyle w:val="Voetnootmarkering"/>
                <w:szCs w:val="24"/>
                <w:lang w:val="en-US"/>
              </w:rPr>
              <w:footnoteReference w:id="119"/>
            </w:r>
            <w:r w:rsidRPr="002A34D5">
              <w:rPr>
                <w:rFonts w:ascii="Calibri Light" w:hAnsi="Calibri Light"/>
                <w:sz w:val="24"/>
                <w:szCs w:val="24"/>
                <w:lang w:val="en-US"/>
              </w:rPr>
              <w:t xml:space="preserve"> venit. Hic</w:t>
            </w:r>
            <w:r w:rsidR="00CD140F">
              <w:rPr>
                <w:rStyle w:val="Voetnootmarkering"/>
                <w:szCs w:val="24"/>
                <w:lang w:val="en-US"/>
              </w:rPr>
              <w:footnoteReference w:id="120"/>
            </w:r>
            <w:r w:rsidRPr="002A34D5">
              <w:rPr>
                <w:rFonts w:ascii="Calibri Light" w:hAnsi="Calibri Light"/>
                <w:sz w:val="24"/>
                <w:szCs w:val="24"/>
                <w:lang w:val="en-US"/>
              </w:rPr>
              <w:t xml:space="preserve"> vasto rex Aeolus antro</w:t>
            </w:r>
          </w:p>
          <w:p w14:paraId="054B84BE" w14:textId="77777777" w:rsidR="002A34D5" w:rsidRPr="002A34D5" w:rsidRDefault="002A34D5" w:rsidP="002A34D5">
            <w:pPr>
              <w:spacing w:line="360" w:lineRule="auto"/>
              <w:rPr>
                <w:rFonts w:ascii="Calibri Light" w:hAnsi="Calibri Light"/>
                <w:sz w:val="24"/>
                <w:szCs w:val="24"/>
                <w:lang w:val="en-US"/>
              </w:rPr>
            </w:pPr>
            <w:r>
              <w:rPr>
                <w:rFonts w:ascii="Calibri Light" w:hAnsi="Calibri Light"/>
                <w:sz w:val="24"/>
                <w:szCs w:val="24"/>
                <w:lang w:val="en-US"/>
              </w:rPr>
              <w:t xml:space="preserve">53     </w:t>
            </w:r>
            <w:r w:rsidRPr="002A34D5">
              <w:rPr>
                <w:rFonts w:ascii="Calibri Light" w:hAnsi="Calibri Light"/>
                <w:sz w:val="24"/>
                <w:szCs w:val="24"/>
                <w:lang w:val="en-US"/>
              </w:rPr>
              <w:t>luctantes</w:t>
            </w:r>
            <w:r w:rsidR="00172EF1">
              <w:rPr>
                <w:rStyle w:val="Voetnootmarkering"/>
                <w:szCs w:val="24"/>
                <w:lang w:val="en-US"/>
              </w:rPr>
              <w:footnoteReference w:id="121"/>
            </w:r>
            <w:r w:rsidRPr="002A34D5">
              <w:rPr>
                <w:rFonts w:ascii="Calibri Light" w:hAnsi="Calibri Light"/>
                <w:sz w:val="24"/>
                <w:szCs w:val="24"/>
                <w:lang w:val="en-US"/>
              </w:rPr>
              <w:t xml:space="preserve"> ventos tempestatesque sonoras</w:t>
            </w:r>
            <w:r w:rsidR="00826EEB">
              <w:rPr>
                <w:rStyle w:val="Voetnootmarkering"/>
                <w:szCs w:val="24"/>
                <w:lang w:val="en-US"/>
              </w:rPr>
              <w:footnoteReference w:id="122"/>
            </w:r>
          </w:p>
          <w:p w14:paraId="3D302C1D" w14:textId="77777777" w:rsidR="002A34D5" w:rsidRPr="002A34D5" w:rsidRDefault="002A34D5" w:rsidP="002A34D5">
            <w:pPr>
              <w:spacing w:line="360" w:lineRule="auto"/>
              <w:rPr>
                <w:rFonts w:ascii="Calibri Light" w:hAnsi="Calibri Light"/>
                <w:sz w:val="24"/>
                <w:szCs w:val="24"/>
                <w:lang w:val="en-US"/>
              </w:rPr>
            </w:pPr>
            <w:r>
              <w:rPr>
                <w:rFonts w:ascii="Calibri Light" w:hAnsi="Calibri Light"/>
                <w:sz w:val="24"/>
                <w:szCs w:val="24"/>
                <w:lang w:val="en-US"/>
              </w:rPr>
              <w:t xml:space="preserve">54     </w:t>
            </w:r>
            <w:r w:rsidRPr="002A34D5">
              <w:rPr>
                <w:rFonts w:ascii="Calibri Light" w:hAnsi="Calibri Light"/>
                <w:sz w:val="24"/>
                <w:szCs w:val="24"/>
                <w:lang w:val="en-US"/>
              </w:rPr>
              <w:t>imperio premit ac vinclis et carcere frenat</w:t>
            </w:r>
            <w:r w:rsidR="00FC7A80">
              <w:rPr>
                <w:rStyle w:val="Voetnootmarkering"/>
                <w:szCs w:val="24"/>
                <w:lang w:val="en-US"/>
              </w:rPr>
              <w:footnoteReference w:id="123"/>
            </w:r>
            <w:r w:rsidRPr="002A34D5">
              <w:rPr>
                <w:rFonts w:ascii="Calibri Light" w:hAnsi="Calibri Light"/>
                <w:sz w:val="24"/>
                <w:szCs w:val="24"/>
                <w:lang w:val="en-US"/>
              </w:rPr>
              <w:t>.</w:t>
            </w:r>
          </w:p>
          <w:p w14:paraId="7C192C1F" w14:textId="77777777" w:rsidR="002A34D5" w:rsidRPr="002A34D5" w:rsidRDefault="002A34D5" w:rsidP="002A34D5">
            <w:pPr>
              <w:spacing w:line="360" w:lineRule="auto"/>
              <w:rPr>
                <w:rFonts w:ascii="Calibri Light" w:hAnsi="Calibri Light"/>
                <w:sz w:val="24"/>
                <w:szCs w:val="24"/>
                <w:lang w:val="en-US"/>
              </w:rPr>
            </w:pPr>
            <w:r>
              <w:rPr>
                <w:rFonts w:ascii="Calibri Light" w:hAnsi="Calibri Light"/>
                <w:sz w:val="24"/>
                <w:szCs w:val="24"/>
                <w:lang w:val="en-US"/>
              </w:rPr>
              <w:t xml:space="preserve">55     </w:t>
            </w:r>
            <w:r w:rsidRPr="002A34D5">
              <w:rPr>
                <w:rFonts w:ascii="Calibri Light" w:hAnsi="Calibri Light"/>
                <w:sz w:val="24"/>
                <w:szCs w:val="24"/>
                <w:lang w:val="en-US"/>
              </w:rPr>
              <w:t>Illi</w:t>
            </w:r>
            <w:r w:rsidR="00CD140F">
              <w:rPr>
                <w:rStyle w:val="Voetnootmarkering"/>
                <w:szCs w:val="24"/>
                <w:lang w:val="en-US"/>
              </w:rPr>
              <w:footnoteReference w:id="124"/>
            </w:r>
            <w:r w:rsidRPr="002A34D5">
              <w:rPr>
                <w:rFonts w:ascii="Calibri Light" w:hAnsi="Calibri Light"/>
                <w:sz w:val="24"/>
                <w:szCs w:val="24"/>
                <w:lang w:val="en-US"/>
              </w:rPr>
              <w:t xml:space="preserve"> indignantes</w:t>
            </w:r>
            <w:r w:rsidR="00DD0339">
              <w:rPr>
                <w:rStyle w:val="Voetnootmarkering"/>
                <w:szCs w:val="24"/>
                <w:lang w:val="en-US"/>
              </w:rPr>
              <w:footnoteReference w:id="125"/>
            </w:r>
            <w:r w:rsidRPr="002A34D5">
              <w:rPr>
                <w:rFonts w:ascii="Calibri Light" w:hAnsi="Calibri Light"/>
                <w:sz w:val="24"/>
                <w:szCs w:val="24"/>
                <w:lang w:val="en-US"/>
              </w:rPr>
              <w:t xml:space="preserve"> magno cum murmure montis</w:t>
            </w:r>
            <w:r w:rsidR="00DD0339">
              <w:rPr>
                <w:rStyle w:val="Voetnootmarkering"/>
                <w:szCs w:val="24"/>
                <w:lang w:val="en-US"/>
              </w:rPr>
              <w:footnoteReference w:id="126"/>
            </w:r>
          </w:p>
          <w:p w14:paraId="6CBEAE6D" w14:textId="77777777" w:rsidR="002A34D5" w:rsidRPr="002A34D5" w:rsidRDefault="002A34D5" w:rsidP="002A34D5">
            <w:pPr>
              <w:spacing w:line="360" w:lineRule="auto"/>
              <w:rPr>
                <w:rFonts w:ascii="Calibri Light" w:hAnsi="Calibri Light"/>
                <w:sz w:val="24"/>
                <w:szCs w:val="24"/>
                <w:lang w:val="en-US"/>
              </w:rPr>
            </w:pPr>
            <w:r>
              <w:rPr>
                <w:rFonts w:ascii="Calibri Light" w:hAnsi="Calibri Light"/>
                <w:sz w:val="24"/>
                <w:szCs w:val="24"/>
                <w:lang w:val="en-US"/>
              </w:rPr>
              <w:t xml:space="preserve">56     </w:t>
            </w:r>
            <w:r w:rsidRPr="002A34D5">
              <w:rPr>
                <w:rFonts w:ascii="Calibri Light" w:hAnsi="Calibri Light"/>
                <w:sz w:val="24"/>
                <w:szCs w:val="24"/>
                <w:lang w:val="en-US"/>
              </w:rPr>
              <w:t>circum claustra</w:t>
            </w:r>
            <w:r w:rsidR="00172EF1">
              <w:rPr>
                <w:rStyle w:val="Voetnootmarkering"/>
                <w:szCs w:val="24"/>
                <w:lang w:val="en-US"/>
              </w:rPr>
              <w:footnoteReference w:id="127"/>
            </w:r>
            <w:r w:rsidRPr="002A34D5">
              <w:rPr>
                <w:rFonts w:ascii="Calibri Light" w:hAnsi="Calibri Light"/>
                <w:sz w:val="24"/>
                <w:szCs w:val="24"/>
                <w:lang w:val="en-US"/>
              </w:rPr>
              <w:t xml:space="preserve"> fremunt; celsa sedet Aeolus arce</w:t>
            </w:r>
            <w:r w:rsidR="009A1B22">
              <w:rPr>
                <w:rStyle w:val="Voetnootmarkering"/>
                <w:szCs w:val="24"/>
                <w:lang w:val="en-US"/>
              </w:rPr>
              <w:footnoteReference w:id="128"/>
            </w:r>
          </w:p>
          <w:p w14:paraId="6A366D87" w14:textId="77777777" w:rsidR="002A34D5" w:rsidRPr="00D878D7" w:rsidRDefault="002A34D5" w:rsidP="002A34D5">
            <w:pPr>
              <w:spacing w:line="360" w:lineRule="auto"/>
              <w:rPr>
                <w:rFonts w:ascii="Calibri Light" w:hAnsi="Calibri Light"/>
                <w:sz w:val="24"/>
                <w:szCs w:val="24"/>
                <w:lang w:val="en-US"/>
              </w:rPr>
            </w:pPr>
            <w:r>
              <w:rPr>
                <w:rFonts w:ascii="Calibri Light" w:hAnsi="Calibri Light"/>
                <w:sz w:val="24"/>
                <w:szCs w:val="24"/>
                <w:lang w:val="en-US"/>
              </w:rPr>
              <w:t xml:space="preserve">57     </w:t>
            </w:r>
            <w:r w:rsidRPr="002A34D5">
              <w:rPr>
                <w:rFonts w:ascii="Calibri Light" w:hAnsi="Calibri Light"/>
                <w:sz w:val="24"/>
                <w:szCs w:val="24"/>
                <w:lang w:val="en-US"/>
              </w:rPr>
              <w:t>sceptra tenens mollitque animos et temperat iras.</w:t>
            </w:r>
          </w:p>
        </w:tc>
        <w:tc>
          <w:tcPr>
            <w:tcW w:w="9072" w:type="dxa"/>
            <w:shd w:val="clear" w:color="auto" w:fill="FFFFF6"/>
          </w:tcPr>
          <w:p w14:paraId="4514BD78" w14:textId="77777777" w:rsidR="002A34D5" w:rsidRDefault="00DD0627" w:rsidP="00BB3D49">
            <w:pPr>
              <w:spacing w:line="360" w:lineRule="auto"/>
              <w:rPr>
                <w:rFonts w:ascii="Calibri Light" w:hAnsi="Calibri Light"/>
                <w:sz w:val="24"/>
                <w:szCs w:val="24"/>
              </w:rPr>
            </w:pPr>
            <w:r>
              <w:rPr>
                <w:rFonts w:ascii="Calibri Light" w:hAnsi="Calibri Light"/>
                <w:sz w:val="24"/>
                <w:szCs w:val="24"/>
              </w:rPr>
              <w:t>Terwijl de godin dergelijke dingen bij zichzelf in haar ontvlamde hart overwoog/overweegt</w:t>
            </w:r>
          </w:p>
          <w:p w14:paraId="47B56DE0" w14:textId="77777777" w:rsidR="00DD0627" w:rsidRDefault="00DD0627" w:rsidP="00BB3D49">
            <w:pPr>
              <w:spacing w:line="360" w:lineRule="auto"/>
              <w:rPr>
                <w:rFonts w:ascii="Calibri Light" w:hAnsi="Calibri Light"/>
                <w:sz w:val="24"/>
                <w:szCs w:val="24"/>
              </w:rPr>
            </w:pPr>
            <w:r>
              <w:rPr>
                <w:rFonts w:ascii="Calibri Light" w:hAnsi="Calibri Light"/>
                <w:sz w:val="24"/>
                <w:szCs w:val="24"/>
              </w:rPr>
              <w:t>kwam/komt zi</w:t>
            </w:r>
            <w:r w:rsidR="00015FD7">
              <w:rPr>
                <w:rFonts w:ascii="Calibri Light" w:hAnsi="Calibri Light"/>
                <w:sz w:val="24"/>
                <w:szCs w:val="24"/>
              </w:rPr>
              <w:t>j naar het vaderland van de reg</w:t>
            </w:r>
            <w:r>
              <w:rPr>
                <w:rFonts w:ascii="Calibri Light" w:hAnsi="Calibri Light"/>
                <w:sz w:val="24"/>
                <w:szCs w:val="24"/>
              </w:rPr>
              <w:t>en</w:t>
            </w:r>
            <w:r w:rsidR="00015FD7">
              <w:rPr>
                <w:rFonts w:ascii="Calibri Light" w:hAnsi="Calibri Light"/>
                <w:sz w:val="24"/>
                <w:szCs w:val="24"/>
              </w:rPr>
              <w:t>wolken</w:t>
            </w:r>
            <w:r>
              <w:rPr>
                <w:rFonts w:ascii="Calibri Light" w:hAnsi="Calibri Light"/>
                <w:sz w:val="24"/>
                <w:szCs w:val="24"/>
              </w:rPr>
              <w:t>, een gebied vol razende winden</w:t>
            </w:r>
            <w:r w:rsidR="00015FD7">
              <w:rPr>
                <w:rFonts w:ascii="Calibri Light" w:hAnsi="Calibri Light"/>
                <w:sz w:val="24"/>
                <w:szCs w:val="24"/>
              </w:rPr>
              <w:t>,</w:t>
            </w:r>
          </w:p>
          <w:p w14:paraId="1644F694" w14:textId="77777777" w:rsidR="00DD0627" w:rsidRDefault="00DD0627" w:rsidP="00DD0627">
            <w:pPr>
              <w:spacing w:line="360" w:lineRule="auto"/>
              <w:rPr>
                <w:rFonts w:ascii="Calibri Light" w:hAnsi="Calibri Light"/>
                <w:sz w:val="24"/>
                <w:szCs w:val="24"/>
              </w:rPr>
            </w:pPr>
            <w:r>
              <w:rPr>
                <w:rFonts w:ascii="Calibri Light" w:hAnsi="Calibri Light"/>
                <w:sz w:val="24"/>
                <w:szCs w:val="24"/>
              </w:rPr>
              <w:t>naar Aeolië. Hier in een uitgestrekte grot houdt koning Aeolus</w:t>
            </w:r>
          </w:p>
          <w:p w14:paraId="6EB45B30" w14:textId="77777777" w:rsidR="00DD0627" w:rsidRDefault="00DD0627" w:rsidP="00DD0627">
            <w:pPr>
              <w:spacing w:line="360" w:lineRule="auto"/>
              <w:rPr>
                <w:rFonts w:ascii="Calibri Light" w:hAnsi="Calibri Light"/>
                <w:sz w:val="24"/>
                <w:szCs w:val="24"/>
              </w:rPr>
            </w:pPr>
            <w:r>
              <w:rPr>
                <w:rFonts w:ascii="Calibri Light" w:hAnsi="Calibri Light"/>
                <w:sz w:val="24"/>
                <w:szCs w:val="24"/>
              </w:rPr>
              <w:t>de worstelende winden en de loei</w:t>
            </w:r>
            <w:r w:rsidR="009A1B22">
              <w:rPr>
                <w:rFonts w:ascii="Calibri Light" w:hAnsi="Calibri Light"/>
                <w:sz w:val="24"/>
                <w:szCs w:val="24"/>
              </w:rPr>
              <w:t>ende storm</w:t>
            </w:r>
            <w:r>
              <w:rPr>
                <w:rFonts w:ascii="Calibri Light" w:hAnsi="Calibri Light"/>
                <w:sz w:val="24"/>
                <w:szCs w:val="24"/>
              </w:rPr>
              <w:t>en</w:t>
            </w:r>
          </w:p>
          <w:p w14:paraId="181B2EF6" w14:textId="77777777" w:rsidR="00DD0627" w:rsidRDefault="00DD0627" w:rsidP="00DD0627">
            <w:pPr>
              <w:spacing w:line="360" w:lineRule="auto"/>
              <w:rPr>
                <w:rFonts w:ascii="Calibri Light" w:hAnsi="Calibri Light"/>
                <w:sz w:val="24"/>
                <w:szCs w:val="24"/>
              </w:rPr>
            </w:pPr>
            <w:r>
              <w:rPr>
                <w:rFonts w:ascii="Calibri Light" w:hAnsi="Calibri Light"/>
                <w:sz w:val="24"/>
                <w:szCs w:val="24"/>
              </w:rPr>
              <w:t>met zijn gezag in toom en hij beteugelt ze met boeien en een gevangenis.</w:t>
            </w:r>
          </w:p>
          <w:p w14:paraId="65E543D8" w14:textId="77777777" w:rsidR="00DD0627" w:rsidRDefault="00DD0627" w:rsidP="00DD0627">
            <w:pPr>
              <w:spacing w:line="360" w:lineRule="auto"/>
              <w:rPr>
                <w:rFonts w:ascii="Calibri Light" w:hAnsi="Calibri Light"/>
                <w:sz w:val="24"/>
                <w:szCs w:val="24"/>
              </w:rPr>
            </w:pPr>
            <w:r>
              <w:rPr>
                <w:rFonts w:ascii="Calibri Light" w:hAnsi="Calibri Light"/>
                <w:sz w:val="24"/>
                <w:szCs w:val="24"/>
              </w:rPr>
              <w:t>Die bulderen verontwaardigd met een luid gerommel van de berg</w:t>
            </w:r>
          </w:p>
          <w:p w14:paraId="2768A351" w14:textId="77777777" w:rsidR="00DD0627" w:rsidRDefault="00DD0627" w:rsidP="00DD0627">
            <w:pPr>
              <w:spacing w:line="360" w:lineRule="auto"/>
              <w:rPr>
                <w:rFonts w:ascii="Calibri Light" w:hAnsi="Calibri Light"/>
                <w:sz w:val="24"/>
                <w:szCs w:val="24"/>
              </w:rPr>
            </w:pPr>
            <w:r>
              <w:rPr>
                <w:rFonts w:ascii="Calibri Light" w:hAnsi="Calibri Light"/>
                <w:sz w:val="24"/>
                <w:szCs w:val="24"/>
              </w:rPr>
              <w:t>rond hun boeien; Aeolus zit op de hoge burcht</w:t>
            </w:r>
          </w:p>
          <w:p w14:paraId="744E18D7" w14:textId="77777777" w:rsidR="00DD0627" w:rsidRPr="00D878D7" w:rsidRDefault="00DD0627" w:rsidP="00DD0627">
            <w:pPr>
              <w:spacing w:line="360" w:lineRule="auto"/>
              <w:rPr>
                <w:rFonts w:ascii="Calibri Light" w:hAnsi="Calibri Light"/>
                <w:sz w:val="24"/>
                <w:szCs w:val="24"/>
              </w:rPr>
            </w:pPr>
            <w:r>
              <w:rPr>
                <w:rFonts w:ascii="Calibri Light" w:hAnsi="Calibri Light"/>
                <w:sz w:val="24"/>
                <w:szCs w:val="24"/>
              </w:rPr>
              <w:t>terwijl hij zijn scepter vasthoudt en hij bedaart hun gemoederen en tempert hun woede.</w:t>
            </w:r>
          </w:p>
        </w:tc>
      </w:tr>
    </w:tbl>
    <w:p w14:paraId="0DE26649" w14:textId="77777777" w:rsidR="003F29B4" w:rsidRDefault="003F29B4">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4"/>
        <w:gridCol w:w="8970"/>
      </w:tblGrid>
      <w:tr w:rsidR="0095186B" w14:paraId="1BC34D09" w14:textId="77777777" w:rsidTr="00BB3D49">
        <w:trPr>
          <w:cantSplit/>
          <w:trHeight w:val="454"/>
        </w:trPr>
        <w:tc>
          <w:tcPr>
            <w:tcW w:w="15876" w:type="dxa"/>
            <w:gridSpan w:val="2"/>
            <w:shd w:val="clear" w:color="auto" w:fill="8DB3E2" w:themeFill="text2" w:themeFillTint="66"/>
            <w:vAlign w:val="center"/>
          </w:tcPr>
          <w:p w14:paraId="417AB6CA" w14:textId="77777777" w:rsidR="0095186B" w:rsidRPr="002051DE" w:rsidRDefault="0095186B" w:rsidP="0095186B">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(storm)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.58</w:t>
            </w:r>
            <w:r w:rsidRPr="00775AE1">
              <w:rPr>
                <w:b/>
                <w:sz w:val="26"/>
                <w:szCs w:val="28"/>
              </w:rPr>
              <w:t>-</w:t>
            </w:r>
            <w:r>
              <w:rPr>
                <w:b/>
                <w:sz w:val="26"/>
                <w:szCs w:val="28"/>
              </w:rPr>
              <w:t>64</w:t>
            </w:r>
            <w:r w:rsidRPr="00775AE1">
              <w:rPr>
                <w:b/>
                <w:sz w:val="26"/>
                <w:szCs w:val="28"/>
              </w:rPr>
              <w:t xml:space="preserve"> (p.</w:t>
            </w:r>
            <w:r>
              <w:rPr>
                <w:b/>
                <w:sz w:val="26"/>
                <w:szCs w:val="28"/>
              </w:rPr>
              <w:t>36</w:t>
            </w:r>
            <w:r w:rsidRPr="00775AE1">
              <w:rPr>
                <w:b/>
                <w:sz w:val="26"/>
                <w:szCs w:val="28"/>
              </w:rPr>
              <w:t>);</w:t>
            </w:r>
            <w:r w:rsidRPr="00A2177C">
              <w:rPr>
                <w:sz w:val="28"/>
                <w:szCs w:val="28"/>
              </w:rPr>
              <w:t xml:space="preserve"> </w:t>
            </w:r>
            <w:r>
              <w:rPr>
                <w:color w:val="FFFFFF" w:themeColor="background1"/>
                <w:sz w:val="28"/>
                <w:szCs w:val="28"/>
              </w:rPr>
              <w:t>Juno gaat naar Aeolus, de god van de winden</w:t>
            </w:r>
            <w:r w:rsidR="00951F80">
              <w:rPr>
                <w:color w:val="FFFFFF" w:themeColor="background1"/>
                <w:sz w:val="28"/>
                <w:szCs w:val="28"/>
              </w:rPr>
              <w:t xml:space="preserve"> (2)</w:t>
            </w:r>
          </w:p>
        </w:tc>
      </w:tr>
      <w:tr w:rsidR="0095186B" w14:paraId="3BD0BDFD" w14:textId="77777777" w:rsidTr="00BB3D49">
        <w:trPr>
          <w:cantSplit/>
          <w:trHeight w:val="1793"/>
        </w:trPr>
        <w:tc>
          <w:tcPr>
            <w:tcW w:w="6804" w:type="dxa"/>
            <w:shd w:val="clear" w:color="auto" w:fill="FFFFF6"/>
          </w:tcPr>
          <w:p w14:paraId="2E6F0A18" w14:textId="77777777" w:rsidR="0095186B" w:rsidRPr="0095186B" w:rsidRDefault="0095186B" w:rsidP="0095186B">
            <w:pPr>
              <w:spacing w:line="360" w:lineRule="auto"/>
              <w:rPr>
                <w:rFonts w:ascii="Calibri Light" w:hAnsi="Calibri Light"/>
                <w:sz w:val="24"/>
                <w:szCs w:val="24"/>
                <w:lang w:val="en-US"/>
              </w:rPr>
            </w:pPr>
            <w:r>
              <w:rPr>
                <w:rFonts w:ascii="Calibri Light" w:hAnsi="Calibri Light"/>
                <w:sz w:val="24"/>
                <w:szCs w:val="24"/>
                <w:lang w:val="en-US"/>
              </w:rPr>
              <w:t xml:space="preserve">58     </w:t>
            </w:r>
            <w:r w:rsidRPr="00E4519F">
              <w:rPr>
                <w:rFonts w:ascii="Calibri Light" w:hAnsi="Calibri Light"/>
                <w:i/>
                <w:sz w:val="20"/>
                <w:szCs w:val="24"/>
                <w:lang w:val="en-US"/>
              </w:rPr>
              <w:t>Ni</w:t>
            </w:r>
            <w:r w:rsidR="00915BE0" w:rsidRPr="00915BE0">
              <w:rPr>
                <w:rStyle w:val="Voetnootmarkering"/>
                <w:szCs w:val="24"/>
                <w:lang w:val="en-US"/>
              </w:rPr>
              <w:footnoteReference w:id="129"/>
            </w:r>
            <w:r w:rsidRPr="00E4519F">
              <w:rPr>
                <w:rFonts w:ascii="Calibri Light" w:hAnsi="Calibri Light"/>
                <w:sz w:val="20"/>
                <w:szCs w:val="24"/>
                <w:lang w:val="en-US"/>
              </w:rPr>
              <w:t xml:space="preserve"> </w:t>
            </w:r>
            <w:r w:rsidRPr="00E4519F">
              <w:rPr>
                <w:rFonts w:ascii="Calibri Light" w:hAnsi="Calibri Light"/>
                <w:color w:val="FF0000"/>
                <w:sz w:val="20"/>
                <w:szCs w:val="24"/>
                <w:lang w:val="en-US"/>
              </w:rPr>
              <w:t>faciat</w:t>
            </w:r>
            <w:r w:rsidR="00F06B96">
              <w:rPr>
                <w:rStyle w:val="Voetnootmarkering"/>
                <w:szCs w:val="24"/>
                <w:lang w:val="en-US"/>
              </w:rPr>
              <w:footnoteReference w:id="130"/>
            </w:r>
            <w:r w:rsidRPr="0095186B">
              <w:rPr>
                <w:rFonts w:ascii="Calibri Light" w:hAnsi="Calibri Light"/>
                <w:sz w:val="24"/>
                <w:szCs w:val="24"/>
                <w:lang w:val="en-US"/>
              </w:rPr>
              <w:t>, maria ac terras caelumque profundum</w:t>
            </w:r>
            <w:r w:rsidR="00915BE0">
              <w:rPr>
                <w:rStyle w:val="Voetnootmarkering"/>
                <w:szCs w:val="24"/>
                <w:lang w:val="en-US"/>
              </w:rPr>
              <w:footnoteReference w:id="131"/>
            </w:r>
          </w:p>
          <w:p w14:paraId="74E2FA8E" w14:textId="77777777" w:rsidR="0095186B" w:rsidRPr="0095186B" w:rsidRDefault="0095186B" w:rsidP="0095186B">
            <w:pPr>
              <w:spacing w:line="360" w:lineRule="auto"/>
              <w:rPr>
                <w:rFonts w:ascii="Calibri Light" w:hAnsi="Calibri Light"/>
                <w:sz w:val="24"/>
                <w:szCs w:val="24"/>
                <w:lang w:val="en-US"/>
              </w:rPr>
            </w:pPr>
            <w:r>
              <w:rPr>
                <w:rFonts w:ascii="Calibri Light" w:hAnsi="Calibri Light"/>
                <w:sz w:val="24"/>
                <w:szCs w:val="24"/>
                <w:lang w:val="en-US"/>
              </w:rPr>
              <w:t xml:space="preserve">59     </w:t>
            </w:r>
            <w:r w:rsidRPr="0095186B">
              <w:rPr>
                <w:rFonts w:ascii="Calibri Light" w:hAnsi="Calibri Light"/>
                <w:sz w:val="24"/>
                <w:szCs w:val="24"/>
                <w:lang w:val="en-US"/>
              </w:rPr>
              <w:t xml:space="preserve">quippe </w:t>
            </w:r>
            <w:r w:rsidRPr="00480526">
              <w:rPr>
                <w:rFonts w:ascii="Calibri Light" w:hAnsi="Calibri Light"/>
                <w:color w:val="FF0000"/>
                <w:sz w:val="24"/>
                <w:szCs w:val="24"/>
                <w:lang w:val="en-US"/>
              </w:rPr>
              <w:t>ferant</w:t>
            </w:r>
            <w:r w:rsidRPr="0095186B">
              <w:rPr>
                <w:rFonts w:ascii="Calibri Light" w:hAnsi="Calibri Light"/>
                <w:sz w:val="24"/>
                <w:szCs w:val="24"/>
                <w:lang w:val="en-US"/>
              </w:rPr>
              <w:t xml:space="preserve"> rapidi</w:t>
            </w:r>
            <w:r w:rsidR="00D5442A">
              <w:rPr>
                <w:rStyle w:val="Voetnootmarkering"/>
                <w:szCs w:val="24"/>
                <w:lang w:val="en-US"/>
              </w:rPr>
              <w:footnoteReference w:id="132"/>
            </w:r>
            <w:r w:rsidRPr="0095186B">
              <w:rPr>
                <w:rFonts w:ascii="Calibri Light" w:hAnsi="Calibri Light"/>
                <w:sz w:val="24"/>
                <w:szCs w:val="24"/>
                <w:lang w:val="en-US"/>
              </w:rPr>
              <w:t xml:space="preserve"> secum</w:t>
            </w:r>
            <w:r w:rsidR="009C3C5E">
              <w:rPr>
                <w:rStyle w:val="Voetnootmarkering"/>
                <w:szCs w:val="24"/>
                <w:lang w:val="en-US"/>
              </w:rPr>
              <w:footnoteReference w:id="133"/>
            </w:r>
            <w:r w:rsidRPr="0095186B">
              <w:rPr>
                <w:rFonts w:ascii="Calibri Light" w:hAnsi="Calibri Light"/>
                <w:sz w:val="24"/>
                <w:szCs w:val="24"/>
                <w:lang w:val="en-US"/>
              </w:rPr>
              <w:t xml:space="preserve"> </w:t>
            </w:r>
            <w:r w:rsidRPr="00480526">
              <w:rPr>
                <w:rFonts w:ascii="Calibri Light" w:hAnsi="Calibri Light"/>
                <w:color w:val="FF0000"/>
                <w:sz w:val="24"/>
                <w:szCs w:val="24"/>
                <w:lang w:val="en-US"/>
              </w:rPr>
              <w:t>verrant</w:t>
            </w:r>
            <w:r w:rsidRPr="0095186B">
              <w:rPr>
                <w:rFonts w:ascii="Calibri Light" w:hAnsi="Calibri Light"/>
                <w:sz w:val="24"/>
                <w:szCs w:val="24"/>
                <w:lang w:val="en-US"/>
              </w:rPr>
              <w:t>que per auras;</w:t>
            </w:r>
          </w:p>
          <w:p w14:paraId="42B3107F" w14:textId="77777777" w:rsidR="0095186B" w:rsidRPr="0095186B" w:rsidRDefault="0095186B" w:rsidP="0095186B">
            <w:pPr>
              <w:spacing w:line="360" w:lineRule="auto"/>
              <w:rPr>
                <w:rFonts w:ascii="Calibri Light" w:hAnsi="Calibri Light"/>
                <w:sz w:val="24"/>
                <w:szCs w:val="24"/>
                <w:lang w:val="en-US"/>
              </w:rPr>
            </w:pPr>
            <w:r>
              <w:rPr>
                <w:rFonts w:ascii="Calibri Light" w:hAnsi="Calibri Light"/>
                <w:sz w:val="24"/>
                <w:szCs w:val="24"/>
                <w:lang w:val="en-US"/>
              </w:rPr>
              <w:t xml:space="preserve">60     </w:t>
            </w:r>
            <w:r w:rsidRPr="0095186B">
              <w:rPr>
                <w:rFonts w:ascii="Calibri Light" w:hAnsi="Calibri Light"/>
                <w:sz w:val="24"/>
                <w:szCs w:val="24"/>
                <w:lang w:val="en-US"/>
              </w:rPr>
              <w:t>sed pater omnipotens</w:t>
            </w:r>
            <w:r w:rsidR="00CD140F">
              <w:rPr>
                <w:rStyle w:val="Voetnootmarkering"/>
                <w:szCs w:val="24"/>
                <w:lang w:val="en-US"/>
              </w:rPr>
              <w:footnoteReference w:id="134"/>
            </w:r>
            <w:r w:rsidRPr="0095186B">
              <w:rPr>
                <w:rFonts w:ascii="Calibri Light" w:hAnsi="Calibri Light"/>
                <w:sz w:val="24"/>
                <w:szCs w:val="24"/>
                <w:lang w:val="en-US"/>
              </w:rPr>
              <w:t xml:space="preserve"> speluncis abdidit atris</w:t>
            </w:r>
          </w:p>
          <w:p w14:paraId="6A8CBC2A" w14:textId="77777777" w:rsidR="0095186B" w:rsidRPr="0095186B" w:rsidRDefault="0095186B" w:rsidP="0095186B">
            <w:pPr>
              <w:spacing w:line="360" w:lineRule="auto"/>
              <w:rPr>
                <w:rFonts w:ascii="Calibri Light" w:hAnsi="Calibri Light"/>
                <w:sz w:val="24"/>
                <w:szCs w:val="24"/>
                <w:lang w:val="en-US"/>
              </w:rPr>
            </w:pPr>
            <w:r>
              <w:rPr>
                <w:rFonts w:ascii="Calibri Light" w:hAnsi="Calibri Light"/>
                <w:sz w:val="24"/>
                <w:szCs w:val="24"/>
                <w:lang w:val="en-US"/>
              </w:rPr>
              <w:t xml:space="preserve">61     </w:t>
            </w:r>
            <w:r w:rsidRPr="0095186B">
              <w:rPr>
                <w:rFonts w:ascii="Calibri Light" w:hAnsi="Calibri Light"/>
                <w:sz w:val="24"/>
                <w:szCs w:val="24"/>
                <w:lang w:val="en-US"/>
              </w:rPr>
              <w:t>hoc</w:t>
            </w:r>
            <w:r w:rsidR="00CD140F">
              <w:rPr>
                <w:rStyle w:val="Voetnootmarkering"/>
                <w:szCs w:val="24"/>
                <w:lang w:val="en-US"/>
              </w:rPr>
              <w:footnoteReference w:id="135"/>
            </w:r>
            <w:r w:rsidRPr="0095186B">
              <w:rPr>
                <w:rFonts w:ascii="Calibri Light" w:hAnsi="Calibri Light"/>
                <w:sz w:val="24"/>
                <w:szCs w:val="24"/>
                <w:lang w:val="en-US"/>
              </w:rPr>
              <w:t xml:space="preserve"> metuens molemque et montes insuper altos</w:t>
            </w:r>
          </w:p>
          <w:p w14:paraId="341B83E8" w14:textId="77777777" w:rsidR="0095186B" w:rsidRPr="0095186B" w:rsidRDefault="0095186B" w:rsidP="0095186B">
            <w:pPr>
              <w:spacing w:line="360" w:lineRule="auto"/>
              <w:rPr>
                <w:rFonts w:ascii="Calibri Light" w:hAnsi="Calibri Light"/>
                <w:sz w:val="24"/>
                <w:szCs w:val="24"/>
                <w:lang w:val="en-US"/>
              </w:rPr>
            </w:pPr>
            <w:r>
              <w:rPr>
                <w:rFonts w:ascii="Calibri Light" w:hAnsi="Calibri Light"/>
                <w:sz w:val="24"/>
                <w:szCs w:val="24"/>
                <w:lang w:val="en-US"/>
              </w:rPr>
              <w:t xml:space="preserve">62     </w:t>
            </w:r>
            <w:r w:rsidRPr="0095186B">
              <w:rPr>
                <w:rFonts w:ascii="Calibri Light" w:hAnsi="Calibri Light"/>
                <w:sz w:val="24"/>
                <w:szCs w:val="24"/>
                <w:lang w:val="en-US"/>
              </w:rPr>
              <w:t xml:space="preserve">imposuit, regemque dedit </w:t>
            </w:r>
            <w:r w:rsidRPr="00E4519F">
              <w:rPr>
                <w:rFonts w:ascii="Calibri Light" w:hAnsi="Calibri Light"/>
                <w:i/>
                <w:sz w:val="20"/>
                <w:szCs w:val="24"/>
                <w:lang w:val="en-US"/>
              </w:rPr>
              <w:t>qui</w:t>
            </w:r>
            <w:r w:rsidR="00DA0039" w:rsidRPr="00DA0039">
              <w:rPr>
                <w:rStyle w:val="Voetnootmarkering"/>
                <w:szCs w:val="24"/>
                <w:lang w:val="en-US"/>
              </w:rPr>
              <w:footnoteReference w:id="136"/>
            </w:r>
            <w:r w:rsidRPr="00E4519F">
              <w:rPr>
                <w:rFonts w:ascii="Calibri Light" w:hAnsi="Calibri Light"/>
                <w:sz w:val="20"/>
                <w:szCs w:val="24"/>
                <w:lang w:val="en-US"/>
              </w:rPr>
              <w:t xml:space="preserve"> foedere certo</w:t>
            </w:r>
          </w:p>
          <w:p w14:paraId="1EA01D4C" w14:textId="77777777" w:rsidR="0095186B" w:rsidRPr="0095186B" w:rsidRDefault="0095186B" w:rsidP="0095186B">
            <w:pPr>
              <w:spacing w:line="360" w:lineRule="auto"/>
              <w:rPr>
                <w:rFonts w:ascii="Calibri Light" w:hAnsi="Calibri Light"/>
                <w:sz w:val="24"/>
                <w:szCs w:val="24"/>
                <w:lang w:val="en-US"/>
              </w:rPr>
            </w:pPr>
            <w:r>
              <w:rPr>
                <w:rFonts w:ascii="Calibri Light" w:hAnsi="Calibri Light"/>
                <w:sz w:val="24"/>
                <w:szCs w:val="24"/>
                <w:lang w:val="en-US"/>
              </w:rPr>
              <w:t xml:space="preserve">63     </w:t>
            </w:r>
            <w:r w:rsidRPr="00E4519F">
              <w:rPr>
                <w:rFonts w:ascii="Calibri Light" w:hAnsi="Calibri Light"/>
                <w:sz w:val="20"/>
                <w:szCs w:val="24"/>
                <w:lang w:val="en-US"/>
              </w:rPr>
              <w:t xml:space="preserve">et premere et laxas </w:t>
            </w:r>
            <w:r w:rsidRPr="00E4519F">
              <w:rPr>
                <w:rFonts w:ascii="Calibri Light" w:hAnsi="Calibri Light"/>
                <w:color w:val="FF0000"/>
                <w:sz w:val="20"/>
                <w:szCs w:val="24"/>
                <w:lang w:val="en-US"/>
              </w:rPr>
              <w:t>sciret</w:t>
            </w:r>
            <w:r w:rsidRPr="00E4519F">
              <w:rPr>
                <w:rFonts w:ascii="Calibri Light" w:hAnsi="Calibri Light"/>
                <w:sz w:val="20"/>
                <w:szCs w:val="24"/>
                <w:lang w:val="en-US"/>
              </w:rPr>
              <w:t xml:space="preserve"> dare iussus</w:t>
            </w:r>
            <w:r w:rsidR="00CD140F">
              <w:rPr>
                <w:rStyle w:val="Voetnootmarkering"/>
                <w:szCs w:val="24"/>
                <w:lang w:val="en-US"/>
              </w:rPr>
              <w:footnoteReference w:id="137"/>
            </w:r>
            <w:r w:rsidRPr="00E4519F">
              <w:rPr>
                <w:rFonts w:ascii="Calibri Light" w:hAnsi="Calibri Light"/>
                <w:sz w:val="20"/>
                <w:szCs w:val="24"/>
                <w:lang w:val="en-US"/>
              </w:rPr>
              <w:t xml:space="preserve"> habenas</w:t>
            </w:r>
            <w:r w:rsidR="00FE0CD5">
              <w:rPr>
                <w:rStyle w:val="Voetnootmarkering"/>
                <w:szCs w:val="24"/>
                <w:lang w:val="en-US"/>
              </w:rPr>
              <w:footnoteReference w:id="138"/>
            </w:r>
            <w:r w:rsidRPr="0095186B">
              <w:rPr>
                <w:rFonts w:ascii="Calibri Light" w:hAnsi="Calibri Light"/>
                <w:sz w:val="24"/>
                <w:szCs w:val="24"/>
                <w:lang w:val="en-US"/>
              </w:rPr>
              <w:t>.</w:t>
            </w:r>
          </w:p>
          <w:p w14:paraId="7F90A10E" w14:textId="77777777" w:rsidR="0095186B" w:rsidRPr="00D878D7" w:rsidRDefault="0095186B" w:rsidP="0095186B">
            <w:pPr>
              <w:spacing w:line="360" w:lineRule="auto"/>
              <w:rPr>
                <w:rFonts w:ascii="Calibri Light" w:hAnsi="Calibri Light"/>
                <w:sz w:val="24"/>
                <w:szCs w:val="24"/>
                <w:lang w:val="en-US"/>
              </w:rPr>
            </w:pPr>
            <w:r>
              <w:rPr>
                <w:rFonts w:ascii="Calibri Light" w:hAnsi="Calibri Light"/>
                <w:sz w:val="24"/>
                <w:szCs w:val="24"/>
                <w:lang w:val="en-US"/>
              </w:rPr>
              <w:t xml:space="preserve">64     </w:t>
            </w:r>
            <w:r w:rsidRPr="0095186B">
              <w:rPr>
                <w:rFonts w:ascii="Calibri Light" w:hAnsi="Calibri Light"/>
                <w:sz w:val="24"/>
                <w:szCs w:val="24"/>
                <w:lang w:val="en-US"/>
              </w:rPr>
              <w:t>Ad quem</w:t>
            </w:r>
            <w:r w:rsidR="00FE0CD5">
              <w:rPr>
                <w:rStyle w:val="Voetnootmarkering"/>
                <w:szCs w:val="24"/>
                <w:lang w:val="en-US"/>
              </w:rPr>
              <w:footnoteReference w:id="139"/>
            </w:r>
            <w:r w:rsidRPr="0095186B">
              <w:rPr>
                <w:rFonts w:ascii="Calibri Light" w:hAnsi="Calibri Light"/>
                <w:sz w:val="24"/>
                <w:szCs w:val="24"/>
                <w:lang w:val="en-US"/>
              </w:rPr>
              <w:t xml:space="preserve"> tum Iuno supplex</w:t>
            </w:r>
            <w:r w:rsidR="004F4294">
              <w:rPr>
                <w:rStyle w:val="Voetnootmarkering"/>
                <w:szCs w:val="24"/>
                <w:lang w:val="en-US"/>
              </w:rPr>
              <w:footnoteReference w:id="140"/>
            </w:r>
            <w:r w:rsidRPr="0095186B">
              <w:rPr>
                <w:rFonts w:ascii="Calibri Light" w:hAnsi="Calibri Light"/>
                <w:sz w:val="24"/>
                <w:szCs w:val="24"/>
                <w:lang w:val="en-US"/>
              </w:rPr>
              <w:t xml:space="preserve"> his vocibus usa est</w:t>
            </w:r>
            <w:r w:rsidR="004F4294">
              <w:rPr>
                <w:rStyle w:val="Voetnootmarkering"/>
                <w:szCs w:val="24"/>
                <w:lang w:val="en-US"/>
              </w:rPr>
              <w:footnoteReference w:id="141"/>
            </w:r>
            <w:r w:rsidRPr="0095186B">
              <w:rPr>
                <w:rFonts w:ascii="Calibri Light" w:hAnsi="Calibri Light"/>
                <w:sz w:val="24"/>
                <w:szCs w:val="24"/>
                <w:lang w:val="en-US"/>
              </w:rPr>
              <w:t>:</w:t>
            </w:r>
          </w:p>
        </w:tc>
        <w:tc>
          <w:tcPr>
            <w:tcW w:w="9072" w:type="dxa"/>
            <w:shd w:val="clear" w:color="auto" w:fill="FFFFF6"/>
          </w:tcPr>
          <w:p w14:paraId="6A7F9BFB" w14:textId="77777777" w:rsidR="00075184" w:rsidRDefault="00F06B96" w:rsidP="00BB3D49">
            <w:pPr>
              <w:spacing w:line="360" w:lineRule="auto"/>
              <w:rPr>
                <w:rFonts w:ascii="Calibri Light" w:hAnsi="Calibri Light"/>
                <w:sz w:val="24"/>
                <w:szCs w:val="24"/>
              </w:rPr>
            </w:pPr>
            <w:r>
              <w:rPr>
                <w:rFonts w:ascii="Calibri Light" w:hAnsi="Calibri Light"/>
                <w:sz w:val="24"/>
                <w:szCs w:val="24"/>
              </w:rPr>
              <w:t xml:space="preserve">Stel, </w:t>
            </w:r>
            <w:r w:rsidR="00075184">
              <w:rPr>
                <w:rFonts w:ascii="Calibri Light" w:hAnsi="Calibri Light"/>
                <w:sz w:val="24"/>
                <w:szCs w:val="24"/>
              </w:rPr>
              <w:t xml:space="preserve">hij </w:t>
            </w:r>
            <w:r>
              <w:rPr>
                <w:rFonts w:ascii="Calibri Light" w:hAnsi="Calibri Light"/>
                <w:sz w:val="24"/>
                <w:szCs w:val="24"/>
              </w:rPr>
              <w:t xml:space="preserve">deed </w:t>
            </w:r>
            <w:r w:rsidR="00075184">
              <w:rPr>
                <w:rFonts w:ascii="Calibri Light" w:hAnsi="Calibri Light"/>
                <w:sz w:val="24"/>
                <w:szCs w:val="24"/>
              </w:rPr>
              <w:t>dat niet, dan zouden ze immers razendsnel/roofzuchtig de zeeën en landen en</w:t>
            </w:r>
          </w:p>
          <w:p w14:paraId="3C8FDCCD" w14:textId="77777777" w:rsidR="0095186B" w:rsidRDefault="00075184" w:rsidP="00BB3D49">
            <w:pPr>
              <w:spacing w:line="360" w:lineRule="auto"/>
              <w:rPr>
                <w:rFonts w:ascii="Calibri Light" w:hAnsi="Calibri Light"/>
                <w:sz w:val="24"/>
                <w:szCs w:val="24"/>
              </w:rPr>
            </w:pPr>
            <w:r>
              <w:rPr>
                <w:rFonts w:ascii="Calibri Light" w:hAnsi="Calibri Light"/>
                <w:sz w:val="24"/>
                <w:szCs w:val="24"/>
              </w:rPr>
              <w:t>de uitgestrekte hemel  met zich meevoeren en door de lucht meeslepen;</w:t>
            </w:r>
          </w:p>
          <w:p w14:paraId="76167E89" w14:textId="77777777" w:rsidR="00075184" w:rsidRDefault="00075184" w:rsidP="00BB3D49">
            <w:pPr>
              <w:spacing w:line="360" w:lineRule="auto"/>
              <w:rPr>
                <w:rFonts w:ascii="Calibri Light" w:hAnsi="Calibri Light"/>
                <w:sz w:val="24"/>
                <w:szCs w:val="24"/>
              </w:rPr>
            </w:pPr>
            <w:r>
              <w:rPr>
                <w:rFonts w:ascii="Calibri Light" w:hAnsi="Calibri Light"/>
                <w:sz w:val="24"/>
                <w:szCs w:val="24"/>
              </w:rPr>
              <w:t>maar de almachtige vader heeft ze in donkere grotten weggeborgen</w:t>
            </w:r>
          </w:p>
          <w:p w14:paraId="58013458" w14:textId="77777777" w:rsidR="00075184" w:rsidRDefault="00075184" w:rsidP="00BB3D49">
            <w:pPr>
              <w:spacing w:line="360" w:lineRule="auto"/>
              <w:rPr>
                <w:rFonts w:ascii="Calibri Light" w:hAnsi="Calibri Light"/>
                <w:sz w:val="24"/>
                <w:szCs w:val="24"/>
              </w:rPr>
            </w:pPr>
            <w:r>
              <w:rPr>
                <w:rFonts w:ascii="Calibri Light" w:hAnsi="Calibri Light"/>
                <w:sz w:val="24"/>
                <w:szCs w:val="24"/>
              </w:rPr>
              <w:t>omdat hij hiervoor bang was</w:t>
            </w:r>
            <w:r w:rsidR="004F4294">
              <w:rPr>
                <w:rFonts w:ascii="Calibri Light" w:hAnsi="Calibri Light"/>
                <w:sz w:val="24"/>
                <w:szCs w:val="24"/>
              </w:rPr>
              <w:t>,</w:t>
            </w:r>
            <w:r>
              <w:rPr>
                <w:rFonts w:ascii="Calibri Light" w:hAnsi="Calibri Light"/>
                <w:sz w:val="24"/>
                <w:szCs w:val="24"/>
              </w:rPr>
              <w:t xml:space="preserve"> en hij heeft een gevaarte van  hoge bergen er bovenop</w:t>
            </w:r>
          </w:p>
          <w:p w14:paraId="4142076F" w14:textId="77777777" w:rsidR="00075184" w:rsidRDefault="00075184" w:rsidP="00BB3D49">
            <w:pPr>
              <w:spacing w:line="360" w:lineRule="auto"/>
              <w:rPr>
                <w:rFonts w:ascii="Calibri Light" w:hAnsi="Calibri Light"/>
                <w:sz w:val="24"/>
                <w:szCs w:val="24"/>
              </w:rPr>
            </w:pPr>
            <w:r>
              <w:rPr>
                <w:rFonts w:ascii="Calibri Light" w:hAnsi="Calibri Light"/>
                <w:sz w:val="24"/>
                <w:szCs w:val="24"/>
              </w:rPr>
              <w:t>geplaatst, en hij heeft ze een koning gegeven die met een vaststaand verdrag</w:t>
            </w:r>
          </w:p>
          <w:p w14:paraId="1D2403A5" w14:textId="77777777" w:rsidR="00F74233" w:rsidRDefault="00075184" w:rsidP="00075184">
            <w:pPr>
              <w:spacing w:line="360" w:lineRule="auto"/>
              <w:rPr>
                <w:rFonts w:ascii="Calibri Light" w:hAnsi="Calibri Light"/>
                <w:sz w:val="24"/>
                <w:szCs w:val="24"/>
              </w:rPr>
            </w:pPr>
            <w:r>
              <w:rPr>
                <w:rFonts w:ascii="Calibri Light" w:hAnsi="Calibri Light"/>
                <w:sz w:val="24"/>
                <w:szCs w:val="24"/>
              </w:rPr>
              <w:t xml:space="preserve">én op bevel de teugels </w:t>
            </w:r>
            <w:r w:rsidR="004F4294">
              <w:rPr>
                <w:rFonts w:ascii="Calibri Light" w:hAnsi="Calibri Light"/>
                <w:sz w:val="24"/>
                <w:szCs w:val="24"/>
              </w:rPr>
              <w:t xml:space="preserve">strak </w:t>
            </w:r>
            <w:r>
              <w:rPr>
                <w:rFonts w:ascii="Calibri Light" w:hAnsi="Calibri Light"/>
                <w:sz w:val="24"/>
                <w:szCs w:val="24"/>
              </w:rPr>
              <w:t xml:space="preserve">wist te houden én </w:t>
            </w:r>
            <w:r w:rsidR="00F74233">
              <w:rPr>
                <w:rFonts w:ascii="Calibri Light" w:hAnsi="Calibri Light"/>
                <w:sz w:val="24"/>
                <w:szCs w:val="24"/>
              </w:rPr>
              <w:t xml:space="preserve">die </w:t>
            </w:r>
            <w:r w:rsidR="004F4294">
              <w:rPr>
                <w:rFonts w:ascii="Calibri Light" w:hAnsi="Calibri Light"/>
                <w:sz w:val="24"/>
                <w:szCs w:val="24"/>
              </w:rPr>
              <w:t xml:space="preserve">(wist) </w:t>
            </w:r>
            <w:r w:rsidR="00F74233">
              <w:rPr>
                <w:rFonts w:ascii="Calibri Light" w:hAnsi="Calibri Light"/>
                <w:sz w:val="24"/>
                <w:szCs w:val="24"/>
              </w:rPr>
              <w:t>te laten vieren.</w:t>
            </w:r>
          </w:p>
          <w:p w14:paraId="09AC8E03" w14:textId="77777777" w:rsidR="00075184" w:rsidRPr="00D878D7" w:rsidRDefault="00F74233" w:rsidP="00075184">
            <w:pPr>
              <w:spacing w:line="360" w:lineRule="auto"/>
              <w:rPr>
                <w:rFonts w:ascii="Calibri Light" w:hAnsi="Calibri Light"/>
                <w:sz w:val="24"/>
                <w:szCs w:val="24"/>
              </w:rPr>
            </w:pPr>
            <w:r>
              <w:rPr>
                <w:rFonts w:ascii="Calibri Light" w:hAnsi="Calibri Light"/>
                <w:sz w:val="24"/>
                <w:szCs w:val="24"/>
              </w:rPr>
              <w:t>Tot hem gebruikte Juno vervolgens smekend</w:t>
            </w:r>
            <w:r w:rsidR="00075184">
              <w:rPr>
                <w:rFonts w:ascii="Calibri Light" w:hAnsi="Calibri Light"/>
                <w:sz w:val="24"/>
                <w:szCs w:val="24"/>
              </w:rPr>
              <w:t xml:space="preserve"> </w:t>
            </w:r>
            <w:r>
              <w:rPr>
                <w:rFonts w:ascii="Calibri Light" w:hAnsi="Calibri Light"/>
                <w:sz w:val="24"/>
                <w:szCs w:val="24"/>
              </w:rPr>
              <w:t>de volgende woorden:</w:t>
            </w:r>
          </w:p>
        </w:tc>
      </w:tr>
    </w:tbl>
    <w:p w14:paraId="521575E4" w14:textId="77777777" w:rsidR="003F29B4" w:rsidRDefault="003F29B4">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32"/>
        <w:gridCol w:w="8962"/>
      </w:tblGrid>
      <w:tr w:rsidR="00392E5D" w14:paraId="0ABF264A" w14:textId="77777777" w:rsidTr="00BB3D49">
        <w:trPr>
          <w:cantSplit/>
          <w:trHeight w:val="454"/>
        </w:trPr>
        <w:tc>
          <w:tcPr>
            <w:tcW w:w="15876" w:type="dxa"/>
            <w:gridSpan w:val="2"/>
            <w:shd w:val="clear" w:color="auto" w:fill="8DB3E2" w:themeFill="text2" w:themeFillTint="66"/>
            <w:vAlign w:val="center"/>
          </w:tcPr>
          <w:p w14:paraId="1C5883A6" w14:textId="77777777" w:rsidR="00392E5D" w:rsidRPr="002051DE" w:rsidRDefault="00392E5D" w:rsidP="00392E5D">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(storm)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.65</w:t>
            </w:r>
            <w:r w:rsidRPr="00775AE1">
              <w:rPr>
                <w:b/>
                <w:sz w:val="26"/>
                <w:szCs w:val="28"/>
              </w:rPr>
              <w:t>-</w:t>
            </w:r>
            <w:r>
              <w:rPr>
                <w:b/>
                <w:sz w:val="26"/>
                <w:szCs w:val="28"/>
              </w:rPr>
              <w:t>75</w:t>
            </w:r>
            <w:r w:rsidRPr="00775AE1">
              <w:rPr>
                <w:b/>
                <w:sz w:val="26"/>
                <w:szCs w:val="28"/>
              </w:rPr>
              <w:t xml:space="preserve"> (p.</w:t>
            </w:r>
            <w:r>
              <w:rPr>
                <w:b/>
                <w:sz w:val="26"/>
                <w:szCs w:val="28"/>
              </w:rPr>
              <w:t>37</w:t>
            </w:r>
            <w:r w:rsidRPr="00775AE1">
              <w:rPr>
                <w:b/>
                <w:sz w:val="26"/>
                <w:szCs w:val="28"/>
              </w:rPr>
              <w:t>);</w:t>
            </w:r>
            <w:r w:rsidRPr="00A2177C">
              <w:rPr>
                <w:sz w:val="28"/>
                <w:szCs w:val="28"/>
              </w:rPr>
              <w:t xml:space="preserve"> </w:t>
            </w:r>
            <w:r>
              <w:rPr>
                <w:color w:val="FFFFFF" w:themeColor="background1"/>
                <w:sz w:val="28"/>
                <w:szCs w:val="28"/>
              </w:rPr>
              <w:t>Juno gaat naar Aeolus, de god van de winden</w:t>
            </w:r>
            <w:r w:rsidR="00951F80">
              <w:rPr>
                <w:color w:val="FFFFFF" w:themeColor="background1"/>
                <w:sz w:val="28"/>
                <w:szCs w:val="28"/>
              </w:rPr>
              <w:t xml:space="preserve"> (3)</w:t>
            </w:r>
          </w:p>
        </w:tc>
      </w:tr>
      <w:tr w:rsidR="00392E5D" w14:paraId="4940BF35" w14:textId="77777777" w:rsidTr="00BB3D49">
        <w:trPr>
          <w:cantSplit/>
          <w:trHeight w:val="1793"/>
        </w:trPr>
        <w:tc>
          <w:tcPr>
            <w:tcW w:w="6804" w:type="dxa"/>
            <w:shd w:val="clear" w:color="auto" w:fill="FFFFF6"/>
          </w:tcPr>
          <w:p w14:paraId="622C9416" w14:textId="77777777" w:rsidR="00392E5D" w:rsidRPr="00392E5D" w:rsidRDefault="00392E5D" w:rsidP="00392E5D">
            <w:pPr>
              <w:spacing w:line="360" w:lineRule="auto"/>
              <w:rPr>
                <w:rFonts w:ascii="Calibri Light" w:hAnsi="Calibri Light"/>
                <w:sz w:val="24"/>
                <w:szCs w:val="24"/>
                <w:lang w:val="en-US"/>
              </w:rPr>
            </w:pPr>
            <w:r>
              <w:rPr>
                <w:rFonts w:ascii="Calibri Light" w:hAnsi="Calibri Light"/>
                <w:sz w:val="24"/>
                <w:szCs w:val="24"/>
                <w:lang w:val="en-US"/>
              </w:rPr>
              <w:t xml:space="preserve">65     </w:t>
            </w:r>
            <w:r w:rsidRPr="00392E5D">
              <w:rPr>
                <w:rFonts w:ascii="Calibri Light" w:hAnsi="Calibri Light"/>
                <w:sz w:val="24"/>
                <w:szCs w:val="24"/>
                <w:lang w:val="en-US"/>
              </w:rPr>
              <w:t>‘Aeole</w:t>
            </w:r>
            <w:r w:rsidR="001B776C">
              <w:rPr>
                <w:rStyle w:val="Voetnootmarkering"/>
                <w:szCs w:val="24"/>
                <w:lang w:val="en-US"/>
              </w:rPr>
              <w:footnoteReference w:id="142"/>
            </w:r>
            <w:r w:rsidRPr="00392E5D">
              <w:rPr>
                <w:rFonts w:ascii="Calibri Light" w:hAnsi="Calibri Light"/>
                <w:sz w:val="24"/>
                <w:szCs w:val="24"/>
                <w:lang w:val="en-US"/>
              </w:rPr>
              <w:t xml:space="preserve"> (</w:t>
            </w:r>
            <w:r w:rsidRPr="00275F7F">
              <w:rPr>
                <w:rFonts w:ascii="Calibri Light" w:hAnsi="Calibri Light"/>
                <w:sz w:val="24"/>
                <w:szCs w:val="24"/>
                <w:lang w:val="en-US"/>
              </w:rPr>
              <w:t>namque</w:t>
            </w:r>
            <w:r w:rsidR="00CD140F">
              <w:rPr>
                <w:rStyle w:val="Voetnootmarkering"/>
                <w:szCs w:val="24"/>
                <w:lang w:val="en-US"/>
              </w:rPr>
              <w:footnoteReference w:id="143"/>
            </w:r>
            <w:r w:rsidRPr="00275F7F">
              <w:rPr>
                <w:rFonts w:ascii="Calibri Light" w:hAnsi="Calibri Light"/>
                <w:sz w:val="24"/>
                <w:szCs w:val="24"/>
                <w:lang w:val="en-US"/>
              </w:rPr>
              <w:t xml:space="preserve"> tibi divum pater atque hominum rex</w:t>
            </w:r>
            <w:r w:rsidR="00982E10">
              <w:rPr>
                <w:rStyle w:val="Voetnootmarkering"/>
                <w:szCs w:val="24"/>
                <w:lang w:val="en-US"/>
              </w:rPr>
              <w:footnoteReference w:id="144"/>
            </w:r>
          </w:p>
          <w:p w14:paraId="6339FA77" w14:textId="77777777" w:rsidR="00392E5D" w:rsidRPr="00392E5D" w:rsidRDefault="00392E5D" w:rsidP="00392E5D">
            <w:pPr>
              <w:spacing w:line="360" w:lineRule="auto"/>
              <w:rPr>
                <w:rFonts w:ascii="Calibri Light" w:hAnsi="Calibri Light"/>
                <w:sz w:val="24"/>
                <w:szCs w:val="24"/>
                <w:lang w:val="en-US"/>
              </w:rPr>
            </w:pPr>
            <w:r>
              <w:rPr>
                <w:rFonts w:ascii="Calibri Light" w:hAnsi="Calibri Light"/>
                <w:sz w:val="24"/>
                <w:szCs w:val="24"/>
                <w:lang w:val="en-US"/>
              </w:rPr>
              <w:t xml:space="preserve">66     </w:t>
            </w:r>
            <w:r w:rsidRPr="00275F7F">
              <w:rPr>
                <w:rFonts w:ascii="Calibri Light" w:hAnsi="Calibri Light"/>
                <w:sz w:val="24"/>
                <w:szCs w:val="24"/>
                <w:lang w:val="en-US"/>
              </w:rPr>
              <w:t>et mulcere dedit fluctus</w:t>
            </w:r>
            <w:r w:rsidR="00982E10">
              <w:rPr>
                <w:rStyle w:val="Voetnootmarkering"/>
                <w:szCs w:val="24"/>
                <w:lang w:val="en-US"/>
              </w:rPr>
              <w:footnoteReference w:id="145"/>
            </w:r>
            <w:r w:rsidRPr="00275F7F">
              <w:rPr>
                <w:rFonts w:ascii="Calibri Light" w:hAnsi="Calibri Light"/>
                <w:sz w:val="24"/>
                <w:szCs w:val="24"/>
                <w:lang w:val="en-US"/>
              </w:rPr>
              <w:t xml:space="preserve"> et tollere vento</w:t>
            </w:r>
            <w:r w:rsidRPr="00392E5D">
              <w:rPr>
                <w:rFonts w:ascii="Calibri Light" w:hAnsi="Calibri Light"/>
                <w:sz w:val="24"/>
                <w:szCs w:val="24"/>
                <w:lang w:val="en-US"/>
              </w:rPr>
              <w:t>),</w:t>
            </w:r>
          </w:p>
          <w:p w14:paraId="424A8557" w14:textId="77777777" w:rsidR="00392E5D" w:rsidRPr="00392E5D" w:rsidRDefault="00392E5D" w:rsidP="00392E5D">
            <w:pPr>
              <w:spacing w:line="360" w:lineRule="auto"/>
              <w:rPr>
                <w:rFonts w:ascii="Calibri Light" w:hAnsi="Calibri Light"/>
                <w:sz w:val="24"/>
                <w:szCs w:val="24"/>
                <w:lang w:val="en-US"/>
              </w:rPr>
            </w:pPr>
            <w:r>
              <w:rPr>
                <w:rFonts w:ascii="Calibri Light" w:hAnsi="Calibri Light"/>
                <w:sz w:val="24"/>
                <w:szCs w:val="24"/>
                <w:lang w:val="en-US"/>
              </w:rPr>
              <w:t xml:space="preserve">67     </w:t>
            </w:r>
            <w:r w:rsidRPr="00392E5D">
              <w:rPr>
                <w:rFonts w:ascii="Calibri Light" w:hAnsi="Calibri Light"/>
                <w:sz w:val="24"/>
                <w:szCs w:val="24"/>
                <w:lang w:val="en-US"/>
              </w:rPr>
              <w:t>gens inimica</w:t>
            </w:r>
            <w:r w:rsidR="00982E10">
              <w:rPr>
                <w:rStyle w:val="Voetnootmarkering"/>
                <w:szCs w:val="24"/>
                <w:lang w:val="en-US"/>
              </w:rPr>
              <w:footnoteReference w:id="146"/>
            </w:r>
            <w:r w:rsidRPr="00392E5D">
              <w:rPr>
                <w:rFonts w:ascii="Calibri Light" w:hAnsi="Calibri Light"/>
                <w:sz w:val="24"/>
                <w:szCs w:val="24"/>
                <w:lang w:val="en-US"/>
              </w:rPr>
              <w:t xml:space="preserve"> mihi Tyrrhenum navigat aequor</w:t>
            </w:r>
          </w:p>
          <w:p w14:paraId="3FEA39D7" w14:textId="77777777" w:rsidR="00392E5D" w:rsidRPr="00392E5D" w:rsidRDefault="00392E5D" w:rsidP="00392E5D">
            <w:pPr>
              <w:spacing w:line="360" w:lineRule="auto"/>
              <w:rPr>
                <w:rFonts w:ascii="Calibri Light" w:hAnsi="Calibri Light"/>
                <w:sz w:val="24"/>
                <w:szCs w:val="24"/>
                <w:lang w:val="en-US"/>
              </w:rPr>
            </w:pPr>
            <w:r>
              <w:rPr>
                <w:rFonts w:ascii="Calibri Light" w:hAnsi="Calibri Light"/>
                <w:sz w:val="24"/>
                <w:szCs w:val="24"/>
                <w:lang w:val="en-US"/>
              </w:rPr>
              <w:t xml:space="preserve">68     </w:t>
            </w:r>
            <w:r w:rsidRPr="00392E5D">
              <w:rPr>
                <w:rFonts w:ascii="Calibri Light" w:hAnsi="Calibri Light"/>
                <w:sz w:val="24"/>
                <w:szCs w:val="24"/>
                <w:lang w:val="en-US"/>
              </w:rPr>
              <w:t>Ilium in Italiam portans victosque penates:</w:t>
            </w:r>
          </w:p>
          <w:p w14:paraId="17B9C1C7" w14:textId="77777777" w:rsidR="00392E5D" w:rsidRPr="00392E5D" w:rsidRDefault="00392E5D" w:rsidP="00392E5D">
            <w:pPr>
              <w:spacing w:line="360" w:lineRule="auto"/>
              <w:rPr>
                <w:rFonts w:ascii="Calibri Light" w:hAnsi="Calibri Light"/>
                <w:sz w:val="24"/>
                <w:szCs w:val="24"/>
                <w:lang w:val="en-US"/>
              </w:rPr>
            </w:pPr>
            <w:r>
              <w:rPr>
                <w:rFonts w:ascii="Calibri Light" w:hAnsi="Calibri Light"/>
                <w:sz w:val="24"/>
                <w:szCs w:val="24"/>
                <w:lang w:val="en-US"/>
              </w:rPr>
              <w:t xml:space="preserve">69     </w:t>
            </w:r>
            <w:r w:rsidRPr="00392E5D">
              <w:rPr>
                <w:rFonts w:ascii="Calibri Light" w:hAnsi="Calibri Light"/>
                <w:sz w:val="24"/>
                <w:szCs w:val="24"/>
                <w:lang w:val="en-US"/>
              </w:rPr>
              <w:t>incute vim</w:t>
            </w:r>
            <w:r w:rsidR="00FA6193">
              <w:rPr>
                <w:rStyle w:val="Voetnootmarkering"/>
                <w:szCs w:val="24"/>
                <w:lang w:val="en-US"/>
              </w:rPr>
              <w:footnoteReference w:id="147"/>
            </w:r>
            <w:r w:rsidRPr="00392E5D">
              <w:rPr>
                <w:rFonts w:ascii="Calibri Light" w:hAnsi="Calibri Light"/>
                <w:sz w:val="24"/>
                <w:szCs w:val="24"/>
                <w:lang w:val="en-US"/>
              </w:rPr>
              <w:t xml:space="preserve"> ventis submersasque</w:t>
            </w:r>
            <w:r w:rsidR="00FA6193">
              <w:rPr>
                <w:rStyle w:val="Voetnootmarkering"/>
                <w:szCs w:val="24"/>
                <w:lang w:val="en-US"/>
              </w:rPr>
              <w:footnoteReference w:id="148"/>
            </w:r>
            <w:r w:rsidRPr="00392E5D">
              <w:rPr>
                <w:rFonts w:ascii="Calibri Light" w:hAnsi="Calibri Light"/>
                <w:sz w:val="24"/>
                <w:szCs w:val="24"/>
                <w:lang w:val="en-US"/>
              </w:rPr>
              <w:t xml:space="preserve"> obrue puppes,</w:t>
            </w:r>
          </w:p>
          <w:p w14:paraId="4C4BAC82" w14:textId="77777777" w:rsidR="00392E5D" w:rsidRPr="00392E5D" w:rsidRDefault="00392E5D" w:rsidP="00392E5D">
            <w:pPr>
              <w:spacing w:line="360" w:lineRule="auto"/>
              <w:rPr>
                <w:rFonts w:ascii="Calibri Light" w:hAnsi="Calibri Light"/>
                <w:sz w:val="24"/>
                <w:szCs w:val="24"/>
                <w:lang w:val="en-US"/>
              </w:rPr>
            </w:pPr>
            <w:r>
              <w:rPr>
                <w:rFonts w:ascii="Calibri Light" w:hAnsi="Calibri Light"/>
                <w:sz w:val="24"/>
                <w:szCs w:val="24"/>
                <w:lang w:val="en-US"/>
              </w:rPr>
              <w:t xml:space="preserve">70     </w:t>
            </w:r>
            <w:r w:rsidRPr="00392E5D">
              <w:rPr>
                <w:rFonts w:ascii="Calibri Light" w:hAnsi="Calibri Light"/>
                <w:sz w:val="24"/>
                <w:szCs w:val="24"/>
                <w:lang w:val="en-US"/>
              </w:rPr>
              <w:t>aut age diversos et dissice corpora ponto.</w:t>
            </w:r>
          </w:p>
          <w:p w14:paraId="0E25E06E" w14:textId="77777777" w:rsidR="00392E5D" w:rsidRPr="00392E5D" w:rsidRDefault="00392E5D" w:rsidP="00392E5D">
            <w:pPr>
              <w:spacing w:line="360" w:lineRule="auto"/>
              <w:rPr>
                <w:rFonts w:ascii="Calibri Light" w:hAnsi="Calibri Light"/>
                <w:sz w:val="24"/>
                <w:szCs w:val="24"/>
                <w:lang w:val="en-US"/>
              </w:rPr>
            </w:pPr>
            <w:r>
              <w:rPr>
                <w:rFonts w:ascii="Calibri Light" w:hAnsi="Calibri Light"/>
                <w:sz w:val="24"/>
                <w:szCs w:val="24"/>
                <w:lang w:val="en-US"/>
              </w:rPr>
              <w:t xml:space="preserve">71     </w:t>
            </w:r>
            <w:r w:rsidRPr="00392E5D">
              <w:rPr>
                <w:rFonts w:ascii="Calibri Light" w:hAnsi="Calibri Light"/>
                <w:sz w:val="24"/>
                <w:szCs w:val="24"/>
                <w:lang w:val="en-US"/>
              </w:rPr>
              <w:t>Sunt mihi bis septem praestanti corpore Nymphae,</w:t>
            </w:r>
          </w:p>
          <w:p w14:paraId="5E1F9056" w14:textId="77777777" w:rsidR="00392E5D" w:rsidRPr="00392E5D" w:rsidRDefault="00392E5D" w:rsidP="00392E5D">
            <w:pPr>
              <w:spacing w:line="360" w:lineRule="auto"/>
              <w:rPr>
                <w:rFonts w:ascii="Calibri Light" w:hAnsi="Calibri Light"/>
                <w:sz w:val="24"/>
                <w:szCs w:val="24"/>
                <w:lang w:val="en-US"/>
              </w:rPr>
            </w:pPr>
            <w:r>
              <w:rPr>
                <w:rFonts w:ascii="Calibri Light" w:hAnsi="Calibri Light"/>
                <w:sz w:val="24"/>
                <w:szCs w:val="24"/>
                <w:lang w:val="en-US"/>
              </w:rPr>
              <w:t xml:space="preserve">72     </w:t>
            </w:r>
            <w:r w:rsidRPr="00E4519F">
              <w:rPr>
                <w:rFonts w:ascii="Calibri Light" w:hAnsi="Calibri Light"/>
                <w:i/>
                <w:sz w:val="20"/>
                <w:szCs w:val="24"/>
                <w:lang w:val="en-US"/>
              </w:rPr>
              <w:t>quarum</w:t>
            </w:r>
            <w:r w:rsidRPr="00E4519F">
              <w:rPr>
                <w:rFonts w:ascii="Calibri Light" w:hAnsi="Calibri Light"/>
                <w:sz w:val="20"/>
                <w:szCs w:val="24"/>
                <w:lang w:val="en-US"/>
              </w:rPr>
              <w:t xml:space="preserve"> </w:t>
            </w:r>
            <w:r w:rsidRPr="00E4519F">
              <w:rPr>
                <w:rFonts w:ascii="Calibri Light" w:hAnsi="Calibri Light"/>
                <w:i/>
                <w:sz w:val="20"/>
                <w:szCs w:val="24"/>
                <w:lang w:val="en-US"/>
              </w:rPr>
              <w:t>quae</w:t>
            </w:r>
            <w:r w:rsidRPr="00E4519F">
              <w:rPr>
                <w:rFonts w:ascii="Calibri Light" w:hAnsi="Calibri Light"/>
                <w:sz w:val="20"/>
                <w:szCs w:val="24"/>
                <w:lang w:val="en-US"/>
              </w:rPr>
              <w:t xml:space="preserve"> forma pulcherrima Deiopea</w:t>
            </w:r>
            <w:r w:rsidRPr="00392E5D">
              <w:rPr>
                <w:rFonts w:ascii="Calibri Light" w:hAnsi="Calibri Light"/>
                <w:sz w:val="24"/>
                <w:szCs w:val="24"/>
                <w:lang w:val="en-US"/>
              </w:rPr>
              <w:t>,</w:t>
            </w:r>
          </w:p>
          <w:p w14:paraId="7BF10BCE" w14:textId="77777777" w:rsidR="00392E5D" w:rsidRPr="00392E5D" w:rsidRDefault="00392E5D" w:rsidP="00392E5D">
            <w:pPr>
              <w:spacing w:line="360" w:lineRule="auto"/>
              <w:rPr>
                <w:rFonts w:ascii="Calibri Light" w:hAnsi="Calibri Light"/>
                <w:sz w:val="24"/>
                <w:szCs w:val="24"/>
                <w:lang w:val="en-US"/>
              </w:rPr>
            </w:pPr>
            <w:r>
              <w:rPr>
                <w:rFonts w:ascii="Calibri Light" w:hAnsi="Calibri Light"/>
                <w:sz w:val="24"/>
                <w:szCs w:val="24"/>
                <w:lang w:val="en-US"/>
              </w:rPr>
              <w:t xml:space="preserve">73     </w:t>
            </w:r>
            <w:r w:rsidRPr="00E4519F">
              <w:rPr>
                <w:rFonts w:ascii="Calibri Light" w:hAnsi="Calibri Light"/>
                <w:sz w:val="20"/>
                <w:szCs w:val="24"/>
                <w:lang w:val="en-US"/>
              </w:rPr>
              <w:t>conubio iungam</w:t>
            </w:r>
            <w:r w:rsidR="00B6328E">
              <w:rPr>
                <w:rStyle w:val="Voetnootmarkering"/>
                <w:szCs w:val="24"/>
                <w:lang w:val="en-US"/>
              </w:rPr>
              <w:footnoteReference w:id="149"/>
            </w:r>
            <w:r w:rsidRPr="00E4519F">
              <w:rPr>
                <w:rFonts w:ascii="Calibri Light" w:hAnsi="Calibri Light"/>
                <w:sz w:val="20"/>
                <w:szCs w:val="24"/>
                <w:lang w:val="en-US"/>
              </w:rPr>
              <w:t xml:space="preserve"> stabili propriamque dicabo</w:t>
            </w:r>
            <w:r w:rsidRPr="00392E5D">
              <w:rPr>
                <w:rFonts w:ascii="Calibri Light" w:hAnsi="Calibri Light"/>
                <w:sz w:val="24"/>
                <w:szCs w:val="24"/>
                <w:lang w:val="en-US"/>
              </w:rPr>
              <w:t>,</w:t>
            </w:r>
          </w:p>
          <w:p w14:paraId="695ED27F" w14:textId="77777777" w:rsidR="00392E5D" w:rsidRPr="00392E5D" w:rsidRDefault="00392E5D" w:rsidP="00392E5D">
            <w:pPr>
              <w:spacing w:line="360" w:lineRule="auto"/>
              <w:rPr>
                <w:rFonts w:ascii="Calibri Light" w:hAnsi="Calibri Light"/>
                <w:sz w:val="24"/>
                <w:szCs w:val="24"/>
                <w:lang w:val="en-US"/>
              </w:rPr>
            </w:pPr>
            <w:r>
              <w:rPr>
                <w:rFonts w:ascii="Calibri Light" w:hAnsi="Calibri Light"/>
                <w:sz w:val="24"/>
                <w:szCs w:val="24"/>
                <w:lang w:val="en-US"/>
              </w:rPr>
              <w:t xml:space="preserve">74     </w:t>
            </w:r>
            <w:r w:rsidRPr="00E4519F">
              <w:rPr>
                <w:rFonts w:ascii="Calibri Light" w:hAnsi="Calibri Light"/>
                <w:sz w:val="20"/>
                <w:szCs w:val="24"/>
                <w:lang w:val="en-US"/>
              </w:rPr>
              <w:t xml:space="preserve">omnes </w:t>
            </w:r>
            <w:r w:rsidRPr="00E4519F">
              <w:rPr>
                <w:rFonts w:ascii="Calibri Light" w:hAnsi="Calibri Light"/>
                <w:i/>
                <w:sz w:val="20"/>
                <w:szCs w:val="24"/>
                <w:lang w:val="en-US"/>
              </w:rPr>
              <w:t>ut</w:t>
            </w:r>
            <w:r w:rsidRPr="00E4519F">
              <w:rPr>
                <w:rFonts w:ascii="Calibri Light" w:hAnsi="Calibri Light"/>
                <w:sz w:val="20"/>
                <w:szCs w:val="24"/>
                <w:lang w:val="en-US"/>
              </w:rPr>
              <w:t xml:space="preserve"> tecum meritis pro talibus</w:t>
            </w:r>
            <w:r w:rsidR="00142FA0">
              <w:rPr>
                <w:rStyle w:val="Voetnootmarkering"/>
                <w:szCs w:val="24"/>
                <w:lang w:val="en-US"/>
              </w:rPr>
              <w:footnoteReference w:id="150"/>
            </w:r>
            <w:r w:rsidRPr="00E4519F">
              <w:rPr>
                <w:rFonts w:ascii="Calibri Light" w:hAnsi="Calibri Light"/>
                <w:sz w:val="20"/>
                <w:szCs w:val="24"/>
                <w:lang w:val="en-US"/>
              </w:rPr>
              <w:t xml:space="preserve"> annos</w:t>
            </w:r>
          </w:p>
          <w:p w14:paraId="75BE4B4B" w14:textId="77777777" w:rsidR="00392E5D" w:rsidRPr="00D878D7" w:rsidRDefault="00392E5D" w:rsidP="00392E5D">
            <w:pPr>
              <w:spacing w:line="360" w:lineRule="auto"/>
              <w:rPr>
                <w:rFonts w:ascii="Calibri Light" w:hAnsi="Calibri Light"/>
                <w:sz w:val="24"/>
                <w:szCs w:val="24"/>
                <w:lang w:val="en-US"/>
              </w:rPr>
            </w:pPr>
            <w:r>
              <w:rPr>
                <w:rFonts w:ascii="Calibri Light" w:hAnsi="Calibri Light"/>
                <w:sz w:val="24"/>
                <w:szCs w:val="24"/>
                <w:lang w:val="en-US"/>
              </w:rPr>
              <w:t xml:space="preserve">75     </w:t>
            </w:r>
            <w:r w:rsidRPr="00E4519F">
              <w:rPr>
                <w:rFonts w:ascii="Calibri Light" w:hAnsi="Calibri Light"/>
                <w:color w:val="FF0000"/>
                <w:sz w:val="20"/>
                <w:szCs w:val="24"/>
                <w:lang w:val="en-US"/>
              </w:rPr>
              <w:t>exigat</w:t>
            </w:r>
            <w:r w:rsidRPr="00E4519F">
              <w:rPr>
                <w:rFonts w:ascii="Calibri Light" w:hAnsi="Calibri Light"/>
                <w:sz w:val="20"/>
                <w:szCs w:val="24"/>
                <w:lang w:val="en-US"/>
              </w:rPr>
              <w:t xml:space="preserve"> et pulchra </w:t>
            </w:r>
            <w:r w:rsidRPr="00E4519F">
              <w:rPr>
                <w:rFonts w:ascii="Calibri Light" w:hAnsi="Calibri Light"/>
                <w:color w:val="FF0000"/>
                <w:sz w:val="20"/>
                <w:szCs w:val="24"/>
                <w:lang w:val="en-US"/>
              </w:rPr>
              <w:t>faciat</w:t>
            </w:r>
            <w:r w:rsidRPr="00E4519F">
              <w:rPr>
                <w:rFonts w:ascii="Calibri Light" w:hAnsi="Calibri Light"/>
                <w:sz w:val="20"/>
                <w:szCs w:val="24"/>
                <w:lang w:val="en-US"/>
              </w:rPr>
              <w:t xml:space="preserve"> te prole</w:t>
            </w:r>
            <w:r w:rsidR="00142FA0">
              <w:rPr>
                <w:rStyle w:val="Voetnootmarkering"/>
                <w:szCs w:val="24"/>
                <w:lang w:val="en-US"/>
              </w:rPr>
              <w:footnoteReference w:id="151"/>
            </w:r>
            <w:r w:rsidRPr="00E4519F">
              <w:rPr>
                <w:rFonts w:ascii="Calibri Light" w:hAnsi="Calibri Light"/>
                <w:sz w:val="20"/>
                <w:szCs w:val="24"/>
                <w:lang w:val="en-US"/>
              </w:rPr>
              <w:t xml:space="preserve"> parentem</w:t>
            </w:r>
            <w:r w:rsidRPr="00392E5D">
              <w:rPr>
                <w:rFonts w:ascii="Calibri Light" w:hAnsi="Calibri Light"/>
                <w:sz w:val="24"/>
                <w:szCs w:val="24"/>
                <w:lang w:val="en-US"/>
              </w:rPr>
              <w:t>.’</w:t>
            </w:r>
          </w:p>
        </w:tc>
        <w:tc>
          <w:tcPr>
            <w:tcW w:w="9072" w:type="dxa"/>
            <w:shd w:val="clear" w:color="auto" w:fill="FFFFF6"/>
          </w:tcPr>
          <w:p w14:paraId="205B7170" w14:textId="77777777" w:rsidR="00275F7F" w:rsidRDefault="00275F7F" w:rsidP="00BB3D49">
            <w:pPr>
              <w:spacing w:line="360" w:lineRule="auto"/>
              <w:rPr>
                <w:rFonts w:ascii="Calibri Light" w:hAnsi="Calibri Light"/>
                <w:sz w:val="24"/>
                <w:szCs w:val="24"/>
              </w:rPr>
            </w:pPr>
            <w:r>
              <w:rPr>
                <w:rFonts w:ascii="Calibri Light" w:hAnsi="Calibri Light"/>
                <w:sz w:val="24"/>
                <w:szCs w:val="24"/>
              </w:rPr>
              <w:t xml:space="preserve">“Aeolus (want aan jou heeft de vader der goden en de koning der mensen </w:t>
            </w:r>
          </w:p>
          <w:p w14:paraId="6F1B8C75" w14:textId="77777777" w:rsidR="00392E5D" w:rsidRDefault="00275F7F" w:rsidP="00BB3D49">
            <w:pPr>
              <w:spacing w:line="360" w:lineRule="auto"/>
              <w:rPr>
                <w:rFonts w:ascii="Calibri Light" w:hAnsi="Calibri Light"/>
                <w:sz w:val="24"/>
                <w:szCs w:val="24"/>
              </w:rPr>
            </w:pPr>
            <w:r>
              <w:rPr>
                <w:rFonts w:ascii="Calibri Light" w:hAnsi="Calibri Light"/>
                <w:sz w:val="24"/>
                <w:szCs w:val="24"/>
              </w:rPr>
              <w:t>het gegeven om met de wind én de golven te kalmeren én ze op te zwepen),</w:t>
            </w:r>
          </w:p>
          <w:p w14:paraId="0EE85C3E" w14:textId="77777777" w:rsidR="00275F7F" w:rsidRDefault="005F051B" w:rsidP="00BB3D49">
            <w:pPr>
              <w:spacing w:line="360" w:lineRule="auto"/>
              <w:rPr>
                <w:rFonts w:ascii="Calibri Light" w:hAnsi="Calibri Light"/>
                <w:sz w:val="24"/>
                <w:szCs w:val="24"/>
              </w:rPr>
            </w:pPr>
            <w:r>
              <w:rPr>
                <w:rFonts w:ascii="Calibri Light" w:hAnsi="Calibri Light"/>
                <w:sz w:val="24"/>
                <w:szCs w:val="24"/>
              </w:rPr>
              <w:t>een mij vijandig volk vaart over de Tyrrheense zee</w:t>
            </w:r>
          </w:p>
          <w:p w14:paraId="03277432" w14:textId="77777777" w:rsidR="005F051B" w:rsidRDefault="005F051B" w:rsidP="00BB3D49">
            <w:pPr>
              <w:spacing w:line="360" w:lineRule="auto"/>
              <w:rPr>
                <w:rFonts w:ascii="Calibri Light" w:hAnsi="Calibri Light"/>
                <w:sz w:val="24"/>
                <w:szCs w:val="24"/>
              </w:rPr>
            </w:pPr>
            <w:r>
              <w:rPr>
                <w:rFonts w:ascii="Calibri Light" w:hAnsi="Calibri Light"/>
                <w:sz w:val="24"/>
                <w:szCs w:val="24"/>
              </w:rPr>
              <w:t>terwijl het Troje en haar overwonnen Penaten naar Italië brengt:</w:t>
            </w:r>
          </w:p>
          <w:p w14:paraId="1BA14216" w14:textId="77777777" w:rsidR="005F051B" w:rsidRDefault="005F051B" w:rsidP="00BB3D49">
            <w:pPr>
              <w:spacing w:line="360" w:lineRule="auto"/>
              <w:rPr>
                <w:rFonts w:ascii="Calibri Light" w:hAnsi="Calibri Light"/>
                <w:sz w:val="24"/>
                <w:szCs w:val="24"/>
              </w:rPr>
            </w:pPr>
            <w:r>
              <w:rPr>
                <w:rFonts w:ascii="Calibri Light" w:hAnsi="Calibri Light"/>
                <w:sz w:val="24"/>
                <w:szCs w:val="24"/>
              </w:rPr>
              <w:t>verleen de winden kracht en overspoel de schepen zodat ze zinken,</w:t>
            </w:r>
          </w:p>
          <w:p w14:paraId="14710802" w14:textId="77777777" w:rsidR="005F051B" w:rsidRDefault="005F051B" w:rsidP="00BB3D49">
            <w:pPr>
              <w:spacing w:line="360" w:lineRule="auto"/>
              <w:rPr>
                <w:rFonts w:ascii="Calibri Light" w:hAnsi="Calibri Light"/>
                <w:sz w:val="24"/>
                <w:szCs w:val="24"/>
              </w:rPr>
            </w:pPr>
            <w:r>
              <w:rPr>
                <w:rFonts w:ascii="Calibri Light" w:hAnsi="Calibri Light"/>
                <w:sz w:val="24"/>
                <w:szCs w:val="24"/>
              </w:rPr>
              <w:t>of drijf ze uiteen en verstrooi de lichamen over de zee.</w:t>
            </w:r>
          </w:p>
          <w:p w14:paraId="4F4D002E" w14:textId="77777777" w:rsidR="005F051B" w:rsidRDefault="005F051B" w:rsidP="00BB3D49">
            <w:pPr>
              <w:spacing w:line="360" w:lineRule="auto"/>
              <w:rPr>
                <w:rFonts w:ascii="Calibri Light" w:hAnsi="Calibri Light"/>
                <w:sz w:val="24"/>
                <w:szCs w:val="24"/>
              </w:rPr>
            </w:pPr>
            <w:r>
              <w:rPr>
                <w:rFonts w:ascii="Calibri Light" w:hAnsi="Calibri Light"/>
                <w:sz w:val="24"/>
                <w:szCs w:val="24"/>
              </w:rPr>
              <w:t>Ik heb tweemaal zeven Nimfen met een fantastisch lichaam,</w:t>
            </w:r>
          </w:p>
          <w:p w14:paraId="580CBB2D" w14:textId="77777777" w:rsidR="005F051B" w:rsidRDefault="005F051B" w:rsidP="00BB3D49">
            <w:pPr>
              <w:spacing w:line="360" w:lineRule="auto"/>
              <w:rPr>
                <w:rFonts w:ascii="Calibri Light" w:hAnsi="Calibri Light"/>
                <w:sz w:val="24"/>
                <w:szCs w:val="24"/>
              </w:rPr>
            </w:pPr>
            <w:r>
              <w:rPr>
                <w:rFonts w:ascii="Calibri Light" w:hAnsi="Calibri Light"/>
                <w:sz w:val="24"/>
                <w:szCs w:val="24"/>
              </w:rPr>
              <w:t>van wie ik Deiopea die qua schoonheid het mooiste is</w:t>
            </w:r>
          </w:p>
          <w:p w14:paraId="7B759EB6" w14:textId="77777777" w:rsidR="005F051B" w:rsidRDefault="005F051B" w:rsidP="00BB3D49">
            <w:pPr>
              <w:spacing w:line="360" w:lineRule="auto"/>
              <w:rPr>
                <w:rFonts w:ascii="Calibri Light" w:hAnsi="Calibri Light"/>
                <w:sz w:val="24"/>
                <w:szCs w:val="24"/>
              </w:rPr>
            </w:pPr>
            <w:r>
              <w:rPr>
                <w:rFonts w:ascii="Calibri Light" w:hAnsi="Calibri Light"/>
                <w:sz w:val="24"/>
                <w:szCs w:val="24"/>
              </w:rPr>
              <w:t>in een duurzaam huwelijk (met jou) zal verbinden en jou in eigendom zal geven,</w:t>
            </w:r>
          </w:p>
          <w:p w14:paraId="6A56A580" w14:textId="77777777" w:rsidR="005F051B" w:rsidRDefault="005F051B" w:rsidP="00BB3D49">
            <w:pPr>
              <w:spacing w:line="360" w:lineRule="auto"/>
              <w:rPr>
                <w:rFonts w:ascii="Calibri Light" w:hAnsi="Calibri Light"/>
                <w:sz w:val="24"/>
                <w:szCs w:val="24"/>
              </w:rPr>
            </w:pPr>
            <w:r>
              <w:rPr>
                <w:rFonts w:ascii="Calibri Light" w:hAnsi="Calibri Light"/>
                <w:sz w:val="24"/>
                <w:szCs w:val="24"/>
              </w:rPr>
              <w:t>opdat/zodat zij als dank voor zulke verdiensten alle jaren samen met jou</w:t>
            </w:r>
          </w:p>
          <w:p w14:paraId="1918033B" w14:textId="77777777" w:rsidR="005F051B" w:rsidRPr="00D878D7" w:rsidRDefault="005F051B" w:rsidP="00BB3D49">
            <w:pPr>
              <w:spacing w:line="360" w:lineRule="auto"/>
              <w:rPr>
                <w:rFonts w:ascii="Calibri Light" w:hAnsi="Calibri Light"/>
                <w:sz w:val="24"/>
                <w:szCs w:val="24"/>
              </w:rPr>
            </w:pPr>
            <w:r>
              <w:rPr>
                <w:rFonts w:ascii="Calibri Light" w:hAnsi="Calibri Light"/>
                <w:sz w:val="24"/>
                <w:szCs w:val="24"/>
              </w:rPr>
              <w:t>doorbrengt en jou vader maakt van mooie kinderen.”</w:t>
            </w:r>
          </w:p>
        </w:tc>
      </w:tr>
    </w:tbl>
    <w:p w14:paraId="53F426C0" w14:textId="77777777" w:rsidR="003F29B4" w:rsidRDefault="003F29B4">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31"/>
        <w:gridCol w:w="8963"/>
      </w:tblGrid>
      <w:tr w:rsidR="005D7E3A" w14:paraId="2B87EC6F" w14:textId="77777777" w:rsidTr="00BB3D49">
        <w:trPr>
          <w:cantSplit/>
          <w:trHeight w:val="454"/>
        </w:trPr>
        <w:tc>
          <w:tcPr>
            <w:tcW w:w="15876" w:type="dxa"/>
            <w:gridSpan w:val="2"/>
            <w:shd w:val="clear" w:color="auto" w:fill="8DB3E2" w:themeFill="text2" w:themeFillTint="66"/>
            <w:vAlign w:val="center"/>
          </w:tcPr>
          <w:p w14:paraId="587F6D10" w14:textId="77777777" w:rsidR="005D7E3A" w:rsidRPr="002051DE" w:rsidRDefault="005D7E3A" w:rsidP="005D7E3A">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(storm)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.76</w:t>
            </w:r>
            <w:r w:rsidRPr="00775AE1">
              <w:rPr>
                <w:b/>
                <w:sz w:val="26"/>
                <w:szCs w:val="28"/>
              </w:rPr>
              <w:t>-</w:t>
            </w:r>
            <w:r>
              <w:rPr>
                <w:b/>
                <w:sz w:val="26"/>
                <w:szCs w:val="28"/>
              </w:rPr>
              <w:t>80</w:t>
            </w:r>
            <w:r w:rsidRPr="00775AE1">
              <w:rPr>
                <w:b/>
                <w:sz w:val="26"/>
                <w:szCs w:val="28"/>
              </w:rPr>
              <w:t xml:space="preserve"> (p.</w:t>
            </w:r>
            <w:r>
              <w:rPr>
                <w:b/>
                <w:sz w:val="26"/>
                <w:szCs w:val="28"/>
              </w:rPr>
              <w:t>37</w:t>
            </w:r>
            <w:r w:rsidRPr="00775AE1">
              <w:rPr>
                <w:b/>
                <w:sz w:val="26"/>
                <w:szCs w:val="28"/>
              </w:rPr>
              <w:t>);</w:t>
            </w:r>
            <w:r w:rsidRPr="00A2177C">
              <w:rPr>
                <w:sz w:val="28"/>
                <w:szCs w:val="28"/>
              </w:rPr>
              <w:t xml:space="preserve"> </w:t>
            </w:r>
            <w:r>
              <w:rPr>
                <w:color w:val="FFFFFF" w:themeColor="background1"/>
                <w:sz w:val="28"/>
                <w:szCs w:val="28"/>
              </w:rPr>
              <w:t>Juno gaat naar Aeolus, de god van de winden</w:t>
            </w:r>
            <w:r w:rsidR="00951F80">
              <w:rPr>
                <w:color w:val="FFFFFF" w:themeColor="background1"/>
                <w:sz w:val="28"/>
                <w:szCs w:val="28"/>
              </w:rPr>
              <w:t xml:space="preserve"> (4)</w:t>
            </w:r>
          </w:p>
        </w:tc>
      </w:tr>
      <w:tr w:rsidR="005D7E3A" w14:paraId="1B1D75F5" w14:textId="77777777" w:rsidTr="00BB3D49">
        <w:trPr>
          <w:cantSplit/>
          <w:trHeight w:val="1793"/>
        </w:trPr>
        <w:tc>
          <w:tcPr>
            <w:tcW w:w="6804" w:type="dxa"/>
            <w:shd w:val="clear" w:color="auto" w:fill="FFFFF6"/>
          </w:tcPr>
          <w:p w14:paraId="18862E33" w14:textId="77777777" w:rsidR="005D7E3A" w:rsidRPr="005D7E3A" w:rsidRDefault="005D7E3A" w:rsidP="005D7E3A">
            <w:pPr>
              <w:spacing w:line="360" w:lineRule="auto"/>
              <w:rPr>
                <w:rFonts w:ascii="Calibri Light" w:hAnsi="Calibri Light"/>
                <w:sz w:val="24"/>
                <w:szCs w:val="24"/>
                <w:lang w:val="en-US"/>
              </w:rPr>
            </w:pPr>
            <w:r>
              <w:rPr>
                <w:rFonts w:ascii="Calibri Light" w:hAnsi="Calibri Light"/>
                <w:sz w:val="24"/>
                <w:szCs w:val="24"/>
                <w:lang w:val="en-US"/>
              </w:rPr>
              <w:t xml:space="preserve">76     </w:t>
            </w:r>
            <w:r w:rsidRPr="005D7E3A">
              <w:rPr>
                <w:rFonts w:ascii="Calibri Light" w:hAnsi="Calibri Light"/>
                <w:sz w:val="24"/>
                <w:szCs w:val="24"/>
                <w:lang w:val="en-US"/>
              </w:rPr>
              <w:t>Aeolus haec</w:t>
            </w:r>
            <w:r w:rsidR="00D73050">
              <w:rPr>
                <w:rStyle w:val="Voetnootmarkering"/>
                <w:szCs w:val="24"/>
                <w:lang w:val="en-US"/>
              </w:rPr>
              <w:footnoteReference w:id="152"/>
            </w:r>
            <w:r w:rsidRPr="005D7E3A">
              <w:rPr>
                <w:rFonts w:ascii="Calibri Light" w:hAnsi="Calibri Light"/>
                <w:sz w:val="24"/>
                <w:szCs w:val="24"/>
                <w:lang w:val="en-US"/>
              </w:rPr>
              <w:t xml:space="preserve"> contra</w:t>
            </w:r>
            <w:r w:rsidR="00D73050">
              <w:rPr>
                <w:rStyle w:val="Voetnootmarkering"/>
                <w:szCs w:val="24"/>
                <w:lang w:val="en-US"/>
              </w:rPr>
              <w:footnoteReference w:id="153"/>
            </w:r>
            <w:r w:rsidRPr="005D7E3A">
              <w:rPr>
                <w:rFonts w:ascii="Calibri Light" w:hAnsi="Calibri Light"/>
                <w:sz w:val="24"/>
                <w:szCs w:val="24"/>
                <w:lang w:val="en-US"/>
              </w:rPr>
              <w:t>: ‘Tuus</w:t>
            </w:r>
            <w:r w:rsidR="00D73050">
              <w:rPr>
                <w:rStyle w:val="Voetnootmarkering"/>
                <w:szCs w:val="24"/>
                <w:lang w:val="en-US"/>
              </w:rPr>
              <w:footnoteReference w:id="154"/>
            </w:r>
            <w:r w:rsidRPr="005D7E3A">
              <w:rPr>
                <w:rFonts w:ascii="Calibri Light" w:hAnsi="Calibri Light"/>
                <w:sz w:val="24"/>
                <w:szCs w:val="24"/>
                <w:lang w:val="en-US"/>
              </w:rPr>
              <w:t>, o regina</w:t>
            </w:r>
            <w:r w:rsidR="00D73050">
              <w:rPr>
                <w:rStyle w:val="Voetnootmarkering"/>
                <w:szCs w:val="24"/>
                <w:lang w:val="en-US"/>
              </w:rPr>
              <w:footnoteReference w:id="155"/>
            </w:r>
            <w:r w:rsidRPr="005D7E3A">
              <w:rPr>
                <w:rFonts w:ascii="Calibri Light" w:hAnsi="Calibri Light"/>
                <w:sz w:val="24"/>
                <w:szCs w:val="24"/>
                <w:lang w:val="en-US"/>
              </w:rPr>
              <w:t xml:space="preserve">, </w:t>
            </w:r>
            <w:r w:rsidRPr="009128E3">
              <w:rPr>
                <w:rFonts w:ascii="Calibri Light" w:hAnsi="Calibri Light"/>
                <w:i/>
                <w:sz w:val="20"/>
                <w:szCs w:val="24"/>
                <w:lang w:val="en-US"/>
              </w:rPr>
              <w:t>quid</w:t>
            </w:r>
            <w:r w:rsidRPr="009128E3">
              <w:rPr>
                <w:rFonts w:ascii="Calibri Light" w:hAnsi="Calibri Light"/>
                <w:sz w:val="20"/>
                <w:szCs w:val="24"/>
                <w:lang w:val="en-US"/>
              </w:rPr>
              <w:t xml:space="preserve"> </w:t>
            </w:r>
            <w:r w:rsidRPr="009128E3">
              <w:rPr>
                <w:rFonts w:ascii="Calibri Light" w:hAnsi="Calibri Light"/>
                <w:color w:val="FF0000"/>
                <w:sz w:val="20"/>
                <w:szCs w:val="24"/>
                <w:lang w:val="en-US"/>
              </w:rPr>
              <w:t>optes</w:t>
            </w:r>
            <w:r w:rsidR="00D73050">
              <w:rPr>
                <w:rStyle w:val="Voetnootmarkering"/>
                <w:szCs w:val="24"/>
                <w:lang w:val="en-US"/>
              </w:rPr>
              <w:footnoteReference w:id="156"/>
            </w:r>
          </w:p>
          <w:p w14:paraId="6EA72621" w14:textId="77777777" w:rsidR="005D7E3A" w:rsidRPr="005D7E3A" w:rsidRDefault="005D7E3A" w:rsidP="005D7E3A">
            <w:pPr>
              <w:spacing w:line="360" w:lineRule="auto"/>
              <w:rPr>
                <w:rFonts w:ascii="Calibri Light" w:hAnsi="Calibri Light"/>
                <w:sz w:val="24"/>
                <w:szCs w:val="24"/>
                <w:lang w:val="en-US"/>
              </w:rPr>
            </w:pPr>
            <w:r>
              <w:rPr>
                <w:rFonts w:ascii="Calibri Light" w:hAnsi="Calibri Light"/>
                <w:sz w:val="24"/>
                <w:szCs w:val="24"/>
                <w:lang w:val="en-US"/>
              </w:rPr>
              <w:t xml:space="preserve">77     </w:t>
            </w:r>
            <w:r w:rsidRPr="005D7E3A">
              <w:rPr>
                <w:rFonts w:ascii="Calibri Light" w:hAnsi="Calibri Light"/>
                <w:sz w:val="24"/>
                <w:szCs w:val="24"/>
                <w:lang w:val="en-US"/>
              </w:rPr>
              <w:t>explorare labor; mihi</w:t>
            </w:r>
            <w:r w:rsidR="00F92748">
              <w:rPr>
                <w:rStyle w:val="Voetnootmarkering"/>
                <w:szCs w:val="24"/>
                <w:lang w:val="en-US"/>
              </w:rPr>
              <w:footnoteReference w:id="157"/>
            </w:r>
            <w:r w:rsidRPr="005D7E3A">
              <w:rPr>
                <w:rFonts w:ascii="Calibri Light" w:hAnsi="Calibri Light"/>
                <w:sz w:val="24"/>
                <w:szCs w:val="24"/>
                <w:lang w:val="en-US"/>
              </w:rPr>
              <w:t xml:space="preserve"> iussa</w:t>
            </w:r>
            <w:r w:rsidR="00F92748">
              <w:rPr>
                <w:rStyle w:val="Voetnootmarkering"/>
                <w:szCs w:val="24"/>
                <w:lang w:val="en-US"/>
              </w:rPr>
              <w:footnoteReference w:id="158"/>
            </w:r>
            <w:r w:rsidRPr="005D7E3A">
              <w:rPr>
                <w:rFonts w:ascii="Calibri Light" w:hAnsi="Calibri Light"/>
                <w:sz w:val="24"/>
                <w:szCs w:val="24"/>
                <w:lang w:val="en-US"/>
              </w:rPr>
              <w:t xml:space="preserve"> capessere fas est.</w:t>
            </w:r>
          </w:p>
          <w:p w14:paraId="1D6EA465" w14:textId="77777777" w:rsidR="005D7E3A" w:rsidRPr="005D7E3A" w:rsidRDefault="005D7E3A" w:rsidP="005D7E3A">
            <w:pPr>
              <w:spacing w:line="360" w:lineRule="auto"/>
              <w:rPr>
                <w:rFonts w:ascii="Calibri Light" w:hAnsi="Calibri Light"/>
                <w:sz w:val="24"/>
                <w:szCs w:val="24"/>
                <w:lang w:val="en-US"/>
              </w:rPr>
            </w:pPr>
            <w:r>
              <w:rPr>
                <w:rFonts w:ascii="Calibri Light" w:hAnsi="Calibri Light"/>
                <w:sz w:val="24"/>
                <w:szCs w:val="24"/>
                <w:lang w:val="en-US"/>
              </w:rPr>
              <w:t xml:space="preserve">78     </w:t>
            </w:r>
            <w:r w:rsidRPr="005D7E3A">
              <w:rPr>
                <w:rFonts w:ascii="Calibri Light" w:hAnsi="Calibri Light"/>
                <w:sz w:val="24"/>
                <w:szCs w:val="24"/>
                <w:lang w:val="en-US"/>
              </w:rPr>
              <w:t>Tu mihi quodcumque hoc regni</w:t>
            </w:r>
            <w:r w:rsidR="005C49CC">
              <w:rPr>
                <w:rStyle w:val="Voetnootmarkering"/>
                <w:szCs w:val="24"/>
                <w:lang w:val="en-US"/>
              </w:rPr>
              <w:footnoteReference w:id="159"/>
            </w:r>
            <w:r w:rsidRPr="005D7E3A">
              <w:rPr>
                <w:rFonts w:ascii="Calibri Light" w:hAnsi="Calibri Light"/>
                <w:sz w:val="24"/>
                <w:szCs w:val="24"/>
                <w:lang w:val="en-US"/>
              </w:rPr>
              <w:t>, tu sceptra Iovemque</w:t>
            </w:r>
          </w:p>
          <w:p w14:paraId="38A57974" w14:textId="77777777" w:rsidR="005D7E3A" w:rsidRPr="005D7E3A" w:rsidRDefault="005D7E3A" w:rsidP="005D7E3A">
            <w:pPr>
              <w:spacing w:line="360" w:lineRule="auto"/>
              <w:rPr>
                <w:rFonts w:ascii="Calibri Light" w:hAnsi="Calibri Light"/>
                <w:sz w:val="24"/>
                <w:szCs w:val="24"/>
                <w:lang w:val="en-US"/>
              </w:rPr>
            </w:pPr>
            <w:r>
              <w:rPr>
                <w:rFonts w:ascii="Calibri Light" w:hAnsi="Calibri Light"/>
                <w:sz w:val="24"/>
                <w:szCs w:val="24"/>
                <w:lang w:val="en-US"/>
              </w:rPr>
              <w:t xml:space="preserve">79     </w:t>
            </w:r>
            <w:r w:rsidRPr="005D7E3A">
              <w:rPr>
                <w:rFonts w:ascii="Calibri Light" w:hAnsi="Calibri Light"/>
                <w:sz w:val="24"/>
                <w:szCs w:val="24"/>
                <w:lang w:val="en-US"/>
              </w:rPr>
              <w:t>concilias, tu</w:t>
            </w:r>
            <w:r w:rsidR="005C49CC">
              <w:rPr>
                <w:rStyle w:val="Voetnootmarkering"/>
                <w:szCs w:val="24"/>
                <w:lang w:val="en-US"/>
              </w:rPr>
              <w:footnoteReference w:id="160"/>
            </w:r>
            <w:r w:rsidRPr="005D7E3A">
              <w:rPr>
                <w:rFonts w:ascii="Calibri Light" w:hAnsi="Calibri Light"/>
                <w:sz w:val="24"/>
                <w:szCs w:val="24"/>
                <w:lang w:val="en-US"/>
              </w:rPr>
              <w:t xml:space="preserve"> das epulis accumbere divum</w:t>
            </w:r>
          </w:p>
          <w:p w14:paraId="3F312AE9" w14:textId="77777777" w:rsidR="005D7E3A" w:rsidRPr="00D878D7" w:rsidRDefault="005D7E3A" w:rsidP="005D7E3A">
            <w:pPr>
              <w:spacing w:line="360" w:lineRule="auto"/>
              <w:rPr>
                <w:rFonts w:ascii="Calibri Light" w:hAnsi="Calibri Light"/>
                <w:sz w:val="24"/>
                <w:szCs w:val="24"/>
                <w:lang w:val="en-US"/>
              </w:rPr>
            </w:pPr>
            <w:r>
              <w:rPr>
                <w:rFonts w:ascii="Calibri Light" w:hAnsi="Calibri Light"/>
                <w:sz w:val="24"/>
                <w:szCs w:val="24"/>
                <w:lang w:val="en-US"/>
              </w:rPr>
              <w:t xml:space="preserve">80     </w:t>
            </w:r>
            <w:r w:rsidRPr="005D7E3A">
              <w:rPr>
                <w:rFonts w:ascii="Calibri Light" w:hAnsi="Calibri Light"/>
                <w:sz w:val="24"/>
                <w:szCs w:val="24"/>
                <w:lang w:val="en-US"/>
              </w:rPr>
              <w:t>nimborumque facis tempestatumque potentem</w:t>
            </w:r>
            <w:r w:rsidR="00E279A3">
              <w:rPr>
                <w:rStyle w:val="Voetnootmarkering"/>
                <w:szCs w:val="24"/>
                <w:lang w:val="en-US"/>
              </w:rPr>
              <w:footnoteReference w:id="161"/>
            </w:r>
            <w:r w:rsidRPr="005D7E3A">
              <w:rPr>
                <w:rFonts w:ascii="Calibri Light" w:hAnsi="Calibri Light"/>
                <w:sz w:val="24"/>
                <w:szCs w:val="24"/>
                <w:lang w:val="en-US"/>
              </w:rPr>
              <w:t>.’</w:t>
            </w:r>
          </w:p>
        </w:tc>
        <w:tc>
          <w:tcPr>
            <w:tcW w:w="9072" w:type="dxa"/>
            <w:shd w:val="clear" w:color="auto" w:fill="FFFFF6"/>
          </w:tcPr>
          <w:p w14:paraId="5C480954" w14:textId="77777777" w:rsidR="005D7E3A" w:rsidRDefault="000A323B" w:rsidP="00BB3D49">
            <w:pPr>
              <w:spacing w:line="360" w:lineRule="auto"/>
              <w:rPr>
                <w:rFonts w:ascii="Calibri Light" w:hAnsi="Calibri Light"/>
                <w:sz w:val="24"/>
                <w:szCs w:val="24"/>
              </w:rPr>
            </w:pPr>
            <w:r>
              <w:rPr>
                <w:rFonts w:ascii="Calibri Light" w:hAnsi="Calibri Light"/>
                <w:sz w:val="24"/>
                <w:szCs w:val="24"/>
              </w:rPr>
              <w:t>Aeolus sprak het volgende ten antwoord: “</w:t>
            </w:r>
            <w:r w:rsidR="0052295C">
              <w:rPr>
                <w:rFonts w:ascii="Calibri Light" w:hAnsi="Calibri Light"/>
                <w:sz w:val="24"/>
                <w:szCs w:val="24"/>
              </w:rPr>
              <w:t>Uw taak, o majesteit, is het</w:t>
            </w:r>
          </w:p>
          <w:p w14:paraId="529ACFCE" w14:textId="77777777" w:rsidR="0052295C" w:rsidRDefault="0052295C" w:rsidP="00BB3D49">
            <w:pPr>
              <w:spacing w:line="360" w:lineRule="auto"/>
              <w:rPr>
                <w:rFonts w:ascii="Calibri Light" w:hAnsi="Calibri Light"/>
                <w:sz w:val="24"/>
                <w:szCs w:val="24"/>
              </w:rPr>
            </w:pPr>
            <w:r>
              <w:rPr>
                <w:rFonts w:ascii="Calibri Light" w:hAnsi="Calibri Light"/>
                <w:sz w:val="24"/>
                <w:szCs w:val="24"/>
              </w:rPr>
              <w:t>te onderzoeken wat u wenst; (maar) mij past het bevelen te krijgen.</w:t>
            </w:r>
          </w:p>
          <w:p w14:paraId="1822E815" w14:textId="77777777" w:rsidR="0052295C" w:rsidRDefault="0052295C" w:rsidP="00BB3D49">
            <w:pPr>
              <w:spacing w:line="360" w:lineRule="auto"/>
              <w:rPr>
                <w:rFonts w:ascii="Calibri Light" w:hAnsi="Calibri Light"/>
                <w:sz w:val="24"/>
                <w:szCs w:val="24"/>
              </w:rPr>
            </w:pPr>
            <w:r>
              <w:rPr>
                <w:rFonts w:ascii="Calibri Light" w:hAnsi="Calibri Light"/>
                <w:sz w:val="24"/>
                <w:szCs w:val="24"/>
              </w:rPr>
              <w:t>U brengt voor mij al wat ik aan koninkrijk heb tot stand, u stemt de scepter/macht en Jupiter gunstig, u geeft het (mij) aan te liggen bij de maaltijd der goden</w:t>
            </w:r>
          </w:p>
          <w:p w14:paraId="0E2E23BB" w14:textId="77777777" w:rsidR="0052295C" w:rsidRPr="00D878D7" w:rsidRDefault="0052295C" w:rsidP="00BB3D49">
            <w:pPr>
              <w:spacing w:line="360" w:lineRule="auto"/>
              <w:rPr>
                <w:rFonts w:ascii="Calibri Light" w:hAnsi="Calibri Light"/>
                <w:sz w:val="24"/>
                <w:szCs w:val="24"/>
              </w:rPr>
            </w:pPr>
            <w:r>
              <w:rPr>
                <w:rFonts w:ascii="Calibri Light" w:hAnsi="Calibri Light"/>
                <w:sz w:val="24"/>
                <w:szCs w:val="24"/>
              </w:rPr>
              <w:t>en u maakt (mij) de heerser over regenwolken en stormen.”</w:t>
            </w:r>
          </w:p>
        </w:tc>
      </w:tr>
    </w:tbl>
    <w:p w14:paraId="5442F43F" w14:textId="77777777" w:rsidR="003F29B4" w:rsidRDefault="003F29B4">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734660" w14:paraId="642CA4A7" w14:textId="77777777" w:rsidTr="00BB3D49">
        <w:trPr>
          <w:cantSplit/>
          <w:trHeight w:val="454"/>
        </w:trPr>
        <w:tc>
          <w:tcPr>
            <w:tcW w:w="15876" w:type="dxa"/>
            <w:gridSpan w:val="2"/>
            <w:shd w:val="clear" w:color="auto" w:fill="8DB3E2" w:themeFill="text2" w:themeFillTint="66"/>
            <w:vAlign w:val="center"/>
          </w:tcPr>
          <w:p w14:paraId="27A0F03A" w14:textId="77777777" w:rsidR="00734660" w:rsidRPr="002051DE" w:rsidRDefault="00734660" w:rsidP="00734660">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(storm)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.81</w:t>
            </w:r>
            <w:r w:rsidRPr="00775AE1">
              <w:rPr>
                <w:b/>
                <w:sz w:val="26"/>
                <w:szCs w:val="28"/>
              </w:rPr>
              <w:t>-</w:t>
            </w:r>
            <w:r w:rsidR="002E3CE7">
              <w:rPr>
                <w:b/>
                <w:sz w:val="26"/>
                <w:szCs w:val="28"/>
              </w:rPr>
              <w:t>86</w:t>
            </w:r>
            <w:r w:rsidRPr="00775AE1">
              <w:rPr>
                <w:b/>
                <w:sz w:val="26"/>
                <w:szCs w:val="28"/>
              </w:rPr>
              <w:t xml:space="preserve"> (p.</w:t>
            </w:r>
            <w:r>
              <w:rPr>
                <w:b/>
                <w:sz w:val="26"/>
                <w:szCs w:val="28"/>
              </w:rPr>
              <w:t>38</w:t>
            </w:r>
            <w:r w:rsidRPr="00775AE1">
              <w:rPr>
                <w:b/>
                <w:sz w:val="26"/>
                <w:szCs w:val="28"/>
              </w:rPr>
              <w:t>);</w:t>
            </w:r>
            <w:r w:rsidRPr="00A2177C">
              <w:rPr>
                <w:sz w:val="28"/>
                <w:szCs w:val="28"/>
              </w:rPr>
              <w:t xml:space="preserve"> </w:t>
            </w:r>
            <w:r>
              <w:rPr>
                <w:color w:val="FFFFFF" w:themeColor="background1"/>
                <w:sz w:val="28"/>
                <w:szCs w:val="28"/>
              </w:rPr>
              <w:t>De storm barst los</w:t>
            </w:r>
          </w:p>
        </w:tc>
      </w:tr>
      <w:tr w:rsidR="00734660" w14:paraId="42C2D5F3" w14:textId="77777777" w:rsidTr="00BB3D49">
        <w:trPr>
          <w:cantSplit/>
          <w:trHeight w:val="1793"/>
        </w:trPr>
        <w:tc>
          <w:tcPr>
            <w:tcW w:w="6804" w:type="dxa"/>
            <w:shd w:val="clear" w:color="auto" w:fill="FFFFF6"/>
          </w:tcPr>
          <w:p w14:paraId="1FB594BA" w14:textId="77777777" w:rsidR="00734660" w:rsidRPr="00734660" w:rsidRDefault="00734660" w:rsidP="00734660">
            <w:pPr>
              <w:spacing w:line="360" w:lineRule="auto"/>
              <w:rPr>
                <w:rFonts w:ascii="Calibri Light" w:hAnsi="Calibri Light"/>
                <w:sz w:val="24"/>
                <w:szCs w:val="24"/>
                <w:lang w:val="en-US"/>
              </w:rPr>
            </w:pPr>
            <w:r>
              <w:rPr>
                <w:rFonts w:ascii="Calibri Light" w:hAnsi="Calibri Light"/>
                <w:sz w:val="24"/>
                <w:szCs w:val="24"/>
                <w:lang w:val="en-US"/>
              </w:rPr>
              <w:t xml:space="preserve">81     </w:t>
            </w:r>
            <w:r w:rsidRPr="00734660">
              <w:rPr>
                <w:rFonts w:ascii="Calibri Light" w:hAnsi="Calibri Light"/>
                <w:sz w:val="24"/>
                <w:szCs w:val="24"/>
                <w:lang w:val="en-US"/>
              </w:rPr>
              <w:t>Haec</w:t>
            </w:r>
            <w:r w:rsidR="00B814FB">
              <w:rPr>
                <w:rStyle w:val="Voetnootmarkering"/>
                <w:szCs w:val="24"/>
                <w:lang w:val="en-US"/>
              </w:rPr>
              <w:footnoteReference w:id="162"/>
            </w:r>
            <w:r w:rsidRPr="00734660">
              <w:rPr>
                <w:rFonts w:ascii="Calibri Light" w:hAnsi="Calibri Light"/>
                <w:sz w:val="24"/>
                <w:szCs w:val="24"/>
                <w:lang w:val="en-US"/>
              </w:rPr>
              <w:t xml:space="preserve"> ubi dicta</w:t>
            </w:r>
            <w:r w:rsidR="00485477">
              <w:rPr>
                <w:rStyle w:val="Voetnootmarkering"/>
                <w:szCs w:val="24"/>
                <w:lang w:val="en-US"/>
              </w:rPr>
              <w:footnoteReference w:id="163"/>
            </w:r>
            <w:r w:rsidRPr="00734660">
              <w:rPr>
                <w:rFonts w:ascii="Calibri Light" w:hAnsi="Calibri Light"/>
                <w:sz w:val="24"/>
                <w:szCs w:val="24"/>
                <w:lang w:val="en-US"/>
              </w:rPr>
              <w:t>, cavum</w:t>
            </w:r>
            <w:r w:rsidR="00485477">
              <w:rPr>
                <w:rStyle w:val="Voetnootmarkering"/>
                <w:szCs w:val="24"/>
                <w:lang w:val="en-US"/>
              </w:rPr>
              <w:footnoteReference w:id="164"/>
            </w:r>
            <w:r w:rsidRPr="00734660">
              <w:rPr>
                <w:rFonts w:ascii="Calibri Light" w:hAnsi="Calibri Light"/>
                <w:sz w:val="24"/>
                <w:szCs w:val="24"/>
                <w:lang w:val="en-US"/>
              </w:rPr>
              <w:t xml:space="preserve"> conversa cuspide</w:t>
            </w:r>
            <w:r w:rsidR="00485477">
              <w:rPr>
                <w:rStyle w:val="Voetnootmarkering"/>
                <w:szCs w:val="24"/>
                <w:lang w:val="en-US"/>
              </w:rPr>
              <w:footnoteReference w:id="165"/>
            </w:r>
            <w:r w:rsidRPr="00734660">
              <w:rPr>
                <w:rFonts w:ascii="Calibri Light" w:hAnsi="Calibri Light"/>
                <w:sz w:val="24"/>
                <w:szCs w:val="24"/>
                <w:lang w:val="en-US"/>
              </w:rPr>
              <w:t xml:space="preserve"> montem</w:t>
            </w:r>
          </w:p>
          <w:p w14:paraId="1417794B" w14:textId="77777777" w:rsidR="00734660" w:rsidRPr="00734660" w:rsidRDefault="00734660" w:rsidP="00734660">
            <w:pPr>
              <w:spacing w:line="360" w:lineRule="auto"/>
              <w:rPr>
                <w:rFonts w:ascii="Calibri Light" w:hAnsi="Calibri Light"/>
                <w:sz w:val="24"/>
                <w:szCs w:val="24"/>
                <w:lang w:val="en-US"/>
              </w:rPr>
            </w:pPr>
            <w:r>
              <w:rPr>
                <w:rFonts w:ascii="Calibri Light" w:hAnsi="Calibri Light"/>
                <w:sz w:val="24"/>
                <w:szCs w:val="24"/>
                <w:lang w:val="en-US"/>
              </w:rPr>
              <w:t xml:space="preserve">82     </w:t>
            </w:r>
            <w:r w:rsidRPr="00734660">
              <w:rPr>
                <w:rFonts w:ascii="Calibri Light" w:hAnsi="Calibri Light"/>
                <w:sz w:val="24"/>
                <w:szCs w:val="24"/>
                <w:lang w:val="en-US"/>
              </w:rPr>
              <w:t>impulit in latus</w:t>
            </w:r>
            <w:r w:rsidR="002C61AD">
              <w:rPr>
                <w:rStyle w:val="Voetnootmarkering"/>
                <w:szCs w:val="24"/>
                <w:lang w:val="en-US"/>
              </w:rPr>
              <w:footnoteReference w:id="166"/>
            </w:r>
            <w:r w:rsidRPr="00734660">
              <w:rPr>
                <w:rFonts w:ascii="Calibri Light" w:hAnsi="Calibri Light"/>
                <w:sz w:val="24"/>
                <w:szCs w:val="24"/>
                <w:lang w:val="en-US"/>
              </w:rPr>
              <w:t>; ac venti velut agmine</w:t>
            </w:r>
            <w:r w:rsidR="00485477">
              <w:rPr>
                <w:rStyle w:val="Voetnootmarkering"/>
                <w:szCs w:val="24"/>
                <w:lang w:val="en-US"/>
              </w:rPr>
              <w:footnoteReference w:id="167"/>
            </w:r>
            <w:r w:rsidRPr="00734660">
              <w:rPr>
                <w:rFonts w:ascii="Calibri Light" w:hAnsi="Calibri Light"/>
                <w:sz w:val="24"/>
                <w:szCs w:val="24"/>
                <w:lang w:val="en-US"/>
              </w:rPr>
              <w:t xml:space="preserve"> facto,</w:t>
            </w:r>
          </w:p>
          <w:p w14:paraId="6394DDED" w14:textId="77777777" w:rsidR="00734660" w:rsidRPr="00734660" w:rsidRDefault="00734660" w:rsidP="00734660">
            <w:pPr>
              <w:spacing w:line="360" w:lineRule="auto"/>
              <w:rPr>
                <w:rFonts w:ascii="Calibri Light" w:hAnsi="Calibri Light"/>
                <w:sz w:val="24"/>
                <w:szCs w:val="24"/>
                <w:lang w:val="en-US"/>
              </w:rPr>
            </w:pPr>
            <w:r>
              <w:rPr>
                <w:rFonts w:ascii="Calibri Light" w:hAnsi="Calibri Light"/>
                <w:sz w:val="24"/>
                <w:szCs w:val="24"/>
                <w:lang w:val="en-US"/>
              </w:rPr>
              <w:t xml:space="preserve">83     </w:t>
            </w:r>
            <w:r w:rsidRPr="009128E3">
              <w:rPr>
                <w:rFonts w:ascii="Calibri Light" w:hAnsi="Calibri Light"/>
                <w:i/>
                <w:sz w:val="20"/>
                <w:szCs w:val="24"/>
                <w:lang w:val="en-US"/>
              </w:rPr>
              <w:t>qua</w:t>
            </w:r>
            <w:r w:rsidRPr="009128E3">
              <w:rPr>
                <w:rFonts w:ascii="Calibri Light" w:hAnsi="Calibri Light"/>
                <w:sz w:val="20"/>
                <w:szCs w:val="24"/>
                <w:lang w:val="en-US"/>
              </w:rPr>
              <w:t xml:space="preserve"> data porta</w:t>
            </w:r>
            <w:r w:rsidR="00485477">
              <w:rPr>
                <w:rStyle w:val="Voetnootmarkering"/>
                <w:szCs w:val="24"/>
                <w:lang w:val="en-US"/>
              </w:rPr>
              <w:footnoteReference w:id="168"/>
            </w:r>
            <w:r w:rsidRPr="00734660">
              <w:rPr>
                <w:rFonts w:ascii="Calibri Light" w:hAnsi="Calibri Light"/>
                <w:sz w:val="24"/>
                <w:szCs w:val="24"/>
                <w:lang w:val="en-US"/>
              </w:rPr>
              <w:t>, ruunt et terras</w:t>
            </w:r>
            <w:r w:rsidR="00485477">
              <w:rPr>
                <w:rStyle w:val="Voetnootmarkering"/>
                <w:szCs w:val="24"/>
                <w:lang w:val="en-US"/>
              </w:rPr>
              <w:footnoteReference w:id="169"/>
            </w:r>
            <w:r w:rsidRPr="00734660">
              <w:rPr>
                <w:rFonts w:ascii="Calibri Light" w:hAnsi="Calibri Light"/>
                <w:sz w:val="24"/>
                <w:szCs w:val="24"/>
                <w:lang w:val="en-US"/>
              </w:rPr>
              <w:t xml:space="preserve"> turbine perflant.</w:t>
            </w:r>
          </w:p>
          <w:p w14:paraId="6112C954" w14:textId="77777777" w:rsidR="00734660" w:rsidRPr="00734660" w:rsidRDefault="00734660" w:rsidP="00734660">
            <w:pPr>
              <w:spacing w:line="360" w:lineRule="auto"/>
              <w:rPr>
                <w:rFonts w:ascii="Calibri Light" w:hAnsi="Calibri Light"/>
                <w:sz w:val="24"/>
                <w:szCs w:val="24"/>
                <w:lang w:val="en-US"/>
              </w:rPr>
            </w:pPr>
            <w:r>
              <w:rPr>
                <w:rFonts w:ascii="Calibri Light" w:hAnsi="Calibri Light"/>
                <w:sz w:val="24"/>
                <w:szCs w:val="24"/>
                <w:lang w:val="en-US"/>
              </w:rPr>
              <w:t xml:space="preserve">84     </w:t>
            </w:r>
            <w:r w:rsidRPr="00734660">
              <w:rPr>
                <w:rFonts w:ascii="Calibri Light" w:hAnsi="Calibri Light"/>
                <w:sz w:val="24"/>
                <w:szCs w:val="24"/>
                <w:lang w:val="en-US"/>
              </w:rPr>
              <w:t>Incubuere</w:t>
            </w:r>
            <w:r w:rsidR="009269D4">
              <w:rPr>
                <w:rStyle w:val="Voetnootmarkering"/>
                <w:szCs w:val="24"/>
                <w:lang w:val="en-US"/>
              </w:rPr>
              <w:footnoteReference w:id="170"/>
            </w:r>
            <w:r w:rsidRPr="00734660">
              <w:rPr>
                <w:rFonts w:ascii="Calibri Light" w:hAnsi="Calibri Light"/>
                <w:sz w:val="24"/>
                <w:szCs w:val="24"/>
                <w:lang w:val="en-US"/>
              </w:rPr>
              <w:t xml:space="preserve"> mari totum</w:t>
            </w:r>
            <w:r w:rsidR="009269D4">
              <w:rPr>
                <w:rStyle w:val="Voetnootmarkering"/>
                <w:szCs w:val="24"/>
                <w:lang w:val="en-US"/>
              </w:rPr>
              <w:footnoteReference w:id="171"/>
            </w:r>
            <w:r w:rsidRPr="00734660">
              <w:rPr>
                <w:rFonts w:ascii="Calibri Light" w:hAnsi="Calibri Light"/>
                <w:sz w:val="24"/>
                <w:szCs w:val="24"/>
                <w:lang w:val="en-US"/>
              </w:rPr>
              <w:t>que a sedibus imis</w:t>
            </w:r>
          </w:p>
          <w:p w14:paraId="28C27B80" w14:textId="77777777" w:rsidR="00734660" w:rsidRPr="00734660" w:rsidRDefault="00734660" w:rsidP="00734660">
            <w:pPr>
              <w:spacing w:line="360" w:lineRule="auto"/>
              <w:rPr>
                <w:rFonts w:ascii="Calibri Light" w:hAnsi="Calibri Light"/>
                <w:sz w:val="24"/>
                <w:szCs w:val="24"/>
                <w:lang w:val="en-US"/>
              </w:rPr>
            </w:pPr>
            <w:r>
              <w:rPr>
                <w:rFonts w:ascii="Calibri Light" w:hAnsi="Calibri Light"/>
                <w:sz w:val="24"/>
                <w:szCs w:val="24"/>
                <w:lang w:val="en-US"/>
              </w:rPr>
              <w:t xml:space="preserve">85     </w:t>
            </w:r>
            <w:r w:rsidRPr="00734660">
              <w:rPr>
                <w:rFonts w:ascii="Calibri Light" w:hAnsi="Calibri Light"/>
                <w:sz w:val="24"/>
                <w:szCs w:val="24"/>
                <w:lang w:val="en-US"/>
              </w:rPr>
              <w:t>una Eurusque Notusque</w:t>
            </w:r>
            <w:r w:rsidR="00E32162">
              <w:rPr>
                <w:rStyle w:val="Voetnootmarkering"/>
                <w:szCs w:val="24"/>
                <w:lang w:val="en-US"/>
              </w:rPr>
              <w:footnoteReference w:id="172"/>
            </w:r>
            <w:r w:rsidRPr="00734660">
              <w:rPr>
                <w:rFonts w:ascii="Calibri Light" w:hAnsi="Calibri Light"/>
                <w:sz w:val="24"/>
                <w:szCs w:val="24"/>
                <w:lang w:val="en-US"/>
              </w:rPr>
              <w:t xml:space="preserve"> ruunt creberque procellis</w:t>
            </w:r>
            <w:r w:rsidR="00DE5C90">
              <w:rPr>
                <w:rStyle w:val="Voetnootmarkering"/>
                <w:szCs w:val="24"/>
                <w:lang w:val="en-US"/>
              </w:rPr>
              <w:footnoteReference w:id="173"/>
            </w:r>
          </w:p>
          <w:p w14:paraId="4808AB20" w14:textId="77777777" w:rsidR="00734660" w:rsidRPr="00D878D7" w:rsidRDefault="00734660" w:rsidP="002E3CE7">
            <w:pPr>
              <w:spacing w:line="360" w:lineRule="auto"/>
              <w:rPr>
                <w:rFonts w:ascii="Calibri Light" w:hAnsi="Calibri Light"/>
                <w:sz w:val="24"/>
                <w:szCs w:val="24"/>
                <w:lang w:val="en-US"/>
              </w:rPr>
            </w:pPr>
            <w:r>
              <w:rPr>
                <w:rFonts w:ascii="Calibri Light" w:hAnsi="Calibri Light"/>
                <w:sz w:val="24"/>
                <w:szCs w:val="24"/>
                <w:lang w:val="en-US"/>
              </w:rPr>
              <w:t xml:space="preserve">86     </w:t>
            </w:r>
            <w:r w:rsidRPr="00734660">
              <w:rPr>
                <w:rFonts w:ascii="Calibri Light" w:hAnsi="Calibri Light"/>
                <w:sz w:val="24"/>
                <w:szCs w:val="24"/>
                <w:lang w:val="en-US"/>
              </w:rPr>
              <w:t>Africus</w:t>
            </w:r>
            <w:r w:rsidR="009269D4">
              <w:rPr>
                <w:rStyle w:val="Voetnootmarkering"/>
                <w:szCs w:val="24"/>
                <w:lang w:val="en-US"/>
              </w:rPr>
              <w:footnoteReference w:id="174"/>
            </w:r>
            <w:r w:rsidRPr="00734660">
              <w:rPr>
                <w:rFonts w:ascii="Calibri Light" w:hAnsi="Calibri Light"/>
                <w:sz w:val="24"/>
                <w:szCs w:val="24"/>
                <w:lang w:val="en-US"/>
              </w:rPr>
              <w:t>, et vastos volvunt</w:t>
            </w:r>
            <w:r w:rsidR="002C61AD">
              <w:rPr>
                <w:rStyle w:val="Voetnootmarkering"/>
                <w:szCs w:val="24"/>
                <w:lang w:val="en-US"/>
              </w:rPr>
              <w:footnoteReference w:id="175"/>
            </w:r>
            <w:r w:rsidRPr="00734660">
              <w:rPr>
                <w:rFonts w:ascii="Calibri Light" w:hAnsi="Calibri Light"/>
                <w:sz w:val="24"/>
                <w:szCs w:val="24"/>
                <w:lang w:val="en-US"/>
              </w:rPr>
              <w:t xml:space="preserve"> ad litora fluctus</w:t>
            </w:r>
            <w:r w:rsidR="009269D4">
              <w:rPr>
                <w:rStyle w:val="Voetnootmarkering"/>
                <w:szCs w:val="24"/>
                <w:lang w:val="en-US"/>
              </w:rPr>
              <w:footnoteReference w:id="176"/>
            </w:r>
            <w:r w:rsidRPr="00734660">
              <w:rPr>
                <w:rFonts w:ascii="Calibri Light" w:hAnsi="Calibri Light"/>
                <w:sz w:val="24"/>
                <w:szCs w:val="24"/>
                <w:lang w:val="en-US"/>
              </w:rPr>
              <w:t>.</w:t>
            </w:r>
          </w:p>
        </w:tc>
        <w:tc>
          <w:tcPr>
            <w:tcW w:w="9072" w:type="dxa"/>
            <w:shd w:val="clear" w:color="auto" w:fill="FFFFF6"/>
          </w:tcPr>
          <w:p w14:paraId="0F99CB5C" w14:textId="77777777" w:rsidR="00734660" w:rsidRDefault="00212975" w:rsidP="00BB3D49">
            <w:pPr>
              <w:spacing w:line="360" w:lineRule="auto"/>
              <w:rPr>
                <w:rFonts w:ascii="Calibri Light" w:hAnsi="Calibri Light"/>
                <w:sz w:val="24"/>
                <w:szCs w:val="24"/>
              </w:rPr>
            </w:pPr>
            <w:r>
              <w:rPr>
                <w:rFonts w:ascii="Calibri Light" w:hAnsi="Calibri Light"/>
                <w:sz w:val="24"/>
                <w:szCs w:val="24"/>
              </w:rPr>
              <w:t>Zodra dit gezegd was, stootte hij met zijn speer naar beneden de  holle berg</w:t>
            </w:r>
          </w:p>
          <w:p w14:paraId="1A1B4F02" w14:textId="77777777" w:rsidR="00212975" w:rsidRDefault="00212975" w:rsidP="00BB3D49">
            <w:pPr>
              <w:spacing w:line="360" w:lineRule="auto"/>
              <w:rPr>
                <w:rFonts w:ascii="Calibri Light" w:hAnsi="Calibri Light"/>
                <w:sz w:val="24"/>
                <w:szCs w:val="24"/>
              </w:rPr>
            </w:pPr>
            <w:r>
              <w:rPr>
                <w:rFonts w:ascii="Calibri Light" w:hAnsi="Calibri Light"/>
                <w:sz w:val="24"/>
                <w:szCs w:val="24"/>
              </w:rPr>
              <w:t xml:space="preserve">in de </w:t>
            </w:r>
            <w:r w:rsidR="002C61AD">
              <w:rPr>
                <w:rFonts w:ascii="Calibri Light" w:hAnsi="Calibri Light"/>
                <w:sz w:val="24"/>
                <w:szCs w:val="24"/>
              </w:rPr>
              <w:t>flank; en de winden stormden eruit</w:t>
            </w:r>
            <w:r>
              <w:rPr>
                <w:rFonts w:ascii="Calibri Light" w:hAnsi="Calibri Light"/>
                <w:sz w:val="24"/>
                <w:szCs w:val="24"/>
              </w:rPr>
              <w:t>, nadat als het ware een kolonne gemaakt was,</w:t>
            </w:r>
          </w:p>
          <w:p w14:paraId="24B2B740" w14:textId="77777777" w:rsidR="00212975" w:rsidRDefault="00212975" w:rsidP="00BB3D49">
            <w:pPr>
              <w:spacing w:line="360" w:lineRule="auto"/>
              <w:rPr>
                <w:rFonts w:ascii="Calibri Light" w:hAnsi="Calibri Light"/>
                <w:sz w:val="24"/>
                <w:szCs w:val="24"/>
              </w:rPr>
            </w:pPr>
            <w:r>
              <w:rPr>
                <w:rFonts w:ascii="Calibri Light" w:hAnsi="Calibri Light"/>
                <w:sz w:val="24"/>
                <w:szCs w:val="24"/>
              </w:rPr>
              <w:t>waarlangs een doorgang was gegeven, en in een wervelstorm waaien ze over de landen.</w:t>
            </w:r>
          </w:p>
          <w:p w14:paraId="772CDC93" w14:textId="77777777" w:rsidR="00212975" w:rsidRDefault="00212975" w:rsidP="00730B48">
            <w:pPr>
              <w:spacing w:line="360" w:lineRule="auto"/>
              <w:rPr>
                <w:rFonts w:ascii="Calibri Light" w:hAnsi="Calibri Light"/>
                <w:sz w:val="24"/>
                <w:szCs w:val="24"/>
              </w:rPr>
            </w:pPr>
            <w:r>
              <w:rPr>
                <w:rFonts w:ascii="Calibri Light" w:hAnsi="Calibri Light"/>
                <w:sz w:val="24"/>
                <w:szCs w:val="24"/>
              </w:rPr>
              <w:t xml:space="preserve">Ze stortten zich op de zee </w:t>
            </w:r>
            <w:r w:rsidR="00730B48">
              <w:rPr>
                <w:rFonts w:ascii="Calibri Light" w:hAnsi="Calibri Light"/>
                <w:sz w:val="24"/>
                <w:szCs w:val="24"/>
              </w:rPr>
              <w:t>en vanaf de diepste plaatsen/de bodem zwepen</w:t>
            </w:r>
          </w:p>
          <w:p w14:paraId="0F16FACD" w14:textId="77777777" w:rsidR="00730B48" w:rsidRDefault="00730B48" w:rsidP="00730B48">
            <w:pPr>
              <w:spacing w:line="360" w:lineRule="auto"/>
              <w:rPr>
                <w:rFonts w:ascii="Calibri Light" w:hAnsi="Calibri Light"/>
                <w:sz w:val="24"/>
                <w:szCs w:val="24"/>
              </w:rPr>
            </w:pPr>
            <w:r>
              <w:rPr>
                <w:rFonts w:ascii="Calibri Light" w:hAnsi="Calibri Light"/>
                <w:sz w:val="24"/>
                <w:szCs w:val="24"/>
              </w:rPr>
              <w:t>tegelijk Eurus en Notus en, rijk aan windvlagen,</w:t>
            </w:r>
          </w:p>
          <w:p w14:paraId="7FA046A3" w14:textId="77777777" w:rsidR="0002268E" w:rsidRPr="00D878D7" w:rsidRDefault="00730B48" w:rsidP="0002268E">
            <w:pPr>
              <w:spacing w:line="360" w:lineRule="auto"/>
              <w:rPr>
                <w:rFonts w:ascii="Calibri Light" w:hAnsi="Calibri Light"/>
                <w:sz w:val="24"/>
                <w:szCs w:val="24"/>
              </w:rPr>
            </w:pPr>
            <w:r>
              <w:rPr>
                <w:rFonts w:ascii="Calibri Light" w:hAnsi="Calibri Light"/>
                <w:sz w:val="24"/>
                <w:szCs w:val="24"/>
              </w:rPr>
              <w:t xml:space="preserve">Africus, hem geheel op, en ze wentelen enorme </w:t>
            </w:r>
            <w:r w:rsidR="002E3CE7">
              <w:rPr>
                <w:rFonts w:ascii="Calibri Light" w:hAnsi="Calibri Light"/>
                <w:sz w:val="24"/>
                <w:szCs w:val="24"/>
              </w:rPr>
              <w:t>golven naar de kusten/stranden.</w:t>
            </w:r>
          </w:p>
        </w:tc>
      </w:tr>
    </w:tbl>
    <w:p w14:paraId="47969322"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32"/>
        <w:gridCol w:w="8962"/>
      </w:tblGrid>
      <w:tr w:rsidR="002E3CE7" w14:paraId="286211AC" w14:textId="77777777" w:rsidTr="006C6BBE">
        <w:trPr>
          <w:cantSplit/>
          <w:trHeight w:val="454"/>
        </w:trPr>
        <w:tc>
          <w:tcPr>
            <w:tcW w:w="15694" w:type="dxa"/>
            <w:gridSpan w:val="2"/>
            <w:shd w:val="clear" w:color="auto" w:fill="8DB3E2" w:themeFill="text2" w:themeFillTint="66"/>
            <w:vAlign w:val="center"/>
          </w:tcPr>
          <w:p w14:paraId="7697609B" w14:textId="77777777" w:rsidR="002E3CE7" w:rsidRPr="002051DE" w:rsidRDefault="002E3CE7" w:rsidP="00D826C3">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(storm)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.87</w:t>
            </w:r>
            <w:r w:rsidRPr="00775AE1">
              <w:rPr>
                <w:b/>
                <w:sz w:val="26"/>
                <w:szCs w:val="28"/>
              </w:rPr>
              <w:t>-</w:t>
            </w:r>
            <w:r>
              <w:rPr>
                <w:b/>
                <w:sz w:val="26"/>
                <w:szCs w:val="28"/>
              </w:rPr>
              <w:t>91</w:t>
            </w:r>
            <w:r w:rsidRPr="00775AE1">
              <w:rPr>
                <w:b/>
                <w:sz w:val="26"/>
                <w:szCs w:val="28"/>
              </w:rPr>
              <w:t xml:space="preserve"> (p.</w:t>
            </w:r>
            <w:r>
              <w:rPr>
                <w:b/>
                <w:sz w:val="26"/>
                <w:szCs w:val="28"/>
              </w:rPr>
              <w:t>38</w:t>
            </w:r>
            <w:r w:rsidRPr="00775AE1">
              <w:rPr>
                <w:b/>
                <w:sz w:val="26"/>
                <w:szCs w:val="28"/>
              </w:rPr>
              <w:t>);</w:t>
            </w:r>
            <w:r w:rsidRPr="00A2177C">
              <w:rPr>
                <w:sz w:val="28"/>
                <w:szCs w:val="28"/>
              </w:rPr>
              <w:t xml:space="preserve"> </w:t>
            </w:r>
            <w:r>
              <w:rPr>
                <w:color w:val="FFFFFF" w:themeColor="background1"/>
                <w:sz w:val="28"/>
                <w:szCs w:val="28"/>
              </w:rPr>
              <w:t>De storm barst los</w:t>
            </w:r>
          </w:p>
        </w:tc>
      </w:tr>
      <w:tr w:rsidR="002E3CE7" w14:paraId="41303BC7" w14:textId="77777777" w:rsidTr="006C6BBE">
        <w:trPr>
          <w:cantSplit/>
          <w:trHeight w:val="1793"/>
        </w:trPr>
        <w:tc>
          <w:tcPr>
            <w:tcW w:w="6732" w:type="dxa"/>
            <w:shd w:val="clear" w:color="auto" w:fill="FFFFF6"/>
          </w:tcPr>
          <w:p w14:paraId="554CB499" w14:textId="77777777" w:rsidR="002E3CE7" w:rsidRPr="00734660" w:rsidRDefault="002E3CE7" w:rsidP="00D826C3">
            <w:pPr>
              <w:spacing w:line="360" w:lineRule="auto"/>
              <w:rPr>
                <w:rFonts w:ascii="Calibri Light" w:hAnsi="Calibri Light"/>
                <w:sz w:val="24"/>
                <w:szCs w:val="24"/>
                <w:lang w:val="en-US"/>
              </w:rPr>
            </w:pPr>
            <w:r>
              <w:rPr>
                <w:rFonts w:ascii="Calibri Light" w:hAnsi="Calibri Light"/>
                <w:sz w:val="24"/>
                <w:szCs w:val="24"/>
                <w:lang w:val="en-US"/>
              </w:rPr>
              <w:t xml:space="preserve">87     </w:t>
            </w:r>
            <w:r w:rsidRPr="00734660">
              <w:rPr>
                <w:rFonts w:ascii="Calibri Light" w:hAnsi="Calibri Light"/>
                <w:sz w:val="24"/>
                <w:szCs w:val="24"/>
                <w:lang w:val="en-US"/>
              </w:rPr>
              <w:t>Insequitur</w:t>
            </w:r>
            <w:r w:rsidR="00AE4443">
              <w:rPr>
                <w:rStyle w:val="Voetnootmarkering"/>
                <w:szCs w:val="24"/>
                <w:lang w:val="en-US"/>
              </w:rPr>
              <w:footnoteReference w:id="177"/>
            </w:r>
            <w:r w:rsidRPr="00734660">
              <w:rPr>
                <w:rFonts w:ascii="Calibri Light" w:hAnsi="Calibri Light"/>
                <w:sz w:val="24"/>
                <w:szCs w:val="24"/>
                <w:lang w:val="en-US"/>
              </w:rPr>
              <w:t xml:space="preserve"> clamorque virum</w:t>
            </w:r>
            <w:r w:rsidR="00AE4443">
              <w:rPr>
                <w:rStyle w:val="Voetnootmarkering"/>
                <w:szCs w:val="24"/>
                <w:lang w:val="en-US"/>
              </w:rPr>
              <w:footnoteReference w:id="178"/>
            </w:r>
            <w:r w:rsidRPr="00734660">
              <w:rPr>
                <w:rFonts w:ascii="Calibri Light" w:hAnsi="Calibri Light"/>
                <w:sz w:val="24"/>
                <w:szCs w:val="24"/>
                <w:lang w:val="en-US"/>
              </w:rPr>
              <w:t xml:space="preserve"> stridorque</w:t>
            </w:r>
            <w:r w:rsidR="00AE4443">
              <w:rPr>
                <w:rStyle w:val="Voetnootmarkering"/>
                <w:szCs w:val="24"/>
                <w:lang w:val="en-US"/>
              </w:rPr>
              <w:footnoteReference w:id="179"/>
            </w:r>
            <w:r w:rsidRPr="00734660">
              <w:rPr>
                <w:rFonts w:ascii="Calibri Light" w:hAnsi="Calibri Light"/>
                <w:sz w:val="24"/>
                <w:szCs w:val="24"/>
                <w:lang w:val="en-US"/>
              </w:rPr>
              <w:t xml:space="preserve"> rudentum;</w:t>
            </w:r>
          </w:p>
          <w:p w14:paraId="7AB92580" w14:textId="77777777" w:rsidR="002E3CE7" w:rsidRPr="00734660" w:rsidRDefault="002E3CE7" w:rsidP="00D826C3">
            <w:pPr>
              <w:spacing w:line="360" w:lineRule="auto"/>
              <w:rPr>
                <w:rFonts w:ascii="Calibri Light" w:hAnsi="Calibri Light"/>
                <w:sz w:val="24"/>
                <w:szCs w:val="24"/>
                <w:lang w:val="en-US"/>
              </w:rPr>
            </w:pPr>
            <w:r>
              <w:rPr>
                <w:rFonts w:ascii="Calibri Light" w:hAnsi="Calibri Light"/>
                <w:sz w:val="24"/>
                <w:szCs w:val="24"/>
                <w:lang w:val="en-US"/>
              </w:rPr>
              <w:t xml:space="preserve">88     </w:t>
            </w:r>
            <w:r w:rsidRPr="00734660">
              <w:rPr>
                <w:rFonts w:ascii="Calibri Light" w:hAnsi="Calibri Light"/>
                <w:sz w:val="24"/>
                <w:szCs w:val="24"/>
                <w:lang w:val="en-US"/>
              </w:rPr>
              <w:t>eripiunt subito nubes caelumque diemque</w:t>
            </w:r>
            <w:r w:rsidR="00DE5C90">
              <w:rPr>
                <w:rStyle w:val="Voetnootmarkering"/>
                <w:szCs w:val="24"/>
                <w:lang w:val="en-US"/>
              </w:rPr>
              <w:footnoteReference w:id="180"/>
            </w:r>
          </w:p>
          <w:p w14:paraId="2BE08A20" w14:textId="77777777" w:rsidR="002E3CE7" w:rsidRPr="00734660" w:rsidRDefault="002E3CE7" w:rsidP="00D826C3">
            <w:pPr>
              <w:spacing w:line="360" w:lineRule="auto"/>
              <w:rPr>
                <w:rFonts w:ascii="Calibri Light" w:hAnsi="Calibri Light"/>
                <w:sz w:val="24"/>
                <w:szCs w:val="24"/>
                <w:lang w:val="en-US"/>
              </w:rPr>
            </w:pPr>
            <w:r>
              <w:rPr>
                <w:rFonts w:ascii="Calibri Light" w:hAnsi="Calibri Light"/>
                <w:sz w:val="24"/>
                <w:szCs w:val="24"/>
                <w:lang w:val="en-US"/>
              </w:rPr>
              <w:t xml:space="preserve">89     </w:t>
            </w:r>
            <w:r w:rsidRPr="00734660">
              <w:rPr>
                <w:rFonts w:ascii="Calibri Light" w:hAnsi="Calibri Light"/>
                <w:sz w:val="24"/>
                <w:szCs w:val="24"/>
                <w:lang w:val="en-US"/>
              </w:rPr>
              <w:t>Teucrorum</w:t>
            </w:r>
            <w:r w:rsidR="00BE47AC">
              <w:rPr>
                <w:rStyle w:val="Voetnootmarkering"/>
                <w:szCs w:val="24"/>
                <w:lang w:val="en-US"/>
              </w:rPr>
              <w:footnoteReference w:id="181"/>
            </w:r>
            <w:r w:rsidRPr="00734660">
              <w:rPr>
                <w:rFonts w:ascii="Calibri Light" w:hAnsi="Calibri Light"/>
                <w:sz w:val="24"/>
                <w:szCs w:val="24"/>
                <w:lang w:val="en-US"/>
              </w:rPr>
              <w:t xml:space="preserve"> ex oculis; ponto nox</w:t>
            </w:r>
            <w:r w:rsidR="00BE47AC">
              <w:rPr>
                <w:rStyle w:val="Voetnootmarkering"/>
                <w:szCs w:val="24"/>
                <w:lang w:val="en-US"/>
              </w:rPr>
              <w:footnoteReference w:id="182"/>
            </w:r>
            <w:r w:rsidRPr="00734660">
              <w:rPr>
                <w:rFonts w:ascii="Calibri Light" w:hAnsi="Calibri Light"/>
                <w:sz w:val="24"/>
                <w:szCs w:val="24"/>
                <w:lang w:val="en-US"/>
              </w:rPr>
              <w:t xml:space="preserve"> incubat</w:t>
            </w:r>
            <w:r w:rsidR="00137FBF">
              <w:rPr>
                <w:rStyle w:val="Voetnootmarkering"/>
                <w:szCs w:val="24"/>
                <w:lang w:val="en-US"/>
              </w:rPr>
              <w:footnoteReference w:id="183"/>
            </w:r>
            <w:r w:rsidRPr="00734660">
              <w:rPr>
                <w:rFonts w:ascii="Calibri Light" w:hAnsi="Calibri Light"/>
                <w:sz w:val="24"/>
                <w:szCs w:val="24"/>
                <w:lang w:val="en-US"/>
              </w:rPr>
              <w:t xml:space="preserve"> atra;</w:t>
            </w:r>
          </w:p>
          <w:p w14:paraId="601FB362" w14:textId="77777777" w:rsidR="002E3CE7" w:rsidRPr="00734660" w:rsidRDefault="002E3CE7" w:rsidP="00D826C3">
            <w:pPr>
              <w:spacing w:line="360" w:lineRule="auto"/>
              <w:rPr>
                <w:rFonts w:ascii="Calibri Light" w:hAnsi="Calibri Light"/>
                <w:sz w:val="24"/>
                <w:szCs w:val="24"/>
                <w:lang w:val="en-US"/>
              </w:rPr>
            </w:pPr>
            <w:r>
              <w:rPr>
                <w:rFonts w:ascii="Calibri Light" w:hAnsi="Calibri Light"/>
                <w:sz w:val="24"/>
                <w:szCs w:val="24"/>
                <w:lang w:val="en-US"/>
              </w:rPr>
              <w:t xml:space="preserve">90     </w:t>
            </w:r>
            <w:r w:rsidRPr="00734660">
              <w:rPr>
                <w:rFonts w:ascii="Calibri Light" w:hAnsi="Calibri Light"/>
                <w:sz w:val="24"/>
                <w:szCs w:val="24"/>
                <w:lang w:val="en-US"/>
              </w:rPr>
              <w:t>intonuere</w:t>
            </w:r>
            <w:r w:rsidR="00137FBF">
              <w:rPr>
                <w:rStyle w:val="Voetnootmarkering"/>
                <w:szCs w:val="24"/>
                <w:lang w:val="en-US"/>
              </w:rPr>
              <w:footnoteReference w:id="184"/>
            </w:r>
            <w:r w:rsidRPr="00734660">
              <w:rPr>
                <w:rFonts w:ascii="Calibri Light" w:hAnsi="Calibri Light"/>
                <w:sz w:val="24"/>
                <w:szCs w:val="24"/>
                <w:lang w:val="en-US"/>
              </w:rPr>
              <w:t xml:space="preserve"> poli</w:t>
            </w:r>
            <w:r w:rsidR="00137FBF">
              <w:rPr>
                <w:rStyle w:val="Voetnootmarkering"/>
                <w:szCs w:val="24"/>
                <w:lang w:val="en-US"/>
              </w:rPr>
              <w:footnoteReference w:id="185"/>
            </w:r>
            <w:r w:rsidRPr="00734660">
              <w:rPr>
                <w:rFonts w:ascii="Calibri Light" w:hAnsi="Calibri Light"/>
                <w:sz w:val="24"/>
                <w:szCs w:val="24"/>
                <w:lang w:val="en-US"/>
              </w:rPr>
              <w:t xml:space="preserve"> et crebris micat ignibus</w:t>
            </w:r>
            <w:r w:rsidR="00DE5C90">
              <w:rPr>
                <w:rStyle w:val="Voetnootmarkering"/>
                <w:szCs w:val="24"/>
                <w:lang w:val="en-US"/>
              </w:rPr>
              <w:footnoteReference w:id="186"/>
            </w:r>
            <w:r w:rsidRPr="00734660">
              <w:rPr>
                <w:rFonts w:ascii="Calibri Light" w:hAnsi="Calibri Light"/>
                <w:sz w:val="24"/>
                <w:szCs w:val="24"/>
                <w:lang w:val="en-US"/>
              </w:rPr>
              <w:t xml:space="preserve"> aether</w:t>
            </w:r>
            <w:r w:rsidR="00137FBF">
              <w:rPr>
                <w:rStyle w:val="Voetnootmarkering"/>
                <w:szCs w:val="24"/>
                <w:lang w:val="en-US"/>
              </w:rPr>
              <w:footnoteReference w:id="187"/>
            </w:r>
          </w:p>
          <w:p w14:paraId="3B319490" w14:textId="77777777" w:rsidR="002E3CE7" w:rsidRPr="00D878D7" w:rsidRDefault="002E3CE7" w:rsidP="00D826C3">
            <w:pPr>
              <w:spacing w:line="360" w:lineRule="auto"/>
              <w:rPr>
                <w:rFonts w:ascii="Calibri Light" w:hAnsi="Calibri Light"/>
                <w:sz w:val="24"/>
                <w:szCs w:val="24"/>
                <w:lang w:val="en-US"/>
              </w:rPr>
            </w:pPr>
            <w:r>
              <w:rPr>
                <w:rFonts w:ascii="Calibri Light" w:hAnsi="Calibri Light"/>
                <w:sz w:val="24"/>
                <w:szCs w:val="24"/>
                <w:lang w:val="en-US"/>
              </w:rPr>
              <w:t xml:space="preserve">91     </w:t>
            </w:r>
            <w:r w:rsidRPr="00734660">
              <w:rPr>
                <w:rFonts w:ascii="Calibri Light" w:hAnsi="Calibri Light"/>
                <w:sz w:val="24"/>
                <w:szCs w:val="24"/>
                <w:lang w:val="en-US"/>
              </w:rPr>
              <w:t>praesentemque viris intentant omnia mortem.</w:t>
            </w:r>
          </w:p>
        </w:tc>
        <w:tc>
          <w:tcPr>
            <w:tcW w:w="8962" w:type="dxa"/>
            <w:shd w:val="clear" w:color="auto" w:fill="FFFFF6"/>
          </w:tcPr>
          <w:p w14:paraId="781D299B" w14:textId="77777777" w:rsidR="002E3CE7" w:rsidRDefault="002E3CE7" w:rsidP="00D826C3">
            <w:pPr>
              <w:spacing w:line="360" w:lineRule="auto"/>
              <w:rPr>
                <w:rFonts w:ascii="Calibri Light" w:hAnsi="Calibri Light"/>
                <w:sz w:val="24"/>
                <w:szCs w:val="24"/>
              </w:rPr>
            </w:pPr>
            <w:r>
              <w:rPr>
                <w:rFonts w:ascii="Calibri Light" w:hAnsi="Calibri Light"/>
                <w:sz w:val="24"/>
                <w:szCs w:val="24"/>
              </w:rPr>
              <w:t>Direct volgt én het geschreeuw der mannen én het gekraak der touwen;</w:t>
            </w:r>
          </w:p>
          <w:p w14:paraId="11D22296" w14:textId="77777777" w:rsidR="002E3CE7" w:rsidRDefault="002E3CE7" w:rsidP="00D826C3">
            <w:pPr>
              <w:spacing w:line="360" w:lineRule="auto"/>
              <w:rPr>
                <w:rFonts w:ascii="Calibri Light" w:hAnsi="Calibri Light"/>
                <w:sz w:val="24"/>
                <w:szCs w:val="24"/>
              </w:rPr>
            </w:pPr>
            <w:r>
              <w:rPr>
                <w:rFonts w:ascii="Calibri Light" w:hAnsi="Calibri Light"/>
                <w:sz w:val="24"/>
                <w:szCs w:val="24"/>
              </w:rPr>
              <w:t>plotseling ontrukken wolken én de hemel én het daglicht</w:t>
            </w:r>
          </w:p>
          <w:p w14:paraId="458590F6" w14:textId="77777777" w:rsidR="002E3CE7" w:rsidRDefault="002E3CE7" w:rsidP="00D826C3">
            <w:pPr>
              <w:spacing w:line="360" w:lineRule="auto"/>
              <w:rPr>
                <w:rFonts w:ascii="Calibri Light" w:hAnsi="Calibri Light"/>
                <w:sz w:val="24"/>
                <w:szCs w:val="24"/>
              </w:rPr>
            </w:pPr>
            <w:r>
              <w:rPr>
                <w:rFonts w:ascii="Calibri Light" w:hAnsi="Calibri Light"/>
                <w:sz w:val="24"/>
                <w:szCs w:val="24"/>
              </w:rPr>
              <w:t>aan de ogen der Teucriërs; een zwarte nacht ligt op de zee;</w:t>
            </w:r>
          </w:p>
          <w:p w14:paraId="3016F73F" w14:textId="77777777" w:rsidR="002E3CE7" w:rsidRDefault="002E3CE7" w:rsidP="00D826C3">
            <w:pPr>
              <w:spacing w:line="360" w:lineRule="auto"/>
              <w:rPr>
                <w:rFonts w:ascii="Calibri Light" w:hAnsi="Calibri Light"/>
                <w:sz w:val="24"/>
                <w:szCs w:val="24"/>
              </w:rPr>
            </w:pPr>
            <w:r>
              <w:rPr>
                <w:rFonts w:ascii="Calibri Light" w:hAnsi="Calibri Light"/>
                <w:sz w:val="24"/>
                <w:szCs w:val="24"/>
              </w:rPr>
              <w:t>de hemelpolen donderden en de lucht flikkert door talrijke vuren</w:t>
            </w:r>
          </w:p>
          <w:p w14:paraId="7C180978" w14:textId="77777777" w:rsidR="002E3CE7" w:rsidRPr="00D878D7" w:rsidRDefault="002E3CE7" w:rsidP="00D826C3">
            <w:pPr>
              <w:spacing w:line="360" w:lineRule="auto"/>
              <w:rPr>
                <w:rFonts w:ascii="Calibri Light" w:hAnsi="Calibri Light"/>
                <w:sz w:val="24"/>
                <w:szCs w:val="24"/>
              </w:rPr>
            </w:pPr>
            <w:r>
              <w:rPr>
                <w:rFonts w:ascii="Calibri Light" w:hAnsi="Calibri Light"/>
                <w:sz w:val="24"/>
                <w:szCs w:val="24"/>
              </w:rPr>
              <w:t>en alles houdt de mannen dreigend een aanstaande dood voor.</w:t>
            </w:r>
          </w:p>
        </w:tc>
      </w:tr>
    </w:tbl>
    <w:p w14:paraId="72720C71" w14:textId="77777777" w:rsidR="002E3CE7" w:rsidRDefault="006C6BBE">
      <w:r w:rsidRPr="006C6BBE">
        <w:rPr>
          <w:noProof/>
          <w:lang w:eastAsia="nl-NL"/>
        </w:rPr>
        <w:drawing>
          <wp:inline distT="0" distB="0" distL="0" distR="0" wp14:anchorId="0D0FFE18" wp14:editId="399395A4">
            <wp:extent cx="2456129" cy="1896117"/>
            <wp:effectExtent l="0" t="0" r="1905" b="8890"/>
            <wp:docPr id="9" name="Afbeelding 9" descr="http://radiobox2.omroep.nl/image/file/81908/schipbreuk.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diobox2.omroep.nl/image/file/81908/schipbreuk.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9456" cy="1921845"/>
                    </a:xfrm>
                    <a:prstGeom prst="rect">
                      <a:avLst/>
                    </a:prstGeom>
                    <a:noFill/>
                    <a:ln>
                      <a:noFill/>
                    </a:ln>
                  </pic:spPr>
                </pic:pic>
              </a:graphicData>
            </a:graphic>
          </wp:inline>
        </w:drawing>
      </w:r>
      <w:r>
        <w:t xml:space="preserve">         </w:t>
      </w:r>
      <w:r w:rsidRPr="006C6BBE">
        <w:rPr>
          <w:noProof/>
          <w:lang w:eastAsia="nl-NL"/>
        </w:rPr>
        <w:drawing>
          <wp:inline distT="0" distB="0" distL="0" distR="0" wp14:anchorId="6DE093E2" wp14:editId="5B96471A">
            <wp:extent cx="2732722" cy="1907119"/>
            <wp:effectExtent l="0" t="0" r="0" b="0"/>
            <wp:docPr id="10" name="Afbeelding 10" descr="http://www.poster-en-kunstdrukken.nl/media/images/popup/william-mallord-joseph-turner-schiffbruch-0986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ster-en-kunstdrukken.nl/media/images/popup/william-mallord-joseph-turner-schiffbruch-0986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1126" cy="1919963"/>
                    </a:xfrm>
                    <a:prstGeom prst="rect">
                      <a:avLst/>
                    </a:prstGeom>
                    <a:noFill/>
                    <a:ln>
                      <a:noFill/>
                    </a:ln>
                  </pic:spPr>
                </pic:pic>
              </a:graphicData>
            </a:graphic>
          </wp:inline>
        </w:drawing>
      </w:r>
      <w:r w:rsidR="002E3CE7">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3"/>
        <w:gridCol w:w="8971"/>
      </w:tblGrid>
      <w:tr w:rsidR="004E5D20" w14:paraId="69E8E226" w14:textId="77777777" w:rsidTr="002E3CE7">
        <w:trPr>
          <w:cantSplit/>
          <w:trHeight w:val="454"/>
        </w:trPr>
        <w:tc>
          <w:tcPr>
            <w:tcW w:w="15694" w:type="dxa"/>
            <w:gridSpan w:val="2"/>
            <w:shd w:val="clear" w:color="auto" w:fill="8DB3E2" w:themeFill="text2" w:themeFillTint="66"/>
            <w:vAlign w:val="center"/>
          </w:tcPr>
          <w:p w14:paraId="1C545260" w14:textId="77777777" w:rsidR="004E5D20" w:rsidRPr="002051DE" w:rsidRDefault="004E5D20" w:rsidP="004E5D20">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(storm)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.92</w:t>
            </w:r>
            <w:r w:rsidRPr="00775AE1">
              <w:rPr>
                <w:b/>
                <w:sz w:val="26"/>
                <w:szCs w:val="28"/>
              </w:rPr>
              <w:t>-</w:t>
            </w:r>
            <w:r>
              <w:rPr>
                <w:b/>
                <w:sz w:val="26"/>
                <w:szCs w:val="28"/>
              </w:rPr>
              <w:t>101</w:t>
            </w:r>
            <w:r w:rsidRPr="00775AE1">
              <w:rPr>
                <w:b/>
                <w:sz w:val="26"/>
                <w:szCs w:val="28"/>
              </w:rPr>
              <w:t xml:space="preserve"> (p.</w:t>
            </w:r>
            <w:r>
              <w:rPr>
                <w:b/>
                <w:sz w:val="26"/>
                <w:szCs w:val="28"/>
              </w:rPr>
              <w:t>38</w:t>
            </w:r>
            <w:r w:rsidRPr="00775AE1">
              <w:rPr>
                <w:b/>
                <w:sz w:val="26"/>
                <w:szCs w:val="28"/>
              </w:rPr>
              <w:t>);</w:t>
            </w:r>
            <w:r w:rsidRPr="00A2177C">
              <w:rPr>
                <w:sz w:val="28"/>
                <w:szCs w:val="28"/>
              </w:rPr>
              <w:t xml:space="preserve"> </w:t>
            </w:r>
            <w:r>
              <w:rPr>
                <w:color w:val="FFFFFF" w:themeColor="background1"/>
                <w:sz w:val="28"/>
                <w:szCs w:val="28"/>
              </w:rPr>
              <w:t>Aeneas wanhopig</w:t>
            </w:r>
          </w:p>
        </w:tc>
      </w:tr>
      <w:tr w:rsidR="004E5D20" w14:paraId="5BC2ADDF" w14:textId="77777777" w:rsidTr="002E3CE7">
        <w:trPr>
          <w:cantSplit/>
          <w:trHeight w:val="1793"/>
        </w:trPr>
        <w:tc>
          <w:tcPr>
            <w:tcW w:w="6723" w:type="dxa"/>
            <w:shd w:val="clear" w:color="auto" w:fill="FFFFF6"/>
          </w:tcPr>
          <w:p w14:paraId="2638AB44" w14:textId="77777777" w:rsidR="004E5D20" w:rsidRPr="004E5D20" w:rsidRDefault="004E5D20" w:rsidP="004E5D20">
            <w:pPr>
              <w:spacing w:line="360" w:lineRule="auto"/>
              <w:rPr>
                <w:rFonts w:ascii="Calibri Light" w:hAnsi="Calibri Light"/>
                <w:sz w:val="24"/>
                <w:szCs w:val="24"/>
                <w:lang w:val="en-US"/>
              </w:rPr>
            </w:pPr>
            <w:r>
              <w:rPr>
                <w:rFonts w:ascii="Calibri Light" w:hAnsi="Calibri Light"/>
                <w:sz w:val="24"/>
                <w:szCs w:val="24"/>
                <w:lang w:val="en-US"/>
              </w:rPr>
              <w:t xml:space="preserve">92     </w:t>
            </w:r>
            <w:r w:rsidRPr="004E5D20">
              <w:rPr>
                <w:rFonts w:ascii="Calibri Light" w:hAnsi="Calibri Light"/>
                <w:sz w:val="24"/>
                <w:szCs w:val="24"/>
                <w:lang w:val="en-US"/>
              </w:rPr>
              <w:t>Extemplo</w:t>
            </w:r>
            <w:r w:rsidR="00E174F7">
              <w:rPr>
                <w:rStyle w:val="Voetnootmarkering"/>
                <w:szCs w:val="24"/>
                <w:lang w:val="en-US"/>
              </w:rPr>
              <w:footnoteReference w:id="188"/>
            </w:r>
            <w:r w:rsidRPr="004E5D20">
              <w:rPr>
                <w:rFonts w:ascii="Calibri Light" w:hAnsi="Calibri Light"/>
                <w:sz w:val="24"/>
                <w:szCs w:val="24"/>
                <w:lang w:val="en-US"/>
              </w:rPr>
              <w:t xml:space="preserve"> Aeneae</w:t>
            </w:r>
            <w:r w:rsidR="00AC16D2">
              <w:rPr>
                <w:rStyle w:val="Voetnootmarkering"/>
                <w:szCs w:val="24"/>
                <w:lang w:val="en-US"/>
              </w:rPr>
              <w:footnoteReference w:id="189"/>
            </w:r>
            <w:r w:rsidRPr="004E5D20">
              <w:rPr>
                <w:rFonts w:ascii="Calibri Light" w:hAnsi="Calibri Light"/>
                <w:sz w:val="24"/>
                <w:szCs w:val="24"/>
                <w:lang w:val="en-US"/>
              </w:rPr>
              <w:t xml:space="preserve"> solvuntur</w:t>
            </w:r>
            <w:r w:rsidR="00D826C3">
              <w:rPr>
                <w:rStyle w:val="Voetnootmarkering"/>
                <w:szCs w:val="24"/>
                <w:lang w:val="en-US"/>
              </w:rPr>
              <w:footnoteReference w:id="190"/>
            </w:r>
            <w:r w:rsidRPr="004E5D20">
              <w:rPr>
                <w:rFonts w:ascii="Calibri Light" w:hAnsi="Calibri Light"/>
                <w:sz w:val="24"/>
                <w:szCs w:val="24"/>
                <w:lang w:val="en-US"/>
              </w:rPr>
              <w:t xml:space="preserve"> frigore</w:t>
            </w:r>
            <w:r w:rsidR="00D826C3">
              <w:rPr>
                <w:rStyle w:val="Voetnootmarkering"/>
                <w:szCs w:val="24"/>
                <w:lang w:val="en-US"/>
              </w:rPr>
              <w:footnoteReference w:id="191"/>
            </w:r>
            <w:r w:rsidRPr="004E5D20">
              <w:rPr>
                <w:rFonts w:ascii="Calibri Light" w:hAnsi="Calibri Light"/>
                <w:sz w:val="24"/>
                <w:szCs w:val="24"/>
                <w:lang w:val="en-US"/>
              </w:rPr>
              <w:t xml:space="preserve"> membra;</w:t>
            </w:r>
          </w:p>
          <w:p w14:paraId="670F12E9" w14:textId="77777777" w:rsidR="004E5D20" w:rsidRPr="004E5D20" w:rsidRDefault="004E5D20" w:rsidP="004E5D20">
            <w:pPr>
              <w:spacing w:line="360" w:lineRule="auto"/>
              <w:rPr>
                <w:rFonts w:ascii="Calibri Light" w:hAnsi="Calibri Light"/>
                <w:sz w:val="24"/>
                <w:szCs w:val="24"/>
                <w:lang w:val="en-US"/>
              </w:rPr>
            </w:pPr>
            <w:r>
              <w:rPr>
                <w:rFonts w:ascii="Calibri Light" w:hAnsi="Calibri Light"/>
                <w:sz w:val="24"/>
                <w:szCs w:val="24"/>
                <w:lang w:val="en-US"/>
              </w:rPr>
              <w:t xml:space="preserve">93     </w:t>
            </w:r>
            <w:r w:rsidRPr="004E5D20">
              <w:rPr>
                <w:rFonts w:ascii="Calibri Light" w:hAnsi="Calibri Light"/>
                <w:sz w:val="24"/>
                <w:szCs w:val="24"/>
                <w:lang w:val="en-US"/>
              </w:rPr>
              <w:t>ingemit et duplices</w:t>
            </w:r>
            <w:r w:rsidR="00E174F7">
              <w:rPr>
                <w:rStyle w:val="Voetnootmarkering"/>
                <w:szCs w:val="24"/>
                <w:lang w:val="en-US"/>
              </w:rPr>
              <w:footnoteReference w:id="192"/>
            </w:r>
            <w:r w:rsidRPr="004E5D20">
              <w:rPr>
                <w:rFonts w:ascii="Calibri Light" w:hAnsi="Calibri Light"/>
                <w:sz w:val="24"/>
                <w:szCs w:val="24"/>
                <w:lang w:val="en-US"/>
              </w:rPr>
              <w:t xml:space="preserve"> tendens ad sidera palmas</w:t>
            </w:r>
          </w:p>
          <w:p w14:paraId="48557239" w14:textId="77777777" w:rsidR="004E5D20" w:rsidRPr="004E5D20" w:rsidRDefault="004E5D20" w:rsidP="004E5D20">
            <w:pPr>
              <w:spacing w:line="360" w:lineRule="auto"/>
              <w:rPr>
                <w:rFonts w:ascii="Calibri Light" w:hAnsi="Calibri Light"/>
                <w:sz w:val="24"/>
                <w:szCs w:val="24"/>
                <w:lang w:val="en-US"/>
              </w:rPr>
            </w:pPr>
            <w:r>
              <w:rPr>
                <w:rFonts w:ascii="Calibri Light" w:hAnsi="Calibri Light"/>
                <w:sz w:val="24"/>
                <w:szCs w:val="24"/>
                <w:lang w:val="en-US"/>
              </w:rPr>
              <w:t xml:space="preserve">94     </w:t>
            </w:r>
            <w:r w:rsidRPr="004E5D20">
              <w:rPr>
                <w:rFonts w:ascii="Calibri Light" w:hAnsi="Calibri Light"/>
                <w:sz w:val="24"/>
                <w:szCs w:val="24"/>
                <w:lang w:val="en-US"/>
              </w:rPr>
              <w:t>talia voce refert: ‘O terque quaterque beati</w:t>
            </w:r>
            <w:r w:rsidR="00281672">
              <w:rPr>
                <w:rStyle w:val="Voetnootmarkering"/>
                <w:szCs w:val="24"/>
                <w:lang w:val="en-US"/>
              </w:rPr>
              <w:footnoteReference w:id="193"/>
            </w:r>
            <w:r w:rsidRPr="004E5D20">
              <w:rPr>
                <w:rFonts w:ascii="Calibri Light" w:hAnsi="Calibri Light"/>
                <w:sz w:val="24"/>
                <w:szCs w:val="24"/>
                <w:lang w:val="en-US"/>
              </w:rPr>
              <w:t>,</w:t>
            </w:r>
          </w:p>
          <w:p w14:paraId="110BDF09" w14:textId="77777777" w:rsidR="004E5D20" w:rsidRPr="004E5D20" w:rsidRDefault="004E5D20" w:rsidP="004E5D20">
            <w:pPr>
              <w:spacing w:line="360" w:lineRule="auto"/>
              <w:rPr>
                <w:rFonts w:ascii="Calibri Light" w:hAnsi="Calibri Light"/>
                <w:sz w:val="24"/>
                <w:szCs w:val="24"/>
                <w:lang w:val="en-US"/>
              </w:rPr>
            </w:pPr>
            <w:r>
              <w:rPr>
                <w:rFonts w:ascii="Calibri Light" w:hAnsi="Calibri Light"/>
                <w:sz w:val="24"/>
                <w:szCs w:val="24"/>
                <w:lang w:val="en-US"/>
              </w:rPr>
              <w:t xml:space="preserve">95     </w:t>
            </w:r>
            <w:r w:rsidRPr="009128E3">
              <w:rPr>
                <w:rFonts w:ascii="Calibri Light" w:hAnsi="Calibri Light"/>
                <w:i/>
                <w:sz w:val="20"/>
                <w:szCs w:val="24"/>
                <w:lang w:val="en-US"/>
              </w:rPr>
              <w:t>quis</w:t>
            </w:r>
            <w:r w:rsidRPr="009128E3">
              <w:rPr>
                <w:rFonts w:ascii="Calibri Light" w:hAnsi="Calibri Light"/>
                <w:sz w:val="20"/>
                <w:szCs w:val="24"/>
                <w:lang w:val="en-US"/>
              </w:rPr>
              <w:t xml:space="preserve"> ante ora patrum Troiae sub moenibus altis</w:t>
            </w:r>
          </w:p>
          <w:p w14:paraId="0F780615" w14:textId="77777777" w:rsidR="004E5D20" w:rsidRPr="004E5D20" w:rsidRDefault="004E5D20" w:rsidP="004E5D20">
            <w:pPr>
              <w:spacing w:line="360" w:lineRule="auto"/>
              <w:rPr>
                <w:rFonts w:ascii="Calibri Light" w:hAnsi="Calibri Light"/>
                <w:sz w:val="24"/>
                <w:szCs w:val="24"/>
                <w:lang w:val="en-US"/>
              </w:rPr>
            </w:pPr>
            <w:r>
              <w:rPr>
                <w:rFonts w:ascii="Calibri Light" w:hAnsi="Calibri Light"/>
                <w:sz w:val="24"/>
                <w:szCs w:val="24"/>
                <w:lang w:val="en-US"/>
              </w:rPr>
              <w:t xml:space="preserve">96     </w:t>
            </w:r>
            <w:r w:rsidRPr="009128E3">
              <w:rPr>
                <w:rFonts w:ascii="Calibri Light" w:hAnsi="Calibri Light"/>
                <w:sz w:val="20"/>
                <w:szCs w:val="24"/>
                <w:lang w:val="en-US"/>
              </w:rPr>
              <w:t>contigit oppetere</w:t>
            </w:r>
            <w:r w:rsidRPr="004E5D20">
              <w:rPr>
                <w:rFonts w:ascii="Calibri Light" w:hAnsi="Calibri Light"/>
                <w:sz w:val="24"/>
                <w:szCs w:val="24"/>
                <w:lang w:val="en-US"/>
              </w:rPr>
              <w:t>! O Danaum fortissime</w:t>
            </w:r>
            <w:r w:rsidR="004F114C">
              <w:rPr>
                <w:rStyle w:val="Voetnootmarkering"/>
                <w:szCs w:val="24"/>
                <w:lang w:val="en-US"/>
              </w:rPr>
              <w:footnoteReference w:id="194"/>
            </w:r>
            <w:r w:rsidRPr="004E5D20">
              <w:rPr>
                <w:rFonts w:ascii="Calibri Light" w:hAnsi="Calibri Light"/>
                <w:sz w:val="24"/>
                <w:szCs w:val="24"/>
                <w:lang w:val="en-US"/>
              </w:rPr>
              <w:t xml:space="preserve"> gentis</w:t>
            </w:r>
          </w:p>
          <w:p w14:paraId="0A8E14BF" w14:textId="77777777" w:rsidR="004E5D20" w:rsidRPr="004E5D20" w:rsidRDefault="004E5D20" w:rsidP="004E5D20">
            <w:pPr>
              <w:spacing w:line="360" w:lineRule="auto"/>
              <w:rPr>
                <w:rFonts w:ascii="Calibri Light" w:hAnsi="Calibri Light"/>
                <w:sz w:val="24"/>
                <w:szCs w:val="24"/>
                <w:lang w:val="en-US"/>
              </w:rPr>
            </w:pPr>
            <w:r>
              <w:rPr>
                <w:rFonts w:ascii="Calibri Light" w:hAnsi="Calibri Light"/>
                <w:sz w:val="24"/>
                <w:szCs w:val="24"/>
                <w:lang w:val="en-US"/>
              </w:rPr>
              <w:t xml:space="preserve">97     </w:t>
            </w:r>
            <w:r w:rsidRPr="004E5D20">
              <w:rPr>
                <w:rFonts w:ascii="Calibri Light" w:hAnsi="Calibri Light"/>
                <w:sz w:val="24"/>
                <w:szCs w:val="24"/>
                <w:lang w:val="en-US"/>
              </w:rPr>
              <w:t>Tydide</w:t>
            </w:r>
            <w:r w:rsidR="00281672">
              <w:rPr>
                <w:rStyle w:val="Voetnootmarkering"/>
                <w:szCs w:val="24"/>
                <w:lang w:val="en-US"/>
              </w:rPr>
              <w:footnoteReference w:id="195"/>
            </w:r>
            <w:r w:rsidRPr="004E5D20">
              <w:rPr>
                <w:rFonts w:ascii="Calibri Light" w:hAnsi="Calibri Light"/>
                <w:sz w:val="24"/>
                <w:szCs w:val="24"/>
                <w:lang w:val="en-US"/>
              </w:rPr>
              <w:t>! Mene</w:t>
            </w:r>
            <w:r w:rsidR="00281672">
              <w:rPr>
                <w:rStyle w:val="Voetnootmarkering"/>
                <w:szCs w:val="24"/>
                <w:lang w:val="en-US"/>
              </w:rPr>
              <w:footnoteReference w:id="196"/>
            </w:r>
            <w:r w:rsidRPr="004E5D20">
              <w:rPr>
                <w:rFonts w:ascii="Calibri Light" w:hAnsi="Calibri Light"/>
                <w:sz w:val="24"/>
                <w:szCs w:val="24"/>
                <w:lang w:val="en-US"/>
              </w:rPr>
              <w:t xml:space="preserve"> Iliacis occumbere campis</w:t>
            </w:r>
          </w:p>
          <w:p w14:paraId="07BE90F2" w14:textId="77777777" w:rsidR="004E5D20" w:rsidRPr="004E5D20" w:rsidRDefault="004E5D20" w:rsidP="004E5D20">
            <w:pPr>
              <w:spacing w:line="360" w:lineRule="auto"/>
              <w:rPr>
                <w:rFonts w:ascii="Calibri Light" w:hAnsi="Calibri Light"/>
                <w:sz w:val="24"/>
                <w:szCs w:val="24"/>
                <w:lang w:val="en-US"/>
              </w:rPr>
            </w:pPr>
            <w:r>
              <w:rPr>
                <w:rFonts w:ascii="Calibri Light" w:hAnsi="Calibri Light"/>
                <w:sz w:val="24"/>
                <w:szCs w:val="24"/>
                <w:lang w:val="en-US"/>
              </w:rPr>
              <w:t xml:space="preserve">98     </w:t>
            </w:r>
            <w:r w:rsidRPr="004E5D20">
              <w:rPr>
                <w:rFonts w:ascii="Calibri Light" w:hAnsi="Calibri Light"/>
                <w:sz w:val="24"/>
                <w:szCs w:val="24"/>
                <w:lang w:val="en-US"/>
              </w:rPr>
              <w:t>non potuisse tuaque animam hanc effundere dextra,</w:t>
            </w:r>
          </w:p>
          <w:p w14:paraId="34CB582D" w14:textId="77777777" w:rsidR="004E5D20" w:rsidRPr="004E5D20" w:rsidRDefault="004E5D20" w:rsidP="004E5D20">
            <w:pPr>
              <w:spacing w:line="360" w:lineRule="auto"/>
              <w:rPr>
                <w:rFonts w:ascii="Calibri Light" w:hAnsi="Calibri Light"/>
                <w:sz w:val="24"/>
                <w:szCs w:val="24"/>
                <w:lang w:val="en-US"/>
              </w:rPr>
            </w:pPr>
            <w:r>
              <w:rPr>
                <w:rFonts w:ascii="Calibri Light" w:hAnsi="Calibri Light"/>
                <w:sz w:val="24"/>
                <w:szCs w:val="24"/>
                <w:lang w:val="en-US"/>
              </w:rPr>
              <w:t xml:space="preserve">99     </w:t>
            </w:r>
            <w:r w:rsidRPr="009128E3">
              <w:rPr>
                <w:rFonts w:ascii="Calibri Light" w:hAnsi="Calibri Light"/>
                <w:sz w:val="20"/>
                <w:szCs w:val="24"/>
                <w:lang w:val="en-US"/>
              </w:rPr>
              <w:t xml:space="preserve">saevus </w:t>
            </w:r>
            <w:r w:rsidRPr="009128E3">
              <w:rPr>
                <w:rFonts w:ascii="Calibri Light" w:hAnsi="Calibri Light"/>
                <w:i/>
                <w:sz w:val="20"/>
                <w:szCs w:val="24"/>
                <w:lang w:val="en-US"/>
              </w:rPr>
              <w:t>ubi</w:t>
            </w:r>
            <w:r w:rsidRPr="009128E3">
              <w:rPr>
                <w:rFonts w:ascii="Calibri Light" w:hAnsi="Calibri Light"/>
                <w:sz w:val="20"/>
                <w:szCs w:val="24"/>
                <w:lang w:val="en-US"/>
              </w:rPr>
              <w:t xml:space="preserve"> Aeacidae</w:t>
            </w:r>
            <w:r w:rsidR="002A30D3">
              <w:rPr>
                <w:rStyle w:val="Voetnootmarkering"/>
                <w:szCs w:val="24"/>
                <w:lang w:val="en-US"/>
              </w:rPr>
              <w:footnoteReference w:id="197"/>
            </w:r>
            <w:r w:rsidRPr="009128E3">
              <w:rPr>
                <w:rFonts w:ascii="Calibri Light" w:hAnsi="Calibri Light"/>
                <w:sz w:val="20"/>
                <w:szCs w:val="24"/>
                <w:lang w:val="en-US"/>
              </w:rPr>
              <w:t xml:space="preserve"> telo iacet Hector</w:t>
            </w:r>
            <w:r w:rsidRPr="004E5D20">
              <w:rPr>
                <w:rFonts w:ascii="Calibri Light" w:hAnsi="Calibri Light"/>
                <w:sz w:val="24"/>
                <w:szCs w:val="24"/>
                <w:lang w:val="en-US"/>
              </w:rPr>
              <w:t xml:space="preserve">, </w:t>
            </w:r>
            <w:r w:rsidRPr="009128E3">
              <w:rPr>
                <w:rFonts w:ascii="Calibri Light" w:hAnsi="Calibri Light"/>
                <w:i/>
                <w:sz w:val="20"/>
                <w:szCs w:val="24"/>
                <w:lang w:val="en-US"/>
              </w:rPr>
              <w:t>ubi</w:t>
            </w:r>
            <w:r w:rsidRPr="009128E3">
              <w:rPr>
                <w:rFonts w:ascii="Calibri Light" w:hAnsi="Calibri Light"/>
                <w:sz w:val="20"/>
                <w:szCs w:val="24"/>
                <w:lang w:val="en-US"/>
              </w:rPr>
              <w:t xml:space="preserve"> ingens</w:t>
            </w:r>
          </w:p>
          <w:p w14:paraId="78027C07" w14:textId="77777777" w:rsidR="004E5D20" w:rsidRPr="004E5D20" w:rsidRDefault="004E5D20" w:rsidP="004E5D20">
            <w:pPr>
              <w:spacing w:line="360" w:lineRule="auto"/>
              <w:rPr>
                <w:rFonts w:ascii="Calibri Light" w:hAnsi="Calibri Light"/>
                <w:sz w:val="24"/>
                <w:szCs w:val="24"/>
                <w:lang w:val="en-US"/>
              </w:rPr>
            </w:pPr>
            <w:r>
              <w:rPr>
                <w:rFonts w:ascii="Calibri Light" w:hAnsi="Calibri Light"/>
                <w:sz w:val="24"/>
                <w:szCs w:val="24"/>
                <w:lang w:val="en-US"/>
              </w:rPr>
              <w:t xml:space="preserve">100   </w:t>
            </w:r>
            <w:r w:rsidRPr="009128E3">
              <w:rPr>
                <w:rFonts w:ascii="Calibri Light" w:hAnsi="Calibri Light"/>
                <w:sz w:val="20"/>
                <w:szCs w:val="24"/>
                <w:lang w:val="en-US"/>
              </w:rPr>
              <w:t>Sarpedon</w:t>
            </w:r>
            <w:r w:rsidRPr="004E5D20">
              <w:rPr>
                <w:rFonts w:ascii="Calibri Light" w:hAnsi="Calibri Light"/>
                <w:sz w:val="24"/>
                <w:szCs w:val="24"/>
                <w:lang w:val="en-US"/>
              </w:rPr>
              <w:t xml:space="preserve">, </w:t>
            </w:r>
            <w:r w:rsidRPr="009128E3">
              <w:rPr>
                <w:rFonts w:ascii="Calibri Light" w:hAnsi="Calibri Light"/>
                <w:i/>
                <w:sz w:val="20"/>
                <w:szCs w:val="24"/>
                <w:lang w:val="en-US"/>
              </w:rPr>
              <w:t>ubi</w:t>
            </w:r>
            <w:r w:rsidR="004F114C" w:rsidRPr="004F114C">
              <w:rPr>
                <w:rStyle w:val="Voetnootmarkering"/>
                <w:szCs w:val="24"/>
                <w:lang w:val="en-US"/>
              </w:rPr>
              <w:footnoteReference w:id="198"/>
            </w:r>
            <w:r w:rsidRPr="009128E3">
              <w:rPr>
                <w:rFonts w:ascii="Calibri Light" w:hAnsi="Calibri Light"/>
                <w:sz w:val="20"/>
                <w:szCs w:val="24"/>
                <w:lang w:val="en-US"/>
              </w:rPr>
              <w:t xml:space="preserve"> tot Simois</w:t>
            </w:r>
            <w:r w:rsidR="003C42EB">
              <w:rPr>
                <w:rStyle w:val="Voetnootmarkering"/>
                <w:szCs w:val="24"/>
                <w:lang w:val="en-US"/>
              </w:rPr>
              <w:footnoteReference w:id="199"/>
            </w:r>
            <w:r w:rsidRPr="009128E3">
              <w:rPr>
                <w:rFonts w:ascii="Calibri Light" w:hAnsi="Calibri Light"/>
                <w:sz w:val="20"/>
                <w:szCs w:val="24"/>
                <w:lang w:val="en-US"/>
              </w:rPr>
              <w:t xml:space="preserve"> correpta sub undis</w:t>
            </w:r>
          </w:p>
          <w:p w14:paraId="125D15E7" w14:textId="77777777" w:rsidR="004E5D20" w:rsidRPr="00D878D7" w:rsidRDefault="004E5D20" w:rsidP="004E5D20">
            <w:pPr>
              <w:spacing w:line="360" w:lineRule="auto"/>
              <w:rPr>
                <w:rFonts w:ascii="Calibri Light" w:hAnsi="Calibri Light"/>
                <w:sz w:val="24"/>
                <w:szCs w:val="24"/>
                <w:lang w:val="en-US"/>
              </w:rPr>
            </w:pPr>
            <w:r>
              <w:rPr>
                <w:rFonts w:ascii="Calibri Light" w:hAnsi="Calibri Light"/>
                <w:sz w:val="24"/>
                <w:szCs w:val="24"/>
                <w:lang w:val="en-US"/>
              </w:rPr>
              <w:t xml:space="preserve">101   </w:t>
            </w:r>
            <w:r w:rsidRPr="009128E3">
              <w:rPr>
                <w:rFonts w:ascii="Calibri Light" w:hAnsi="Calibri Light"/>
                <w:sz w:val="20"/>
                <w:szCs w:val="24"/>
                <w:lang w:val="en-US"/>
              </w:rPr>
              <w:t>scuta virum galeasque et fortia</w:t>
            </w:r>
            <w:r w:rsidR="004A715E">
              <w:rPr>
                <w:rStyle w:val="Voetnootmarkering"/>
                <w:szCs w:val="24"/>
                <w:lang w:val="en-US"/>
              </w:rPr>
              <w:footnoteReference w:id="200"/>
            </w:r>
            <w:r w:rsidRPr="009128E3">
              <w:rPr>
                <w:rFonts w:ascii="Calibri Light" w:hAnsi="Calibri Light"/>
                <w:sz w:val="20"/>
                <w:szCs w:val="24"/>
                <w:lang w:val="en-US"/>
              </w:rPr>
              <w:t xml:space="preserve"> corpora volvit!</w:t>
            </w:r>
            <w:r w:rsidRPr="004E5D20">
              <w:rPr>
                <w:rFonts w:ascii="Calibri Light" w:hAnsi="Calibri Light"/>
                <w:sz w:val="24"/>
                <w:szCs w:val="24"/>
                <w:lang w:val="en-US"/>
              </w:rPr>
              <w:t>’</w:t>
            </w:r>
          </w:p>
        </w:tc>
        <w:tc>
          <w:tcPr>
            <w:tcW w:w="8971" w:type="dxa"/>
            <w:shd w:val="clear" w:color="auto" w:fill="FFFFF6"/>
          </w:tcPr>
          <w:p w14:paraId="181DEE0D" w14:textId="77777777" w:rsidR="004E5D20" w:rsidRDefault="00543799" w:rsidP="00BB3D49">
            <w:pPr>
              <w:spacing w:line="360" w:lineRule="auto"/>
              <w:rPr>
                <w:rFonts w:ascii="Calibri Light" w:hAnsi="Calibri Light"/>
                <w:sz w:val="24"/>
                <w:szCs w:val="24"/>
              </w:rPr>
            </w:pPr>
            <w:r>
              <w:rPr>
                <w:rFonts w:ascii="Calibri Light" w:hAnsi="Calibri Light"/>
                <w:sz w:val="24"/>
                <w:szCs w:val="24"/>
              </w:rPr>
              <w:t xml:space="preserve">Onmiddellijk worden de ledematen van Aeneas slap van </w:t>
            </w:r>
            <w:r w:rsidR="00040E96">
              <w:rPr>
                <w:rFonts w:ascii="Calibri Light" w:hAnsi="Calibri Light"/>
                <w:sz w:val="24"/>
                <w:szCs w:val="24"/>
              </w:rPr>
              <w:t>ijskoude angst;</w:t>
            </w:r>
          </w:p>
          <w:p w14:paraId="4F4225DD" w14:textId="77777777" w:rsidR="00040E96" w:rsidRDefault="00040E96" w:rsidP="00BB3D49">
            <w:pPr>
              <w:spacing w:line="360" w:lineRule="auto"/>
              <w:rPr>
                <w:rFonts w:ascii="Calibri Light" w:hAnsi="Calibri Light"/>
                <w:sz w:val="24"/>
                <w:szCs w:val="24"/>
              </w:rPr>
            </w:pPr>
            <w:r>
              <w:rPr>
                <w:rFonts w:ascii="Calibri Light" w:hAnsi="Calibri Light"/>
                <w:sz w:val="24"/>
                <w:szCs w:val="24"/>
              </w:rPr>
              <w:t>hij kreunt en terwijl hij zijn beide handpalmen uitstrekt naar de sterren</w:t>
            </w:r>
          </w:p>
          <w:p w14:paraId="37B37184" w14:textId="77777777" w:rsidR="00040E96" w:rsidRDefault="00040E96" w:rsidP="00BB3D49">
            <w:pPr>
              <w:spacing w:line="360" w:lineRule="auto"/>
              <w:rPr>
                <w:rFonts w:ascii="Calibri Light" w:hAnsi="Calibri Light"/>
                <w:sz w:val="24"/>
                <w:szCs w:val="24"/>
              </w:rPr>
            </w:pPr>
            <w:r>
              <w:rPr>
                <w:rFonts w:ascii="Calibri Light" w:hAnsi="Calibri Light"/>
                <w:sz w:val="24"/>
                <w:szCs w:val="24"/>
              </w:rPr>
              <w:t>spreekt hij met zijn stem dergelijke dingen/het volgende: “O drie- en viermaal gelukkigen,</w:t>
            </w:r>
          </w:p>
          <w:p w14:paraId="7A16B3CF" w14:textId="77777777" w:rsidR="00040E96" w:rsidRDefault="00040E96" w:rsidP="00BB3D49">
            <w:pPr>
              <w:spacing w:line="360" w:lineRule="auto"/>
              <w:rPr>
                <w:rFonts w:ascii="Calibri Light" w:hAnsi="Calibri Light"/>
                <w:sz w:val="24"/>
                <w:szCs w:val="24"/>
              </w:rPr>
            </w:pPr>
            <w:r>
              <w:rPr>
                <w:rFonts w:ascii="Calibri Light" w:hAnsi="Calibri Light"/>
                <w:sz w:val="24"/>
                <w:szCs w:val="24"/>
              </w:rPr>
              <w:t>aan wie het ten deel viel voor de ogen van jullie ouders aan de voet van Troje’s hoge muren te sneuvelen! O, dapperste van het volk van de Danai</w:t>
            </w:r>
          </w:p>
          <w:p w14:paraId="53FD0AC1" w14:textId="77777777" w:rsidR="00040E96" w:rsidRDefault="00040E96" w:rsidP="00BB3D49">
            <w:pPr>
              <w:spacing w:line="360" w:lineRule="auto"/>
              <w:rPr>
                <w:rFonts w:ascii="Calibri Light" w:hAnsi="Calibri Light"/>
                <w:sz w:val="24"/>
                <w:szCs w:val="24"/>
              </w:rPr>
            </w:pPr>
            <w:r>
              <w:rPr>
                <w:rFonts w:ascii="Calibri Light" w:hAnsi="Calibri Light"/>
                <w:sz w:val="24"/>
                <w:szCs w:val="24"/>
              </w:rPr>
              <w:t>zoon van Tydeus! Dat ik niet op de Trojaanse velden heb kunnen bezwijken</w:t>
            </w:r>
          </w:p>
          <w:p w14:paraId="2D926003" w14:textId="77777777" w:rsidR="00040E96" w:rsidRDefault="00040E96" w:rsidP="00BB3D49">
            <w:pPr>
              <w:spacing w:line="360" w:lineRule="auto"/>
              <w:rPr>
                <w:rFonts w:ascii="Calibri Light" w:hAnsi="Calibri Light"/>
                <w:sz w:val="24"/>
                <w:szCs w:val="24"/>
              </w:rPr>
            </w:pPr>
            <w:r>
              <w:rPr>
                <w:rFonts w:ascii="Calibri Light" w:hAnsi="Calibri Light"/>
                <w:sz w:val="24"/>
                <w:szCs w:val="24"/>
              </w:rPr>
              <w:t xml:space="preserve">en door jouw rechterhand deze levensadem </w:t>
            </w:r>
            <w:r w:rsidR="002C7648">
              <w:rPr>
                <w:rFonts w:ascii="Calibri Light" w:hAnsi="Calibri Light"/>
                <w:sz w:val="24"/>
                <w:szCs w:val="24"/>
              </w:rPr>
              <w:t xml:space="preserve">(heb kunnen) </w:t>
            </w:r>
            <w:r>
              <w:rPr>
                <w:rFonts w:ascii="Calibri Light" w:hAnsi="Calibri Light"/>
                <w:sz w:val="24"/>
                <w:szCs w:val="24"/>
              </w:rPr>
              <w:t>uitstorten/uitblazen,</w:t>
            </w:r>
          </w:p>
          <w:p w14:paraId="637A1B05" w14:textId="77777777" w:rsidR="00040E96" w:rsidRDefault="00040E96" w:rsidP="00BB3D49">
            <w:pPr>
              <w:spacing w:line="360" w:lineRule="auto"/>
              <w:rPr>
                <w:rFonts w:ascii="Calibri Light" w:hAnsi="Calibri Light"/>
                <w:sz w:val="24"/>
                <w:szCs w:val="24"/>
              </w:rPr>
            </w:pPr>
            <w:r>
              <w:rPr>
                <w:rFonts w:ascii="Calibri Light" w:hAnsi="Calibri Light"/>
                <w:sz w:val="24"/>
                <w:szCs w:val="24"/>
              </w:rPr>
              <w:t>waar de woeste Hector ligt door (toedoen van) de speer van Aeacus’ kleinzoon, waar de</w:t>
            </w:r>
          </w:p>
          <w:p w14:paraId="5E6B770A" w14:textId="77777777" w:rsidR="00040E96" w:rsidRPr="00D878D7" w:rsidRDefault="00040E96" w:rsidP="00040E96">
            <w:pPr>
              <w:spacing w:line="360" w:lineRule="auto"/>
              <w:rPr>
                <w:rFonts w:ascii="Calibri Light" w:hAnsi="Calibri Light"/>
                <w:sz w:val="24"/>
                <w:szCs w:val="24"/>
              </w:rPr>
            </w:pPr>
            <w:r>
              <w:rPr>
                <w:rFonts w:ascii="Calibri Light" w:hAnsi="Calibri Light"/>
                <w:sz w:val="24"/>
                <w:szCs w:val="24"/>
              </w:rPr>
              <w:t>geweldige Sarpedon (ligt), waar de Simois na ze gegrepen te hebben onder de golven zovele schilden en helmen en sterke lichamen van mannen voortwentelt!”</w:t>
            </w:r>
          </w:p>
        </w:tc>
      </w:tr>
    </w:tbl>
    <w:p w14:paraId="56952BC9"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722C5C" w14:paraId="0EC1DEB4" w14:textId="77777777" w:rsidTr="00BB3D49">
        <w:trPr>
          <w:cantSplit/>
          <w:trHeight w:val="454"/>
        </w:trPr>
        <w:tc>
          <w:tcPr>
            <w:tcW w:w="15876" w:type="dxa"/>
            <w:gridSpan w:val="2"/>
            <w:shd w:val="clear" w:color="auto" w:fill="8DB3E2" w:themeFill="text2" w:themeFillTint="66"/>
            <w:vAlign w:val="center"/>
          </w:tcPr>
          <w:p w14:paraId="33BDADD0" w14:textId="77777777" w:rsidR="00722C5C" w:rsidRPr="002051DE" w:rsidRDefault="00722C5C" w:rsidP="00722C5C">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(Landing op de Afrikaanse kust)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.170</w:t>
            </w:r>
            <w:r w:rsidRPr="00775AE1">
              <w:rPr>
                <w:b/>
                <w:sz w:val="26"/>
                <w:szCs w:val="28"/>
              </w:rPr>
              <w:t>-</w:t>
            </w:r>
            <w:r>
              <w:rPr>
                <w:b/>
                <w:sz w:val="26"/>
                <w:szCs w:val="28"/>
              </w:rPr>
              <w:t>179</w:t>
            </w:r>
            <w:r w:rsidRPr="00775AE1">
              <w:rPr>
                <w:b/>
                <w:sz w:val="26"/>
                <w:szCs w:val="28"/>
              </w:rPr>
              <w:t xml:space="preserve"> (p.</w:t>
            </w:r>
            <w:r>
              <w:rPr>
                <w:b/>
                <w:sz w:val="26"/>
                <w:szCs w:val="28"/>
              </w:rPr>
              <w:t>39</w:t>
            </w:r>
            <w:r w:rsidRPr="00775AE1">
              <w:rPr>
                <w:b/>
                <w:sz w:val="26"/>
                <w:szCs w:val="28"/>
              </w:rPr>
              <w:t>);</w:t>
            </w:r>
            <w:r w:rsidRPr="00A2177C">
              <w:rPr>
                <w:sz w:val="28"/>
                <w:szCs w:val="28"/>
              </w:rPr>
              <w:t xml:space="preserve"> </w:t>
            </w:r>
            <w:r>
              <w:rPr>
                <w:color w:val="FFFFFF" w:themeColor="background1"/>
                <w:sz w:val="28"/>
                <w:szCs w:val="28"/>
              </w:rPr>
              <w:t>De eerste noden gelenigd</w:t>
            </w:r>
          </w:p>
        </w:tc>
      </w:tr>
      <w:tr w:rsidR="00722C5C" w14:paraId="09720228" w14:textId="77777777" w:rsidTr="00BB3D49">
        <w:trPr>
          <w:cantSplit/>
          <w:trHeight w:val="1793"/>
        </w:trPr>
        <w:tc>
          <w:tcPr>
            <w:tcW w:w="6804" w:type="dxa"/>
            <w:shd w:val="clear" w:color="auto" w:fill="FFFFF6"/>
          </w:tcPr>
          <w:p w14:paraId="3E896693" w14:textId="77777777" w:rsidR="00722C5C" w:rsidRPr="00722C5C" w:rsidRDefault="00722C5C" w:rsidP="00722C5C">
            <w:pPr>
              <w:spacing w:line="360" w:lineRule="auto"/>
              <w:rPr>
                <w:rFonts w:ascii="Calibri Light" w:hAnsi="Calibri Light"/>
                <w:sz w:val="24"/>
                <w:szCs w:val="24"/>
                <w:lang w:val="en-US"/>
              </w:rPr>
            </w:pPr>
            <w:r>
              <w:rPr>
                <w:rFonts w:ascii="Calibri Light" w:hAnsi="Calibri Light"/>
                <w:sz w:val="24"/>
                <w:szCs w:val="24"/>
                <w:lang w:val="en-US"/>
              </w:rPr>
              <w:t xml:space="preserve">170   </w:t>
            </w:r>
            <w:r w:rsidRPr="00722C5C">
              <w:rPr>
                <w:rFonts w:ascii="Calibri Light" w:hAnsi="Calibri Light"/>
                <w:sz w:val="24"/>
                <w:szCs w:val="24"/>
                <w:lang w:val="en-US"/>
              </w:rPr>
              <w:t>Huc</w:t>
            </w:r>
            <w:r w:rsidR="00C94AED">
              <w:rPr>
                <w:rStyle w:val="Voetnootmarkering"/>
                <w:szCs w:val="24"/>
                <w:lang w:val="en-US"/>
              </w:rPr>
              <w:footnoteReference w:id="201"/>
            </w:r>
            <w:r w:rsidRPr="00722C5C">
              <w:rPr>
                <w:rFonts w:ascii="Calibri Light" w:hAnsi="Calibri Light"/>
                <w:sz w:val="24"/>
                <w:szCs w:val="24"/>
                <w:lang w:val="en-US"/>
              </w:rPr>
              <w:t xml:space="preserve"> septem</w:t>
            </w:r>
            <w:r w:rsidR="003815CE">
              <w:rPr>
                <w:rStyle w:val="Voetnootmarkering"/>
                <w:szCs w:val="24"/>
                <w:lang w:val="en-US"/>
              </w:rPr>
              <w:footnoteReference w:id="202"/>
            </w:r>
            <w:r w:rsidRPr="00722C5C">
              <w:rPr>
                <w:rFonts w:ascii="Calibri Light" w:hAnsi="Calibri Light"/>
                <w:sz w:val="24"/>
                <w:szCs w:val="24"/>
                <w:lang w:val="en-US"/>
              </w:rPr>
              <w:t xml:space="preserve"> Aeneas collectis navibus omni</w:t>
            </w:r>
            <w:r w:rsidR="003815CE">
              <w:rPr>
                <w:rStyle w:val="Voetnootmarkering"/>
                <w:szCs w:val="24"/>
                <w:lang w:val="en-US"/>
              </w:rPr>
              <w:footnoteReference w:id="203"/>
            </w:r>
          </w:p>
          <w:p w14:paraId="3830DE4F" w14:textId="77777777" w:rsidR="00722C5C" w:rsidRPr="00722C5C" w:rsidRDefault="00722C5C" w:rsidP="00722C5C">
            <w:pPr>
              <w:spacing w:line="360" w:lineRule="auto"/>
              <w:rPr>
                <w:rFonts w:ascii="Calibri Light" w:hAnsi="Calibri Light"/>
                <w:sz w:val="24"/>
                <w:szCs w:val="24"/>
                <w:lang w:val="en-US"/>
              </w:rPr>
            </w:pPr>
            <w:r>
              <w:rPr>
                <w:rFonts w:ascii="Calibri Light" w:hAnsi="Calibri Light"/>
                <w:sz w:val="24"/>
                <w:szCs w:val="24"/>
                <w:lang w:val="en-US"/>
              </w:rPr>
              <w:t xml:space="preserve">171   </w:t>
            </w:r>
            <w:r w:rsidRPr="00722C5C">
              <w:rPr>
                <w:rFonts w:ascii="Calibri Light" w:hAnsi="Calibri Light"/>
                <w:sz w:val="24"/>
                <w:szCs w:val="24"/>
                <w:lang w:val="en-US"/>
              </w:rPr>
              <w:t>ex numero subit, ac magno telluris</w:t>
            </w:r>
            <w:r w:rsidR="003815CE">
              <w:rPr>
                <w:rStyle w:val="Voetnootmarkering"/>
                <w:szCs w:val="24"/>
                <w:lang w:val="en-US"/>
              </w:rPr>
              <w:footnoteReference w:id="204"/>
            </w:r>
            <w:r w:rsidRPr="00722C5C">
              <w:rPr>
                <w:rFonts w:ascii="Calibri Light" w:hAnsi="Calibri Light"/>
                <w:sz w:val="24"/>
                <w:szCs w:val="24"/>
                <w:lang w:val="en-US"/>
              </w:rPr>
              <w:t xml:space="preserve"> amore</w:t>
            </w:r>
          </w:p>
          <w:p w14:paraId="45CD4C6C" w14:textId="77777777" w:rsidR="00722C5C" w:rsidRPr="00722C5C" w:rsidRDefault="00722C5C" w:rsidP="00722C5C">
            <w:pPr>
              <w:spacing w:line="360" w:lineRule="auto"/>
              <w:rPr>
                <w:rFonts w:ascii="Calibri Light" w:hAnsi="Calibri Light"/>
                <w:sz w:val="24"/>
                <w:szCs w:val="24"/>
                <w:lang w:val="en-US"/>
              </w:rPr>
            </w:pPr>
            <w:r>
              <w:rPr>
                <w:rFonts w:ascii="Calibri Light" w:hAnsi="Calibri Light"/>
                <w:sz w:val="24"/>
                <w:szCs w:val="24"/>
                <w:lang w:val="en-US"/>
              </w:rPr>
              <w:t xml:space="preserve">172   </w:t>
            </w:r>
            <w:r w:rsidRPr="00722C5C">
              <w:rPr>
                <w:rFonts w:ascii="Calibri Light" w:hAnsi="Calibri Light"/>
                <w:sz w:val="24"/>
                <w:szCs w:val="24"/>
                <w:lang w:val="en-US"/>
              </w:rPr>
              <w:t>egressi optata potiuntur Troes</w:t>
            </w:r>
            <w:r w:rsidR="00AD0B95">
              <w:rPr>
                <w:rStyle w:val="Voetnootmarkering"/>
                <w:szCs w:val="24"/>
                <w:lang w:val="en-US"/>
              </w:rPr>
              <w:footnoteReference w:id="205"/>
            </w:r>
            <w:r w:rsidRPr="00722C5C">
              <w:rPr>
                <w:rFonts w:ascii="Calibri Light" w:hAnsi="Calibri Light"/>
                <w:sz w:val="24"/>
                <w:szCs w:val="24"/>
                <w:lang w:val="en-US"/>
              </w:rPr>
              <w:t xml:space="preserve"> harena</w:t>
            </w:r>
            <w:r w:rsidR="00AD0B95">
              <w:rPr>
                <w:rStyle w:val="Voetnootmarkering"/>
                <w:szCs w:val="24"/>
                <w:lang w:val="en-US"/>
              </w:rPr>
              <w:footnoteReference w:id="206"/>
            </w:r>
          </w:p>
          <w:p w14:paraId="6FF9AF43" w14:textId="77777777" w:rsidR="00722C5C" w:rsidRPr="00722C5C" w:rsidRDefault="00722C5C" w:rsidP="00722C5C">
            <w:pPr>
              <w:spacing w:line="360" w:lineRule="auto"/>
              <w:rPr>
                <w:rFonts w:ascii="Calibri Light" w:hAnsi="Calibri Light"/>
                <w:sz w:val="24"/>
                <w:szCs w:val="24"/>
                <w:lang w:val="en-US"/>
              </w:rPr>
            </w:pPr>
            <w:r>
              <w:rPr>
                <w:rFonts w:ascii="Calibri Light" w:hAnsi="Calibri Light"/>
                <w:sz w:val="24"/>
                <w:szCs w:val="24"/>
                <w:lang w:val="en-US"/>
              </w:rPr>
              <w:t xml:space="preserve">173   </w:t>
            </w:r>
            <w:r w:rsidRPr="00722C5C">
              <w:rPr>
                <w:rFonts w:ascii="Calibri Light" w:hAnsi="Calibri Light"/>
                <w:sz w:val="24"/>
                <w:szCs w:val="24"/>
                <w:lang w:val="en-US"/>
              </w:rPr>
              <w:t>et sale tabentes</w:t>
            </w:r>
            <w:r w:rsidR="005132D6">
              <w:rPr>
                <w:rStyle w:val="Voetnootmarkering"/>
                <w:szCs w:val="24"/>
                <w:lang w:val="en-US"/>
              </w:rPr>
              <w:footnoteReference w:id="207"/>
            </w:r>
            <w:r w:rsidRPr="00722C5C">
              <w:rPr>
                <w:rFonts w:ascii="Calibri Light" w:hAnsi="Calibri Light"/>
                <w:sz w:val="24"/>
                <w:szCs w:val="24"/>
                <w:lang w:val="en-US"/>
              </w:rPr>
              <w:t xml:space="preserve"> artus</w:t>
            </w:r>
            <w:r w:rsidR="005132D6">
              <w:rPr>
                <w:rStyle w:val="Voetnootmarkering"/>
                <w:szCs w:val="24"/>
                <w:lang w:val="en-US"/>
              </w:rPr>
              <w:footnoteReference w:id="208"/>
            </w:r>
            <w:r w:rsidRPr="00722C5C">
              <w:rPr>
                <w:rFonts w:ascii="Calibri Light" w:hAnsi="Calibri Light"/>
                <w:sz w:val="24"/>
                <w:szCs w:val="24"/>
                <w:lang w:val="en-US"/>
              </w:rPr>
              <w:t xml:space="preserve"> in litore ponunt.</w:t>
            </w:r>
          </w:p>
          <w:p w14:paraId="58C589FC" w14:textId="77777777" w:rsidR="00722C5C" w:rsidRPr="00722C5C" w:rsidRDefault="00722C5C" w:rsidP="00722C5C">
            <w:pPr>
              <w:spacing w:line="360" w:lineRule="auto"/>
              <w:rPr>
                <w:rFonts w:ascii="Calibri Light" w:hAnsi="Calibri Light"/>
                <w:sz w:val="24"/>
                <w:szCs w:val="24"/>
                <w:lang w:val="en-US"/>
              </w:rPr>
            </w:pPr>
            <w:r>
              <w:rPr>
                <w:rFonts w:ascii="Calibri Light" w:hAnsi="Calibri Light"/>
                <w:sz w:val="24"/>
                <w:szCs w:val="24"/>
                <w:lang w:val="en-US"/>
              </w:rPr>
              <w:t xml:space="preserve">174   </w:t>
            </w:r>
            <w:r w:rsidRPr="00722C5C">
              <w:rPr>
                <w:rFonts w:ascii="Calibri Light" w:hAnsi="Calibri Light"/>
                <w:sz w:val="24"/>
                <w:szCs w:val="24"/>
                <w:lang w:val="en-US"/>
              </w:rPr>
              <w:t>Ac primum</w:t>
            </w:r>
            <w:r w:rsidR="005132D6">
              <w:rPr>
                <w:rStyle w:val="Voetnootmarkering"/>
                <w:szCs w:val="24"/>
                <w:lang w:val="en-US"/>
              </w:rPr>
              <w:footnoteReference w:id="209"/>
            </w:r>
            <w:r w:rsidRPr="00722C5C">
              <w:rPr>
                <w:rFonts w:ascii="Calibri Light" w:hAnsi="Calibri Light"/>
                <w:sz w:val="24"/>
                <w:szCs w:val="24"/>
                <w:lang w:val="en-US"/>
              </w:rPr>
              <w:t xml:space="preserve"> silici scintillam excudit Achates</w:t>
            </w:r>
          </w:p>
          <w:p w14:paraId="2D4B7113" w14:textId="77777777" w:rsidR="00722C5C" w:rsidRPr="00722C5C" w:rsidRDefault="00722C5C" w:rsidP="00722C5C">
            <w:pPr>
              <w:spacing w:line="360" w:lineRule="auto"/>
              <w:rPr>
                <w:rFonts w:ascii="Calibri Light" w:hAnsi="Calibri Light"/>
                <w:sz w:val="24"/>
                <w:szCs w:val="24"/>
                <w:lang w:val="en-US"/>
              </w:rPr>
            </w:pPr>
            <w:r>
              <w:rPr>
                <w:rFonts w:ascii="Calibri Light" w:hAnsi="Calibri Light"/>
                <w:sz w:val="24"/>
                <w:szCs w:val="24"/>
                <w:lang w:val="en-US"/>
              </w:rPr>
              <w:t xml:space="preserve">175   </w:t>
            </w:r>
            <w:r w:rsidRPr="00722C5C">
              <w:rPr>
                <w:rFonts w:ascii="Calibri Light" w:hAnsi="Calibri Light"/>
                <w:sz w:val="24"/>
                <w:szCs w:val="24"/>
                <w:lang w:val="en-US"/>
              </w:rPr>
              <w:t>succepitque ignem foliis atque arida circum</w:t>
            </w:r>
          </w:p>
          <w:p w14:paraId="423DA84A" w14:textId="77777777" w:rsidR="00722C5C" w:rsidRPr="00722C5C" w:rsidRDefault="00722C5C" w:rsidP="00722C5C">
            <w:pPr>
              <w:spacing w:line="360" w:lineRule="auto"/>
              <w:rPr>
                <w:rFonts w:ascii="Calibri Light" w:hAnsi="Calibri Light"/>
                <w:sz w:val="24"/>
                <w:szCs w:val="24"/>
                <w:lang w:val="en-US"/>
              </w:rPr>
            </w:pPr>
            <w:r>
              <w:rPr>
                <w:rFonts w:ascii="Calibri Light" w:hAnsi="Calibri Light"/>
                <w:sz w:val="24"/>
                <w:szCs w:val="24"/>
                <w:lang w:val="en-US"/>
              </w:rPr>
              <w:t xml:space="preserve">176   </w:t>
            </w:r>
            <w:r w:rsidRPr="00722C5C">
              <w:rPr>
                <w:rFonts w:ascii="Calibri Light" w:hAnsi="Calibri Light"/>
                <w:sz w:val="24"/>
                <w:szCs w:val="24"/>
                <w:lang w:val="en-US"/>
              </w:rPr>
              <w:t>nutrimenta dedit rapuitque</w:t>
            </w:r>
            <w:r w:rsidR="00FC7A58">
              <w:rPr>
                <w:rStyle w:val="Voetnootmarkering"/>
                <w:szCs w:val="24"/>
                <w:lang w:val="en-US"/>
              </w:rPr>
              <w:footnoteReference w:id="210"/>
            </w:r>
            <w:r w:rsidRPr="00722C5C">
              <w:rPr>
                <w:rFonts w:ascii="Calibri Light" w:hAnsi="Calibri Light"/>
                <w:sz w:val="24"/>
                <w:szCs w:val="24"/>
                <w:lang w:val="en-US"/>
              </w:rPr>
              <w:t xml:space="preserve"> in fomite flammam.</w:t>
            </w:r>
          </w:p>
          <w:p w14:paraId="526DF62C" w14:textId="77777777" w:rsidR="00722C5C" w:rsidRPr="00722C5C" w:rsidRDefault="00722C5C" w:rsidP="00722C5C">
            <w:pPr>
              <w:spacing w:line="360" w:lineRule="auto"/>
              <w:rPr>
                <w:rFonts w:ascii="Calibri Light" w:hAnsi="Calibri Light"/>
                <w:sz w:val="24"/>
                <w:szCs w:val="24"/>
                <w:lang w:val="en-US"/>
              </w:rPr>
            </w:pPr>
            <w:r>
              <w:rPr>
                <w:rFonts w:ascii="Calibri Light" w:hAnsi="Calibri Light"/>
                <w:sz w:val="24"/>
                <w:szCs w:val="24"/>
                <w:lang w:val="en-US"/>
              </w:rPr>
              <w:t xml:space="preserve">177   </w:t>
            </w:r>
            <w:r w:rsidRPr="00722C5C">
              <w:rPr>
                <w:rFonts w:ascii="Calibri Light" w:hAnsi="Calibri Light"/>
                <w:sz w:val="24"/>
                <w:szCs w:val="24"/>
                <w:lang w:val="en-US"/>
              </w:rPr>
              <w:t>Tum</w:t>
            </w:r>
            <w:r w:rsidR="00FC7A58">
              <w:rPr>
                <w:rStyle w:val="Voetnootmarkering"/>
                <w:szCs w:val="24"/>
                <w:lang w:val="en-US"/>
              </w:rPr>
              <w:footnoteReference w:id="211"/>
            </w:r>
            <w:r w:rsidRPr="00722C5C">
              <w:rPr>
                <w:rFonts w:ascii="Calibri Light" w:hAnsi="Calibri Light"/>
                <w:sz w:val="24"/>
                <w:szCs w:val="24"/>
                <w:lang w:val="en-US"/>
              </w:rPr>
              <w:t xml:space="preserve"> Cererem</w:t>
            </w:r>
            <w:r w:rsidR="00FC7A58">
              <w:rPr>
                <w:rStyle w:val="Voetnootmarkering"/>
                <w:szCs w:val="24"/>
                <w:lang w:val="en-US"/>
              </w:rPr>
              <w:footnoteReference w:id="212"/>
            </w:r>
            <w:r w:rsidRPr="00722C5C">
              <w:rPr>
                <w:rFonts w:ascii="Calibri Light" w:hAnsi="Calibri Light"/>
                <w:sz w:val="24"/>
                <w:szCs w:val="24"/>
                <w:lang w:val="en-US"/>
              </w:rPr>
              <w:t xml:space="preserve"> corruptam undis Cerealiaque arma</w:t>
            </w:r>
          </w:p>
          <w:p w14:paraId="5F89E746" w14:textId="77777777" w:rsidR="00722C5C" w:rsidRPr="00722C5C" w:rsidRDefault="00722C5C" w:rsidP="00722C5C">
            <w:pPr>
              <w:spacing w:line="360" w:lineRule="auto"/>
              <w:rPr>
                <w:rFonts w:ascii="Calibri Light" w:hAnsi="Calibri Light"/>
                <w:sz w:val="24"/>
                <w:szCs w:val="24"/>
                <w:lang w:val="en-US"/>
              </w:rPr>
            </w:pPr>
            <w:r>
              <w:rPr>
                <w:rFonts w:ascii="Calibri Light" w:hAnsi="Calibri Light"/>
                <w:sz w:val="24"/>
                <w:szCs w:val="24"/>
                <w:lang w:val="en-US"/>
              </w:rPr>
              <w:t xml:space="preserve">178   </w:t>
            </w:r>
            <w:r w:rsidRPr="00722C5C">
              <w:rPr>
                <w:rFonts w:ascii="Calibri Light" w:hAnsi="Calibri Light"/>
                <w:sz w:val="24"/>
                <w:szCs w:val="24"/>
                <w:lang w:val="en-US"/>
              </w:rPr>
              <w:t>expediunt fessi rerum, frugesque receptas</w:t>
            </w:r>
          </w:p>
          <w:p w14:paraId="487A5AD8" w14:textId="77777777" w:rsidR="00722C5C" w:rsidRPr="00D878D7" w:rsidRDefault="00722C5C" w:rsidP="00722C5C">
            <w:pPr>
              <w:spacing w:line="360" w:lineRule="auto"/>
              <w:rPr>
                <w:rFonts w:ascii="Calibri Light" w:hAnsi="Calibri Light"/>
                <w:sz w:val="24"/>
                <w:szCs w:val="24"/>
                <w:lang w:val="en-US"/>
              </w:rPr>
            </w:pPr>
            <w:r>
              <w:rPr>
                <w:rFonts w:ascii="Calibri Light" w:hAnsi="Calibri Light"/>
                <w:sz w:val="24"/>
                <w:szCs w:val="24"/>
                <w:lang w:val="en-US"/>
              </w:rPr>
              <w:t xml:space="preserve">179   </w:t>
            </w:r>
            <w:r w:rsidRPr="00722C5C">
              <w:rPr>
                <w:rFonts w:ascii="Calibri Light" w:hAnsi="Calibri Light"/>
                <w:sz w:val="24"/>
                <w:szCs w:val="24"/>
                <w:lang w:val="en-US"/>
              </w:rPr>
              <w:t>et torrere parant flammis et frangere saxo.</w:t>
            </w:r>
          </w:p>
        </w:tc>
        <w:tc>
          <w:tcPr>
            <w:tcW w:w="9072" w:type="dxa"/>
            <w:shd w:val="clear" w:color="auto" w:fill="FFFFF6"/>
          </w:tcPr>
          <w:p w14:paraId="18FBF852" w14:textId="77777777" w:rsidR="00377AEA" w:rsidRDefault="00377AEA" w:rsidP="00BB3D49">
            <w:pPr>
              <w:spacing w:line="360" w:lineRule="auto"/>
              <w:rPr>
                <w:rFonts w:ascii="Calibri Light" w:hAnsi="Calibri Light"/>
                <w:sz w:val="24"/>
                <w:szCs w:val="24"/>
              </w:rPr>
            </w:pPr>
            <w:r>
              <w:rPr>
                <w:rFonts w:ascii="Calibri Light" w:hAnsi="Calibri Light"/>
                <w:sz w:val="24"/>
                <w:szCs w:val="24"/>
              </w:rPr>
              <w:t>Nadat Aeneas zeven  schepen verzameld heeft van het totale</w:t>
            </w:r>
          </w:p>
          <w:p w14:paraId="15723231" w14:textId="77777777" w:rsidR="00722C5C" w:rsidRDefault="00377AEA" w:rsidP="00BB3D49">
            <w:pPr>
              <w:spacing w:line="360" w:lineRule="auto"/>
              <w:rPr>
                <w:rFonts w:ascii="Calibri Light" w:hAnsi="Calibri Light"/>
                <w:sz w:val="24"/>
                <w:szCs w:val="24"/>
              </w:rPr>
            </w:pPr>
            <w:r>
              <w:rPr>
                <w:rFonts w:ascii="Calibri Light" w:hAnsi="Calibri Light"/>
                <w:sz w:val="24"/>
                <w:szCs w:val="24"/>
              </w:rPr>
              <w:t>aantal vaart hij hier binnen, en nadat de Trojanen met grote liefde voor het vasteland</w:t>
            </w:r>
          </w:p>
          <w:p w14:paraId="58FC3174" w14:textId="77777777" w:rsidR="00377AEA" w:rsidRDefault="00377AEA" w:rsidP="00BB3D49">
            <w:pPr>
              <w:spacing w:line="360" w:lineRule="auto"/>
              <w:rPr>
                <w:rFonts w:ascii="Calibri Light" w:hAnsi="Calibri Light"/>
                <w:sz w:val="24"/>
                <w:szCs w:val="24"/>
              </w:rPr>
            </w:pPr>
            <w:r>
              <w:rPr>
                <w:rFonts w:ascii="Calibri Light" w:hAnsi="Calibri Light"/>
                <w:sz w:val="24"/>
                <w:szCs w:val="24"/>
              </w:rPr>
              <w:t>van boord gegaan zijn maken ze zich meester van het gewenste zand</w:t>
            </w:r>
          </w:p>
          <w:p w14:paraId="5E021D0F" w14:textId="77777777" w:rsidR="00377AEA" w:rsidRDefault="00377AEA" w:rsidP="00BB3D49">
            <w:pPr>
              <w:spacing w:line="360" w:lineRule="auto"/>
              <w:rPr>
                <w:rFonts w:ascii="Calibri Light" w:hAnsi="Calibri Light"/>
                <w:sz w:val="24"/>
                <w:szCs w:val="24"/>
              </w:rPr>
            </w:pPr>
            <w:r>
              <w:rPr>
                <w:rFonts w:ascii="Calibri Light" w:hAnsi="Calibri Light"/>
                <w:sz w:val="24"/>
                <w:szCs w:val="24"/>
              </w:rPr>
              <w:t>en ze leggen hun ledematen, smerig door het zout/zeewater</w:t>
            </w:r>
            <w:r w:rsidR="004044C5">
              <w:rPr>
                <w:rFonts w:ascii="Calibri Light" w:hAnsi="Calibri Light"/>
                <w:sz w:val="24"/>
                <w:szCs w:val="24"/>
              </w:rPr>
              <w:t>,</w:t>
            </w:r>
            <w:r>
              <w:rPr>
                <w:rFonts w:ascii="Calibri Light" w:hAnsi="Calibri Light"/>
                <w:sz w:val="24"/>
                <w:szCs w:val="24"/>
              </w:rPr>
              <w:t xml:space="preserve"> op het strand.</w:t>
            </w:r>
          </w:p>
          <w:p w14:paraId="1221B433" w14:textId="77777777" w:rsidR="00377AEA" w:rsidRDefault="004044C5" w:rsidP="00BB3D49">
            <w:pPr>
              <w:spacing w:line="360" w:lineRule="auto"/>
              <w:rPr>
                <w:rFonts w:ascii="Calibri Light" w:hAnsi="Calibri Light"/>
                <w:sz w:val="24"/>
                <w:szCs w:val="24"/>
              </w:rPr>
            </w:pPr>
            <w:r>
              <w:rPr>
                <w:rFonts w:ascii="Calibri Light" w:hAnsi="Calibri Light"/>
                <w:sz w:val="24"/>
                <w:szCs w:val="24"/>
              </w:rPr>
              <w:t>En eerst sloeg Achates een vonk uit/van een steen</w:t>
            </w:r>
          </w:p>
          <w:p w14:paraId="320AC3A6" w14:textId="77777777" w:rsidR="004044C5" w:rsidRDefault="004044C5" w:rsidP="00BB3D49">
            <w:pPr>
              <w:spacing w:line="360" w:lineRule="auto"/>
              <w:rPr>
                <w:rFonts w:ascii="Calibri Light" w:hAnsi="Calibri Light"/>
                <w:sz w:val="24"/>
                <w:szCs w:val="24"/>
              </w:rPr>
            </w:pPr>
            <w:r>
              <w:rPr>
                <w:rFonts w:ascii="Calibri Light" w:hAnsi="Calibri Light"/>
                <w:sz w:val="24"/>
                <w:szCs w:val="24"/>
              </w:rPr>
              <w:t>en hij ving het vuur op met bladeren en gaf het rondom droge</w:t>
            </w:r>
          </w:p>
          <w:p w14:paraId="620076D8" w14:textId="77777777" w:rsidR="004044C5" w:rsidRDefault="004044C5" w:rsidP="00BB3D49">
            <w:pPr>
              <w:spacing w:line="360" w:lineRule="auto"/>
              <w:rPr>
                <w:rFonts w:ascii="Calibri Light" w:hAnsi="Calibri Light"/>
                <w:sz w:val="24"/>
                <w:szCs w:val="24"/>
              </w:rPr>
            </w:pPr>
            <w:r>
              <w:rPr>
                <w:rFonts w:ascii="Calibri Light" w:hAnsi="Calibri Light"/>
                <w:sz w:val="24"/>
                <w:szCs w:val="24"/>
              </w:rPr>
              <w:t>voeding en wekte snel een vlam op in het brandhout.</w:t>
            </w:r>
          </w:p>
          <w:p w14:paraId="46DC1782" w14:textId="77777777" w:rsidR="004044C5" w:rsidRDefault="004044C5" w:rsidP="00BB3D49">
            <w:pPr>
              <w:spacing w:line="360" w:lineRule="auto"/>
              <w:rPr>
                <w:rFonts w:ascii="Calibri Light" w:hAnsi="Calibri Light"/>
                <w:sz w:val="24"/>
                <w:szCs w:val="24"/>
              </w:rPr>
            </w:pPr>
            <w:r>
              <w:rPr>
                <w:rFonts w:ascii="Calibri Light" w:hAnsi="Calibri Light"/>
                <w:sz w:val="24"/>
                <w:szCs w:val="24"/>
              </w:rPr>
              <w:t>Vervolgens maken ze het graan, nat geworden door de golven</w:t>
            </w:r>
            <w:r w:rsidR="009A446A">
              <w:rPr>
                <w:rFonts w:ascii="Calibri Light" w:hAnsi="Calibri Light"/>
                <w:sz w:val="24"/>
                <w:szCs w:val="24"/>
              </w:rPr>
              <w:t>,</w:t>
            </w:r>
            <w:r>
              <w:rPr>
                <w:rFonts w:ascii="Calibri Light" w:hAnsi="Calibri Light"/>
                <w:sz w:val="24"/>
                <w:szCs w:val="24"/>
              </w:rPr>
              <w:t xml:space="preserve"> en het kookgerei</w:t>
            </w:r>
          </w:p>
          <w:p w14:paraId="047EA44E" w14:textId="77777777" w:rsidR="004044C5" w:rsidRPr="00D878D7" w:rsidRDefault="004044C5" w:rsidP="00BB3D49">
            <w:pPr>
              <w:spacing w:line="360" w:lineRule="auto"/>
              <w:rPr>
                <w:rFonts w:ascii="Calibri Light" w:hAnsi="Calibri Light"/>
                <w:sz w:val="24"/>
                <w:szCs w:val="24"/>
              </w:rPr>
            </w:pPr>
            <w:r>
              <w:rPr>
                <w:rFonts w:ascii="Calibri Light" w:hAnsi="Calibri Light"/>
                <w:sz w:val="24"/>
                <w:szCs w:val="24"/>
              </w:rPr>
              <w:t>gereed, vermoeid als ze zijn door de gebeurtenissen, en ze maken zich gereed om het geredde graan te roosteren met vlammen en te breken met een steen/te malen.</w:t>
            </w:r>
          </w:p>
        </w:tc>
      </w:tr>
    </w:tbl>
    <w:p w14:paraId="75C96662"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4"/>
        <w:gridCol w:w="8970"/>
      </w:tblGrid>
      <w:tr w:rsidR="004124F4" w14:paraId="5694CEB8" w14:textId="77777777" w:rsidTr="00BB3D49">
        <w:trPr>
          <w:cantSplit/>
          <w:trHeight w:val="454"/>
        </w:trPr>
        <w:tc>
          <w:tcPr>
            <w:tcW w:w="15876" w:type="dxa"/>
            <w:gridSpan w:val="2"/>
            <w:shd w:val="clear" w:color="auto" w:fill="8DB3E2" w:themeFill="text2" w:themeFillTint="66"/>
            <w:vAlign w:val="center"/>
          </w:tcPr>
          <w:p w14:paraId="4A69C419" w14:textId="77777777" w:rsidR="004124F4" w:rsidRPr="002051DE" w:rsidRDefault="004124F4" w:rsidP="004124F4">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(Landing op de Afrikaanse kust)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.180</w:t>
            </w:r>
            <w:r w:rsidRPr="00775AE1">
              <w:rPr>
                <w:b/>
                <w:sz w:val="26"/>
                <w:szCs w:val="28"/>
              </w:rPr>
              <w:t>-</w:t>
            </w:r>
            <w:r>
              <w:rPr>
                <w:b/>
                <w:sz w:val="26"/>
                <w:szCs w:val="28"/>
              </w:rPr>
              <w:t>186</w:t>
            </w:r>
            <w:r w:rsidRPr="00775AE1">
              <w:rPr>
                <w:b/>
                <w:sz w:val="26"/>
                <w:szCs w:val="28"/>
              </w:rPr>
              <w:t xml:space="preserve"> (p.</w:t>
            </w:r>
            <w:r>
              <w:rPr>
                <w:b/>
                <w:sz w:val="26"/>
                <w:szCs w:val="28"/>
              </w:rPr>
              <w:t>39</w:t>
            </w:r>
            <w:r w:rsidRPr="00775AE1">
              <w:rPr>
                <w:b/>
                <w:sz w:val="26"/>
                <w:szCs w:val="28"/>
              </w:rPr>
              <w:t>);</w:t>
            </w:r>
            <w:r w:rsidRPr="00A2177C">
              <w:rPr>
                <w:sz w:val="28"/>
                <w:szCs w:val="28"/>
              </w:rPr>
              <w:t xml:space="preserve"> </w:t>
            </w:r>
            <w:r>
              <w:rPr>
                <w:color w:val="FFFFFF" w:themeColor="background1"/>
                <w:sz w:val="28"/>
                <w:szCs w:val="28"/>
              </w:rPr>
              <w:t>Aeneas gaat op onderzoek uit … herten</w:t>
            </w:r>
            <w:r w:rsidR="00951F80">
              <w:rPr>
                <w:color w:val="FFFFFF" w:themeColor="background1"/>
                <w:sz w:val="28"/>
                <w:szCs w:val="28"/>
              </w:rPr>
              <w:t xml:space="preserve"> (1)</w:t>
            </w:r>
          </w:p>
        </w:tc>
      </w:tr>
      <w:tr w:rsidR="004124F4" w14:paraId="67549B29" w14:textId="77777777" w:rsidTr="00BB3D49">
        <w:trPr>
          <w:cantSplit/>
          <w:trHeight w:val="1793"/>
        </w:trPr>
        <w:tc>
          <w:tcPr>
            <w:tcW w:w="6804" w:type="dxa"/>
            <w:shd w:val="clear" w:color="auto" w:fill="FFFFF6"/>
          </w:tcPr>
          <w:p w14:paraId="25CB484E" w14:textId="77777777" w:rsidR="00951F80" w:rsidRPr="00951F80" w:rsidRDefault="00951F80" w:rsidP="00951F80">
            <w:pPr>
              <w:spacing w:line="360" w:lineRule="auto"/>
              <w:rPr>
                <w:rFonts w:ascii="Calibri Light" w:hAnsi="Calibri Light"/>
                <w:sz w:val="24"/>
                <w:szCs w:val="24"/>
                <w:lang w:val="en-US"/>
              </w:rPr>
            </w:pPr>
            <w:r>
              <w:rPr>
                <w:rFonts w:ascii="Calibri Light" w:hAnsi="Calibri Light"/>
                <w:sz w:val="24"/>
                <w:szCs w:val="24"/>
                <w:lang w:val="en-US"/>
              </w:rPr>
              <w:t xml:space="preserve">180   </w:t>
            </w:r>
            <w:r w:rsidRPr="00951F80">
              <w:rPr>
                <w:rFonts w:ascii="Calibri Light" w:hAnsi="Calibri Light"/>
                <w:sz w:val="24"/>
                <w:szCs w:val="24"/>
                <w:lang w:val="en-US"/>
              </w:rPr>
              <w:t>Aeneas scopulum interea</w:t>
            </w:r>
            <w:r w:rsidR="004F7FF5">
              <w:rPr>
                <w:rStyle w:val="Voetnootmarkering"/>
                <w:szCs w:val="24"/>
                <w:lang w:val="en-US"/>
              </w:rPr>
              <w:footnoteReference w:id="213"/>
            </w:r>
            <w:r w:rsidRPr="00951F80">
              <w:rPr>
                <w:rFonts w:ascii="Calibri Light" w:hAnsi="Calibri Light"/>
                <w:sz w:val="24"/>
                <w:szCs w:val="24"/>
                <w:lang w:val="en-US"/>
              </w:rPr>
              <w:t xml:space="preserve"> conscendit, et omnem</w:t>
            </w:r>
          </w:p>
          <w:p w14:paraId="02A19B8D" w14:textId="77777777" w:rsidR="00951F80" w:rsidRPr="00951F80" w:rsidRDefault="00951F80" w:rsidP="00951F80">
            <w:pPr>
              <w:spacing w:line="360" w:lineRule="auto"/>
              <w:rPr>
                <w:rFonts w:ascii="Calibri Light" w:hAnsi="Calibri Light"/>
                <w:sz w:val="24"/>
                <w:szCs w:val="24"/>
                <w:lang w:val="en-US"/>
              </w:rPr>
            </w:pPr>
            <w:r>
              <w:rPr>
                <w:rFonts w:ascii="Calibri Light" w:hAnsi="Calibri Light"/>
                <w:sz w:val="24"/>
                <w:szCs w:val="24"/>
                <w:lang w:val="en-US"/>
              </w:rPr>
              <w:t xml:space="preserve">181   </w:t>
            </w:r>
            <w:r w:rsidRPr="00951F80">
              <w:rPr>
                <w:rFonts w:ascii="Calibri Light" w:hAnsi="Calibri Light"/>
                <w:sz w:val="24"/>
                <w:szCs w:val="24"/>
                <w:lang w:val="en-US"/>
              </w:rPr>
              <w:t>prospectum</w:t>
            </w:r>
            <w:r w:rsidR="0006765A">
              <w:rPr>
                <w:rStyle w:val="Voetnootmarkering"/>
                <w:szCs w:val="24"/>
                <w:lang w:val="en-US"/>
              </w:rPr>
              <w:footnoteReference w:id="214"/>
            </w:r>
            <w:r w:rsidRPr="00951F80">
              <w:rPr>
                <w:rFonts w:ascii="Calibri Light" w:hAnsi="Calibri Light"/>
                <w:sz w:val="24"/>
                <w:szCs w:val="24"/>
                <w:lang w:val="en-US"/>
              </w:rPr>
              <w:t xml:space="preserve"> late</w:t>
            </w:r>
            <w:r w:rsidR="00A6549D">
              <w:rPr>
                <w:rStyle w:val="Voetnootmarkering"/>
                <w:szCs w:val="24"/>
                <w:lang w:val="en-US"/>
              </w:rPr>
              <w:footnoteReference w:id="215"/>
            </w:r>
            <w:r w:rsidRPr="00951F80">
              <w:rPr>
                <w:rFonts w:ascii="Calibri Light" w:hAnsi="Calibri Light"/>
                <w:sz w:val="24"/>
                <w:szCs w:val="24"/>
                <w:lang w:val="en-US"/>
              </w:rPr>
              <w:t xml:space="preserve"> pelago petit</w:t>
            </w:r>
            <w:r w:rsidR="00DF1E27">
              <w:rPr>
                <w:rStyle w:val="Voetnootmarkering"/>
                <w:szCs w:val="24"/>
                <w:lang w:val="en-US"/>
              </w:rPr>
              <w:footnoteReference w:id="216"/>
            </w:r>
            <w:r w:rsidRPr="00951F80">
              <w:rPr>
                <w:rFonts w:ascii="Calibri Light" w:hAnsi="Calibri Light"/>
                <w:sz w:val="24"/>
                <w:szCs w:val="24"/>
                <w:lang w:val="en-US"/>
              </w:rPr>
              <w:t xml:space="preserve">, </w:t>
            </w:r>
            <w:r w:rsidRPr="00043010">
              <w:rPr>
                <w:rFonts w:ascii="Calibri Light" w:hAnsi="Calibri Light"/>
                <w:sz w:val="20"/>
                <w:szCs w:val="24"/>
                <w:lang w:val="en-US"/>
              </w:rPr>
              <w:t>Anthea</w:t>
            </w:r>
            <w:r w:rsidR="009E1197">
              <w:rPr>
                <w:rStyle w:val="Voetnootmarkering"/>
                <w:szCs w:val="24"/>
                <w:lang w:val="en-US"/>
              </w:rPr>
              <w:footnoteReference w:id="217"/>
            </w:r>
            <w:r w:rsidRPr="00043010">
              <w:rPr>
                <w:rFonts w:ascii="Calibri Light" w:hAnsi="Calibri Light"/>
                <w:sz w:val="20"/>
                <w:szCs w:val="24"/>
                <w:lang w:val="en-US"/>
              </w:rPr>
              <w:t xml:space="preserve"> </w:t>
            </w:r>
            <w:r w:rsidRPr="00043010">
              <w:rPr>
                <w:rFonts w:ascii="Calibri Light" w:hAnsi="Calibri Light"/>
                <w:i/>
                <w:sz w:val="20"/>
                <w:szCs w:val="24"/>
                <w:lang w:val="en-US"/>
              </w:rPr>
              <w:t>si</w:t>
            </w:r>
            <w:r w:rsidRPr="00043010">
              <w:rPr>
                <w:rFonts w:ascii="Calibri Light" w:hAnsi="Calibri Light"/>
                <w:sz w:val="20"/>
                <w:szCs w:val="24"/>
                <w:lang w:val="en-US"/>
              </w:rPr>
              <w:t xml:space="preserve"> quem</w:t>
            </w:r>
            <w:r w:rsidR="00A6549D">
              <w:rPr>
                <w:rStyle w:val="Voetnootmarkering"/>
                <w:szCs w:val="24"/>
                <w:lang w:val="en-US"/>
              </w:rPr>
              <w:footnoteReference w:id="218"/>
            </w:r>
          </w:p>
          <w:p w14:paraId="0CD92114" w14:textId="77777777" w:rsidR="00951F80" w:rsidRPr="00951F80" w:rsidRDefault="00951F80" w:rsidP="00951F80">
            <w:pPr>
              <w:spacing w:line="360" w:lineRule="auto"/>
              <w:rPr>
                <w:rFonts w:ascii="Calibri Light" w:hAnsi="Calibri Light"/>
                <w:sz w:val="24"/>
                <w:szCs w:val="24"/>
                <w:lang w:val="en-US"/>
              </w:rPr>
            </w:pPr>
            <w:r>
              <w:rPr>
                <w:rFonts w:ascii="Calibri Light" w:hAnsi="Calibri Light"/>
                <w:sz w:val="24"/>
                <w:szCs w:val="24"/>
                <w:lang w:val="en-US"/>
              </w:rPr>
              <w:t xml:space="preserve">182   </w:t>
            </w:r>
            <w:r w:rsidRPr="00043010">
              <w:rPr>
                <w:rFonts w:ascii="Calibri Light" w:hAnsi="Calibri Light"/>
                <w:sz w:val="20"/>
                <w:szCs w:val="24"/>
                <w:lang w:val="en-US"/>
              </w:rPr>
              <w:t xml:space="preserve">iactatum vento </w:t>
            </w:r>
            <w:r w:rsidRPr="00043010">
              <w:rPr>
                <w:rFonts w:ascii="Calibri Light" w:hAnsi="Calibri Light"/>
                <w:color w:val="FF0000"/>
                <w:sz w:val="20"/>
                <w:szCs w:val="24"/>
                <w:lang w:val="en-US"/>
              </w:rPr>
              <w:t>videat</w:t>
            </w:r>
            <w:r w:rsidRPr="00043010">
              <w:rPr>
                <w:rFonts w:ascii="Calibri Light" w:hAnsi="Calibri Light"/>
                <w:sz w:val="20"/>
                <w:szCs w:val="24"/>
                <w:lang w:val="en-US"/>
              </w:rPr>
              <w:t xml:space="preserve"> Phrygiasque</w:t>
            </w:r>
            <w:r w:rsidR="0006765A">
              <w:rPr>
                <w:rStyle w:val="Voetnootmarkering"/>
                <w:szCs w:val="24"/>
                <w:lang w:val="en-US"/>
              </w:rPr>
              <w:footnoteReference w:id="219"/>
            </w:r>
            <w:r w:rsidRPr="00043010">
              <w:rPr>
                <w:rFonts w:ascii="Calibri Light" w:hAnsi="Calibri Light"/>
                <w:sz w:val="20"/>
                <w:szCs w:val="24"/>
                <w:lang w:val="en-US"/>
              </w:rPr>
              <w:t xml:space="preserve"> biremes</w:t>
            </w:r>
          </w:p>
          <w:p w14:paraId="00D6C03B" w14:textId="77777777" w:rsidR="00951F80" w:rsidRPr="00951F80" w:rsidRDefault="00951F80" w:rsidP="00951F80">
            <w:pPr>
              <w:spacing w:line="360" w:lineRule="auto"/>
              <w:rPr>
                <w:rFonts w:ascii="Calibri Light" w:hAnsi="Calibri Light"/>
                <w:sz w:val="24"/>
                <w:szCs w:val="24"/>
                <w:lang w:val="en-US"/>
              </w:rPr>
            </w:pPr>
            <w:r>
              <w:rPr>
                <w:rFonts w:ascii="Calibri Light" w:hAnsi="Calibri Light"/>
                <w:sz w:val="24"/>
                <w:szCs w:val="24"/>
                <w:lang w:val="en-US"/>
              </w:rPr>
              <w:t xml:space="preserve">183   </w:t>
            </w:r>
            <w:r w:rsidRPr="00043010">
              <w:rPr>
                <w:rFonts w:ascii="Calibri Light" w:hAnsi="Calibri Light"/>
                <w:sz w:val="20"/>
                <w:szCs w:val="24"/>
                <w:lang w:val="en-US"/>
              </w:rPr>
              <w:t>aut Capyn aut celsis in puppibus arma</w:t>
            </w:r>
            <w:r w:rsidR="00FD0847">
              <w:rPr>
                <w:rStyle w:val="Voetnootmarkering"/>
                <w:szCs w:val="24"/>
                <w:lang w:val="en-US"/>
              </w:rPr>
              <w:footnoteReference w:id="220"/>
            </w:r>
            <w:r w:rsidRPr="00043010">
              <w:rPr>
                <w:rFonts w:ascii="Calibri Light" w:hAnsi="Calibri Light"/>
                <w:sz w:val="20"/>
                <w:szCs w:val="24"/>
                <w:lang w:val="en-US"/>
              </w:rPr>
              <w:t xml:space="preserve"> Caici</w:t>
            </w:r>
            <w:r w:rsidR="009E1197">
              <w:rPr>
                <w:rStyle w:val="Voetnootmarkering"/>
                <w:szCs w:val="24"/>
                <w:lang w:val="en-US"/>
              </w:rPr>
              <w:footnoteReference w:id="221"/>
            </w:r>
            <w:r w:rsidRPr="00951F80">
              <w:rPr>
                <w:rFonts w:ascii="Calibri Light" w:hAnsi="Calibri Light"/>
                <w:sz w:val="24"/>
                <w:szCs w:val="24"/>
                <w:lang w:val="en-US"/>
              </w:rPr>
              <w:t>.</w:t>
            </w:r>
          </w:p>
          <w:p w14:paraId="4999583D" w14:textId="77777777" w:rsidR="00951F80" w:rsidRPr="00951F80" w:rsidRDefault="00951F80" w:rsidP="00951F80">
            <w:pPr>
              <w:spacing w:line="360" w:lineRule="auto"/>
              <w:rPr>
                <w:rFonts w:ascii="Calibri Light" w:hAnsi="Calibri Light"/>
                <w:sz w:val="24"/>
                <w:szCs w:val="24"/>
                <w:lang w:val="en-US"/>
              </w:rPr>
            </w:pPr>
            <w:r>
              <w:rPr>
                <w:rFonts w:ascii="Calibri Light" w:hAnsi="Calibri Light"/>
                <w:sz w:val="24"/>
                <w:szCs w:val="24"/>
                <w:lang w:val="en-US"/>
              </w:rPr>
              <w:t xml:space="preserve">184   </w:t>
            </w:r>
            <w:r w:rsidRPr="00951F80">
              <w:rPr>
                <w:rFonts w:ascii="Calibri Light" w:hAnsi="Calibri Light"/>
                <w:sz w:val="24"/>
                <w:szCs w:val="24"/>
                <w:lang w:val="en-US"/>
              </w:rPr>
              <w:t>Navem in conspectu nullam</w:t>
            </w:r>
            <w:r w:rsidR="007C3CCC">
              <w:rPr>
                <w:rStyle w:val="Voetnootmarkering"/>
                <w:szCs w:val="24"/>
                <w:lang w:val="en-US"/>
              </w:rPr>
              <w:footnoteReference w:id="222"/>
            </w:r>
            <w:r w:rsidRPr="00951F80">
              <w:rPr>
                <w:rFonts w:ascii="Calibri Light" w:hAnsi="Calibri Light"/>
                <w:sz w:val="24"/>
                <w:szCs w:val="24"/>
                <w:lang w:val="en-US"/>
              </w:rPr>
              <w:t>, tres</w:t>
            </w:r>
            <w:r w:rsidR="007C3CCC">
              <w:rPr>
                <w:rStyle w:val="Voetnootmarkering"/>
                <w:szCs w:val="24"/>
                <w:lang w:val="en-US"/>
              </w:rPr>
              <w:footnoteReference w:id="223"/>
            </w:r>
            <w:r w:rsidRPr="00951F80">
              <w:rPr>
                <w:rFonts w:ascii="Calibri Light" w:hAnsi="Calibri Light"/>
                <w:sz w:val="24"/>
                <w:szCs w:val="24"/>
                <w:lang w:val="en-US"/>
              </w:rPr>
              <w:t xml:space="preserve"> litore</w:t>
            </w:r>
            <w:r w:rsidR="007C3CCC">
              <w:rPr>
                <w:rStyle w:val="Voetnootmarkering"/>
                <w:szCs w:val="24"/>
                <w:lang w:val="en-US"/>
              </w:rPr>
              <w:footnoteReference w:id="224"/>
            </w:r>
            <w:r w:rsidRPr="00951F80">
              <w:rPr>
                <w:rFonts w:ascii="Calibri Light" w:hAnsi="Calibri Light"/>
                <w:sz w:val="24"/>
                <w:szCs w:val="24"/>
                <w:lang w:val="en-US"/>
              </w:rPr>
              <w:t xml:space="preserve"> cervos</w:t>
            </w:r>
          </w:p>
          <w:p w14:paraId="1ADAEB51" w14:textId="77777777" w:rsidR="00951F80" w:rsidRPr="00951F80" w:rsidRDefault="00951F80" w:rsidP="00951F80">
            <w:pPr>
              <w:spacing w:line="360" w:lineRule="auto"/>
              <w:rPr>
                <w:rFonts w:ascii="Calibri Light" w:hAnsi="Calibri Light"/>
                <w:sz w:val="24"/>
                <w:szCs w:val="24"/>
                <w:lang w:val="en-US"/>
              </w:rPr>
            </w:pPr>
            <w:r>
              <w:rPr>
                <w:rFonts w:ascii="Calibri Light" w:hAnsi="Calibri Light"/>
                <w:sz w:val="24"/>
                <w:szCs w:val="24"/>
                <w:lang w:val="en-US"/>
              </w:rPr>
              <w:t xml:space="preserve">185   </w:t>
            </w:r>
            <w:r w:rsidRPr="00951F80">
              <w:rPr>
                <w:rFonts w:ascii="Calibri Light" w:hAnsi="Calibri Light"/>
                <w:sz w:val="24"/>
                <w:szCs w:val="24"/>
                <w:lang w:val="en-US"/>
              </w:rPr>
              <w:t>prospicit</w:t>
            </w:r>
            <w:r w:rsidR="005C2314">
              <w:rPr>
                <w:rStyle w:val="Voetnootmarkering"/>
                <w:szCs w:val="24"/>
                <w:lang w:val="en-US"/>
              </w:rPr>
              <w:footnoteReference w:id="225"/>
            </w:r>
            <w:r w:rsidRPr="00951F80">
              <w:rPr>
                <w:rFonts w:ascii="Calibri Light" w:hAnsi="Calibri Light"/>
                <w:sz w:val="24"/>
                <w:szCs w:val="24"/>
                <w:lang w:val="en-US"/>
              </w:rPr>
              <w:t xml:space="preserve"> errantes; hos</w:t>
            </w:r>
            <w:r w:rsidR="00A6549D">
              <w:rPr>
                <w:rStyle w:val="Voetnootmarkering"/>
                <w:szCs w:val="24"/>
                <w:lang w:val="en-US"/>
              </w:rPr>
              <w:footnoteReference w:id="226"/>
            </w:r>
            <w:r w:rsidRPr="00951F80">
              <w:rPr>
                <w:rFonts w:ascii="Calibri Light" w:hAnsi="Calibri Light"/>
                <w:sz w:val="24"/>
                <w:szCs w:val="24"/>
                <w:lang w:val="en-US"/>
              </w:rPr>
              <w:t xml:space="preserve"> tota armenta</w:t>
            </w:r>
            <w:r w:rsidR="00A6549D">
              <w:rPr>
                <w:rStyle w:val="Voetnootmarkering"/>
                <w:szCs w:val="24"/>
                <w:lang w:val="en-US"/>
              </w:rPr>
              <w:footnoteReference w:id="227"/>
            </w:r>
            <w:r w:rsidRPr="00951F80">
              <w:rPr>
                <w:rFonts w:ascii="Calibri Light" w:hAnsi="Calibri Light"/>
                <w:sz w:val="24"/>
                <w:szCs w:val="24"/>
                <w:lang w:val="en-US"/>
              </w:rPr>
              <w:t xml:space="preserve"> sequuntur</w:t>
            </w:r>
          </w:p>
          <w:p w14:paraId="5B824197" w14:textId="77777777" w:rsidR="004124F4" w:rsidRPr="00D878D7" w:rsidRDefault="00951F80" w:rsidP="00951F80">
            <w:pPr>
              <w:spacing w:line="360" w:lineRule="auto"/>
              <w:rPr>
                <w:rFonts w:ascii="Calibri Light" w:hAnsi="Calibri Light"/>
                <w:sz w:val="24"/>
                <w:szCs w:val="24"/>
                <w:lang w:val="en-US"/>
              </w:rPr>
            </w:pPr>
            <w:r>
              <w:rPr>
                <w:rFonts w:ascii="Calibri Light" w:hAnsi="Calibri Light"/>
                <w:sz w:val="24"/>
                <w:szCs w:val="24"/>
                <w:lang w:val="en-US"/>
              </w:rPr>
              <w:t xml:space="preserve">186   </w:t>
            </w:r>
            <w:r w:rsidRPr="00951F80">
              <w:rPr>
                <w:rFonts w:ascii="Calibri Light" w:hAnsi="Calibri Light"/>
                <w:sz w:val="24"/>
                <w:szCs w:val="24"/>
                <w:lang w:val="en-US"/>
              </w:rPr>
              <w:t>a tergo et longum per valles pascitur agmen.</w:t>
            </w:r>
          </w:p>
        </w:tc>
        <w:tc>
          <w:tcPr>
            <w:tcW w:w="9072" w:type="dxa"/>
            <w:shd w:val="clear" w:color="auto" w:fill="FFFFF6"/>
          </w:tcPr>
          <w:p w14:paraId="2F1B1C6B" w14:textId="77777777" w:rsidR="004124F4" w:rsidRDefault="00F71BF1" w:rsidP="00F71BF1">
            <w:pPr>
              <w:spacing w:line="360" w:lineRule="auto"/>
              <w:rPr>
                <w:rFonts w:ascii="Calibri Light" w:hAnsi="Calibri Light"/>
                <w:sz w:val="24"/>
                <w:szCs w:val="24"/>
              </w:rPr>
            </w:pPr>
            <w:r>
              <w:rPr>
                <w:rFonts w:ascii="Calibri Light" w:hAnsi="Calibri Light"/>
                <w:sz w:val="24"/>
                <w:szCs w:val="24"/>
              </w:rPr>
              <w:t>Ondertussen beklimt Aeneas een rots, en hij zoekt wijd en zijd</w:t>
            </w:r>
          </w:p>
          <w:p w14:paraId="3E1DF130" w14:textId="77777777" w:rsidR="00F71BF1" w:rsidRDefault="00F71BF1" w:rsidP="00F71BF1">
            <w:pPr>
              <w:spacing w:line="360" w:lineRule="auto"/>
              <w:rPr>
                <w:rFonts w:ascii="Calibri Light" w:hAnsi="Calibri Light"/>
                <w:sz w:val="24"/>
                <w:szCs w:val="24"/>
              </w:rPr>
            </w:pPr>
            <w:r>
              <w:rPr>
                <w:rFonts w:ascii="Calibri Light" w:hAnsi="Calibri Light"/>
                <w:sz w:val="24"/>
                <w:szCs w:val="24"/>
              </w:rPr>
              <w:t>naar een volledig/onbelemmerd uitzicht over zee, in de hoop dat hij iemand als Antheus</w:t>
            </w:r>
          </w:p>
          <w:p w14:paraId="1DBAA0BF" w14:textId="77777777" w:rsidR="00F71BF1" w:rsidRDefault="00F71BF1" w:rsidP="00F71BF1">
            <w:pPr>
              <w:spacing w:line="360" w:lineRule="auto"/>
              <w:rPr>
                <w:rFonts w:ascii="Calibri Light" w:hAnsi="Calibri Light"/>
                <w:sz w:val="24"/>
                <w:szCs w:val="24"/>
              </w:rPr>
            </w:pPr>
            <w:r>
              <w:rPr>
                <w:rFonts w:ascii="Calibri Light" w:hAnsi="Calibri Light"/>
                <w:sz w:val="24"/>
                <w:szCs w:val="24"/>
              </w:rPr>
              <w:t>ziet, heen en weer geslingerd door de wind en de Phrygische tweeriemers</w:t>
            </w:r>
          </w:p>
          <w:p w14:paraId="1BB57EDB" w14:textId="77777777" w:rsidR="00F71BF1" w:rsidRDefault="00F71BF1" w:rsidP="00F71BF1">
            <w:pPr>
              <w:spacing w:line="360" w:lineRule="auto"/>
              <w:rPr>
                <w:rFonts w:ascii="Calibri Light" w:hAnsi="Calibri Light"/>
                <w:sz w:val="24"/>
                <w:szCs w:val="24"/>
              </w:rPr>
            </w:pPr>
            <w:r>
              <w:rPr>
                <w:rFonts w:ascii="Calibri Light" w:hAnsi="Calibri Light"/>
                <w:sz w:val="24"/>
                <w:szCs w:val="24"/>
              </w:rPr>
              <w:t>of Capys of op de hoge achtersteven</w:t>
            </w:r>
            <w:r w:rsidR="00FD0847">
              <w:rPr>
                <w:rFonts w:ascii="Calibri Light" w:hAnsi="Calibri Light"/>
                <w:sz w:val="24"/>
                <w:szCs w:val="24"/>
              </w:rPr>
              <w:t>(</w:t>
            </w:r>
            <w:r>
              <w:rPr>
                <w:rFonts w:ascii="Calibri Light" w:hAnsi="Calibri Light"/>
                <w:sz w:val="24"/>
                <w:szCs w:val="24"/>
              </w:rPr>
              <w:t>s</w:t>
            </w:r>
            <w:r w:rsidR="00FD0847">
              <w:rPr>
                <w:rFonts w:ascii="Calibri Light" w:hAnsi="Calibri Light"/>
                <w:sz w:val="24"/>
                <w:szCs w:val="24"/>
              </w:rPr>
              <w:t>)</w:t>
            </w:r>
            <w:r>
              <w:rPr>
                <w:rFonts w:ascii="Calibri Light" w:hAnsi="Calibri Light"/>
                <w:sz w:val="24"/>
                <w:szCs w:val="24"/>
              </w:rPr>
              <w:t xml:space="preserve"> de wapens van Caicus.</w:t>
            </w:r>
          </w:p>
          <w:p w14:paraId="1CD04544" w14:textId="77777777" w:rsidR="00F71BF1" w:rsidRDefault="00F71BF1" w:rsidP="00F71BF1">
            <w:pPr>
              <w:spacing w:line="360" w:lineRule="auto"/>
              <w:rPr>
                <w:rFonts w:ascii="Calibri Light" w:hAnsi="Calibri Light"/>
                <w:sz w:val="24"/>
                <w:szCs w:val="24"/>
              </w:rPr>
            </w:pPr>
            <w:r>
              <w:rPr>
                <w:rFonts w:ascii="Calibri Light" w:hAnsi="Calibri Light"/>
                <w:sz w:val="24"/>
                <w:szCs w:val="24"/>
              </w:rPr>
              <w:t>Hij krijgt geen schip in het vizier, (maar wel) drie herten</w:t>
            </w:r>
          </w:p>
          <w:p w14:paraId="7CFE13E5" w14:textId="77777777" w:rsidR="00F71BF1" w:rsidRDefault="007C3CCC" w:rsidP="00F71BF1">
            <w:pPr>
              <w:spacing w:line="360" w:lineRule="auto"/>
              <w:rPr>
                <w:rFonts w:ascii="Calibri Light" w:hAnsi="Calibri Light"/>
                <w:sz w:val="24"/>
                <w:szCs w:val="24"/>
              </w:rPr>
            </w:pPr>
            <w:r>
              <w:rPr>
                <w:rFonts w:ascii="Calibri Light" w:hAnsi="Calibri Light"/>
                <w:sz w:val="24"/>
                <w:szCs w:val="24"/>
              </w:rPr>
              <w:t xml:space="preserve">die </w:t>
            </w:r>
            <w:r w:rsidR="00F71BF1">
              <w:rPr>
                <w:rFonts w:ascii="Calibri Light" w:hAnsi="Calibri Light"/>
                <w:sz w:val="24"/>
                <w:szCs w:val="24"/>
              </w:rPr>
              <w:t>in de verte op het strand dwalen; dezen volgen hele kuddes</w:t>
            </w:r>
            <w:r w:rsidR="00A6549D">
              <w:rPr>
                <w:rFonts w:ascii="Calibri Light" w:hAnsi="Calibri Light"/>
                <w:sz w:val="24"/>
                <w:szCs w:val="24"/>
              </w:rPr>
              <w:t>/volgt een hele kudde</w:t>
            </w:r>
          </w:p>
          <w:p w14:paraId="3A4E425C" w14:textId="77777777" w:rsidR="00F71BF1" w:rsidRPr="00D878D7" w:rsidRDefault="00F71BF1" w:rsidP="00F71BF1">
            <w:pPr>
              <w:spacing w:line="360" w:lineRule="auto"/>
              <w:rPr>
                <w:rFonts w:ascii="Calibri Light" w:hAnsi="Calibri Light"/>
                <w:sz w:val="24"/>
                <w:szCs w:val="24"/>
              </w:rPr>
            </w:pPr>
            <w:r>
              <w:rPr>
                <w:rFonts w:ascii="Calibri Light" w:hAnsi="Calibri Light"/>
                <w:sz w:val="24"/>
                <w:szCs w:val="24"/>
              </w:rPr>
              <w:t xml:space="preserve">in de rug en de lange stoet graast verspreid door </w:t>
            </w:r>
            <w:r w:rsidR="00A6549D">
              <w:rPr>
                <w:rFonts w:ascii="Calibri Light" w:hAnsi="Calibri Light"/>
                <w:sz w:val="24"/>
                <w:szCs w:val="24"/>
              </w:rPr>
              <w:t>het dal/</w:t>
            </w:r>
            <w:r>
              <w:rPr>
                <w:rFonts w:ascii="Calibri Light" w:hAnsi="Calibri Light"/>
                <w:sz w:val="24"/>
                <w:szCs w:val="24"/>
              </w:rPr>
              <w:t>de dalen.</w:t>
            </w:r>
          </w:p>
        </w:tc>
      </w:tr>
    </w:tbl>
    <w:p w14:paraId="33D168A2"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DB3F3D" w14:paraId="5B90E03B" w14:textId="77777777" w:rsidTr="00BB3D49">
        <w:trPr>
          <w:cantSplit/>
          <w:trHeight w:val="454"/>
        </w:trPr>
        <w:tc>
          <w:tcPr>
            <w:tcW w:w="15876" w:type="dxa"/>
            <w:gridSpan w:val="2"/>
            <w:shd w:val="clear" w:color="auto" w:fill="8DB3E2" w:themeFill="text2" w:themeFillTint="66"/>
            <w:vAlign w:val="center"/>
          </w:tcPr>
          <w:p w14:paraId="03A7E88B" w14:textId="77777777" w:rsidR="00DB3F3D" w:rsidRPr="002051DE" w:rsidRDefault="00DB3F3D" w:rsidP="00DB3F3D">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(Landing op de Afrikaanse kust)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.187</w:t>
            </w:r>
            <w:r w:rsidRPr="00775AE1">
              <w:rPr>
                <w:b/>
                <w:sz w:val="26"/>
                <w:szCs w:val="28"/>
              </w:rPr>
              <w:t>-</w:t>
            </w:r>
            <w:r>
              <w:rPr>
                <w:b/>
                <w:sz w:val="26"/>
                <w:szCs w:val="28"/>
              </w:rPr>
              <w:t>191</w:t>
            </w:r>
            <w:r w:rsidRPr="00775AE1">
              <w:rPr>
                <w:b/>
                <w:sz w:val="26"/>
                <w:szCs w:val="28"/>
              </w:rPr>
              <w:t xml:space="preserve"> (</w:t>
            </w:r>
            <w:r>
              <w:rPr>
                <w:b/>
                <w:sz w:val="26"/>
                <w:szCs w:val="28"/>
              </w:rPr>
              <w:t>p</w:t>
            </w:r>
            <w:r w:rsidRPr="00775AE1">
              <w:rPr>
                <w:b/>
                <w:sz w:val="26"/>
                <w:szCs w:val="28"/>
              </w:rPr>
              <w:t>.</w:t>
            </w:r>
            <w:r>
              <w:rPr>
                <w:b/>
                <w:sz w:val="26"/>
                <w:szCs w:val="28"/>
              </w:rPr>
              <w:t>39</w:t>
            </w:r>
            <w:r w:rsidRPr="00775AE1">
              <w:rPr>
                <w:b/>
                <w:sz w:val="26"/>
                <w:szCs w:val="28"/>
              </w:rPr>
              <w:t>);</w:t>
            </w:r>
            <w:r w:rsidRPr="00A2177C">
              <w:rPr>
                <w:sz w:val="28"/>
                <w:szCs w:val="28"/>
              </w:rPr>
              <w:t xml:space="preserve"> </w:t>
            </w:r>
            <w:r>
              <w:rPr>
                <w:color w:val="FFFFFF" w:themeColor="background1"/>
                <w:sz w:val="28"/>
                <w:szCs w:val="28"/>
              </w:rPr>
              <w:t>Aeneas gaat op onderzoek uit … herten (2)</w:t>
            </w:r>
          </w:p>
        </w:tc>
      </w:tr>
      <w:tr w:rsidR="00DB3F3D" w14:paraId="040CA9EE" w14:textId="77777777" w:rsidTr="00BB3D49">
        <w:trPr>
          <w:cantSplit/>
          <w:trHeight w:val="1793"/>
        </w:trPr>
        <w:tc>
          <w:tcPr>
            <w:tcW w:w="6804" w:type="dxa"/>
            <w:shd w:val="clear" w:color="auto" w:fill="FFFFF6"/>
          </w:tcPr>
          <w:p w14:paraId="5FF71910" w14:textId="77777777" w:rsidR="00DB3F3D" w:rsidRPr="00DB3F3D" w:rsidRDefault="00DB3F3D" w:rsidP="00DB3F3D">
            <w:pPr>
              <w:spacing w:line="360" w:lineRule="auto"/>
              <w:rPr>
                <w:rFonts w:ascii="Calibri Light" w:hAnsi="Calibri Light"/>
                <w:sz w:val="24"/>
                <w:szCs w:val="24"/>
                <w:lang w:val="en-US"/>
              </w:rPr>
            </w:pPr>
            <w:r>
              <w:rPr>
                <w:rFonts w:ascii="Calibri Light" w:hAnsi="Calibri Light"/>
                <w:sz w:val="24"/>
                <w:szCs w:val="24"/>
                <w:lang w:val="en-US"/>
              </w:rPr>
              <w:t xml:space="preserve">187   </w:t>
            </w:r>
            <w:r w:rsidRPr="00DB3F3D">
              <w:rPr>
                <w:rFonts w:ascii="Calibri Light" w:hAnsi="Calibri Light"/>
                <w:sz w:val="24"/>
                <w:szCs w:val="24"/>
                <w:lang w:val="en-US"/>
              </w:rPr>
              <w:t>Constitit</w:t>
            </w:r>
            <w:r w:rsidR="00477EFC">
              <w:rPr>
                <w:rStyle w:val="Voetnootmarkering"/>
                <w:szCs w:val="24"/>
                <w:lang w:val="en-US"/>
              </w:rPr>
              <w:footnoteReference w:id="228"/>
            </w:r>
            <w:r w:rsidRPr="00DB3F3D">
              <w:rPr>
                <w:rFonts w:ascii="Calibri Light" w:hAnsi="Calibri Light"/>
                <w:sz w:val="24"/>
                <w:szCs w:val="24"/>
                <w:lang w:val="en-US"/>
              </w:rPr>
              <w:t xml:space="preserve"> hic</w:t>
            </w:r>
            <w:r w:rsidR="00477EFC">
              <w:rPr>
                <w:rStyle w:val="Voetnootmarkering"/>
                <w:szCs w:val="24"/>
                <w:lang w:val="en-US"/>
              </w:rPr>
              <w:footnoteReference w:id="229"/>
            </w:r>
            <w:r w:rsidRPr="00DB3F3D">
              <w:rPr>
                <w:rFonts w:ascii="Calibri Light" w:hAnsi="Calibri Light"/>
                <w:sz w:val="24"/>
                <w:szCs w:val="24"/>
                <w:lang w:val="en-US"/>
              </w:rPr>
              <w:t xml:space="preserve"> arcumque manu celeresque</w:t>
            </w:r>
            <w:r w:rsidR="00477EFC">
              <w:rPr>
                <w:rStyle w:val="Voetnootmarkering"/>
                <w:szCs w:val="24"/>
                <w:lang w:val="en-US"/>
              </w:rPr>
              <w:footnoteReference w:id="230"/>
            </w:r>
            <w:r w:rsidRPr="00DB3F3D">
              <w:rPr>
                <w:rFonts w:ascii="Calibri Light" w:hAnsi="Calibri Light"/>
                <w:sz w:val="24"/>
                <w:szCs w:val="24"/>
                <w:lang w:val="en-US"/>
              </w:rPr>
              <w:t xml:space="preserve"> sagittas</w:t>
            </w:r>
          </w:p>
          <w:p w14:paraId="25896EA7" w14:textId="77777777" w:rsidR="00DB3F3D" w:rsidRPr="00DB3F3D" w:rsidRDefault="00DB3F3D" w:rsidP="00DB3F3D">
            <w:pPr>
              <w:spacing w:line="360" w:lineRule="auto"/>
              <w:rPr>
                <w:rFonts w:ascii="Calibri Light" w:hAnsi="Calibri Light"/>
                <w:sz w:val="24"/>
                <w:szCs w:val="24"/>
                <w:lang w:val="en-US"/>
              </w:rPr>
            </w:pPr>
            <w:r>
              <w:rPr>
                <w:rFonts w:ascii="Calibri Light" w:hAnsi="Calibri Light"/>
                <w:sz w:val="24"/>
                <w:szCs w:val="24"/>
                <w:lang w:val="en-US"/>
              </w:rPr>
              <w:t xml:space="preserve">188   </w:t>
            </w:r>
            <w:r w:rsidRPr="00DB3F3D">
              <w:rPr>
                <w:rFonts w:ascii="Calibri Light" w:hAnsi="Calibri Light"/>
                <w:sz w:val="24"/>
                <w:szCs w:val="24"/>
                <w:lang w:val="en-US"/>
              </w:rPr>
              <w:t xml:space="preserve">corripuit </w:t>
            </w:r>
            <w:r w:rsidRPr="002A1EFE">
              <w:rPr>
                <w:rFonts w:ascii="Calibri Light" w:hAnsi="Calibri Light"/>
                <w:sz w:val="20"/>
                <w:szCs w:val="24"/>
                <w:lang w:val="en-US"/>
              </w:rPr>
              <w:t>fidus</w:t>
            </w:r>
            <w:r w:rsidR="002A1EFE">
              <w:rPr>
                <w:rStyle w:val="Voetnootmarkering"/>
                <w:szCs w:val="24"/>
                <w:lang w:val="en-US"/>
              </w:rPr>
              <w:footnoteReference w:id="231"/>
            </w:r>
            <w:r w:rsidRPr="00DB3F3D">
              <w:rPr>
                <w:rFonts w:ascii="Calibri Light" w:hAnsi="Calibri Light"/>
                <w:sz w:val="24"/>
                <w:szCs w:val="24"/>
                <w:lang w:val="en-US"/>
              </w:rPr>
              <w:t xml:space="preserve"> </w:t>
            </w:r>
            <w:r w:rsidRPr="00043010">
              <w:rPr>
                <w:rFonts w:ascii="Calibri Light" w:hAnsi="Calibri Light"/>
                <w:i/>
                <w:sz w:val="20"/>
                <w:szCs w:val="24"/>
                <w:lang w:val="en-US"/>
              </w:rPr>
              <w:t>quae</w:t>
            </w:r>
            <w:r w:rsidRPr="00043010">
              <w:rPr>
                <w:rFonts w:ascii="Calibri Light" w:hAnsi="Calibri Light"/>
                <w:sz w:val="20"/>
                <w:szCs w:val="24"/>
                <w:lang w:val="en-US"/>
              </w:rPr>
              <w:t xml:space="preserve"> tela gerebat</w:t>
            </w:r>
            <w:r w:rsidR="00F562FC">
              <w:rPr>
                <w:rStyle w:val="Voetnootmarkering"/>
                <w:szCs w:val="24"/>
                <w:lang w:val="en-US"/>
              </w:rPr>
              <w:footnoteReference w:id="232"/>
            </w:r>
            <w:r w:rsidRPr="00043010">
              <w:rPr>
                <w:rFonts w:ascii="Calibri Light" w:hAnsi="Calibri Light"/>
                <w:sz w:val="20"/>
                <w:szCs w:val="24"/>
                <w:lang w:val="en-US"/>
              </w:rPr>
              <w:t xml:space="preserve"> Achates</w:t>
            </w:r>
            <w:r w:rsidRPr="00DB3F3D">
              <w:rPr>
                <w:rFonts w:ascii="Calibri Light" w:hAnsi="Calibri Light"/>
                <w:sz w:val="24"/>
                <w:szCs w:val="24"/>
                <w:lang w:val="en-US"/>
              </w:rPr>
              <w:t>,</w:t>
            </w:r>
          </w:p>
          <w:p w14:paraId="2466CF77" w14:textId="77777777" w:rsidR="00DB3F3D" w:rsidRPr="00DB3F3D" w:rsidRDefault="00DB3F3D" w:rsidP="00DB3F3D">
            <w:pPr>
              <w:spacing w:line="360" w:lineRule="auto"/>
              <w:rPr>
                <w:rFonts w:ascii="Calibri Light" w:hAnsi="Calibri Light"/>
                <w:sz w:val="24"/>
                <w:szCs w:val="24"/>
                <w:lang w:val="en-US"/>
              </w:rPr>
            </w:pPr>
            <w:r>
              <w:rPr>
                <w:rFonts w:ascii="Calibri Light" w:hAnsi="Calibri Light"/>
                <w:sz w:val="24"/>
                <w:szCs w:val="24"/>
                <w:lang w:val="en-US"/>
              </w:rPr>
              <w:t xml:space="preserve">189   </w:t>
            </w:r>
            <w:r w:rsidRPr="00DB3F3D">
              <w:rPr>
                <w:rFonts w:ascii="Calibri Light" w:hAnsi="Calibri Light"/>
                <w:sz w:val="24"/>
                <w:szCs w:val="24"/>
                <w:lang w:val="en-US"/>
              </w:rPr>
              <w:t>ductoresque</w:t>
            </w:r>
            <w:r w:rsidR="00F562FC">
              <w:rPr>
                <w:rStyle w:val="Voetnootmarkering"/>
                <w:szCs w:val="24"/>
                <w:lang w:val="en-US"/>
              </w:rPr>
              <w:footnoteReference w:id="233"/>
            </w:r>
            <w:r w:rsidRPr="00DB3F3D">
              <w:rPr>
                <w:rFonts w:ascii="Calibri Light" w:hAnsi="Calibri Light"/>
                <w:sz w:val="24"/>
                <w:szCs w:val="24"/>
                <w:lang w:val="en-US"/>
              </w:rPr>
              <w:t xml:space="preserve"> ipsos</w:t>
            </w:r>
            <w:r w:rsidR="00154834">
              <w:rPr>
                <w:rStyle w:val="Voetnootmarkering"/>
                <w:szCs w:val="24"/>
                <w:lang w:val="en-US"/>
              </w:rPr>
              <w:footnoteReference w:id="234"/>
            </w:r>
            <w:r w:rsidRPr="00DB3F3D">
              <w:rPr>
                <w:rFonts w:ascii="Calibri Light" w:hAnsi="Calibri Light"/>
                <w:sz w:val="24"/>
                <w:szCs w:val="24"/>
                <w:lang w:val="en-US"/>
              </w:rPr>
              <w:t xml:space="preserve"> primum</w:t>
            </w:r>
            <w:r w:rsidR="00154834">
              <w:rPr>
                <w:rStyle w:val="Voetnootmarkering"/>
                <w:szCs w:val="24"/>
                <w:lang w:val="en-US"/>
              </w:rPr>
              <w:footnoteReference w:id="235"/>
            </w:r>
            <w:r w:rsidRPr="00DB3F3D">
              <w:rPr>
                <w:rFonts w:ascii="Calibri Light" w:hAnsi="Calibri Light"/>
                <w:sz w:val="24"/>
                <w:szCs w:val="24"/>
                <w:lang w:val="en-US"/>
              </w:rPr>
              <w:t xml:space="preserve"> capita alta ferentes</w:t>
            </w:r>
          </w:p>
          <w:p w14:paraId="1731D70F" w14:textId="77777777" w:rsidR="00DB3F3D" w:rsidRPr="00DB3F3D" w:rsidRDefault="00DB3F3D" w:rsidP="00DB3F3D">
            <w:pPr>
              <w:spacing w:line="360" w:lineRule="auto"/>
              <w:rPr>
                <w:rFonts w:ascii="Calibri Light" w:hAnsi="Calibri Light"/>
                <w:sz w:val="24"/>
                <w:szCs w:val="24"/>
                <w:lang w:val="en-US"/>
              </w:rPr>
            </w:pPr>
            <w:r>
              <w:rPr>
                <w:rFonts w:ascii="Calibri Light" w:hAnsi="Calibri Light"/>
                <w:sz w:val="24"/>
                <w:szCs w:val="24"/>
                <w:lang w:val="en-US"/>
              </w:rPr>
              <w:t xml:space="preserve">190   </w:t>
            </w:r>
            <w:r w:rsidRPr="00DB3F3D">
              <w:rPr>
                <w:rFonts w:ascii="Calibri Light" w:hAnsi="Calibri Light"/>
                <w:sz w:val="24"/>
                <w:szCs w:val="24"/>
                <w:lang w:val="en-US"/>
              </w:rPr>
              <w:t>cornibus arboreis</w:t>
            </w:r>
            <w:r w:rsidR="00154834">
              <w:rPr>
                <w:rStyle w:val="Voetnootmarkering"/>
                <w:szCs w:val="24"/>
                <w:lang w:val="en-US"/>
              </w:rPr>
              <w:footnoteReference w:id="236"/>
            </w:r>
            <w:r w:rsidRPr="00DB3F3D">
              <w:rPr>
                <w:rFonts w:ascii="Calibri Light" w:hAnsi="Calibri Light"/>
                <w:sz w:val="24"/>
                <w:szCs w:val="24"/>
                <w:lang w:val="en-US"/>
              </w:rPr>
              <w:t xml:space="preserve"> sternit</w:t>
            </w:r>
            <w:r w:rsidR="002A1EFE">
              <w:rPr>
                <w:rStyle w:val="Voetnootmarkering"/>
                <w:szCs w:val="24"/>
                <w:lang w:val="en-US"/>
              </w:rPr>
              <w:footnoteReference w:id="237"/>
            </w:r>
            <w:r w:rsidRPr="00DB3F3D">
              <w:rPr>
                <w:rFonts w:ascii="Calibri Light" w:hAnsi="Calibri Light"/>
                <w:sz w:val="24"/>
                <w:szCs w:val="24"/>
                <w:lang w:val="en-US"/>
              </w:rPr>
              <w:t>, tum vulgus</w:t>
            </w:r>
            <w:r w:rsidR="00154834">
              <w:rPr>
                <w:rStyle w:val="Voetnootmarkering"/>
                <w:szCs w:val="24"/>
                <w:lang w:val="en-US"/>
              </w:rPr>
              <w:footnoteReference w:id="238"/>
            </w:r>
            <w:r w:rsidRPr="00DB3F3D">
              <w:rPr>
                <w:rFonts w:ascii="Calibri Light" w:hAnsi="Calibri Light"/>
                <w:sz w:val="24"/>
                <w:szCs w:val="24"/>
                <w:lang w:val="en-US"/>
              </w:rPr>
              <w:t xml:space="preserve"> et omnem</w:t>
            </w:r>
          </w:p>
          <w:p w14:paraId="6E141138" w14:textId="77777777" w:rsidR="00DB3F3D" w:rsidRPr="00D878D7" w:rsidRDefault="00DB3F3D" w:rsidP="00DB3F3D">
            <w:pPr>
              <w:spacing w:line="360" w:lineRule="auto"/>
              <w:rPr>
                <w:rFonts w:ascii="Calibri Light" w:hAnsi="Calibri Light"/>
                <w:sz w:val="24"/>
                <w:szCs w:val="24"/>
                <w:lang w:val="en-US"/>
              </w:rPr>
            </w:pPr>
            <w:r>
              <w:rPr>
                <w:rFonts w:ascii="Calibri Light" w:hAnsi="Calibri Light"/>
                <w:sz w:val="24"/>
                <w:szCs w:val="24"/>
                <w:lang w:val="en-US"/>
              </w:rPr>
              <w:t xml:space="preserve">191   </w:t>
            </w:r>
            <w:r w:rsidRPr="00DB3F3D">
              <w:rPr>
                <w:rFonts w:ascii="Calibri Light" w:hAnsi="Calibri Light"/>
                <w:sz w:val="24"/>
                <w:szCs w:val="24"/>
                <w:lang w:val="en-US"/>
              </w:rPr>
              <w:t>miscet agens telis</w:t>
            </w:r>
            <w:r w:rsidR="001E0651">
              <w:rPr>
                <w:rStyle w:val="Voetnootmarkering"/>
                <w:szCs w:val="24"/>
                <w:lang w:val="en-US"/>
              </w:rPr>
              <w:footnoteReference w:id="239"/>
            </w:r>
            <w:r w:rsidRPr="00DB3F3D">
              <w:rPr>
                <w:rFonts w:ascii="Calibri Light" w:hAnsi="Calibri Light"/>
                <w:sz w:val="24"/>
                <w:szCs w:val="24"/>
                <w:lang w:val="en-US"/>
              </w:rPr>
              <w:t xml:space="preserve"> nemora inter frondea turbam</w:t>
            </w:r>
            <w:r w:rsidR="00154834">
              <w:rPr>
                <w:rStyle w:val="Voetnootmarkering"/>
                <w:szCs w:val="24"/>
                <w:lang w:val="en-US"/>
              </w:rPr>
              <w:footnoteReference w:id="240"/>
            </w:r>
            <w:r w:rsidRPr="00DB3F3D">
              <w:rPr>
                <w:rFonts w:ascii="Calibri Light" w:hAnsi="Calibri Light"/>
                <w:sz w:val="24"/>
                <w:szCs w:val="24"/>
                <w:lang w:val="en-US"/>
              </w:rPr>
              <w:t>;</w:t>
            </w:r>
          </w:p>
        </w:tc>
        <w:tc>
          <w:tcPr>
            <w:tcW w:w="9072" w:type="dxa"/>
            <w:shd w:val="clear" w:color="auto" w:fill="FFFFF6"/>
          </w:tcPr>
          <w:p w14:paraId="12E58915" w14:textId="77777777" w:rsidR="00DB3F3D" w:rsidRDefault="00004898" w:rsidP="00BB3D49">
            <w:pPr>
              <w:spacing w:line="360" w:lineRule="auto"/>
              <w:rPr>
                <w:rFonts w:ascii="Calibri Light" w:hAnsi="Calibri Light"/>
                <w:sz w:val="24"/>
                <w:szCs w:val="24"/>
              </w:rPr>
            </w:pPr>
            <w:r>
              <w:rPr>
                <w:rFonts w:ascii="Calibri Light" w:hAnsi="Calibri Light"/>
                <w:sz w:val="24"/>
                <w:szCs w:val="24"/>
              </w:rPr>
              <w:t>Hier</w:t>
            </w:r>
            <w:r w:rsidR="00477EFC">
              <w:rPr>
                <w:rFonts w:ascii="Calibri Light" w:hAnsi="Calibri Light"/>
                <w:sz w:val="24"/>
                <w:szCs w:val="24"/>
              </w:rPr>
              <w:t>/Op dit moment</w:t>
            </w:r>
            <w:r>
              <w:rPr>
                <w:rFonts w:ascii="Calibri Light" w:hAnsi="Calibri Light"/>
                <w:sz w:val="24"/>
                <w:szCs w:val="24"/>
              </w:rPr>
              <w:t xml:space="preserve"> bleef hij staan en met zijn hand greep hij de boog en de snelle pijlen,</w:t>
            </w:r>
          </w:p>
          <w:p w14:paraId="0AC8A84C" w14:textId="77777777" w:rsidR="00004898" w:rsidRDefault="00004898" w:rsidP="00BB3D49">
            <w:pPr>
              <w:spacing w:line="360" w:lineRule="auto"/>
              <w:rPr>
                <w:rFonts w:ascii="Calibri Light" w:hAnsi="Calibri Light"/>
                <w:sz w:val="24"/>
                <w:szCs w:val="24"/>
              </w:rPr>
            </w:pPr>
            <w:r>
              <w:rPr>
                <w:rFonts w:ascii="Calibri Light" w:hAnsi="Calibri Light"/>
                <w:sz w:val="24"/>
                <w:szCs w:val="24"/>
              </w:rPr>
              <w:t>wapens die de trouwe Achates (normaal) droeg,</w:t>
            </w:r>
          </w:p>
          <w:p w14:paraId="4EED31E4" w14:textId="77777777" w:rsidR="00004898" w:rsidRDefault="00004898" w:rsidP="00BB3D49">
            <w:pPr>
              <w:spacing w:line="360" w:lineRule="auto"/>
              <w:rPr>
                <w:rFonts w:ascii="Calibri Light" w:hAnsi="Calibri Light"/>
                <w:sz w:val="24"/>
                <w:szCs w:val="24"/>
              </w:rPr>
            </w:pPr>
            <w:r>
              <w:rPr>
                <w:rFonts w:ascii="Calibri Light" w:hAnsi="Calibri Light"/>
                <w:sz w:val="24"/>
                <w:szCs w:val="24"/>
              </w:rPr>
              <w:t>en eerst legt hij de leiders zelf neer, die hun koppen hoog dragen</w:t>
            </w:r>
          </w:p>
          <w:p w14:paraId="7C9FE033" w14:textId="77777777" w:rsidR="00004898" w:rsidRDefault="00004898" w:rsidP="00BB3D49">
            <w:pPr>
              <w:spacing w:line="360" w:lineRule="auto"/>
              <w:rPr>
                <w:rFonts w:ascii="Calibri Light" w:hAnsi="Calibri Light"/>
                <w:sz w:val="24"/>
                <w:szCs w:val="24"/>
              </w:rPr>
            </w:pPr>
            <w:r>
              <w:rPr>
                <w:rFonts w:ascii="Calibri Light" w:hAnsi="Calibri Light"/>
                <w:sz w:val="24"/>
                <w:szCs w:val="24"/>
              </w:rPr>
              <w:t>met hun vertakte geweien/geweien als boomtakken, dan brengt hij de massa en de hele</w:t>
            </w:r>
          </w:p>
          <w:p w14:paraId="1C6905B5" w14:textId="77777777" w:rsidR="00004898" w:rsidRPr="00D878D7" w:rsidRDefault="00004898" w:rsidP="00004898">
            <w:pPr>
              <w:spacing w:line="360" w:lineRule="auto"/>
              <w:rPr>
                <w:rFonts w:ascii="Calibri Light" w:hAnsi="Calibri Light"/>
                <w:sz w:val="24"/>
                <w:szCs w:val="24"/>
              </w:rPr>
            </w:pPr>
            <w:r>
              <w:rPr>
                <w:rFonts w:ascii="Calibri Light" w:hAnsi="Calibri Light"/>
                <w:sz w:val="24"/>
                <w:szCs w:val="24"/>
              </w:rPr>
              <w:t xml:space="preserve">troep in verwarring door hen met zijn wapens in het bladerrijke woud </w:t>
            </w:r>
            <w:r w:rsidR="008B5E40">
              <w:rPr>
                <w:rFonts w:ascii="Calibri Light" w:hAnsi="Calibri Light"/>
                <w:sz w:val="24"/>
                <w:szCs w:val="24"/>
              </w:rPr>
              <w:t>op te drijven;</w:t>
            </w:r>
          </w:p>
        </w:tc>
      </w:tr>
    </w:tbl>
    <w:p w14:paraId="74DFB346"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1"/>
        <w:gridCol w:w="8973"/>
      </w:tblGrid>
      <w:tr w:rsidR="00DB3F3D" w14:paraId="6603583C" w14:textId="77777777" w:rsidTr="00BB3D49">
        <w:trPr>
          <w:cantSplit/>
          <w:trHeight w:val="454"/>
        </w:trPr>
        <w:tc>
          <w:tcPr>
            <w:tcW w:w="15876" w:type="dxa"/>
            <w:gridSpan w:val="2"/>
            <w:shd w:val="clear" w:color="auto" w:fill="8DB3E2" w:themeFill="text2" w:themeFillTint="66"/>
            <w:vAlign w:val="center"/>
          </w:tcPr>
          <w:p w14:paraId="44ED7DE3" w14:textId="77777777" w:rsidR="00DB3F3D" w:rsidRPr="002051DE" w:rsidRDefault="00DB3F3D" w:rsidP="00DB3F3D">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(Landing op de Afrikaanse kust)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.192</w:t>
            </w:r>
            <w:r w:rsidRPr="00775AE1">
              <w:rPr>
                <w:b/>
                <w:sz w:val="26"/>
                <w:szCs w:val="28"/>
              </w:rPr>
              <w:t>-</w:t>
            </w:r>
            <w:r>
              <w:rPr>
                <w:b/>
                <w:sz w:val="26"/>
                <w:szCs w:val="28"/>
              </w:rPr>
              <w:t>197</w:t>
            </w:r>
            <w:r w:rsidRPr="00775AE1">
              <w:rPr>
                <w:b/>
                <w:sz w:val="26"/>
                <w:szCs w:val="28"/>
              </w:rPr>
              <w:t xml:space="preserve"> (</w:t>
            </w:r>
            <w:r>
              <w:rPr>
                <w:b/>
                <w:sz w:val="26"/>
                <w:szCs w:val="28"/>
              </w:rPr>
              <w:t>p</w:t>
            </w:r>
            <w:r w:rsidRPr="00775AE1">
              <w:rPr>
                <w:b/>
                <w:sz w:val="26"/>
                <w:szCs w:val="28"/>
              </w:rPr>
              <w:t>p.</w:t>
            </w:r>
            <w:r>
              <w:rPr>
                <w:b/>
                <w:sz w:val="26"/>
                <w:szCs w:val="28"/>
              </w:rPr>
              <w:t>39-40</w:t>
            </w:r>
            <w:r w:rsidRPr="00775AE1">
              <w:rPr>
                <w:b/>
                <w:sz w:val="26"/>
                <w:szCs w:val="28"/>
              </w:rPr>
              <w:t>);</w:t>
            </w:r>
            <w:r w:rsidRPr="00A2177C">
              <w:rPr>
                <w:sz w:val="28"/>
                <w:szCs w:val="28"/>
              </w:rPr>
              <w:t xml:space="preserve"> </w:t>
            </w:r>
            <w:r>
              <w:rPr>
                <w:color w:val="FFFFFF" w:themeColor="background1"/>
                <w:sz w:val="28"/>
                <w:szCs w:val="28"/>
              </w:rPr>
              <w:t>Aeneas gaat op onderzoek uit … herten (3)</w:t>
            </w:r>
          </w:p>
        </w:tc>
      </w:tr>
      <w:tr w:rsidR="00DB3F3D" w14:paraId="2B4C0838" w14:textId="77777777" w:rsidTr="00BB3D49">
        <w:trPr>
          <w:cantSplit/>
          <w:trHeight w:val="1793"/>
        </w:trPr>
        <w:tc>
          <w:tcPr>
            <w:tcW w:w="6804" w:type="dxa"/>
            <w:shd w:val="clear" w:color="auto" w:fill="FFFFF6"/>
          </w:tcPr>
          <w:p w14:paraId="295CEFC8" w14:textId="77777777" w:rsidR="00DB3F3D" w:rsidRPr="00DB3F3D" w:rsidRDefault="00DB3F3D" w:rsidP="00BB3D49">
            <w:pPr>
              <w:spacing w:line="360" w:lineRule="auto"/>
              <w:rPr>
                <w:rFonts w:ascii="Calibri Light" w:hAnsi="Calibri Light"/>
                <w:sz w:val="24"/>
                <w:szCs w:val="24"/>
                <w:lang w:val="en-US"/>
              </w:rPr>
            </w:pPr>
            <w:r>
              <w:rPr>
                <w:rFonts w:ascii="Calibri Light" w:hAnsi="Calibri Light"/>
                <w:sz w:val="24"/>
                <w:szCs w:val="24"/>
                <w:lang w:val="en-US"/>
              </w:rPr>
              <w:t xml:space="preserve">192   </w:t>
            </w:r>
            <w:r w:rsidRPr="00DB3F3D">
              <w:rPr>
                <w:rFonts w:ascii="Calibri Light" w:hAnsi="Calibri Light"/>
                <w:sz w:val="24"/>
                <w:szCs w:val="24"/>
                <w:lang w:val="en-US"/>
              </w:rPr>
              <w:t xml:space="preserve">nec prius absistit </w:t>
            </w:r>
            <w:r w:rsidRPr="00D26E83">
              <w:rPr>
                <w:rFonts w:ascii="Calibri Light" w:hAnsi="Calibri Light"/>
                <w:i/>
                <w:sz w:val="20"/>
                <w:szCs w:val="24"/>
                <w:lang w:val="en-US"/>
              </w:rPr>
              <w:t>quam</w:t>
            </w:r>
            <w:r w:rsidRPr="00D26E83">
              <w:rPr>
                <w:rFonts w:ascii="Calibri Light" w:hAnsi="Calibri Light"/>
                <w:sz w:val="20"/>
                <w:szCs w:val="24"/>
                <w:lang w:val="en-US"/>
              </w:rPr>
              <w:t xml:space="preserve"> septem</w:t>
            </w:r>
            <w:r w:rsidR="00EF7A94">
              <w:rPr>
                <w:rStyle w:val="Voetnootmarkering"/>
                <w:szCs w:val="24"/>
                <w:lang w:val="en-US"/>
              </w:rPr>
              <w:footnoteReference w:id="241"/>
            </w:r>
            <w:r w:rsidRPr="00D26E83">
              <w:rPr>
                <w:rFonts w:ascii="Calibri Light" w:hAnsi="Calibri Light"/>
                <w:sz w:val="20"/>
                <w:szCs w:val="24"/>
                <w:lang w:val="en-US"/>
              </w:rPr>
              <w:t xml:space="preserve"> ingentia</w:t>
            </w:r>
            <w:r w:rsidR="00EF7A94">
              <w:rPr>
                <w:rStyle w:val="Voetnootmarkering"/>
                <w:szCs w:val="24"/>
                <w:lang w:val="en-US"/>
              </w:rPr>
              <w:footnoteReference w:id="242"/>
            </w:r>
            <w:r w:rsidRPr="00D26E83">
              <w:rPr>
                <w:rFonts w:ascii="Calibri Light" w:hAnsi="Calibri Light"/>
                <w:sz w:val="20"/>
                <w:szCs w:val="24"/>
                <w:lang w:val="en-US"/>
              </w:rPr>
              <w:t xml:space="preserve"> victor</w:t>
            </w:r>
            <w:r w:rsidR="009A11FD">
              <w:rPr>
                <w:rStyle w:val="Voetnootmarkering"/>
                <w:szCs w:val="24"/>
                <w:lang w:val="en-US"/>
              </w:rPr>
              <w:footnoteReference w:id="243"/>
            </w:r>
          </w:p>
          <w:p w14:paraId="6D679A67" w14:textId="77777777" w:rsidR="00DB3F3D" w:rsidRPr="00DB3F3D" w:rsidRDefault="00DB3F3D" w:rsidP="00BB3D49">
            <w:pPr>
              <w:spacing w:line="360" w:lineRule="auto"/>
              <w:rPr>
                <w:rFonts w:ascii="Calibri Light" w:hAnsi="Calibri Light"/>
                <w:sz w:val="24"/>
                <w:szCs w:val="24"/>
                <w:lang w:val="en-US"/>
              </w:rPr>
            </w:pPr>
            <w:r>
              <w:rPr>
                <w:rFonts w:ascii="Calibri Light" w:hAnsi="Calibri Light"/>
                <w:sz w:val="24"/>
                <w:szCs w:val="24"/>
                <w:lang w:val="en-US"/>
              </w:rPr>
              <w:t xml:space="preserve">193   </w:t>
            </w:r>
            <w:r w:rsidRPr="00D26E83">
              <w:rPr>
                <w:rFonts w:ascii="Calibri Light" w:hAnsi="Calibri Light"/>
                <w:sz w:val="20"/>
                <w:szCs w:val="24"/>
                <w:lang w:val="en-US"/>
              </w:rPr>
              <w:t xml:space="preserve">corpora </w:t>
            </w:r>
            <w:r w:rsidRPr="00D26E83">
              <w:rPr>
                <w:rFonts w:ascii="Calibri Light" w:hAnsi="Calibri Light"/>
                <w:color w:val="FF0000"/>
                <w:sz w:val="20"/>
                <w:szCs w:val="24"/>
                <w:lang w:val="en-US"/>
              </w:rPr>
              <w:t>fundat</w:t>
            </w:r>
            <w:r w:rsidR="00EF7A94">
              <w:rPr>
                <w:rStyle w:val="Voetnootmarkering"/>
                <w:szCs w:val="24"/>
                <w:lang w:val="en-US"/>
              </w:rPr>
              <w:footnoteReference w:id="244"/>
            </w:r>
            <w:r w:rsidRPr="00D26E83">
              <w:rPr>
                <w:rFonts w:ascii="Calibri Light" w:hAnsi="Calibri Light"/>
                <w:sz w:val="20"/>
                <w:szCs w:val="24"/>
                <w:lang w:val="en-US"/>
              </w:rPr>
              <w:t xml:space="preserve"> humi et numerum</w:t>
            </w:r>
            <w:r w:rsidR="009A11FD">
              <w:rPr>
                <w:rStyle w:val="Voetnootmarkering"/>
                <w:szCs w:val="24"/>
                <w:lang w:val="en-US"/>
              </w:rPr>
              <w:footnoteReference w:id="245"/>
            </w:r>
            <w:r w:rsidRPr="00D26E83">
              <w:rPr>
                <w:rFonts w:ascii="Calibri Light" w:hAnsi="Calibri Light"/>
                <w:sz w:val="20"/>
                <w:szCs w:val="24"/>
                <w:lang w:val="en-US"/>
              </w:rPr>
              <w:t xml:space="preserve"> cum navibus </w:t>
            </w:r>
            <w:r w:rsidRPr="00D26E83">
              <w:rPr>
                <w:rFonts w:ascii="Calibri Light" w:hAnsi="Calibri Light"/>
                <w:color w:val="FF0000"/>
                <w:sz w:val="20"/>
                <w:szCs w:val="24"/>
                <w:lang w:val="en-US"/>
              </w:rPr>
              <w:t>aequet</w:t>
            </w:r>
            <w:r w:rsidR="00EF7A94">
              <w:rPr>
                <w:rStyle w:val="Voetnootmarkering"/>
                <w:szCs w:val="24"/>
                <w:lang w:val="en-US"/>
              </w:rPr>
              <w:footnoteReference w:id="246"/>
            </w:r>
            <w:r w:rsidRPr="00DB3F3D">
              <w:rPr>
                <w:rFonts w:ascii="Calibri Light" w:hAnsi="Calibri Light"/>
                <w:sz w:val="24"/>
                <w:szCs w:val="24"/>
                <w:lang w:val="en-US"/>
              </w:rPr>
              <w:t>;</w:t>
            </w:r>
          </w:p>
          <w:p w14:paraId="3A9B5DF3" w14:textId="77777777" w:rsidR="00DB3F3D" w:rsidRPr="00DB3F3D" w:rsidRDefault="00DB3F3D" w:rsidP="00BB3D49">
            <w:pPr>
              <w:spacing w:line="360" w:lineRule="auto"/>
              <w:rPr>
                <w:rFonts w:ascii="Calibri Light" w:hAnsi="Calibri Light"/>
                <w:sz w:val="24"/>
                <w:szCs w:val="24"/>
                <w:lang w:val="en-US"/>
              </w:rPr>
            </w:pPr>
            <w:r>
              <w:rPr>
                <w:rFonts w:ascii="Calibri Light" w:hAnsi="Calibri Light"/>
                <w:sz w:val="24"/>
                <w:szCs w:val="24"/>
                <w:lang w:val="en-US"/>
              </w:rPr>
              <w:t xml:space="preserve">194   </w:t>
            </w:r>
            <w:r w:rsidRPr="00DB3F3D">
              <w:rPr>
                <w:rFonts w:ascii="Calibri Light" w:hAnsi="Calibri Light"/>
                <w:sz w:val="24"/>
                <w:szCs w:val="24"/>
                <w:lang w:val="en-US"/>
              </w:rPr>
              <w:t>hinc</w:t>
            </w:r>
            <w:r w:rsidR="009A11FD">
              <w:rPr>
                <w:rStyle w:val="Voetnootmarkering"/>
                <w:szCs w:val="24"/>
                <w:lang w:val="en-US"/>
              </w:rPr>
              <w:footnoteReference w:id="247"/>
            </w:r>
            <w:r w:rsidRPr="00DB3F3D">
              <w:rPr>
                <w:rFonts w:ascii="Calibri Light" w:hAnsi="Calibri Light"/>
                <w:sz w:val="24"/>
                <w:szCs w:val="24"/>
                <w:lang w:val="en-US"/>
              </w:rPr>
              <w:t xml:space="preserve"> portum petit</w:t>
            </w:r>
            <w:r w:rsidR="009A11FD">
              <w:rPr>
                <w:rStyle w:val="Voetnootmarkering"/>
                <w:szCs w:val="24"/>
                <w:lang w:val="en-US"/>
              </w:rPr>
              <w:footnoteReference w:id="248"/>
            </w:r>
            <w:r w:rsidRPr="00DB3F3D">
              <w:rPr>
                <w:rFonts w:ascii="Calibri Light" w:hAnsi="Calibri Light"/>
                <w:sz w:val="24"/>
                <w:szCs w:val="24"/>
                <w:lang w:val="en-US"/>
              </w:rPr>
              <w:t xml:space="preserve"> et socios partitur</w:t>
            </w:r>
            <w:r w:rsidR="009A11FD">
              <w:rPr>
                <w:rStyle w:val="Voetnootmarkering"/>
                <w:szCs w:val="24"/>
                <w:lang w:val="en-US"/>
              </w:rPr>
              <w:footnoteReference w:id="249"/>
            </w:r>
            <w:r w:rsidRPr="00DB3F3D">
              <w:rPr>
                <w:rFonts w:ascii="Calibri Light" w:hAnsi="Calibri Light"/>
                <w:sz w:val="24"/>
                <w:szCs w:val="24"/>
                <w:lang w:val="en-US"/>
              </w:rPr>
              <w:t xml:space="preserve"> in omnes.</w:t>
            </w:r>
          </w:p>
          <w:p w14:paraId="757008EB" w14:textId="77777777" w:rsidR="00DB3F3D" w:rsidRPr="00DB3F3D" w:rsidRDefault="00DB3F3D" w:rsidP="00BB3D49">
            <w:pPr>
              <w:spacing w:line="360" w:lineRule="auto"/>
              <w:rPr>
                <w:rFonts w:ascii="Calibri Light" w:hAnsi="Calibri Light"/>
                <w:sz w:val="24"/>
                <w:szCs w:val="24"/>
                <w:lang w:val="en-US"/>
              </w:rPr>
            </w:pPr>
            <w:r>
              <w:rPr>
                <w:rFonts w:ascii="Calibri Light" w:hAnsi="Calibri Light"/>
                <w:sz w:val="24"/>
                <w:szCs w:val="24"/>
                <w:lang w:val="en-US"/>
              </w:rPr>
              <w:t xml:space="preserve">195   </w:t>
            </w:r>
            <w:r w:rsidRPr="00DB3F3D">
              <w:rPr>
                <w:rFonts w:ascii="Calibri Light" w:hAnsi="Calibri Light"/>
                <w:sz w:val="24"/>
                <w:szCs w:val="24"/>
                <w:lang w:val="en-US"/>
              </w:rPr>
              <w:t>Vina</w:t>
            </w:r>
            <w:r w:rsidR="00E608E2">
              <w:rPr>
                <w:rStyle w:val="Voetnootmarkering"/>
                <w:szCs w:val="24"/>
                <w:lang w:val="en-US"/>
              </w:rPr>
              <w:footnoteReference w:id="250"/>
            </w:r>
            <w:r w:rsidRPr="00DB3F3D">
              <w:rPr>
                <w:rFonts w:ascii="Calibri Light" w:hAnsi="Calibri Light"/>
                <w:sz w:val="24"/>
                <w:szCs w:val="24"/>
                <w:lang w:val="en-US"/>
              </w:rPr>
              <w:t xml:space="preserve"> </w:t>
            </w:r>
            <w:r w:rsidRPr="0003141B">
              <w:rPr>
                <w:rFonts w:ascii="Calibri Light" w:hAnsi="Calibri Light"/>
                <w:sz w:val="20"/>
                <w:szCs w:val="24"/>
                <w:lang w:val="en-US"/>
              </w:rPr>
              <w:t>bonus</w:t>
            </w:r>
            <w:r w:rsidR="009A11FD">
              <w:rPr>
                <w:rStyle w:val="Voetnootmarkering"/>
                <w:szCs w:val="24"/>
                <w:lang w:val="en-US"/>
              </w:rPr>
              <w:footnoteReference w:id="251"/>
            </w:r>
            <w:r w:rsidRPr="00DB3F3D">
              <w:rPr>
                <w:rFonts w:ascii="Calibri Light" w:hAnsi="Calibri Light"/>
                <w:sz w:val="24"/>
                <w:szCs w:val="24"/>
                <w:lang w:val="en-US"/>
              </w:rPr>
              <w:t xml:space="preserve"> </w:t>
            </w:r>
            <w:r w:rsidRPr="00D26E83">
              <w:rPr>
                <w:rFonts w:ascii="Calibri Light" w:hAnsi="Calibri Light"/>
                <w:i/>
                <w:sz w:val="20"/>
                <w:szCs w:val="24"/>
                <w:lang w:val="en-US"/>
              </w:rPr>
              <w:t>quae</w:t>
            </w:r>
            <w:r w:rsidRPr="00D26E83">
              <w:rPr>
                <w:rFonts w:ascii="Calibri Light" w:hAnsi="Calibri Light"/>
                <w:sz w:val="20"/>
                <w:szCs w:val="24"/>
                <w:lang w:val="en-US"/>
              </w:rPr>
              <w:t xml:space="preserve"> deinde</w:t>
            </w:r>
            <w:r w:rsidR="00E608E2">
              <w:rPr>
                <w:rStyle w:val="Voetnootmarkering"/>
                <w:szCs w:val="24"/>
                <w:lang w:val="en-US"/>
              </w:rPr>
              <w:footnoteReference w:id="252"/>
            </w:r>
            <w:r w:rsidRPr="00D26E83">
              <w:rPr>
                <w:rFonts w:ascii="Calibri Light" w:hAnsi="Calibri Light"/>
                <w:sz w:val="20"/>
                <w:szCs w:val="24"/>
                <w:lang w:val="en-US"/>
              </w:rPr>
              <w:t xml:space="preserve"> cadis onerarat</w:t>
            </w:r>
            <w:r w:rsidR="00E608E2">
              <w:rPr>
                <w:rStyle w:val="Voetnootmarkering"/>
                <w:szCs w:val="24"/>
                <w:lang w:val="en-US"/>
              </w:rPr>
              <w:footnoteReference w:id="253"/>
            </w:r>
            <w:r w:rsidRPr="00D26E83">
              <w:rPr>
                <w:rFonts w:ascii="Calibri Light" w:hAnsi="Calibri Light"/>
                <w:sz w:val="20"/>
                <w:szCs w:val="24"/>
                <w:lang w:val="en-US"/>
              </w:rPr>
              <w:t xml:space="preserve"> Acestes</w:t>
            </w:r>
            <w:r w:rsidR="00E608E2">
              <w:rPr>
                <w:rStyle w:val="Voetnootmarkering"/>
                <w:szCs w:val="24"/>
                <w:lang w:val="en-US"/>
              </w:rPr>
              <w:footnoteReference w:id="254"/>
            </w:r>
          </w:p>
          <w:p w14:paraId="661310CF" w14:textId="77777777" w:rsidR="00DB3F3D" w:rsidRPr="00DB3F3D" w:rsidRDefault="00DB3F3D" w:rsidP="00BB3D49">
            <w:pPr>
              <w:spacing w:line="360" w:lineRule="auto"/>
              <w:rPr>
                <w:rFonts w:ascii="Calibri Light" w:hAnsi="Calibri Light"/>
                <w:sz w:val="24"/>
                <w:szCs w:val="24"/>
                <w:lang w:val="en-US"/>
              </w:rPr>
            </w:pPr>
            <w:r>
              <w:rPr>
                <w:rFonts w:ascii="Calibri Light" w:hAnsi="Calibri Light"/>
                <w:sz w:val="24"/>
                <w:szCs w:val="24"/>
                <w:lang w:val="en-US"/>
              </w:rPr>
              <w:t xml:space="preserve">196   </w:t>
            </w:r>
            <w:r w:rsidR="00F83249" w:rsidRPr="00F83249">
              <w:rPr>
                <w:rFonts w:ascii="Calibri Light" w:hAnsi="Calibri Light"/>
                <w:sz w:val="20"/>
                <w:szCs w:val="24"/>
                <w:lang w:val="en-US"/>
              </w:rPr>
              <w:t>l</w:t>
            </w:r>
            <w:r w:rsidRPr="00D26E83">
              <w:rPr>
                <w:rFonts w:ascii="Calibri Light" w:hAnsi="Calibri Light"/>
                <w:sz w:val="20"/>
                <w:szCs w:val="24"/>
                <w:lang w:val="en-US"/>
              </w:rPr>
              <w:t>itore Trinacrio dederatque abeuntibus</w:t>
            </w:r>
            <w:r w:rsidR="00F83249">
              <w:rPr>
                <w:rStyle w:val="Voetnootmarkering"/>
                <w:szCs w:val="24"/>
                <w:lang w:val="en-US"/>
              </w:rPr>
              <w:footnoteReference w:id="255"/>
            </w:r>
            <w:r w:rsidRPr="00D26E83">
              <w:rPr>
                <w:rFonts w:ascii="Calibri Light" w:hAnsi="Calibri Light"/>
                <w:sz w:val="20"/>
                <w:szCs w:val="24"/>
                <w:lang w:val="en-US"/>
              </w:rPr>
              <w:t xml:space="preserve"> heros</w:t>
            </w:r>
          </w:p>
          <w:p w14:paraId="0478D5B5" w14:textId="77777777" w:rsidR="00DB3F3D" w:rsidRPr="00D878D7" w:rsidRDefault="00DB3F3D" w:rsidP="00BB3D49">
            <w:pPr>
              <w:spacing w:line="360" w:lineRule="auto"/>
              <w:rPr>
                <w:rFonts w:ascii="Calibri Light" w:hAnsi="Calibri Light"/>
                <w:sz w:val="24"/>
                <w:szCs w:val="24"/>
                <w:lang w:val="en-US"/>
              </w:rPr>
            </w:pPr>
            <w:r>
              <w:rPr>
                <w:rFonts w:ascii="Calibri Light" w:hAnsi="Calibri Light"/>
                <w:sz w:val="24"/>
                <w:szCs w:val="24"/>
                <w:lang w:val="en-US"/>
              </w:rPr>
              <w:t xml:space="preserve">197   </w:t>
            </w:r>
            <w:r w:rsidRPr="00D26E83">
              <w:rPr>
                <w:rFonts w:ascii="Calibri Light" w:hAnsi="Calibri Light"/>
                <w:sz w:val="20"/>
                <w:szCs w:val="24"/>
                <w:lang w:val="en-US"/>
              </w:rPr>
              <w:t>dividit</w:t>
            </w:r>
            <w:r w:rsidR="00F83249">
              <w:rPr>
                <w:rStyle w:val="Voetnootmarkering"/>
                <w:szCs w:val="24"/>
                <w:lang w:val="en-US"/>
              </w:rPr>
              <w:footnoteReference w:id="256"/>
            </w:r>
            <w:r w:rsidRPr="00DB3F3D">
              <w:rPr>
                <w:rFonts w:ascii="Calibri Light" w:hAnsi="Calibri Light"/>
                <w:sz w:val="24"/>
                <w:szCs w:val="24"/>
                <w:lang w:val="en-US"/>
              </w:rPr>
              <w:t>, et dictis maerentia pectora mulcet</w:t>
            </w:r>
            <w:r w:rsidR="00E608E2">
              <w:rPr>
                <w:rStyle w:val="Voetnootmarkering"/>
                <w:szCs w:val="24"/>
                <w:lang w:val="en-US"/>
              </w:rPr>
              <w:footnoteReference w:id="257"/>
            </w:r>
            <w:r w:rsidRPr="00DB3F3D">
              <w:rPr>
                <w:rFonts w:ascii="Calibri Light" w:hAnsi="Calibri Light"/>
                <w:sz w:val="24"/>
                <w:szCs w:val="24"/>
                <w:lang w:val="en-US"/>
              </w:rPr>
              <w:t>:</w:t>
            </w:r>
          </w:p>
        </w:tc>
        <w:tc>
          <w:tcPr>
            <w:tcW w:w="9072" w:type="dxa"/>
            <w:shd w:val="clear" w:color="auto" w:fill="FFFFF6"/>
          </w:tcPr>
          <w:p w14:paraId="2AAB2193" w14:textId="77777777" w:rsidR="008B5E40" w:rsidRDefault="008B5E40" w:rsidP="008B5E40">
            <w:pPr>
              <w:spacing w:line="360" w:lineRule="auto"/>
              <w:rPr>
                <w:rFonts w:ascii="Calibri Light" w:hAnsi="Calibri Light"/>
                <w:sz w:val="24"/>
                <w:szCs w:val="24"/>
              </w:rPr>
            </w:pPr>
            <w:r>
              <w:rPr>
                <w:rFonts w:ascii="Calibri Light" w:hAnsi="Calibri Light"/>
                <w:sz w:val="24"/>
                <w:szCs w:val="24"/>
              </w:rPr>
              <w:t>en niet eerder houdt hij op dan/voordat hij als overwinnaar zeven kolossale</w:t>
            </w:r>
          </w:p>
          <w:p w14:paraId="0233CD50" w14:textId="77777777" w:rsidR="00DB3F3D" w:rsidRDefault="008B5E40" w:rsidP="008B5E40">
            <w:pPr>
              <w:spacing w:line="360" w:lineRule="auto"/>
              <w:rPr>
                <w:rFonts w:ascii="Calibri Light" w:hAnsi="Calibri Light"/>
                <w:sz w:val="24"/>
                <w:szCs w:val="24"/>
              </w:rPr>
            </w:pPr>
            <w:r>
              <w:rPr>
                <w:rFonts w:ascii="Calibri Light" w:hAnsi="Calibri Light"/>
                <w:sz w:val="24"/>
                <w:szCs w:val="24"/>
              </w:rPr>
              <w:t>lichamen op de grond neerwerpt en het aantal gelijk maakt aan dat van de schepen;</w:t>
            </w:r>
          </w:p>
          <w:p w14:paraId="18581F6D" w14:textId="77777777" w:rsidR="008B5E40" w:rsidRDefault="008B5E40" w:rsidP="008B5E40">
            <w:pPr>
              <w:spacing w:line="360" w:lineRule="auto"/>
              <w:rPr>
                <w:rFonts w:ascii="Calibri Light" w:hAnsi="Calibri Light"/>
                <w:sz w:val="24"/>
                <w:szCs w:val="24"/>
              </w:rPr>
            </w:pPr>
            <w:r>
              <w:rPr>
                <w:rFonts w:ascii="Calibri Light" w:hAnsi="Calibri Light"/>
                <w:sz w:val="24"/>
                <w:szCs w:val="24"/>
              </w:rPr>
              <w:t>vervolgens/hiervandaan gaat hij naar de haven en verdeelt (de buit) onder alle makkers.</w:t>
            </w:r>
          </w:p>
          <w:p w14:paraId="07BA5645" w14:textId="77777777" w:rsidR="008B5E40" w:rsidRDefault="008B5E40" w:rsidP="008B5E40">
            <w:pPr>
              <w:spacing w:line="360" w:lineRule="auto"/>
              <w:rPr>
                <w:rFonts w:ascii="Calibri Light" w:hAnsi="Calibri Light"/>
                <w:sz w:val="24"/>
                <w:szCs w:val="24"/>
              </w:rPr>
            </w:pPr>
            <w:r>
              <w:rPr>
                <w:rFonts w:ascii="Calibri Light" w:hAnsi="Calibri Light"/>
                <w:sz w:val="24"/>
                <w:szCs w:val="24"/>
              </w:rPr>
              <w:t>De wijn die de goede Acestes in kruiken ingeladen had</w:t>
            </w:r>
          </w:p>
          <w:p w14:paraId="128C4BFE" w14:textId="77777777" w:rsidR="008B5E40" w:rsidRPr="00D878D7" w:rsidRDefault="008B5E40" w:rsidP="008B5E40">
            <w:pPr>
              <w:spacing w:line="360" w:lineRule="auto"/>
              <w:rPr>
                <w:rFonts w:ascii="Calibri Light" w:hAnsi="Calibri Light"/>
                <w:sz w:val="24"/>
                <w:szCs w:val="24"/>
              </w:rPr>
            </w:pPr>
            <w:r>
              <w:rPr>
                <w:rFonts w:ascii="Calibri Light" w:hAnsi="Calibri Light"/>
                <w:sz w:val="24"/>
                <w:szCs w:val="24"/>
              </w:rPr>
              <w:t>op het Sicilische strand en die de held aan hen had gegeven toen ze vertrokken, verdeelde hij vervolgens, en hij kalmeerde hun treurende harten met de woorden:</w:t>
            </w:r>
          </w:p>
        </w:tc>
      </w:tr>
    </w:tbl>
    <w:p w14:paraId="1EE427FC"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FD6770" w14:paraId="45D22827" w14:textId="77777777" w:rsidTr="00BB3D49">
        <w:trPr>
          <w:cantSplit/>
          <w:trHeight w:val="454"/>
        </w:trPr>
        <w:tc>
          <w:tcPr>
            <w:tcW w:w="15876" w:type="dxa"/>
            <w:gridSpan w:val="2"/>
            <w:shd w:val="clear" w:color="auto" w:fill="8DB3E2" w:themeFill="text2" w:themeFillTint="66"/>
            <w:vAlign w:val="center"/>
          </w:tcPr>
          <w:p w14:paraId="31DEA7A5" w14:textId="77777777" w:rsidR="00FD6770" w:rsidRPr="002051DE" w:rsidRDefault="00FD6770" w:rsidP="00FD6770">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(Landing op de Afrikaanse kust)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.198</w:t>
            </w:r>
            <w:r w:rsidRPr="00775AE1">
              <w:rPr>
                <w:b/>
                <w:sz w:val="26"/>
                <w:szCs w:val="28"/>
              </w:rPr>
              <w:t>-</w:t>
            </w:r>
            <w:r>
              <w:rPr>
                <w:b/>
                <w:sz w:val="26"/>
                <w:szCs w:val="28"/>
              </w:rPr>
              <w:t>203</w:t>
            </w:r>
            <w:r w:rsidRPr="00775AE1">
              <w:rPr>
                <w:b/>
                <w:sz w:val="26"/>
                <w:szCs w:val="28"/>
              </w:rPr>
              <w:t xml:space="preserve"> (</w:t>
            </w:r>
            <w:r>
              <w:rPr>
                <w:b/>
                <w:sz w:val="26"/>
                <w:szCs w:val="28"/>
              </w:rPr>
              <w:t>p</w:t>
            </w:r>
            <w:r w:rsidRPr="00775AE1">
              <w:rPr>
                <w:b/>
                <w:sz w:val="26"/>
                <w:szCs w:val="28"/>
              </w:rPr>
              <w:t>.</w:t>
            </w:r>
            <w:r>
              <w:rPr>
                <w:b/>
                <w:sz w:val="26"/>
                <w:szCs w:val="28"/>
              </w:rPr>
              <w:t>40</w:t>
            </w:r>
            <w:r w:rsidRPr="00775AE1">
              <w:rPr>
                <w:b/>
                <w:sz w:val="26"/>
                <w:szCs w:val="28"/>
              </w:rPr>
              <w:t>);</w:t>
            </w:r>
            <w:r w:rsidRPr="00A2177C">
              <w:rPr>
                <w:sz w:val="28"/>
                <w:szCs w:val="28"/>
              </w:rPr>
              <w:t xml:space="preserve"> </w:t>
            </w:r>
            <w:r>
              <w:rPr>
                <w:color w:val="FFFFFF" w:themeColor="background1"/>
                <w:sz w:val="28"/>
                <w:szCs w:val="28"/>
              </w:rPr>
              <w:t>Aeneas spreekt zijn mannen toe</w:t>
            </w:r>
            <w:r w:rsidR="001C03D7">
              <w:rPr>
                <w:color w:val="FFFFFF" w:themeColor="background1"/>
                <w:sz w:val="28"/>
                <w:szCs w:val="28"/>
              </w:rPr>
              <w:t xml:space="preserve"> (1</w:t>
            </w:r>
            <w:r>
              <w:rPr>
                <w:color w:val="FFFFFF" w:themeColor="background1"/>
                <w:sz w:val="28"/>
                <w:szCs w:val="28"/>
              </w:rPr>
              <w:t>)</w:t>
            </w:r>
          </w:p>
        </w:tc>
      </w:tr>
      <w:tr w:rsidR="00FD6770" w14:paraId="5DE9A7CF" w14:textId="77777777" w:rsidTr="00BB3D49">
        <w:trPr>
          <w:cantSplit/>
          <w:trHeight w:val="1793"/>
        </w:trPr>
        <w:tc>
          <w:tcPr>
            <w:tcW w:w="6804" w:type="dxa"/>
            <w:shd w:val="clear" w:color="auto" w:fill="FFFFF6"/>
          </w:tcPr>
          <w:p w14:paraId="2A5B3763" w14:textId="77777777" w:rsidR="00FD6770" w:rsidRPr="00FD6770" w:rsidRDefault="00FD6770" w:rsidP="00FD6770">
            <w:pPr>
              <w:spacing w:line="360" w:lineRule="auto"/>
              <w:rPr>
                <w:rFonts w:ascii="Calibri Light" w:hAnsi="Calibri Light"/>
                <w:sz w:val="24"/>
                <w:szCs w:val="24"/>
                <w:lang w:val="en-US"/>
              </w:rPr>
            </w:pPr>
            <w:r>
              <w:rPr>
                <w:rFonts w:ascii="Calibri Light" w:hAnsi="Calibri Light"/>
                <w:sz w:val="24"/>
                <w:szCs w:val="24"/>
                <w:lang w:val="en-US"/>
              </w:rPr>
              <w:t xml:space="preserve">198   </w:t>
            </w:r>
            <w:r w:rsidRPr="00FD6770">
              <w:rPr>
                <w:rFonts w:ascii="Calibri Light" w:hAnsi="Calibri Light"/>
                <w:sz w:val="24"/>
                <w:szCs w:val="24"/>
                <w:lang w:val="en-US"/>
              </w:rPr>
              <w:t>‘O socii</w:t>
            </w:r>
            <w:r w:rsidR="00A27D4E">
              <w:rPr>
                <w:rStyle w:val="Voetnootmarkering"/>
                <w:szCs w:val="24"/>
                <w:lang w:val="en-US"/>
              </w:rPr>
              <w:footnoteReference w:id="258"/>
            </w:r>
            <w:r w:rsidRPr="00FD6770">
              <w:rPr>
                <w:rFonts w:ascii="Calibri Light" w:hAnsi="Calibri Light"/>
                <w:sz w:val="24"/>
                <w:szCs w:val="24"/>
                <w:lang w:val="en-US"/>
              </w:rPr>
              <w:t xml:space="preserve"> (neque enim ignari</w:t>
            </w:r>
            <w:r w:rsidR="00552205">
              <w:rPr>
                <w:rStyle w:val="Voetnootmarkering"/>
                <w:szCs w:val="24"/>
                <w:lang w:val="en-US"/>
              </w:rPr>
              <w:footnoteReference w:id="259"/>
            </w:r>
            <w:r w:rsidRPr="00FD6770">
              <w:rPr>
                <w:rFonts w:ascii="Calibri Light" w:hAnsi="Calibri Light"/>
                <w:sz w:val="24"/>
                <w:szCs w:val="24"/>
                <w:lang w:val="en-US"/>
              </w:rPr>
              <w:t xml:space="preserve"> sumus ante malorum</w:t>
            </w:r>
            <w:r w:rsidR="00552205">
              <w:rPr>
                <w:rStyle w:val="Voetnootmarkering"/>
                <w:szCs w:val="24"/>
                <w:lang w:val="en-US"/>
              </w:rPr>
              <w:footnoteReference w:id="260"/>
            </w:r>
            <w:r w:rsidRPr="00FD6770">
              <w:rPr>
                <w:rFonts w:ascii="Calibri Light" w:hAnsi="Calibri Light"/>
                <w:sz w:val="24"/>
                <w:szCs w:val="24"/>
                <w:lang w:val="en-US"/>
              </w:rPr>
              <w:t>),</w:t>
            </w:r>
          </w:p>
          <w:p w14:paraId="086894EE" w14:textId="77777777" w:rsidR="00FD6770" w:rsidRPr="00FD6770" w:rsidRDefault="00FD6770" w:rsidP="00FD6770">
            <w:pPr>
              <w:spacing w:line="360" w:lineRule="auto"/>
              <w:rPr>
                <w:rFonts w:ascii="Calibri Light" w:hAnsi="Calibri Light"/>
                <w:sz w:val="24"/>
                <w:szCs w:val="24"/>
                <w:lang w:val="en-US"/>
              </w:rPr>
            </w:pPr>
            <w:r>
              <w:rPr>
                <w:rFonts w:ascii="Calibri Light" w:hAnsi="Calibri Light"/>
                <w:sz w:val="24"/>
                <w:szCs w:val="24"/>
                <w:lang w:val="en-US"/>
              </w:rPr>
              <w:t xml:space="preserve">199   </w:t>
            </w:r>
            <w:r w:rsidRPr="00FD6770">
              <w:rPr>
                <w:rFonts w:ascii="Calibri Light" w:hAnsi="Calibri Light"/>
                <w:sz w:val="24"/>
                <w:szCs w:val="24"/>
                <w:lang w:val="en-US"/>
              </w:rPr>
              <w:t>o passi graviora</w:t>
            </w:r>
            <w:r w:rsidR="00693F11">
              <w:rPr>
                <w:rStyle w:val="Voetnootmarkering"/>
                <w:szCs w:val="24"/>
                <w:lang w:val="en-US"/>
              </w:rPr>
              <w:footnoteReference w:id="261"/>
            </w:r>
            <w:r w:rsidRPr="00FD6770">
              <w:rPr>
                <w:rFonts w:ascii="Calibri Light" w:hAnsi="Calibri Light"/>
                <w:sz w:val="24"/>
                <w:szCs w:val="24"/>
                <w:lang w:val="en-US"/>
              </w:rPr>
              <w:t>, dabit deus</w:t>
            </w:r>
            <w:r w:rsidR="00693F11">
              <w:rPr>
                <w:rStyle w:val="Voetnootmarkering"/>
                <w:szCs w:val="24"/>
                <w:lang w:val="en-US"/>
              </w:rPr>
              <w:footnoteReference w:id="262"/>
            </w:r>
            <w:r w:rsidRPr="00FD6770">
              <w:rPr>
                <w:rFonts w:ascii="Calibri Light" w:hAnsi="Calibri Light"/>
                <w:sz w:val="24"/>
                <w:szCs w:val="24"/>
                <w:lang w:val="en-US"/>
              </w:rPr>
              <w:t xml:space="preserve"> his</w:t>
            </w:r>
            <w:r w:rsidR="00693F11">
              <w:rPr>
                <w:rStyle w:val="Voetnootmarkering"/>
                <w:szCs w:val="24"/>
                <w:lang w:val="en-US"/>
              </w:rPr>
              <w:footnoteReference w:id="263"/>
            </w:r>
            <w:r w:rsidRPr="00FD6770">
              <w:rPr>
                <w:rFonts w:ascii="Calibri Light" w:hAnsi="Calibri Light"/>
                <w:sz w:val="24"/>
                <w:szCs w:val="24"/>
                <w:lang w:val="en-US"/>
              </w:rPr>
              <w:t xml:space="preserve"> quoque finem.</w:t>
            </w:r>
          </w:p>
          <w:p w14:paraId="2F261846" w14:textId="77777777" w:rsidR="00FD6770" w:rsidRPr="00FD6770" w:rsidRDefault="00FD6770" w:rsidP="00FD6770">
            <w:pPr>
              <w:spacing w:line="360" w:lineRule="auto"/>
              <w:rPr>
                <w:rFonts w:ascii="Calibri Light" w:hAnsi="Calibri Light"/>
                <w:sz w:val="24"/>
                <w:szCs w:val="24"/>
                <w:lang w:val="en-US"/>
              </w:rPr>
            </w:pPr>
            <w:r>
              <w:rPr>
                <w:rFonts w:ascii="Calibri Light" w:hAnsi="Calibri Light"/>
                <w:sz w:val="24"/>
                <w:szCs w:val="24"/>
                <w:lang w:val="en-US"/>
              </w:rPr>
              <w:t xml:space="preserve">200   </w:t>
            </w:r>
            <w:r w:rsidRPr="00FD6770">
              <w:rPr>
                <w:rFonts w:ascii="Calibri Light" w:hAnsi="Calibri Light"/>
                <w:sz w:val="24"/>
                <w:szCs w:val="24"/>
                <w:lang w:val="en-US"/>
              </w:rPr>
              <w:t>Vos et Scyllaeam</w:t>
            </w:r>
            <w:r w:rsidR="00D641A2">
              <w:rPr>
                <w:rStyle w:val="Voetnootmarkering"/>
                <w:szCs w:val="24"/>
                <w:lang w:val="en-US"/>
              </w:rPr>
              <w:footnoteReference w:id="264"/>
            </w:r>
            <w:r w:rsidRPr="00FD6770">
              <w:rPr>
                <w:rFonts w:ascii="Calibri Light" w:hAnsi="Calibri Light"/>
                <w:sz w:val="24"/>
                <w:szCs w:val="24"/>
                <w:lang w:val="en-US"/>
              </w:rPr>
              <w:t xml:space="preserve"> rabiem</w:t>
            </w:r>
            <w:r w:rsidR="00D641A2">
              <w:rPr>
                <w:rStyle w:val="Voetnootmarkering"/>
                <w:szCs w:val="24"/>
                <w:lang w:val="en-US"/>
              </w:rPr>
              <w:footnoteReference w:id="265"/>
            </w:r>
            <w:r w:rsidRPr="00FD6770">
              <w:rPr>
                <w:rFonts w:ascii="Calibri Light" w:hAnsi="Calibri Light"/>
                <w:sz w:val="24"/>
                <w:szCs w:val="24"/>
                <w:lang w:val="en-US"/>
              </w:rPr>
              <w:t xml:space="preserve"> penitusque sonantes</w:t>
            </w:r>
          </w:p>
          <w:p w14:paraId="637DF68A" w14:textId="77777777" w:rsidR="00FD6770" w:rsidRPr="00FD6770" w:rsidRDefault="00FD6770" w:rsidP="00FD6770">
            <w:pPr>
              <w:spacing w:line="360" w:lineRule="auto"/>
              <w:rPr>
                <w:rFonts w:ascii="Calibri Light" w:hAnsi="Calibri Light"/>
                <w:sz w:val="24"/>
                <w:szCs w:val="24"/>
                <w:lang w:val="en-US"/>
              </w:rPr>
            </w:pPr>
            <w:r>
              <w:rPr>
                <w:rFonts w:ascii="Calibri Light" w:hAnsi="Calibri Light"/>
                <w:sz w:val="24"/>
                <w:szCs w:val="24"/>
                <w:lang w:val="en-US"/>
              </w:rPr>
              <w:t xml:space="preserve">201   </w:t>
            </w:r>
            <w:r w:rsidRPr="00FD6770">
              <w:rPr>
                <w:rFonts w:ascii="Calibri Light" w:hAnsi="Calibri Light"/>
                <w:sz w:val="24"/>
                <w:szCs w:val="24"/>
                <w:lang w:val="en-US"/>
              </w:rPr>
              <w:t>accestis</w:t>
            </w:r>
            <w:r w:rsidR="004A715E">
              <w:rPr>
                <w:rStyle w:val="Voetnootmarkering"/>
                <w:szCs w:val="24"/>
                <w:lang w:val="en-US"/>
              </w:rPr>
              <w:footnoteReference w:id="266"/>
            </w:r>
            <w:r w:rsidRPr="00FD6770">
              <w:rPr>
                <w:rFonts w:ascii="Calibri Light" w:hAnsi="Calibri Light"/>
                <w:sz w:val="24"/>
                <w:szCs w:val="24"/>
                <w:lang w:val="en-US"/>
              </w:rPr>
              <w:t xml:space="preserve"> scopulos, vos et</w:t>
            </w:r>
            <w:r w:rsidR="004A715E">
              <w:rPr>
                <w:rStyle w:val="Voetnootmarkering"/>
                <w:szCs w:val="24"/>
                <w:lang w:val="en-US"/>
              </w:rPr>
              <w:footnoteReference w:id="267"/>
            </w:r>
            <w:r w:rsidRPr="00FD6770">
              <w:rPr>
                <w:rFonts w:ascii="Calibri Light" w:hAnsi="Calibri Light"/>
                <w:sz w:val="24"/>
                <w:szCs w:val="24"/>
                <w:lang w:val="en-US"/>
              </w:rPr>
              <w:t xml:space="preserve"> Cyclopia</w:t>
            </w:r>
            <w:r w:rsidR="004A715E">
              <w:rPr>
                <w:rStyle w:val="Voetnootmarkering"/>
                <w:szCs w:val="24"/>
                <w:lang w:val="en-US"/>
              </w:rPr>
              <w:footnoteReference w:id="268"/>
            </w:r>
            <w:r w:rsidRPr="00FD6770">
              <w:rPr>
                <w:rFonts w:ascii="Calibri Light" w:hAnsi="Calibri Light"/>
                <w:sz w:val="24"/>
                <w:szCs w:val="24"/>
                <w:lang w:val="en-US"/>
              </w:rPr>
              <w:t xml:space="preserve"> saxa</w:t>
            </w:r>
            <w:r w:rsidR="00A5218C">
              <w:rPr>
                <w:rStyle w:val="Voetnootmarkering"/>
                <w:szCs w:val="24"/>
                <w:lang w:val="en-US"/>
              </w:rPr>
              <w:footnoteReference w:id="269"/>
            </w:r>
          </w:p>
          <w:p w14:paraId="7268066A" w14:textId="77777777" w:rsidR="00FD6770" w:rsidRPr="00FD6770" w:rsidRDefault="00FD6770" w:rsidP="00FD6770">
            <w:pPr>
              <w:spacing w:line="360" w:lineRule="auto"/>
              <w:rPr>
                <w:rFonts w:ascii="Calibri Light" w:hAnsi="Calibri Light"/>
                <w:sz w:val="24"/>
                <w:szCs w:val="24"/>
                <w:lang w:val="en-US"/>
              </w:rPr>
            </w:pPr>
            <w:r>
              <w:rPr>
                <w:rFonts w:ascii="Calibri Light" w:hAnsi="Calibri Light"/>
                <w:sz w:val="24"/>
                <w:szCs w:val="24"/>
                <w:lang w:val="en-US"/>
              </w:rPr>
              <w:t xml:space="preserve">202   </w:t>
            </w:r>
            <w:r w:rsidRPr="00FD6770">
              <w:rPr>
                <w:rFonts w:ascii="Calibri Light" w:hAnsi="Calibri Light"/>
                <w:sz w:val="24"/>
                <w:szCs w:val="24"/>
                <w:lang w:val="en-US"/>
              </w:rPr>
              <w:t>experti: revocate animos maestumque timorem</w:t>
            </w:r>
          </w:p>
          <w:p w14:paraId="1BCAFB22" w14:textId="77777777" w:rsidR="00FD6770" w:rsidRPr="00D878D7" w:rsidRDefault="00FD6770" w:rsidP="00FD6770">
            <w:pPr>
              <w:spacing w:line="360" w:lineRule="auto"/>
              <w:rPr>
                <w:rFonts w:ascii="Calibri Light" w:hAnsi="Calibri Light"/>
                <w:sz w:val="24"/>
                <w:szCs w:val="24"/>
                <w:lang w:val="en-US"/>
              </w:rPr>
            </w:pPr>
            <w:r>
              <w:rPr>
                <w:rFonts w:ascii="Calibri Light" w:hAnsi="Calibri Light"/>
                <w:sz w:val="24"/>
                <w:szCs w:val="24"/>
                <w:lang w:val="en-US"/>
              </w:rPr>
              <w:t xml:space="preserve">203   </w:t>
            </w:r>
            <w:r w:rsidRPr="00FD6770">
              <w:rPr>
                <w:rFonts w:ascii="Calibri Light" w:hAnsi="Calibri Light"/>
                <w:sz w:val="24"/>
                <w:szCs w:val="24"/>
                <w:lang w:val="en-US"/>
              </w:rPr>
              <w:t>mittite</w:t>
            </w:r>
            <w:r w:rsidR="006F7486">
              <w:rPr>
                <w:rStyle w:val="Voetnootmarkering"/>
                <w:szCs w:val="24"/>
                <w:lang w:val="en-US"/>
              </w:rPr>
              <w:footnoteReference w:id="270"/>
            </w:r>
            <w:r w:rsidRPr="00FD6770">
              <w:rPr>
                <w:rFonts w:ascii="Calibri Light" w:hAnsi="Calibri Light"/>
                <w:sz w:val="24"/>
                <w:szCs w:val="24"/>
                <w:lang w:val="en-US"/>
              </w:rPr>
              <w:t>; forsan et haec</w:t>
            </w:r>
            <w:r w:rsidR="00A5218C">
              <w:rPr>
                <w:rStyle w:val="Voetnootmarkering"/>
                <w:szCs w:val="24"/>
                <w:lang w:val="en-US"/>
              </w:rPr>
              <w:footnoteReference w:id="271"/>
            </w:r>
            <w:r w:rsidRPr="00FD6770">
              <w:rPr>
                <w:rFonts w:ascii="Calibri Light" w:hAnsi="Calibri Light"/>
                <w:sz w:val="24"/>
                <w:szCs w:val="24"/>
                <w:lang w:val="en-US"/>
              </w:rPr>
              <w:t xml:space="preserve"> olim meminisse iuvabit.</w:t>
            </w:r>
          </w:p>
        </w:tc>
        <w:tc>
          <w:tcPr>
            <w:tcW w:w="9072" w:type="dxa"/>
            <w:shd w:val="clear" w:color="auto" w:fill="FFFFF6"/>
          </w:tcPr>
          <w:p w14:paraId="55110D1C" w14:textId="77777777" w:rsidR="00FD6770" w:rsidRDefault="00DF2B0E" w:rsidP="00BB3D49">
            <w:pPr>
              <w:spacing w:line="360" w:lineRule="auto"/>
              <w:rPr>
                <w:rFonts w:ascii="Calibri Light" w:hAnsi="Calibri Light"/>
                <w:sz w:val="24"/>
                <w:szCs w:val="24"/>
              </w:rPr>
            </w:pPr>
            <w:r>
              <w:rPr>
                <w:rFonts w:ascii="Calibri Light" w:hAnsi="Calibri Light"/>
                <w:sz w:val="24"/>
                <w:szCs w:val="24"/>
              </w:rPr>
              <w:t>“O metgezellen (want wij zijn niet onbekend met de ellende van hiervoor),</w:t>
            </w:r>
          </w:p>
          <w:p w14:paraId="0A30C923" w14:textId="77777777" w:rsidR="00DF2B0E" w:rsidRDefault="00DF2B0E" w:rsidP="00BB3D49">
            <w:pPr>
              <w:spacing w:line="360" w:lineRule="auto"/>
              <w:rPr>
                <w:rFonts w:ascii="Calibri Light" w:hAnsi="Calibri Light"/>
                <w:sz w:val="24"/>
                <w:szCs w:val="24"/>
              </w:rPr>
            </w:pPr>
            <w:r>
              <w:rPr>
                <w:rFonts w:ascii="Calibri Light" w:hAnsi="Calibri Light"/>
                <w:sz w:val="24"/>
                <w:szCs w:val="24"/>
              </w:rPr>
              <w:t>o jullie die ergere dingen hebben mee gemaakt, de godheid zal ook hieraan een einde geven. Jullie zijn ook én de razernij van Scylla én de in de diepte dreunende klippen genaderd, jullie hebben ook de rotsen van de Cyclopen</w:t>
            </w:r>
          </w:p>
          <w:p w14:paraId="0CA0EEA7" w14:textId="77777777" w:rsidR="00DF2B0E" w:rsidRDefault="00DF2B0E" w:rsidP="00BB3D49">
            <w:pPr>
              <w:spacing w:line="360" w:lineRule="auto"/>
              <w:rPr>
                <w:rFonts w:ascii="Calibri Light" w:hAnsi="Calibri Light"/>
                <w:sz w:val="24"/>
                <w:szCs w:val="24"/>
              </w:rPr>
            </w:pPr>
            <w:r>
              <w:rPr>
                <w:rFonts w:ascii="Calibri Light" w:hAnsi="Calibri Light"/>
                <w:sz w:val="24"/>
                <w:szCs w:val="24"/>
              </w:rPr>
              <w:t>ervaren: raap jezelf bij elkaar/roep je moed terug en de bedroefde vrees</w:t>
            </w:r>
          </w:p>
          <w:p w14:paraId="14F03338" w14:textId="77777777" w:rsidR="00DF2B0E" w:rsidRPr="00D878D7" w:rsidRDefault="00DF2B0E" w:rsidP="00BB3D49">
            <w:pPr>
              <w:spacing w:line="360" w:lineRule="auto"/>
              <w:rPr>
                <w:rFonts w:ascii="Calibri Light" w:hAnsi="Calibri Light"/>
                <w:sz w:val="24"/>
                <w:szCs w:val="24"/>
              </w:rPr>
            </w:pPr>
            <w:r>
              <w:rPr>
                <w:rFonts w:ascii="Calibri Light" w:hAnsi="Calibri Light"/>
                <w:sz w:val="24"/>
                <w:szCs w:val="24"/>
              </w:rPr>
              <w:t>moeten jullie laten varen; misschien zal het jullie ooit goed doen je ook dit te herinneren.</w:t>
            </w:r>
          </w:p>
        </w:tc>
      </w:tr>
    </w:tbl>
    <w:p w14:paraId="67D7A071"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5"/>
        <w:gridCol w:w="8969"/>
      </w:tblGrid>
      <w:tr w:rsidR="001C03D7" w14:paraId="7AACFE08" w14:textId="77777777" w:rsidTr="00BB3D49">
        <w:trPr>
          <w:cantSplit/>
          <w:trHeight w:val="454"/>
        </w:trPr>
        <w:tc>
          <w:tcPr>
            <w:tcW w:w="15876" w:type="dxa"/>
            <w:gridSpan w:val="2"/>
            <w:shd w:val="clear" w:color="auto" w:fill="8DB3E2" w:themeFill="text2" w:themeFillTint="66"/>
            <w:vAlign w:val="center"/>
          </w:tcPr>
          <w:p w14:paraId="5632ECA3" w14:textId="77777777" w:rsidR="001C03D7" w:rsidRPr="002051DE" w:rsidRDefault="001C03D7" w:rsidP="001C03D7">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4</w:t>
            </w:r>
            <w:r w:rsidRPr="00775AE1">
              <w:rPr>
                <w:b/>
                <w:color w:val="365F91" w:themeColor="accent1" w:themeShade="BF"/>
                <w:sz w:val="26"/>
                <w:szCs w:val="28"/>
              </w:rPr>
              <w:t xml:space="preserve"> – </w:t>
            </w:r>
            <w:r>
              <w:rPr>
                <w:b/>
                <w:color w:val="365F91" w:themeColor="accent1" w:themeShade="BF"/>
                <w:sz w:val="26"/>
                <w:szCs w:val="28"/>
              </w:rPr>
              <w:t xml:space="preserve">SCHIPBREUK EN REDDING    </w:t>
            </w:r>
            <w:r>
              <w:rPr>
                <w:b/>
                <w:smallCaps/>
                <w:color w:val="C00000"/>
                <w:sz w:val="28"/>
                <w:szCs w:val="28"/>
              </w:rPr>
              <w:t>Aeneis 1 (Landing op de Afrikaanse kust)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1</w:t>
            </w:r>
            <w:r>
              <w:rPr>
                <w:b/>
                <w:sz w:val="26"/>
                <w:szCs w:val="28"/>
              </w:rPr>
              <w:t>.204</w:t>
            </w:r>
            <w:r w:rsidRPr="00775AE1">
              <w:rPr>
                <w:b/>
                <w:sz w:val="26"/>
                <w:szCs w:val="28"/>
              </w:rPr>
              <w:t>-</w:t>
            </w:r>
            <w:r>
              <w:rPr>
                <w:b/>
                <w:sz w:val="26"/>
                <w:szCs w:val="28"/>
              </w:rPr>
              <w:t>209</w:t>
            </w:r>
            <w:r w:rsidRPr="00775AE1">
              <w:rPr>
                <w:b/>
                <w:sz w:val="26"/>
                <w:szCs w:val="28"/>
              </w:rPr>
              <w:t xml:space="preserve"> (</w:t>
            </w:r>
            <w:r>
              <w:rPr>
                <w:b/>
                <w:sz w:val="26"/>
                <w:szCs w:val="28"/>
              </w:rPr>
              <w:t>p</w:t>
            </w:r>
            <w:r w:rsidRPr="00775AE1">
              <w:rPr>
                <w:b/>
                <w:sz w:val="26"/>
                <w:szCs w:val="28"/>
              </w:rPr>
              <w:t>.</w:t>
            </w:r>
            <w:r>
              <w:rPr>
                <w:b/>
                <w:sz w:val="26"/>
                <w:szCs w:val="28"/>
              </w:rPr>
              <w:t>40</w:t>
            </w:r>
            <w:r w:rsidRPr="00775AE1">
              <w:rPr>
                <w:b/>
                <w:sz w:val="26"/>
                <w:szCs w:val="28"/>
              </w:rPr>
              <w:t>);</w:t>
            </w:r>
            <w:r w:rsidRPr="00A2177C">
              <w:rPr>
                <w:sz w:val="28"/>
                <w:szCs w:val="28"/>
              </w:rPr>
              <w:t xml:space="preserve"> </w:t>
            </w:r>
            <w:r>
              <w:rPr>
                <w:color w:val="FFFFFF" w:themeColor="background1"/>
                <w:sz w:val="28"/>
                <w:szCs w:val="28"/>
              </w:rPr>
              <w:t>Aeneas spreekt zijn mannen toe (2)</w:t>
            </w:r>
          </w:p>
        </w:tc>
      </w:tr>
      <w:tr w:rsidR="001C03D7" w14:paraId="2D41BF38" w14:textId="77777777" w:rsidTr="00BB3D49">
        <w:trPr>
          <w:cantSplit/>
          <w:trHeight w:val="1793"/>
        </w:trPr>
        <w:tc>
          <w:tcPr>
            <w:tcW w:w="6804" w:type="dxa"/>
            <w:shd w:val="clear" w:color="auto" w:fill="FFFFF6"/>
          </w:tcPr>
          <w:p w14:paraId="599A6A6C" w14:textId="77777777" w:rsidR="001C03D7" w:rsidRPr="001C03D7" w:rsidRDefault="001C03D7" w:rsidP="001C03D7">
            <w:pPr>
              <w:spacing w:line="360" w:lineRule="auto"/>
              <w:rPr>
                <w:rFonts w:ascii="Calibri Light" w:hAnsi="Calibri Light"/>
                <w:sz w:val="24"/>
                <w:szCs w:val="24"/>
                <w:lang w:val="en-US"/>
              </w:rPr>
            </w:pPr>
            <w:r>
              <w:rPr>
                <w:rFonts w:ascii="Calibri Light" w:hAnsi="Calibri Light"/>
                <w:sz w:val="24"/>
                <w:szCs w:val="24"/>
                <w:lang w:val="en-US"/>
              </w:rPr>
              <w:t xml:space="preserve">204   </w:t>
            </w:r>
            <w:r w:rsidRPr="001C03D7">
              <w:rPr>
                <w:rFonts w:ascii="Calibri Light" w:hAnsi="Calibri Light"/>
                <w:sz w:val="24"/>
                <w:szCs w:val="24"/>
                <w:lang w:val="en-US"/>
              </w:rPr>
              <w:t>Per varios casus, per tot discrimina rerum</w:t>
            </w:r>
            <w:r w:rsidR="001C78B1">
              <w:rPr>
                <w:rStyle w:val="Voetnootmarkering"/>
                <w:szCs w:val="24"/>
                <w:lang w:val="en-US"/>
              </w:rPr>
              <w:footnoteReference w:id="272"/>
            </w:r>
          </w:p>
          <w:p w14:paraId="13F19245" w14:textId="77777777" w:rsidR="001C03D7" w:rsidRPr="001C03D7" w:rsidRDefault="001C03D7" w:rsidP="001C03D7">
            <w:pPr>
              <w:spacing w:line="360" w:lineRule="auto"/>
              <w:rPr>
                <w:rFonts w:ascii="Calibri Light" w:hAnsi="Calibri Light"/>
                <w:sz w:val="24"/>
                <w:szCs w:val="24"/>
                <w:lang w:val="en-US"/>
              </w:rPr>
            </w:pPr>
            <w:r>
              <w:rPr>
                <w:rFonts w:ascii="Calibri Light" w:hAnsi="Calibri Light"/>
                <w:sz w:val="24"/>
                <w:szCs w:val="24"/>
                <w:lang w:val="en-US"/>
              </w:rPr>
              <w:t xml:space="preserve">205   </w:t>
            </w:r>
            <w:r w:rsidRPr="001C03D7">
              <w:rPr>
                <w:rFonts w:ascii="Calibri Light" w:hAnsi="Calibri Light"/>
                <w:sz w:val="24"/>
                <w:szCs w:val="24"/>
                <w:lang w:val="en-US"/>
              </w:rPr>
              <w:t>tendimus</w:t>
            </w:r>
            <w:r w:rsidR="00D120C1">
              <w:rPr>
                <w:rStyle w:val="Voetnootmarkering"/>
                <w:szCs w:val="24"/>
                <w:lang w:val="en-US"/>
              </w:rPr>
              <w:footnoteReference w:id="273"/>
            </w:r>
            <w:r w:rsidRPr="001C03D7">
              <w:rPr>
                <w:rFonts w:ascii="Calibri Light" w:hAnsi="Calibri Light"/>
                <w:sz w:val="24"/>
                <w:szCs w:val="24"/>
                <w:lang w:val="en-US"/>
              </w:rPr>
              <w:t xml:space="preserve"> in Latium</w:t>
            </w:r>
            <w:r w:rsidR="00D120C1">
              <w:rPr>
                <w:rStyle w:val="Voetnootmarkering"/>
                <w:szCs w:val="24"/>
                <w:lang w:val="en-US"/>
              </w:rPr>
              <w:footnoteReference w:id="274"/>
            </w:r>
            <w:r w:rsidRPr="001C03D7">
              <w:rPr>
                <w:rFonts w:ascii="Calibri Light" w:hAnsi="Calibri Light"/>
                <w:sz w:val="24"/>
                <w:szCs w:val="24"/>
                <w:lang w:val="en-US"/>
              </w:rPr>
              <w:t xml:space="preserve">, </w:t>
            </w:r>
            <w:r w:rsidRPr="00537D8A">
              <w:rPr>
                <w:rFonts w:ascii="Calibri Light" w:hAnsi="Calibri Light"/>
                <w:sz w:val="20"/>
                <w:szCs w:val="24"/>
                <w:lang w:val="en-US"/>
              </w:rPr>
              <w:t xml:space="preserve">sedes </w:t>
            </w:r>
            <w:r w:rsidRPr="00537D8A">
              <w:rPr>
                <w:rFonts w:ascii="Calibri Light" w:hAnsi="Calibri Light"/>
                <w:i/>
                <w:sz w:val="20"/>
                <w:szCs w:val="24"/>
                <w:lang w:val="en-US"/>
              </w:rPr>
              <w:t>ubi</w:t>
            </w:r>
            <w:r w:rsidRPr="00537D8A">
              <w:rPr>
                <w:rFonts w:ascii="Calibri Light" w:hAnsi="Calibri Light"/>
                <w:sz w:val="20"/>
                <w:szCs w:val="24"/>
                <w:lang w:val="en-US"/>
              </w:rPr>
              <w:t xml:space="preserve"> fata quietas</w:t>
            </w:r>
            <w:r w:rsidR="008E349E">
              <w:rPr>
                <w:rStyle w:val="Voetnootmarkering"/>
                <w:szCs w:val="24"/>
                <w:lang w:val="en-US"/>
              </w:rPr>
              <w:footnoteReference w:id="275"/>
            </w:r>
          </w:p>
          <w:p w14:paraId="35851D29" w14:textId="77777777" w:rsidR="001C03D7" w:rsidRPr="001C03D7" w:rsidRDefault="001C03D7" w:rsidP="001C03D7">
            <w:pPr>
              <w:spacing w:line="360" w:lineRule="auto"/>
              <w:rPr>
                <w:rFonts w:ascii="Calibri Light" w:hAnsi="Calibri Light"/>
                <w:sz w:val="24"/>
                <w:szCs w:val="24"/>
                <w:lang w:val="en-US"/>
              </w:rPr>
            </w:pPr>
            <w:r>
              <w:rPr>
                <w:rFonts w:ascii="Calibri Light" w:hAnsi="Calibri Light"/>
                <w:sz w:val="24"/>
                <w:szCs w:val="24"/>
                <w:lang w:val="en-US"/>
              </w:rPr>
              <w:t xml:space="preserve">206   </w:t>
            </w:r>
            <w:r w:rsidRPr="00537D8A">
              <w:rPr>
                <w:rFonts w:ascii="Calibri Light" w:hAnsi="Calibri Light"/>
                <w:sz w:val="20"/>
                <w:szCs w:val="24"/>
                <w:lang w:val="en-US"/>
              </w:rPr>
              <w:t>ostendunt</w:t>
            </w:r>
            <w:r w:rsidRPr="001C03D7">
              <w:rPr>
                <w:rFonts w:ascii="Calibri Light" w:hAnsi="Calibri Light"/>
                <w:sz w:val="24"/>
                <w:szCs w:val="24"/>
                <w:lang w:val="en-US"/>
              </w:rPr>
              <w:t>; illic fas</w:t>
            </w:r>
            <w:r w:rsidR="00D6163C">
              <w:rPr>
                <w:rStyle w:val="Voetnootmarkering"/>
                <w:szCs w:val="24"/>
                <w:lang w:val="en-US"/>
              </w:rPr>
              <w:footnoteReference w:id="276"/>
            </w:r>
            <w:r w:rsidRPr="001C03D7">
              <w:rPr>
                <w:rFonts w:ascii="Calibri Light" w:hAnsi="Calibri Light"/>
                <w:sz w:val="24"/>
                <w:szCs w:val="24"/>
                <w:lang w:val="en-US"/>
              </w:rPr>
              <w:t xml:space="preserve"> regna</w:t>
            </w:r>
            <w:r w:rsidR="00D6163C">
              <w:rPr>
                <w:rStyle w:val="Voetnootmarkering"/>
                <w:szCs w:val="24"/>
                <w:lang w:val="en-US"/>
              </w:rPr>
              <w:footnoteReference w:id="277"/>
            </w:r>
            <w:r w:rsidRPr="001C03D7">
              <w:rPr>
                <w:rFonts w:ascii="Calibri Light" w:hAnsi="Calibri Light"/>
                <w:sz w:val="24"/>
                <w:szCs w:val="24"/>
                <w:lang w:val="en-US"/>
              </w:rPr>
              <w:t xml:space="preserve"> resurgere</w:t>
            </w:r>
            <w:r w:rsidR="001A7F7C">
              <w:rPr>
                <w:rStyle w:val="Voetnootmarkering"/>
                <w:szCs w:val="24"/>
                <w:lang w:val="en-US"/>
              </w:rPr>
              <w:footnoteReference w:id="278"/>
            </w:r>
            <w:r w:rsidRPr="001C03D7">
              <w:rPr>
                <w:rFonts w:ascii="Calibri Light" w:hAnsi="Calibri Light"/>
                <w:sz w:val="24"/>
                <w:szCs w:val="24"/>
                <w:lang w:val="en-US"/>
              </w:rPr>
              <w:t xml:space="preserve"> Troiae.</w:t>
            </w:r>
          </w:p>
          <w:p w14:paraId="4EBC7B4B" w14:textId="77777777" w:rsidR="001C03D7" w:rsidRPr="001C03D7" w:rsidRDefault="001C03D7" w:rsidP="001C03D7">
            <w:pPr>
              <w:spacing w:line="360" w:lineRule="auto"/>
              <w:rPr>
                <w:rFonts w:ascii="Calibri Light" w:hAnsi="Calibri Light"/>
                <w:sz w:val="24"/>
                <w:szCs w:val="24"/>
                <w:lang w:val="en-US"/>
              </w:rPr>
            </w:pPr>
            <w:r>
              <w:rPr>
                <w:rFonts w:ascii="Calibri Light" w:hAnsi="Calibri Light"/>
                <w:sz w:val="24"/>
                <w:szCs w:val="24"/>
                <w:lang w:val="en-US"/>
              </w:rPr>
              <w:t xml:space="preserve">207   </w:t>
            </w:r>
            <w:r w:rsidRPr="001C03D7">
              <w:rPr>
                <w:rFonts w:ascii="Calibri Light" w:hAnsi="Calibri Light"/>
                <w:sz w:val="24"/>
                <w:szCs w:val="24"/>
                <w:lang w:val="en-US"/>
              </w:rPr>
              <w:t>Durate, et vosmet rebus servate secundis</w:t>
            </w:r>
            <w:r w:rsidR="001A7F7C">
              <w:rPr>
                <w:rStyle w:val="Voetnootmarkering"/>
                <w:szCs w:val="24"/>
                <w:lang w:val="en-US"/>
              </w:rPr>
              <w:footnoteReference w:id="279"/>
            </w:r>
            <w:r w:rsidRPr="001C03D7">
              <w:rPr>
                <w:rFonts w:ascii="Calibri Light" w:hAnsi="Calibri Light"/>
                <w:sz w:val="24"/>
                <w:szCs w:val="24"/>
                <w:lang w:val="en-US"/>
              </w:rPr>
              <w:t>.’</w:t>
            </w:r>
          </w:p>
          <w:p w14:paraId="2FD2DE70" w14:textId="77777777" w:rsidR="001C03D7" w:rsidRPr="001C03D7" w:rsidRDefault="001C03D7" w:rsidP="001C03D7">
            <w:pPr>
              <w:spacing w:line="360" w:lineRule="auto"/>
              <w:rPr>
                <w:rFonts w:ascii="Calibri Light" w:hAnsi="Calibri Light"/>
                <w:sz w:val="24"/>
                <w:szCs w:val="24"/>
                <w:lang w:val="en-US"/>
              </w:rPr>
            </w:pPr>
            <w:r>
              <w:rPr>
                <w:rFonts w:ascii="Calibri Light" w:hAnsi="Calibri Light"/>
                <w:sz w:val="24"/>
                <w:szCs w:val="24"/>
                <w:lang w:val="en-US"/>
              </w:rPr>
              <w:t xml:space="preserve">208   </w:t>
            </w:r>
            <w:r w:rsidRPr="001C03D7">
              <w:rPr>
                <w:rFonts w:ascii="Calibri Light" w:hAnsi="Calibri Light"/>
                <w:sz w:val="24"/>
                <w:szCs w:val="24"/>
                <w:lang w:val="en-US"/>
              </w:rPr>
              <w:t>Talia</w:t>
            </w:r>
            <w:r w:rsidR="00380D90">
              <w:rPr>
                <w:rStyle w:val="Voetnootmarkering"/>
                <w:szCs w:val="24"/>
                <w:lang w:val="en-US"/>
              </w:rPr>
              <w:footnoteReference w:id="280"/>
            </w:r>
            <w:r w:rsidRPr="001C03D7">
              <w:rPr>
                <w:rFonts w:ascii="Calibri Light" w:hAnsi="Calibri Light"/>
                <w:sz w:val="24"/>
                <w:szCs w:val="24"/>
                <w:lang w:val="en-US"/>
              </w:rPr>
              <w:t xml:space="preserve"> voce refert curisque ingentibus aeger</w:t>
            </w:r>
          </w:p>
          <w:p w14:paraId="47AC41A2" w14:textId="77777777" w:rsidR="001C03D7" w:rsidRPr="00D878D7" w:rsidRDefault="001C03D7" w:rsidP="001C03D7">
            <w:pPr>
              <w:spacing w:line="360" w:lineRule="auto"/>
              <w:rPr>
                <w:rFonts w:ascii="Calibri Light" w:hAnsi="Calibri Light"/>
                <w:sz w:val="24"/>
                <w:szCs w:val="24"/>
                <w:lang w:val="en-US"/>
              </w:rPr>
            </w:pPr>
            <w:r>
              <w:rPr>
                <w:rFonts w:ascii="Calibri Light" w:hAnsi="Calibri Light"/>
                <w:sz w:val="24"/>
                <w:szCs w:val="24"/>
                <w:lang w:val="en-US"/>
              </w:rPr>
              <w:t xml:space="preserve">209   </w:t>
            </w:r>
            <w:r w:rsidRPr="001C03D7">
              <w:rPr>
                <w:rFonts w:ascii="Calibri Light" w:hAnsi="Calibri Light"/>
                <w:sz w:val="24"/>
                <w:szCs w:val="24"/>
                <w:lang w:val="en-US"/>
              </w:rPr>
              <w:t>spem</w:t>
            </w:r>
            <w:r w:rsidR="001A5054">
              <w:rPr>
                <w:rStyle w:val="Voetnootmarkering"/>
                <w:szCs w:val="24"/>
                <w:lang w:val="en-US"/>
              </w:rPr>
              <w:footnoteReference w:id="281"/>
            </w:r>
            <w:r w:rsidRPr="001C03D7">
              <w:rPr>
                <w:rFonts w:ascii="Calibri Light" w:hAnsi="Calibri Light"/>
                <w:sz w:val="24"/>
                <w:szCs w:val="24"/>
                <w:lang w:val="en-US"/>
              </w:rPr>
              <w:t xml:space="preserve"> vultu simulat</w:t>
            </w:r>
            <w:r w:rsidR="00D120C1">
              <w:rPr>
                <w:rStyle w:val="Voetnootmarkering"/>
                <w:szCs w:val="24"/>
                <w:lang w:val="en-US"/>
              </w:rPr>
              <w:footnoteReference w:id="282"/>
            </w:r>
            <w:r w:rsidRPr="001C03D7">
              <w:rPr>
                <w:rFonts w:ascii="Calibri Light" w:hAnsi="Calibri Light"/>
                <w:sz w:val="24"/>
                <w:szCs w:val="24"/>
                <w:lang w:val="en-US"/>
              </w:rPr>
              <w:t>, premit altum corde</w:t>
            </w:r>
            <w:r w:rsidR="001A5054">
              <w:rPr>
                <w:rStyle w:val="Voetnootmarkering"/>
                <w:szCs w:val="24"/>
                <w:lang w:val="en-US"/>
              </w:rPr>
              <w:footnoteReference w:id="283"/>
            </w:r>
            <w:r w:rsidRPr="001C03D7">
              <w:rPr>
                <w:rFonts w:ascii="Calibri Light" w:hAnsi="Calibri Light"/>
                <w:sz w:val="24"/>
                <w:szCs w:val="24"/>
                <w:lang w:val="en-US"/>
              </w:rPr>
              <w:t xml:space="preserve"> dolorem</w:t>
            </w:r>
            <w:r w:rsidR="00D120C1">
              <w:rPr>
                <w:rStyle w:val="Voetnootmarkering"/>
                <w:szCs w:val="24"/>
                <w:lang w:val="en-US"/>
              </w:rPr>
              <w:footnoteReference w:id="284"/>
            </w:r>
            <w:r w:rsidRPr="001C03D7">
              <w:rPr>
                <w:rFonts w:ascii="Calibri Light" w:hAnsi="Calibri Light"/>
                <w:sz w:val="24"/>
                <w:szCs w:val="24"/>
                <w:lang w:val="en-US"/>
              </w:rPr>
              <w:t>.</w:t>
            </w:r>
          </w:p>
        </w:tc>
        <w:tc>
          <w:tcPr>
            <w:tcW w:w="9072" w:type="dxa"/>
            <w:shd w:val="clear" w:color="auto" w:fill="FFFFF6"/>
          </w:tcPr>
          <w:p w14:paraId="365EC09D" w14:textId="77777777" w:rsidR="001C03D7" w:rsidRDefault="008242A8" w:rsidP="00BB3D49">
            <w:pPr>
              <w:spacing w:line="360" w:lineRule="auto"/>
              <w:rPr>
                <w:rFonts w:ascii="Calibri Light" w:hAnsi="Calibri Light"/>
                <w:sz w:val="24"/>
                <w:szCs w:val="24"/>
              </w:rPr>
            </w:pPr>
            <w:r>
              <w:rPr>
                <w:rFonts w:ascii="Calibri Light" w:hAnsi="Calibri Light"/>
                <w:sz w:val="24"/>
                <w:szCs w:val="24"/>
              </w:rPr>
              <w:t>Dwars door uiteenlopende lotgevallen, dwars door zovele hachelijke situaties</w:t>
            </w:r>
          </w:p>
          <w:p w14:paraId="6C101BED" w14:textId="77777777" w:rsidR="008242A8" w:rsidRDefault="008242A8" w:rsidP="00BB3D49">
            <w:pPr>
              <w:spacing w:line="360" w:lineRule="auto"/>
              <w:rPr>
                <w:rFonts w:ascii="Calibri Light" w:hAnsi="Calibri Light"/>
                <w:sz w:val="24"/>
                <w:szCs w:val="24"/>
              </w:rPr>
            </w:pPr>
            <w:r>
              <w:rPr>
                <w:rFonts w:ascii="Calibri Light" w:hAnsi="Calibri Light"/>
                <w:sz w:val="24"/>
                <w:szCs w:val="24"/>
              </w:rPr>
              <w:t>zijn wij op weg naar Latium, waar de lotsbeschikkingen (ons) een rustige woonplaats in het vooruitzicht stel</w:t>
            </w:r>
            <w:r w:rsidR="009D2CBA">
              <w:rPr>
                <w:rFonts w:ascii="Calibri Light" w:hAnsi="Calibri Light"/>
                <w:sz w:val="24"/>
                <w:szCs w:val="24"/>
              </w:rPr>
              <w:t>len; daar is het het goddelijk gebod dat</w:t>
            </w:r>
            <w:r>
              <w:rPr>
                <w:rFonts w:ascii="Calibri Light" w:hAnsi="Calibri Light"/>
                <w:sz w:val="24"/>
                <w:szCs w:val="24"/>
              </w:rPr>
              <w:t xml:space="preserve"> het rijk van Troje herrij</w:t>
            </w:r>
            <w:r w:rsidR="009D2CBA">
              <w:rPr>
                <w:rFonts w:ascii="Calibri Light" w:hAnsi="Calibri Light"/>
                <w:sz w:val="24"/>
                <w:szCs w:val="24"/>
              </w:rPr>
              <w:t>st</w:t>
            </w:r>
            <w:r>
              <w:rPr>
                <w:rFonts w:ascii="Calibri Light" w:hAnsi="Calibri Light"/>
                <w:sz w:val="24"/>
                <w:szCs w:val="24"/>
              </w:rPr>
              <w:t>.</w:t>
            </w:r>
          </w:p>
          <w:p w14:paraId="410C4B95" w14:textId="77777777" w:rsidR="008242A8" w:rsidRDefault="008242A8" w:rsidP="00BB3D49">
            <w:pPr>
              <w:spacing w:line="360" w:lineRule="auto"/>
              <w:rPr>
                <w:rFonts w:ascii="Calibri Light" w:hAnsi="Calibri Light"/>
                <w:sz w:val="24"/>
                <w:szCs w:val="24"/>
              </w:rPr>
            </w:pPr>
            <w:r>
              <w:rPr>
                <w:rFonts w:ascii="Calibri Light" w:hAnsi="Calibri Light"/>
                <w:sz w:val="24"/>
                <w:szCs w:val="24"/>
              </w:rPr>
              <w:t>Houdt vol, en spaart jullie zelf voor betere tijden/gunstige omstandigheden.”</w:t>
            </w:r>
          </w:p>
          <w:p w14:paraId="0FBC6FF8" w14:textId="77777777" w:rsidR="008242A8" w:rsidRDefault="008242A8" w:rsidP="008242A8">
            <w:pPr>
              <w:spacing w:line="360" w:lineRule="auto"/>
              <w:rPr>
                <w:rFonts w:ascii="Calibri Light" w:hAnsi="Calibri Light"/>
                <w:sz w:val="24"/>
                <w:szCs w:val="24"/>
              </w:rPr>
            </w:pPr>
            <w:r>
              <w:rPr>
                <w:rFonts w:ascii="Calibri Light" w:hAnsi="Calibri Light"/>
                <w:sz w:val="24"/>
                <w:szCs w:val="24"/>
              </w:rPr>
              <w:t>Dergelijke dingen spreekt hij (met zijn stem) en in de rats door kolossale zorgen</w:t>
            </w:r>
          </w:p>
          <w:p w14:paraId="4B203298" w14:textId="77777777" w:rsidR="008242A8" w:rsidRPr="00D878D7" w:rsidRDefault="008242A8" w:rsidP="008242A8">
            <w:pPr>
              <w:spacing w:line="360" w:lineRule="auto"/>
              <w:rPr>
                <w:rFonts w:ascii="Calibri Light" w:hAnsi="Calibri Light"/>
                <w:sz w:val="24"/>
                <w:szCs w:val="24"/>
              </w:rPr>
            </w:pPr>
            <w:r>
              <w:rPr>
                <w:rFonts w:ascii="Calibri Light" w:hAnsi="Calibri Light"/>
                <w:sz w:val="24"/>
                <w:szCs w:val="24"/>
              </w:rPr>
              <w:t>wendt hij hoop voor op zijn gezicht, (maar) drukt het verdriet diep weg in zijn hart.</w:t>
            </w:r>
          </w:p>
        </w:tc>
      </w:tr>
    </w:tbl>
    <w:p w14:paraId="4E51A48E"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31"/>
        <w:gridCol w:w="8963"/>
      </w:tblGrid>
      <w:tr w:rsidR="00E22830" w14:paraId="275D6ADC" w14:textId="77777777" w:rsidTr="00BB3D49">
        <w:trPr>
          <w:cantSplit/>
          <w:trHeight w:val="454"/>
        </w:trPr>
        <w:tc>
          <w:tcPr>
            <w:tcW w:w="15876" w:type="dxa"/>
            <w:gridSpan w:val="2"/>
            <w:shd w:val="clear" w:color="auto" w:fill="8DB3E2" w:themeFill="text2" w:themeFillTint="66"/>
            <w:vAlign w:val="center"/>
          </w:tcPr>
          <w:p w14:paraId="2D22B3EE" w14:textId="77777777" w:rsidR="00E22830" w:rsidRPr="002051DE" w:rsidRDefault="00E22830" w:rsidP="00E22830">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laatste nacht)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2.250</w:t>
            </w:r>
            <w:r w:rsidRPr="00775AE1">
              <w:rPr>
                <w:b/>
                <w:sz w:val="26"/>
                <w:szCs w:val="28"/>
              </w:rPr>
              <w:t>-</w:t>
            </w:r>
            <w:r w:rsidR="00C8046A">
              <w:rPr>
                <w:b/>
                <w:sz w:val="26"/>
                <w:szCs w:val="28"/>
              </w:rPr>
              <w:t>25</w:t>
            </w:r>
            <w:r>
              <w:rPr>
                <w:b/>
                <w:sz w:val="26"/>
                <w:szCs w:val="28"/>
              </w:rPr>
              <w:t>9</w:t>
            </w:r>
            <w:r w:rsidRPr="00775AE1">
              <w:rPr>
                <w:b/>
                <w:sz w:val="26"/>
                <w:szCs w:val="28"/>
              </w:rPr>
              <w:t xml:space="preserve"> (</w:t>
            </w:r>
            <w:r>
              <w:rPr>
                <w:b/>
                <w:sz w:val="26"/>
                <w:szCs w:val="28"/>
              </w:rPr>
              <w:t>p</w:t>
            </w:r>
            <w:r w:rsidRPr="00775AE1">
              <w:rPr>
                <w:b/>
                <w:sz w:val="26"/>
                <w:szCs w:val="28"/>
              </w:rPr>
              <w:t>.</w:t>
            </w:r>
            <w:r>
              <w:rPr>
                <w:b/>
                <w:sz w:val="26"/>
                <w:szCs w:val="28"/>
              </w:rPr>
              <w:t>86</w:t>
            </w:r>
            <w:r w:rsidRPr="00775AE1">
              <w:rPr>
                <w:b/>
                <w:sz w:val="26"/>
                <w:szCs w:val="28"/>
              </w:rPr>
              <w:t>);</w:t>
            </w:r>
            <w:r w:rsidRPr="00A2177C">
              <w:rPr>
                <w:sz w:val="28"/>
                <w:szCs w:val="28"/>
              </w:rPr>
              <w:t xml:space="preserve"> </w:t>
            </w:r>
            <w:r>
              <w:rPr>
                <w:color w:val="FFFFFF" w:themeColor="background1"/>
                <w:sz w:val="28"/>
                <w:szCs w:val="28"/>
              </w:rPr>
              <w:t>De laatste nacht (1)</w:t>
            </w:r>
          </w:p>
        </w:tc>
      </w:tr>
      <w:tr w:rsidR="00E22830" w14:paraId="27896620" w14:textId="77777777" w:rsidTr="00BB3D49">
        <w:trPr>
          <w:cantSplit/>
          <w:trHeight w:val="1793"/>
        </w:trPr>
        <w:tc>
          <w:tcPr>
            <w:tcW w:w="6804" w:type="dxa"/>
            <w:shd w:val="clear" w:color="auto" w:fill="FFFFF6"/>
          </w:tcPr>
          <w:p w14:paraId="45D932A4" w14:textId="77777777" w:rsidR="00C8046A" w:rsidRPr="00C8046A" w:rsidRDefault="00C8046A" w:rsidP="00C8046A">
            <w:pPr>
              <w:spacing w:line="360" w:lineRule="auto"/>
              <w:rPr>
                <w:rFonts w:ascii="Calibri Light" w:hAnsi="Calibri Light"/>
                <w:noProof/>
                <w:sz w:val="24"/>
                <w:szCs w:val="24"/>
                <w:lang w:val="en-US"/>
              </w:rPr>
            </w:pPr>
            <w:r>
              <w:rPr>
                <w:rFonts w:ascii="Calibri Light" w:hAnsi="Calibri Light"/>
                <w:sz w:val="24"/>
                <w:szCs w:val="24"/>
                <w:lang w:val="en-US"/>
              </w:rPr>
              <w:t xml:space="preserve">250   </w:t>
            </w:r>
            <w:r w:rsidRPr="00C8046A">
              <w:rPr>
                <w:rFonts w:ascii="Calibri Light" w:hAnsi="Calibri Light"/>
                <w:sz w:val="24"/>
                <w:szCs w:val="24"/>
                <w:lang w:val="en-US"/>
              </w:rPr>
              <w:t>Vertitur interea</w:t>
            </w:r>
            <w:r w:rsidR="005C1896">
              <w:rPr>
                <w:rStyle w:val="Voetnootmarkering"/>
                <w:szCs w:val="24"/>
                <w:lang w:val="en-US"/>
              </w:rPr>
              <w:footnoteReference w:id="285"/>
            </w:r>
            <w:r w:rsidRPr="00C8046A">
              <w:rPr>
                <w:rFonts w:ascii="Calibri Light" w:hAnsi="Calibri Light"/>
                <w:sz w:val="24"/>
                <w:szCs w:val="24"/>
                <w:lang w:val="en-US"/>
              </w:rPr>
              <w:t xml:space="preserve"> caelum et ruit Oceano</w:t>
            </w:r>
            <w:r w:rsidR="0053138B">
              <w:rPr>
                <w:rStyle w:val="Voetnootmarkering"/>
                <w:szCs w:val="24"/>
                <w:lang w:val="en-US"/>
              </w:rPr>
              <w:footnoteReference w:id="286"/>
            </w:r>
            <w:r w:rsidRPr="00C8046A">
              <w:rPr>
                <w:rFonts w:ascii="Calibri Light" w:hAnsi="Calibri Light"/>
                <w:sz w:val="24"/>
                <w:szCs w:val="24"/>
                <w:lang w:val="en-US"/>
              </w:rPr>
              <w:t xml:space="preserve"> nox</w:t>
            </w:r>
          </w:p>
          <w:p w14:paraId="3878AAAD" w14:textId="77777777" w:rsidR="00C8046A" w:rsidRPr="00C8046A" w:rsidRDefault="00C8046A" w:rsidP="00C8046A">
            <w:pPr>
              <w:spacing w:line="360" w:lineRule="auto"/>
              <w:rPr>
                <w:rFonts w:ascii="Calibri Light" w:hAnsi="Calibri Light"/>
                <w:noProof/>
                <w:sz w:val="24"/>
                <w:szCs w:val="24"/>
                <w:lang w:val="en-US"/>
              </w:rPr>
            </w:pPr>
            <w:r>
              <w:rPr>
                <w:rFonts w:ascii="Calibri Light" w:hAnsi="Calibri Light"/>
                <w:sz w:val="24"/>
                <w:szCs w:val="24"/>
                <w:lang w:val="en-US"/>
              </w:rPr>
              <w:t xml:space="preserve">251   </w:t>
            </w:r>
            <w:r w:rsidRPr="00C8046A">
              <w:rPr>
                <w:rFonts w:ascii="Calibri Light" w:hAnsi="Calibri Light"/>
                <w:sz w:val="24"/>
                <w:szCs w:val="24"/>
                <w:lang w:val="en-US"/>
              </w:rPr>
              <w:t>involvens umbra magna terramque polumque</w:t>
            </w:r>
          </w:p>
          <w:p w14:paraId="0838744F" w14:textId="77777777" w:rsidR="00C8046A" w:rsidRPr="00C8046A" w:rsidRDefault="00C8046A" w:rsidP="00C8046A">
            <w:pPr>
              <w:spacing w:line="360" w:lineRule="auto"/>
              <w:rPr>
                <w:rFonts w:ascii="Calibri Light" w:hAnsi="Calibri Light"/>
                <w:noProof/>
                <w:sz w:val="24"/>
                <w:szCs w:val="24"/>
                <w:lang w:val="en-US"/>
              </w:rPr>
            </w:pPr>
            <w:r>
              <w:rPr>
                <w:rFonts w:ascii="Calibri Light" w:hAnsi="Calibri Light"/>
                <w:sz w:val="24"/>
                <w:szCs w:val="24"/>
                <w:lang w:val="en-US"/>
              </w:rPr>
              <w:t xml:space="preserve">252   </w:t>
            </w:r>
            <w:r w:rsidRPr="00C8046A">
              <w:rPr>
                <w:rFonts w:ascii="Calibri Light" w:hAnsi="Calibri Light"/>
                <w:sz w:val="24"/>
                <w:szCs w:val="24"/>
                <w:lang w:val="en-US"/>
              </w:rPr>
              <w:t>Myrmidonumque</w:t>
            </w:r>
            <w:r w:rsidR="005C1896">
              <w:rPr>
                <w:rStyle w:val="Voetnootmarkering"/>
                <w:szCs w:val="24"/>
                <w:lang w:val="en-US"/>
              </w:rPr>
              <w:footnoteReference w:id="287"/>
            </w:r>
            <w:r w:rsidRPr="00C8046A">
              <w:rPr>
                <w:rFonts w:ascii="Calibri Light" w:hAnsi="Calibri Light"/>
                <w:sz w:val="24"/>
                <w:szCs w:val="24"/>
                <w:lang w:val="en-US"/>
              </w:rPr>
              <w:t xml:space="preserve"> dolos</w:t>
            </w:r>
            <w:r w:rsidR="005C1896">
              <w:rPr>
                <w:rStyle w:val="Voetnootmarkering"/>
                <w:szCs w:val="24"/>
                <w:lang w:val="en-US"/>
              </w:rPr>
              <w:footnoteReference w:id="288"/>
            </w:r>
            <w:r w:rsidRPr="00C8046A">
              <w:rPr>
                <w:rFonts w:ascii="Calibri Light" w:hAnsi="Calibri Light"/>
                <w:sz w:val="24"/>
                <w:szCs w:val="24"/>
                <w:lang w:val="en-US"/>
              </w:rPr>
              <w:t>; fusi</w:t>
            </w:r>
            <w:r w:rsidR="005C1896">
              <w:rPr>
                <w:rStyle w:val="Voetnootmarkering"/>
                <w:szCs w:val="24"/>
                <w:lang w:val="en-US"/>
              </w:rPr>
              <w:footnoteReference w:id="289"/>
            </w:r>
            <w:r w:rsidRPr="00C8046A">
              <w:rPr>
                <w:rFonts w:ascii="Calibri Light" w:hAnsi="Calibri Light"/>
                <w:sz w:val="24"/>
                <w:szCs w:val="24"/>
                <w:lang w:val="en-US"/>
              </w:rPr>
              <w:t xml:space="preserve"> per moenia Teucri</w:t>
            </w:r>
          </w:p>
          <w:p w14:paraId="78D2BCC8" w14:textId="77777777" w:rsidR="00C8046A" w:rsidRPr="00C8046A" w:rsidRDefault="00C8046A" w:rsidP="00C8046A">
            <w:pPr>
              <w:spacing w:line="360" w:lineRule="auto"/>
              <w:rPr>
                <w:rFonts w:ascii="Calibri Light" w:hAnsi="Calibri Light"/>
                <w:noProof/>
                <w:sz w:val="24"/>
                <w:szCs w:val="24"/>
                <w:lang w:val="en-US"/>
              </w:rPr>
            </w:pPr>
            <w:r>
              <w:rPr>
                <w:rFonts w:ascii="Calibri Light" w:hAnsi="Calibri Light"/>
                <w:sz w:val="24"/>
                <w:szCs w:val="24"/>
                <w:lang w:val="en-US"/>
              </w:rPr>
              <w:t xml:space="preserve">253   </w:t>
            </w:r>
            <w:r w:rsidRPr="00C8046A">
              <w:rPr>
                <w:rFonts w:ascii="Calibri Light" w:hAnsi="Calibri Light"/>
                <w:sz w:val="24"/>
                <w:szCs w:val="24"/>
                <w:lang w:val="en-US"/>
              </w:rPr>
              <w:t>conticuere; sopor fessos complectitur artus.</w:t>
            </w:r>
          </w:p>
          <w:p w14:paraId="47A14CCD" w14:textId="77777777" w:rsidR="00C8046A" w:rsidRPr="00C8046A" w:rsidRDefault="00C8046A" w:rsidP="00C8046A">
            <w:pPr>
              <w:spacing w:line="360" w:lineRule="auto"/>
              <w:rPr>
                <w:rFonts w:ascii="Calibri Light" w:hAnsi="Calibri Light"/>
                <w:noProof/>
                <w:sz w:val="24"/>
                <w:szCs w:val="24"/>
                <w:lang w:val="en-US"/>
              </w:rPr>
            </w:pPr>
            <w:r>
              <w:rPr>
                <w:rFonts w:ascii="Calibri Light" w:hAnsi="Calibri Light"/>
                <w:sz w:val="24"/>
                <w:szCs w:val="24"/>
                <w:lang w:val="en-US"/>
              </w:rPr>
              <w:t xml:space="preserve">254   </w:t>
            </w:r>
            <w:r w:rsidRPr="00C8046A">
              <w:rPr>
                <w:rFonts w:ascii="Calibri Light" w:hAnsi="Calibri Light"/>
                <w:sz w:val="24"/>
                <w:szCs w:val="24"/>
                <w:lang w:val="en-US"/>
              </w:rPr>
              <w:t>Et iam</w:t>
            </w:r>
            <w:r w:rsidR="00DB2C94">
              <w:rPr>
                <w:rStyle w:val="Voetnootmarkering"/>
                <w:szCs w:val="24"/>
                <w:lang w:val="en-US"/>
              </w:rPr>
              <w:footnoteReference w:id="290"/>
            </w:r>
            <w:r w:rsidRPr="00C8046A">
              <w:rPr>
                <w:rFonts w:ascii="Calibri Light" w:hAnsi="Calibri Light"/>
                <w:sz w:val="24"/>
                <w:szCs w:val="24"/>
                <w:lang w:val="en-US"/>
              </w:rPr>
              <w:t xml:space="preserve"> Argiva phalanx</w:t>
            </w:r>
            <w:r w:rsidR="00423327">
              <w:rPr>
                <w:rStyle w:val="Voetnootmarkering"/>
                <w:szCs w:val="24"/>
                <w:lang w:val="en-US"/>
              </w:rPr>
              <w:footnoteReference w:id="291"/>
            </w:r>
            <w:r w:rsidRPr="00C8046A">
              <w:rPr>
                <w:rFonts w:ascii="Calibri Light" w:hAnsi="Calibri Light"/>
                <w:sz w:val="24"/>
                <w:szCs w:val="24"/>
                <w:lang w:val="en-US"/>
              </w:rPr>
              <w:t xml:space="preserve"> instructis navibus ibat</w:t>
            </w:r>
          </w:p>
          <w:p w14:paraId="120C2FF7" w14:textId="77777777" w:rsidR="00C8046A" w:rsidRPr="00C8046A" w:rsidRDefault="00C8046A" w:rsidP="00C8046A">
            <w:pPr>
              <w:spacing w:line="360" w:lineRule="auto"/>
              <w:rPr>
                <w:rFonts w:ascii="Calibri Light" w:hAnsi="Calibri Light"/>
                <w:noProof/>
                <w:sz w:val="24"/>
                <w:szCs w:val="24"/>
                <w:lang w:val="en-US"/>
              </w:rPr>
            </w:pPr>
            <w:r>
              <w:rPr>
                <w:rFonts w:ascii="Calibri Light" w:hAnsi="Calibri Light"/>
                <w:sz w:val="24"/>
                <w:szCs w:val="24"/>
                <w:lang w:val="en-US"/>
              </w:rPr>
              <w:t xml:space="preserve">255   </w:t>
            </w:r>
            <w:r w:rsidRPr="00C8046A">
              <w:rPr>
                <w:rFonts w:ascii="Calibri Light" w:hAnsi="Calibri Light"/>
                <w:sz w:val="24"/>
                <w:szCs w:val="24"/>
                <w:lang w:val="en-US"/>
              </w:rPr>
              <w:t>a Tenedo</w:t>
            </w:r>
            <w:r w:rsidR="00336346">
              <w:rPr>
                <w:rStyle w:val="Voetnootmarkering"/>
                <w:szCs w:val="24"/>
                <w:lang w:val="en-US"/>
              </w:rPr>
              <w:footnoteReference w:id="292"/>
            </w:r>
            <w:r w:rsidRPr="00C8046A">
              <w:rPr>
                <w:rFonts w:ascii="Calibri Light" w:hAnsi="Calibri Light"/>
                <w:sz w:val="24"/>
                <w:szCs w:val="24"/>
                <w:lang w:val="en-US"/>
              </w:rPr>
              <w:t xml:space="preserve"> tacitae</w:t>
            </w:r>
            <w:r w:rsidR="00336346">
              <w:rPr>
                <w:rStyle w:val="Voetnootmarkering"/>
                <w:szCs w:val="24"/>
                <w:lang w:val="en-US"/>
              </w:rPr>
              <w:footnoteReference w:id="293"/>
            </w:r>
            <w:r w:rsidRPr="00C8046A">
              <w:rPr>
                <w:rFonts w:ascii="Calibri Light" w:hAnsi="Calibri Light"/>
                <w:sz w:val="24"/>
                <w:szCs w:val="24"/>
                <w:lang w:val="en-US"/>
              </w:rPr>
              <w:t xml:space="preserve"> per amica silentia lunae</w:t>
            </w:r>
          </w:p>
          <w:p w14:paraId="7898C1E3" w14:textId="77777777" w:rsidR="00C8046A" w:rsidRPr="00C8046A" w:rsidRDefault="00C8046A" w:rsidP="00C8046A">
            <w:pPr>
              <w:spacing w:line="360" w:lineRule="auto"/>
              <w:rPr>
                <w:rFonts w:ascii="Calibri Light" w:hAnsi="Calibri Light"/>
                <w:noProof/>
                <w:sz w:val="24"/>
                <w:szCs w:val="24"/>
                <w:lang w:val="en-US"/>
              </w:rPr>
            </w:pPr>
            <w:r>
              <w:rPr>
                <w:rFonts w:ascii="Calibri Light" w:hAnsi="Calibri Light"/>
                <w:sz w:val="24"/>
                <w:szCs w:val="24"/>
                <w:lang w:val="en-US"/>
              </w:rPr>
              <w:t xml:space="preserve">256   </w:t>
            </w:r>
            <w:r w:rsidRPr="00C8046A">
              <w:rPr>
                <w:rFonts w:ascii="Calibri Light" w:hAnsi="Calibri Light"/>
                <w:sz w:val="24"/>
                <w:szCs w:val="24"/>
                <w:lang w:val="en-US"/>
              </w:rPr>
              <w:t>litora nota</w:t>
            </w:r>
            <w:r w:rsidR="006356E6">
              <w:rPr>
                <w:rStyle w:val="Voetnootmarkering"/>
                <w:szCs w:val="24"/>
                <w:lang w:val="en-US"/>
              </w:rPr>
              <w:footnoteReference w:id="294"/>
            </w:r>
            <w:r w:rsidRPr="00C8046A">
              <w:rPr>
                <w:rFonts w:ascii="Calibri Light" w:hAnsi="Calibri Light"/>
                <w:sz w:val="24"/>
                <w:szCs w:val="24"/>
                <w:lang w:val="en-US"/>
              </w:rPr>
              <w:t xml:space="preserve"> petens, </w:t>
            </w:r>
            <w:r w:rsidRPr="00537D8A">
              <w:rPr>
                <w:rFonts w:ascii="Calibri Light" w:hAnsi="Calibri Light"/>
                <w:sz w:val="20"/>
                <w:szCs w:val="24"/>
                <w:lang w:val="en-US"/>
              </w:rPr>
              <w:t>flammas</w:t>
            </w:r>
            <w:r w:rsidR="0053138B">
              <w:rPr>
                <w:rStyle w:val="Voetnootmarkering"/>
                <w:szCs w:val="24"/>
                <w:lang w:val="en-US"/>
              </w:rPr>
              <w:footnoteReference w:id="295"/>
            </w:r>
            <w:r w:rsidRPr="00537D8A">
              <w:rPr>
                <w:rFonts w:ascii="Calibri Light" w:hAnsi="Calibri Light"/>
                <w:sz w:val="20"/>
                <w:szCs w:val="24"/>
                <w:lang w:val="en-US"/>
              </w:rPr>
              <w:t xml:space="preserve"> </w:t>
            </w:r>
            <w:r w:rsidRPr="00537D8A">
              <w:rPr>
                <w:rFonts w:ascii="Calibri Light" w:hAnsi="Calibri Light"/>
                <w:i/>
                <w:sz w:val="20"/>
                <w:szCs w:val="24"/>
                <w:lang w:val="en-US"/>
              </w:rPr>
              <w:t>cum</w:t>
            </w:r>
            <w:r w:rsidRPr="00537D8A">
              <w:rPr>
                <w:rFonts w:ascii="Calibri Light" w:hAnsi="Calibri Light"/>
                <w:sz w:val="20"/>
                <w:szCs w:val="24"/>
                <w:lang w:val="en-US"/>
              </w:rPr>
              <w:t xml:space="preserve"> regia puppis</w:t>
            </w:r>
          </w:p>
          <w:p w14:paraId="17531349" w14:textId="77777777" w:rsidR="00C8046A" w:rsidRPr="00C8046A" w:rsidRDefault="00C8046A" w:rsidP="00C8046A">
            <w:pPr>
              <w:spacing w:line="360" w:lineRule="auto"/>
              <w:rPr>
                <w:rFonts w:ascii="Calibri Light" w:hAnsi="Calibri Light"/>
                <w:noProof/>
                <w:sz w:val="24"/>
                <w:szCs w:val="24"/>
                <w:lang w:val="en-US"/>
              </w:rPr>
            </w:pPr>
            <w:r>
              <w:rPr>
                <w:rFonts w:ascii="Calibri Light" w:hAnsi="Calibri Light"/>
                <w:sz w:val="24"/>
                <w:szCs w:val="24"/>
                <w:lang w:val="en-US"/>
              </w:rPr>
              <w:t xml:space="preserve">257   </w:t>
            </w:r>
            <w:r w:rsidRPr="00537D8A">
              <w:rPr>
                <w:rFonts w:ascii="Calibri Light" w:hAnsi="Calibri Light"/>
                <w:sz w:val="20"/>
                <w:szCs w:val="24"/>
                <w:lang w:val="en-US"/>
              </w:rPr>
              <w:t>extulerat</w:t>
            </w:r>
            <w:r w:rsidRPr="00C8046A">
              <w:rPr>
                <w:rFonts w:ascii="Calibri Light" w:hAnsi="Calibri Light"/>
                <w:sz w:val="24"/>
                <w:szCs w:val="24"/>
                <w:lang w:val="en-US"/>
              </w:rPr>
              <w:t>, fatisque</w:t>
            </w:r>
            <w:r w:rsidR="00DB2C94">
              <w:rPr>
                <w:rStyle w:val="Voetnootmarkering"/>
                <w:szCs w:val="24"/>
                <w:lang w:val="en-US"/>
              </w:rPr>
              <w:footnoteReference w:id="296"/>
            </w:r>
            <w:r w:rsidRPr="00C8046A">
              <w:rPr>
                <w:rFonts w:ascii="Calibri Light" w:hAnsi="Calibri Light"/>
                <w:sz w:val="24"/>
                <w:szCs w:val="24"/>
                <w:lang w:val="en-US"/>
              </w:rPr>
              <w:t xml:space="preserve"> deum defensus iniquis</w:t>
            </w:r>
          </w:p>
          <w:p w14:paraId="691787B2" w14:textId="77777777" w:rsidR="00C8046A" w:rsidRPr="00C8046A" w:rsidRDefault="00C8046A" w:rsidP="00C8046A">
            <w:pPr>
              <w:spacing w:line="360" w:lineRule="auto"/>
              <w:rPr>
                <w:rFonts w:ascii="Calibri Light" w:hAnsi="Calibri Light"/>
                <w:noProof/>
                <w:sz w:val="24"/>
                <w:szCs w:val="24"/>
                <w:lang w:val="en-US"/>
              </w:rPr>
            </w:pPr>
            <w:r>
              <w:rPr>
                <w:rFonts w:ascii="Calibri Light" w:hAnsi="Calibri Light"/>
                <w:sz w:val="24"/>
                <w:szCs w:val="24"/>
                <w:lang w:val="en-US"/>
              </w:rPr>
              <w:t xml:space="preserve">258   </w:t>
            </w:r>
            <w:r w:rsidRPr="00C8046A">
              <w:rPr>
                <w:rFonts w:ascii="Calibri Light" w:hAnsi="Calibri Light"/>
                <w:sz w:val="24"/>
                <w:szCs w:val="24"/>
                <w:lang w:val="en-US"/>
              </w:rPr>
              <w:t>inclusos utero Danaos et pinea furtim</w:t>
            </w:r>
          </w:p>
          <w:p w14:paraId="46BDB000" w14:textId="77777777" w:rsidR="00E22830" w:rsidRPr="00D878D7" w:rsidRDefault="00C8046A" w:rsidP="00C8046A">
            <w:pPr>
              <w:spacing w:line="360" w:lineRule="auto"/>
              <w:rPr>
                <w:rFonts w:ascii="Calibri Light" w:hAnsi="Calibri Light"/>
                <w:sz w:val="24"/>
                <w:szCs w:val="24"/>
                <w:lang w:val="en-US"/>
              </w:rPr>
            </w:pPr>
            <w:r>
              <w:rPr>
                <w:rFonts w:ascii="Calibri Light" w:hAnsi="Calibri Light"/>
                <w:sz w:val="24"/>
                <w:szCs w:val="24"/>
                <w:lang w:val="en-US"/>
              </w:rPr>
              <w:t xml:space="preserve">259   </w:t>
            </w:r>
            <w:r w:rsidRPr="00C8046A">
              <w:rPr>
                <w:rFonts w:ascii="Calibri Light" w:hAnsi="Calibri Light"/>
                <w:sz w:val="24"/>
                <w:szCs w:val="24"/>
                <w:lang w:val="en-US"/>
              </w:rPr>
              <w:t>laxat</w:t>
            </w:r>
            <w:r w:rsidR="008D320A">
              <w:rPr>
                <w:rStyle w:val="Voetnootmarkering"/>
                <w:szCs w:val="24"/>
                <w:lang w:val="en-US"/>
              </w:rPr>
              <w:footnoteReference w:id="297"/>
            </w:r>
            <w:r w:rsidRPr="00C8046A">
              <w:rPr>
                <w:rFonts w:ascii="Calibri Light" w:hAnsi="Calibri Light"/>
                <w:sz w:val="24"/>
                <w:szCs w:val="24"/>
                <w:lang w:val="en-US"/>
              </w:rPr>
              <w:t xml:space="preserve"> claustra </w:t>
            </w:r>
            <w:r>
              <w:rPr>
                <w:rFonts w:ascii="Calibri Light" w:hAnsi="Calibri Light"/>
                <w:sz w:val="24"/>
                <w:szCs w:val="24"/>
                <w:lang w:val="en-US"/>
              </w:rPr>
              <w:t>Sinon.</w:t>
            </w:r>
          </w:p>
        </w:tc>
        <w:tc>
          <w:tcPr>
            <w:tcW w:w="9072" w:type="dxa"/>
            <w:shd w:val="clear" w:color="auto" w:fill="FFFFF6"/>
          </w:tcPr>
          <w:p w14:paraId="7615BEE6" w14:textId="77777777" w:rsidR="00E22830" w:rsidRDefault="00C069EE" w:rsidP="00BB3D49">
            <w:pPr>
              <w:spacing w:line="360" w:lineRule="auto"/>
              <w:rPr>
                <w:rFonts w:ascii="Calibri Light" w:hAnsi="Calibri Light"/>
                <w:sz w:val="24"/>
                <w:szCs w:val="24"/>
              </w:rPr>
            </w:pPr>
            <w:r>
              <w:rPr>
                <w:rFonts w:ascii="Calibri Light" w:hAnsi="Calibri Light"/>
                <w:sz w:val="24"/>
                <w:szCs w:val="24"/>
              </w:rPr>
              <w:t>Intussen draait het hemelgewelf en rijst uit de Oceaan de nacht snel op</w:t>
            </w:r>
          </w:p>
          <w:p w14:paraId="3B4961A9" w14:textId="77777777" w:rsidR="00C069EE" w:rsidRDefault="00C069EE" w:rsidP="00BB3D49">
            <w:pPr>
              <w:spacing w:line="360" w:lineRule="auto"/>
              <w:rPr>
                <w:rFonts w:ascii="Calibri Light" w:hAnsi="Calibri Light"/>
                <w:sz w:val="24"/>
                <w:szCs w:val="24"/>
              </w:rPr>
            </w:pPr>
            <w:r>
              <w:rPr>
                <w:rFonts w:ascii="Calibri Light" w:hAnsi="Calibri Light"/>
                <w:sz w:val="24"/>
                <w:szCs w:val="24"/>
              </w:rPr>
              <w:t>die in grote duisternis én het land hult én de hemel</w:t>
            </w:r>
          </w:p>
          <w:p w14:paraId="09345DA6" w14:textId="77777777" w:rsidR="00C069EE" w:rsidRDefault="00C069EE" w:rsidP="00BB3D49">
            <w:pPr>
              <w:spacing w:line="360" w:lineRule="auto"/>
              <w:rPr>
                <w:rFonts w:ascii="Calibri Light" w:hAnsi="Calibri Light"/>
                <w:sz w:val="24"/>
                <w:szCs w:val="24"/>
              </w:rPr>
            </w:pPr>
            <w:r>
              <w:rPr>
                <w:rFonts w:ascii="Calibri Light" w:hAnsi="Calibri Light"/>
                <w:sz w:val="24"/>
                <w:szCs w:val="24"/>
              </w:rPr>
              <w:t>én de listen van de Myrmidoniërs; verspreid over de stad kwamen de Teucriërs/Trojanen</w:t>
            </w:r>
          </w:p>
          <w:p w14:paraId="38F96732" w14:textId="77777777" w:rsidR="00C069EE" w:rsidRDefault="00C069EE" w:rsidP="00BB3D49">
            <w:pPr>
              <w:spacing w:line="360" w:lineRule="auto"/>
              <w:rPr>
                <w:rFonts w:ascii="Calibri Light" w:hAnsi="Calibri Light"/>
                <w:sz w:val="24"/>
                <w:szCs w:val="24"/>
              </w:rPr>
            </w:pPr>
            <w:r>
              <w:rPr>
                <w:rFonts w:ascii="Calibri Light" w:hAnsi="Calibri Light"/>
                <w:sz w:val="24"/>
                <w:szCs w:val="24"/>
              </w:rPr>
              <w:t>tot rust; slaap omvat hun vermoeide ledematen.</w:t>
            </w:r>
          </w:p>
          <w:p w14:paraId="52F8C45A" w14:textId="77777777" w:rsidR="00C069EE" w:rsidRDefault="00C069EE" w:rsidP="00BB3D49">
            <w:pPr>
              <w:spacing w:line="360" w:lineRule="auto"/>
              <w:rPr>
                <w:rFonts w:ascii="Calibri Light" w:hAnsi="Calibri Light"/>
                <w:sz w:val="24"/>
                <w:szCs w:val="24"/>
              </w:rPr>
            </w:pPr>
            <w:r>
              <w:rPr>
                <w:rFonts w:ascii="Calibri Light" w:hAnsi="Calibri Light"/>
                <w:sz w:val="24"/>
                <w:szCs w:val="24"/>
              </w:rPr>
              <w:t>En reeds kwam de Griekse legermacht met in rijen opgestelde schepen</w:t>
            </w:r>
          </w:p>
          <w:p w14:paraId="2C918CB5" w14:textId="77777777" w:rsidR="00C069EE" w:rsidRDefault="00C069EE" w:rsidP="00BB3D49">
            <w:pPr>
              <w:spacing w:line="360" w:lineRule="auto"/>
              <w:rPr>
                <w:rFonts w:ascii="Calibri Light" w:hAnsi="Calibri Light"/>
                <w:sz w:val="24"/>
                <w:szCs w:val="24"/>
              </w:rPr>
            </w:pPr>
            <w:r>
              <w:rPr>
                <w:rFonts w:ascii="Calibri Light" w:hAnsi="Calibri Light"/>
                <w:sz w:val="24"/>
                <w:szCs w:val="24"/>
              </w:rPr>
              <w:t>vanaf Tenedos door de gunstige stilte van de zwijgende maan</w:t>
            </w:r>
          </w:p>
          <w:p w14:paraId="66CFD7B0" w14:textId="77777777" w:rsidR="00C069EE" w:rsidRDefault="00C069EE" w:rsidP="00BB3D49">
            <w:pPr>
              <w:spacing w:line="360" w:lineRule="auto"/>
              <w:rPr>
                <w:rFonts w:ascii="Calibri Light" w:hAnsi="Calibri Light"/>
                <w:sz w:val="24"/>
                <w:szCs w:val="24"/>
              </w:rPr>
            </w:pPr>
            <w:r>
              <w:rPr>
                <w:rFonts w:ascii="Calibri Light" w:hAnsi="Calibri Light"/>
                <w:sz w:val="24"/>
                <w:szCs w:val="24"/>
              </w:rPr>
              <w:t>op weg naar bekende kusten, toen het vlaggenschip een vuursignaal</w:t>
            </w:r>
          </w:p>
          <w:p w14:paraId="4E927645" w14:textId="77777777" w:rsidR="00C069EE" w:rsidRDefault="00C069EE" w:rsidP="00BB3D49">
            <w:pPr>
              <w:spacing w:line="360" w:lineRule="auto"/>
              <w:rPr>
                <w:rFonts w:ascii="Calibri Light" w:hAnsi="Calibri Light"/>
                <w:sz w:val="24"/>
                <w:szCs w:val="24"/>
              </w:rPr>
            </w:pPr>
            <w:r>
              <w:rPr>
                <w:rFonts w:ascii="Calibri Light" w:hAnsi="Calibri Light"/>
                <w:sz w:val="24"/>
                <w:szCs w:val="24"/>
              </w:rPr>
              <w:t>gegeven had, en</w:t>
            </w:r>
            <w:r w:rsidR="00423327">
              <w:rPr>
                <w:rFonts w:ascii="Calibri Light" w:hAnsi="Calibri Light"/>
                <w:sz w:val="24"/>
                <w:szCs w:val="24"/>
              </w:rPr>
              <w:t>,</w:t>
            </w:r>
            <w:r>
              <w:rPr>
                <w:rFonts w:ascii="Calibri Light" w:hAnsi="Calibri Light"/>
                <w:sz w:val="24"/>
                <w:szCs w:val="24"/>
              </w:rPr>
              <w:t xml:space="preserve"> door het oneerlijke lot van de goden beschermd</w:t>
            </w:r>
            <w:r w:rsidR="00423327">
              <w:rPr>
                <w:rFonts w:ascii="Calibri Light" w:hAnsi="Calibri Light"/>
                <w:sz w:val="24"/>
                <w:szCs w:val="24"/>
              </w:rPr>
              <w:t>,</w:t>
            </w:r>
          </w:p>
          <w:p w14:paraId="63D00E27" w14:textId="77777777" w:rsidR="00C069EE" w:rsidRDefault="00C069EE" w:rsidP="00BB3D49">
            <w:pPr>
              <w:spacing w:line="360" w:lineRule="auto"/>
              <w:rPr>
                <w:rFonts w:ascii="Calibri Light" w:hAnsi="Calibri Light"/>
                <w:sz w:val="24"/>
                <w:szCs w:val="24"/>
              </w:rPr>
            </w:pPr>
            <w:r>
              <w:rPr>
                <w:rFonts w:ascii="Calibri Light" w:hAnsi="Calibri Light"/>
                <w:sz w:val="24"/>
                <w:szCs w:val="24"/>
              </w:rPr>
              <w:t>Sinon de in de buik opgesloten Grieken losliet en stiekem de van pijboomhout gemaakte</w:t>
            </w:r>
          </w:p>
          <w:p w14:paraId="3FBBED3F" w14:textId="77777777" w:rsidR="00C069EE" w:rsidRPr="00D878D7" w:rsidRDefault="00C069EE" w:rsidP="00BB3D49">
            <w:pPr>
              <w:spacing w:line="360" w:lineRule="auto"/>
              <w:rPr>
                <w:rFonts w:ascii="Calibri Light" w:hAnsi="Calibri Light"/>
                <w:sz w:val="24"/>
                <w:szCs w:val="24"/>
              </w:rPr>
            </w:pPr>
            <w:r>
              <w:rPr>
                <w:rFonts w:ascii="Calibri Light" w:hAnsi="Calibri Light"/>
                <w:sz w:val="24"/>
                <w:szCs w:val="24"/>
              </w:rPr>
              <w:t>sloten losmaakte.</w:t>
            </w:r>
          </w:p>
        </w:tc>
      </w:tr>
    </w:tbl>
    <w:p w14:paraId="5D1FA41A"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31"/>
        <w:gridCol w:w="8963"/>
      </w:tblGrid>
      <w:tr w:rsidR="00123074" w14:paraId="459D84B9" w14:textId="77777777" w:rsidTr="00BB3D49">
        <w:trPr>
          <w:cantSplit/>
          <w:trHeight w:val="454"/>
        </w:trPr>
        <w:tc>
          <w:tcPr>
            <w:tcW w:w="15876" w:type="dxa"/>
            <w:gridSpan w:val="2"/>
            <w:shd w:val="clear" w:color="auto" w:fill="8DB3E2" w:themeFill="text2" w:themeFillTint="66"/>
            <w:vAlign w:val="center"/>
          </w:tcPr>
          <w:p w14:paraId="21E7686B" w14:textId="77777777" w:rsidR="00123074" w:rsidRPr="002051DE" w:rsidRDefault="00123074" w:rsidP="00123074">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laatste nacht)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2.259</w:t>
            </w:r>
            <w:r w:rsidRPr="00775AE1">
              <w:rPr>
                <w:b/>
                <w:sz w:val="26"/>
                <w:szCs w:val="28"/>
              </w:rPr>
              <w:t>-</w:t>
            </w:r>
            <w:r>
              <w:rPr>
                <w:b/>
                <w:sz w:val="26"/>
                <w:szCs w:val="28"/>
              </w:rPr>
              <w:t>267</w:t>
            </w:r>
            <w:r w:rsidRPr="00775AE1">
              <w:rPr>
                <w:b/>
                <w:sz w:val="26"/>
                <w:szCs w:val="28"/>
              </w:rPr>
              <w:t xml:space="preserve"> (</w:t>
            </w:r>
            <w:r>
              <w:rPr>
                <w:b/>
                <w:sz w:val="26"/>
                <w:szCs w:val="28"/>
              </w:rPr>
              <w:t>pp</w:t>
            </w:r>
            <w:r w:rsidRPr="00775AE1">
              <w:rPr>
                <w:b/>
                <w:sz w:val="26"/>
                <w:szCs w:val="28"/>
              </w:rPr>
              <w:t>.</w:t>
            </w:r>
            <w:r>
              <w:rPr>
                <w:b/>
                <w:sz w:val="26"/>
                <w:szCs w:val="28"/>
              </w:rPr>
              <w:t>86-87</w:t>
            </w:r>
            <w:r w:rsidRPr="00775AE1">
              <w:rPr>
                <w:b/>
                <w:sz w:val="26"/>
                <w:szCs w:val="28"/>
              </w:rPr>
              <w:t>);</w:t>
            </w:r>
            <w:r w:rsidRPr="00A2177C">
              <w:rPr>
                <w:sz w:val="28"/>
                <w:szCs w:val="28"/>
              </w:rPr>
              <w:t xml:space="preserve"> </w:t>
            </w:r>
            <w:r>
              <w:rPr>
                <w:color w:val="FFFFFF" w:themeColor="background1"/>
                <w:sz w:val="28"/>
                <w:szCs w:val="28"/>
              </w:rPr>
              <w:t>De laatste nacht (2)</w:t>
            </w:r>
          </w:p>
        </w:tc>
      </w:tr>
      <w:tr w:rsidR="00123074" w14:paraId="30589FBB" w14:textId="77777777" w:rsidTr="00BB3D49">
        <w:trPr>
          <w:cantSplit/>
          <w:trHeight w:val="1793"/>
        </w:trPr>
        <w:tc>
          <w:tcPr>
            <w:tcW w:w="6804" w:type="dxa"/>
            <w:shd w:val="clear" w:color="auto" w:fill="FFFFF6"/>
          </w:tcPr>
          <w:p w14:paraId="46F97B5B" w14:textId="77777777" w:rsidR="00123074" w:rsidRPr="00123074" w:rsidRDefault="00123074" w:rsidP="00123074">
            <w:pPr>
              <w:spacing w:line="360" w:lineRule="auto"/>
              <w:rPr>
                <w:rFonts w:ascii="Calibri Light" w:hAnsi="Calibri Light"/>
                <w:noProof/>
                <w:sz w:val="24"/>
                <w:szCs w:val="24"/>
              </w:rPr>
            </w:pPr>
            <w:r>
              <w:rPr>
                <w:rFonts w:ascii="Calibri Light" w:hAnsi="Calibri Light"/>
                <w:sz w:val="24"/>
                <w:szCs w:val="24"/>
                <w:lang w:val="en-US"/>
              </w:rPr>
              <w:t xml:space="preserve">259                                        </w:t>
            </w:r>
            <w:r w:rsidRPr="00123074">
              <w:rPr>
                <w:rFonts w:ascii="Calibri Light" w:hAnsi="Calibri Light"/>
                <w:sz w:val="24"/>
                <w:szCs w:val="24"/>
                <w:lang w:val="en-US"/>
              </w:rPr>
              <w:t>Illos</w:t>
            </w:r>
            <w:r w:rsidR="002A6B5C">
              <w:rPr>
                <w:rStyle w:val="Voetnootmarkering"/>
                <w:szCs w:val="24"/>
                <w:lang w:val="en-US"/>
              </w:rPr>
              <w:footnoteReference w:id="298"/>
            </w:r>
            <w:r w:rsidRPr="00123074">
              <w:rPr>
                <w:rFonts w:ascii="Calibri Light" w:hAnsi="Calibri Light"/>
                <w:sz w:val="24"/>
                <w:szCs w:val="24"/>
                <w:lang w:val="en-US"/>
              </w:rPr>
              <w:t xml:space="preserve"> patefactus ad auras</w:t>
            </w:r>
          </w:p>
          <w:p w14:paraId="6BFE3D34" w14:textId="77777777" w:rsidR="00123074" w:rsidRPr="00123074" w:rsidRDefault="00123074" w:rsidP="00123074">
            <w:pPr>
              <w:spacing w:line="360" w:lineRule="auto"/>
              <w:rPr>
                <w:rFonts w:ascii="Calibri Light" w:hAnsi="Calibri Light"/>
                <w:noProof/>
                <w:sz w:val="24"/>
                <w:szCs w:val="24"/>
              </w:rPr>
            </w:pPr>
            <w:r>
              <w:rPr>
                <w:rFonts w:ascii="Calibri Light" w:hAnsi="Calibri Light"/>
                <w:sz w:val="24"/>
                <w:szCs w:val="24"/>
                <w:lang w:val="en-US"/>
              </w:rPr>
              <w:t xml:space="preserve">260   </w:t>
            </w:r>
            <w:r w:rsidRPr="00123074">
              <w:rPr>
                <w:rFonts w:ascii="Calibri Light" w:hAnsi="Calibri Light"/>
                <w:sz w:val="24"/>
                <w:szCs w:val="24"/>
                <w:lang w:val="en-US"/>
              </w:rPr>
              <w:t>reddit</w:t>
            </w:r>
            <w:r w:rsidR="002A6B5C">
              <w:rPr>
                <w:rStyle w:val="Voetnootmarkering"/>
                <w:szCs w:val="24"/>
                <w:lang w:val="en-US"/>
              </w:rPr>
              <w:footnoteReference w:id="299"/>
            </w:r>
            <w:r w:rsidRPr="00123074">
              <w:rPr>
                <w:rFonts w:ascii="Calibri Light" w:hAnsi="Calibri Light"/>
                <w:sz w:val="24"/>
                <w:szCs w:val="24"/>
                <w:lang w:val="en-US"/>
              </w:rPr>
              <w:t xml:space="preserve"> equus laetique cavo se robore</w:t>
            </w:r>
            <w:r w:rsidR="00A3760D">
              <w:rPr>
                <w:rStyle w:val="Voetnootmarkering"/>
                <w:szCs w:val="24"/>
                <w:lang w:val="en-US"/>
              </w:rPr>
              <w:footnoteReference w:id="300"/>
            </w:r>
            <w:r w:rsidRPr="00123074">
              <w:rPr>
                <w:rFonts w:ascii="Calibri Light" w:hAnsi="Calibri Light"/>
                <w:sz w:val="24"/>
                <w:szCs w:val="24"/>
                <w:lang w:val="en-US"/>
              </w:rPr>
              <w:t xml:space="preserve"> promunt</w:t>
            </w:r>
          </w:p>
          <w:p w14:paraId="137EEA5B" w14:textId="77777777" w:rsidR="00123074" w:rsidRPr="00123074" w:rsidRDefault="00123074" w:rsidP="00123074">
            <w:pPr>
              <w:spacing w:line="360" w:lineRule="auto"/>
              <w:rPr>
                <w:rFonts w:ascii="Calibri Light" w:hAnsi="Calibri Light"/>
                <w:noProof/>
                <w:sz w:val="24"/>
                <w:szCs w:val="24"/>
              </w:rPr>
            </w:pPr>
            <w:r>
              <w:rPr>
                <w:rFonts w:ascii="Calibri Light" w:hAnsi="Calibri Light"/>
                <w:sz w:val="24"/>
                <w:szCs w:val="24"/>
                <w:lang w:val="en-US"/>
              </w:rPr>
              <w:t xml:space="preserve">261   </w:t>
            </w:r>
            <w:r w:rsidRPr="00123074">
              <w:rPr>
                <w:rFonts w:ascii="Calibri Light" w:hAnsi="Calibri Light"/>
                <w:sz w:val="24"/>
                <w:szCs w:val="24"/>
                <w:lang w:val="en-US"/>
              </w:rPr>
              <w:t>Thessandrus Sthenelusque duces et dirus</w:t>
            </w:r>
            <w:r w:rsidR="00014A20">
              <w:rPr>
                <w:rStyle w:val="Voetnootmarkering"/>
                <w:szCs w:val="24"/>
                <w:lang w:val="en-US"/>
              </w:rPr>
              <w:footnoteReference w:id="301"/>
            </w:r>
            <w:r w:rsidRPr="00123074">
              <w:rPr>
                <w:rFonts w:ascii="Calibri Light" w:hAnsi="Calibri Light"/>
                <w:sz w:val="24"/>
                <w:szCs w:val="24"/>
                <w:lang w:val="en-US"/>
              </w:rPr>
              <w:t xml:space="preserve"> Ulixes,</w:t>
            </w:r>
          </w:p>
          <w:p w14:paraId="06F15F48" w14:textId="77777777" w:rsidR="00123074" w:rsidRPr="00123074" w:rsidRDefault="00123074" w:rsidP="00123074">
            <w:pPr>
              <w:spacing w:line="360" w:lineRule="auto"/>
              <w:rPr>
                <w:rFonts w:ascii="Calibri Light" w:hAnsi="Calibri Light"/>
                <w:noProof/>
                <w:sz w:val="24"/>
                <w:szCs w:val="24"/>
              </w:rPr>
            </w:pPr>
            <w:r>
              <w:rPr>
                <w:rFonts w:ascii="Calibri Light" w:hAnsi="Calibri Light"/>
                <w:sz w:val="24"/>
                <w:szCs w:val="24"/>
                <w:lang w:val="en-US"/>
              </w:rPr>
              <w:t xml:space="preserve">262   </w:t>
            </w:r>
            <w:r w:rsidRPr="00123074">
              <w:rPr>
                <w:rFonts w:ascii="Calibri Light" w:hAnsi="Calibri Light"/>
                <w:sz w:val="24"/>
                <w:szCs w:val="24"/>
                <w:lang w:val="en-US"/>
              </w:rPr>
              <w:t>demissum lapsi</w:t>
            </w:r>
            <w:r w:rsidR="00AF5AA1">
              <w:rPr>
                <w:rStyle w:val="Voetnootmarkering"/>
                <w:szCs w:val="24"/>
                <w:lang w:val="en-US"/>
              </w:rPr>
              <w:footnoteReference w:id="302"/>
            </w:r>
            <w:r w:rsidRPr="00123074">
              <w:rPr>
                <w:rFonts w:ascii="Calibri Light" w:hAnsi="Calibri Light"/>
                <w:sz w:val="24"/>
                <w:szCs w:val="24"/>
                <w:lang w:val="en-US"/>
              </w:rPr>
              <w:t xml:space="preserve"> per funem, Acamasque Thoasque</w:t>
            </w:r>
          </w:p>
          <w:p w14:paraId="74E105CD" w14:textId="77777777" w:rsidR="00123074" w:rsidRPr="00123074" w:rsidRDefault="00123074" w:rsidP="00123074">
            <w:pPr>
              <w:spacing w:line="360" w:lineRule="auto"/>
              <w:rPr>
                <w:rFonts w:ascii="Calibri Light" w:hAnsi="Calibri Light"/>
                <w:noProof/>
                <w:sz w:val="24"/>
                <w:szCs w:val="24"/>
              </w:rPr>
            </w:pPr>
            <w:r>
              <w:rPr>
                <w:rFonts w:ascii="Calibri Light" w:hAnsi="Calibri Light"/>
                <w:sz w:val="24"/>
                <w:szCs w:val="24"/>
                <w:lang w:val="en-US"/>
              </w:rPr>
              <w:t xml:space="preserve">263   </w:t>
            </w:r>
            <w:r w:rsidRPr="00123074">
              <w:rPr>
                <w:rFonts w:ascii="Calibri Light" w:hAnsi="Calibri Light"/>
                <w:sz w:val="24"/>
                <w:szCs w:val="24"/>
                <w:lang w:val="en-US"/>
              </w:rPr>
              <w:t>Pelidesque Neoptolemus</w:t>
            </w:r>
            <w:r w:rsidR="00A92EB1">
              <w:rPr>
                <w:rStyle w:val="Voetnootmarkering"/>
                <w:szCs w:val="24"/>
                <w:lang w:val="en-US"/>
              </w:rPr>
              <w:footnoteReference w:id="303"/>
            </w:r>
            <w:r w:rsidRPr="00123074">
              <w:rPr>
                <w:rFonts w:ascii="Calibri Light" w:hAnsi="Calibri Light"/>
                <w:sz w:val="24"/>
                <w:szCs w:val="24"/>
                <w:lang w:val="en-US"/>
              </w:rPr>
              <w:t xml:space="preserve"> primusque Machaon</w:t>
            </w:r>
          </w:p>
          <w:p w14:paraId="77A86F99" w14:textId="77777777" w:rsidR="00123074" w:rsidRPr="00123074" w:rsidRDefault="00123074" w:rsidP="00123074">
            <w:pPr>
              <w:spacing w:line="360" w:lineRule="auto"/>
              <w:rPr>
                <w:rFonts w:ascii="Calibri Light" w:hAnsi="Calibri Light"/>
                <w:noProof/>
                <w:sz w:val="24"/>
                <w:szCs w:val="24"/>
              </w:rPr>
            </w:pPr>
            <w:r>
              <w:rPr>
                <w:rFonts w:ascii="Calibri Light" w:hAnsi="Calibri Light"/>
                <w:sz w:val="24"/>
                <w:szCs w:val="24"/>
                <w:lang w:val="en-US"/>
              </w:rPr>
              <w:t xml:space="preserve">264   </w:t>
            </w:r>
            <w:r w:rsidRPr="00123074">
              <w:rPr>
                <w:rFonts w:ascii="Calibri Light" w:hAnsi="Calibri Light"/>
                <w:sz w:val="24"/>
                <w:szCs w:val="24"/>
                <w:lang w:val="en-US"/>
              </w:rPr>
              <w:t>et Menelaus</w:t>
            </w:r>
            <w:r w:rsidR="00730F87">
              <w:rPr>
                <w:rStyle w:val="Voetnootmarkering"/>
                <w:szCs w:val="24"/>
                <w:lang w:val="en-US"/>
              </w:rPr>
              <w:footnoteReference w:id="304"/>
            </w:r>
            <w:r w:rsidRPr="00123074">
              <w:rPr>
                <w:rFonts w:ascii="Calibri Light" w:hAnsi="Calibri Light"/>
                <w:sz w:val="24"/>
                <w:szCs w:val="24"/>
                <w:lang w:val="en-US"/>
              </w:rPr>
              <w:t xml:space="preserve"> et ipse doli fabricator</w:t>
            </w:r>
            <w:r w:rsidR="00A92EB1">
              <w:rPr>
                <w:rStyle w:val="Voetnootmarkering"/>
                <w:szCs w:val="24"/>
                <w:lang w:val="en-US"/>
              </w:rPr>
              <w:footnoteReference w:id="305"/>
            </w:r>
            <w:r w:rsidRPr="00123074">
              <w:rPr>
                <w:rFonts w:ascii="Calibri Light" w:hAnsi="Calibri Light"/>
                <w:sz w:val="24"/>
                <w:szCs w:val="24"/>
                <w:lang w:val="en-US"/>
              </w:rPr>
              <w:t xml:space="preserve"> Epeos.</w:t>
            </w:r>
          </w:p>
          <w:p w14:paraId="13CE309A" w14:textId="77777777" w:rsidR="00123074" w:rsidRPr="00123074" w:rsidRDefault="00123074" w:rsidP="00123074">
            <w:pPr>
              <w:spacing w:line="360" w:lineRule="auto"/>
              <w:rPr>
                <w:rFonts w:ascii="Calibri Light" w:hAnsi="Calibri Light"/>
                <w:noProof/>
                <w:sz w:val="24"/>
                <w:szCs w:val="24"/>
              </w:rPr>
            </w:pPr>
            <w:r>
              <w:rPr>
                <w:rFonts w:ascii="Calibri Light" w:hAnsi="Calibri Light"/>
                <w:sz w:val="24"/>
                <w:szCs w:val="24"/>
                <w:lang w:val="en-US"/>
              </w:rPr>
              <w:t xml:space="preserve">265   </w:t>
            </w:r>
            <w:r w:rsidRPr="00123074">
              <w:rPr>
                <w:rFonts w:ascii="Calibri Light" w:hAnsi="Calibri Light"/>
                <w:sz w:val="24"/>
                <w:szCs w:val="24"/>
                <w:lang w:val="en-US"/>
              </w:rPr>
              <w:t>Invadunt urbem somno vinoque sepultam</w:t>
            </w:r>
            <w:r w:rsidR="009E709E">
              <w:rPr>
                <w:rStyle w:val="Voetnootmarkering"/>
                <w:szCs w:val="24"/>
                <w:lang w:val="en-US"/>
              </w:rPr>
              <w:footnoteReference w:id="306"/>
            </w:r>
            <w:r w:rsidRPr="00123074">
              <w:rPr>
                <w:rFonts w:ascii="Calibri Light" w:hAnsi="Calibri Light"/>
                <w:sz w:val="24"/>
                <w:szCs w:val="24"/>
                <w:lang w:val="en-US"/>
              </w:rPr>
              <w:t>;</w:t>
            </w:r>
          </w:p>
          <w:p w14:paraId="682B4CB3" w14:textId="77777777" w:rsidR="00123074" w:rsidRPr="00123074" w:rsidRDefault="00123074" w:rsidP="00123074">
            <w:pPr>
              <w:spacing w:line="360" w:lineRule="auto"/>
              <w:rPr>
                <w:rFonts w:ascii="Calibri Light" w:hAnsi="Calibri Light"/>
                <w:noProof/>
                <w:sz w:val="24"/>
                <w:szCs w:val="24"/>
              </w:rPr>
            </w:pPr>
            <w:r>
              <w:rPr>
                <w:rFonts w:ascii="Calibri Light" w:hAnsi="Calibri Light"/>
                <w:sz w:val="24"/>
                <w:szCs w:val="24"/>
                <w:lang w:val="en-US"/>
              </w:rPr>
              <w:t xml:space="preserve">266   </w:t>
            </w:r>
            <w:r w:rsidRPr="00123074">
              <w:rPr>
                <w:rFonts w:ascii="Calibri Light" w:hAnsi="Calibri Light"/>
                <w:sz w:val="24"/>
                <w:szCs w:val="24"/>
                <w:lang w:val="en-US"/>
              </w:rPr>
              <w:t>caeduntur vigiles, portisque patentibus omnes</w:t>
            </w:r>
          </w:p>
          <w:p w14:paraId="602A572D" w14:textId="77777777" w:rsidR="00123074" w:rsidRPr="00D878D7" w:rsidRDefault="00123074" w:rsidP="00123074">
            <w:pPr>
              <w:spacing w:line="360" w:lineRule="auto"/>
              <w:rPr>
                <w:rFonts w:ascii="Calibri Light" w:hAnsi="Calibri Light"/>
                <w:sz w:val="24"/>
                <w:szCs w:val="24"/>
                <w:lang w:val="en-US"/>
              </w:rPr>
            </w:pPr>
            <w:r>
              <w:rPr>
                <w:rFonts w:ascii="Calibri Light" w:hAnsi="Calibri Light"/>
                <w:sz w:val="24"/>
                <w:szCs w:val="24"/>
                <w:lang w:val="en-US"/>
              </w:rPr>
              <w:t xml:space="preserve">267   </w:t>
            </w:r>
            <w:r w:rsidRPr="00123074">
              <w:rPr>
                <w:rFonts w:ascii="Calibri Light" w:hAnsi="Calibri Light"/>
                <w:sz w:val="24"/>
                <w:szCs w:val="24"/>
                <w:lang w:val="en-US"/>
              </w:rPr>
              <w:t>accipiunt socios atque agmina conscia iungunt.</w:t>
            </w:r>
          </w:p>
        </w:tc>
        <w:tc>
          <w:tcPr>
            <w:tcW w:w="9072" w:type="dxa"/>
            <w:shd w:val="clear" w:color="auto" w:fill="FFFFF6"/>
          </w:tcPr>
          <w:p w14:paraId="535F459E" w14:textId="77777777" w:rsidR="00123074" w:rsidRDefault="0026512E" w:rsidP="00BB3D49">
            <w:pPr>
              <w:spacing w:line="360" w:lineRule="auto"/>
              <w:rPr>
                <w:rFonts w:ascii="Calibri Light" w:hAnsi="Calibri Light"/>
                <w:sz w:val="24"/>
                <w:szCs w:val="24"/>
              </w:rPr>
            </w:pPr>
            <w:r>
              <w:rPr>
                <w:rFonts w:ascii="Calibri Light" w:hAnsi="Calibri Light"/>
                <w:sz w:val="24"/>
                <w:szCs w:val="24"/>
              </w:rPr>
              <w:t xml:space="preserve">                                                          Opengemaakt geeft het paard hen terug </w:t>
            </w:r>
          </w:p>
          <w:p w14:paraId="08FEAA4D" w14:textId="77777777" w:rsidR="0026512E" w:rsidRDefault="0026512E" w:rsidP="00BB3D49">
            <w:pPr>
              <w:spacing w:line="360" w:lineRule="auto"/>
              <w:rPr>
                <w:rFonts w:ascii="Calibri Light" w:hAnsi="Calibri Light"/>
                <w:sz w:val="24"/>
                <w:szCs w:val="24"/>
              </w:rPr>
            </w:pPr>
            <w:r>
              <w:rPr>
                <w:rFonts w:ascii="Calibri Light" w:hAnsi="Calibri Light"/>
                <w:sz w:val="24"/>
                <w:szCs w:val="24"/>
              </w:rPr>
              <w:t>aan de lucht en blij komen ze uit het holle eikenhout tevoorschijn,</w:t>
            </w:r>
          </w:p>
          <w:p w14:paraId="2CD7EEAA" w14:textId="77777777" w:rsidR="0026512E" w:rsidRDefault="0026512E" w:rsidP="00BB3D49">
            <w:pPr>
              <w:spacing w:line="360" w:lineRule="auto"/>
              <w:rPr>
                <w:rFonts w:ascii="Calibri Light" w:hAnsi="Calibri Light"/>
                <w:sz w:val="24"/>
                <w:szCs w:val="24"/>
              </w:rPr>
            </w:pPr>
            <w:r>
              <w:rPr>
                <w:rFonts w:ascii="Calibri Light" w:hAnsi="Calibri Light"/>
                <w:sz w:val="24"/>
                <w:szCs w:val="24"/>
              </w:rPr>
              <w:t>de aanvoerders Thessandrus en Sthenelus en de gruwelijke Odysseus,</w:t>
            </w:r>
          </w:p>
          <w:p w14:paraId="72EBCD6A" w14:textId="77777777" w:rsidR="0026512E" w:rsidRDefault="0026512E" w:rsidP="00BB3D49">
            <w:pPr>
              <w:spacing w:line="360" w:lineRule="auto"/>
              <w:rPr>
                <w:rFonts w:ascii="Calibri Light" w:hAnsi="Calibri Light"/>
                <w:sz w:val="24"/>
                <w:szCs w:val="24"/>
              </w:rPr>
            </w:pPr>
            <w:r>
              <w:rPr>
                <w:rFonts w:ascii="Calibri Light" w:hAnsi="Calibri Light"/>
                <w:sz w:val="24"/>
                <w:szCs w:val="24"/>
              </w:rPr>
              <w:t>neerglijdend langs een neergelaten touw, en Acamas en Thoas</w:t>
            </w:r>
          </w:p>
          <w:p w14:paraId="5B345DA8" w14:textId="77777777" w:rsidR="0026512E" w:rsidRDefault="0026512E" w:rsidP="00BB3D49">
            <w:pPr>
              <w:spacing w:line="360" w:lineRule="auto"/>
              <w:rPr>
                <w:rFonts w:ascii="Calibri Light" w:hAnsi="Calibri Light"/>
                <w:sz w:val="24"/>
                <w:szCs w:val="24"/>
              </w:rPr>
            </w:pPr>
            <w:r>
              <w:rPr>
                <w:rFonts w:ascii="Calibri Light" w:hAnsi="Calibri Light"/>
                <w:sz w:val="24"/>
                <w:szCs w:val="24"/>
              </w:rPr>
              <w:t>en de kleinzoon van Peleus Neoptolemus en als eerste Macaon</w:t>
            </w:r>
          </w:p>
          <w:p w14:paraId="02F9E381" w14:textId="77777777" w:rsidR="0026512E" w:rsidRDefault="0026512E" w:rsidP="0026512E">
            <w:pPr>
              <w:spacing w:line="360" w:lineRule="auto"/>
              <w:rPr>
                <w:rFonts w:ascii="Calibri Light" w:hAnsi="Calibri Light"/>
                <w:sz w:val="24"/>
                <w:szCs w:val="24"/>
              </w:rPr>
            </w:pPr>
            <w:r>
              <w:rPr>
                <w:rFonts w:ascii="Calibri Light" w:hAnsi="Calibri Light"/>
                <w:sz w:val="24"/>
                <w:szCs w:val="24"/>
              </w:rPr>
              <w:t>en Menelaus en de bouwer van de list zelf, Epeus.</w:t>
            </w:r>
          </w:p>
          <w:p w14:paraId="47998DCD" w14:textId="77777777" w:rsidR="0026512E" w:rsidRDefault="0026512E" w:rsidP="0026512E">
            <w:pPr>
              <w:spacing w:line="360" w:lineRule="auto"/>
              <w:rPr>
                <w:rFonts w:ascii="Calibri Light" w:hAnsi="Calibri Light"/>
                <w:sz w:val="24"/>
                <w:szCs w:val="24"/>
              </w:rPr>
            </w:pPr>
            <w:r>
              <w:rPr>
                <w:rFonts w:ascii="Calibri Light" w:hAnsi="Calibri Light"/>
                <w:sz w:val="24"/>
                <w:szCs w:val="24"/>
              </w:rPr>
              <w:t>Ze gaan de stad binnen, die door slaap en wijn begraven is;</w:t>
            </w:r>
          </w:p>
          <w:p w14:paraId="68E1C551" w14:textId="77777777" w:rsidR="0026512E" w:rsidRDefault="0026512E" w:rsidP="0026512E">
            <w:pPr>
              <w:spacing w:line="360" w:lineRule="auto"/>
              <w:rPr>
                <w:rFonts w:ascii="Calibri Light" w:hAnsi="Calibri Light"/>
                <w:sz w:val="24"/>
                <w:szCs w:val="24"/>
              </w:rPr>
            </w:pPr>
            <w:r>
              <w:rPr>
                <w:rFonts w:ascii="Calibri Light" w:hAnsi="Calibri Light"/>
                <w:sz w:val="24"/>
                <w:szCs w:val="24"/>
              </w:rPr>
              <w:t>de wachters worden gedood, en door de openstaande poorten</w:t>
            </w:r>
          </w:p>
          <w:p w14:paraId="385BAF16" w14:textId="77777777" w:rsidR="0026512E" w:rsidRPr="00D878D7" w:rsidRDefault="0026512E" w:rsidP="0026512E">
            <w:pPr>
              <w:spacing w:line="360" w:lineRule="auto"/>
              <w:rPr>
                <w:rFonts w:ascii="Calibri Light" w:hAnsi="Calibri Light"/>
                <w:sz w:val="24"/>
                <w:szCs w:val="24"/>
              </w:rPr>
            </w:pPr>
            <w:r>
              <w:rPr>
                <w:rFonts w:ascii="Calibri Light" w:hAnsi="Calibri Light"/>
                <w:sz w:val="24"/>
                <w:szCs w:val="24"/>
              </w:rPr>
              <w:t>laten ze al hun makkers binnen en ze voegen de medeplichtige troepen samen.</w:t>
            </w:r>
          </w:p>
        </w:tc>
      </w:tr>
    </w:tbl>
    <w:p w14:paraId="52F4A060" w14:textId="77777777" w:rsidR="00734660" w:rsidRDefault="00734660">
      <w:pPr>
        <w:rPr>
          <w:sz w:val="20"/>
        </w:rPr>
      </w:pPr>
    </w:p>
    <w:p w14:paraId="0DB95BBE"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F743A5" w14:paraId="1BC712FB" w14:textId="77777777" w:rsidTr="00BB3D49">
        <w:trPr>
          <w:cantSplit/>
          <w:trHeight w:val="454"/>
        </w:trPr>
        <w:tc>
          <w:tcPr>
            <w:tcW w:w="15876" w:type="dxa"/>
            <w:gridSpan w:val="2"/>
            <w:shd w:val="clear" w:color="auto" w:fill="8DB3E2" w:themeFill="text2" w:themeFillTint="66"/>
            <w:vAlign w:val="center"/>
          </w:tcPr>
          <w:p w14:paraId="1B014BD6" w14:textId="77777777" w:rsidR="00F743A5" w:rsidRPr="002051DE" w:rsidRDefault="00F743A5" w:rsidP="00F743A5">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laatste nacht)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2.268</w:t>
            </w:r>
            <w:r w:rsidRPr="00775AE1">
              <w:rPr>
                <w:b/>
                <w:sz w:val="26"/>
                <w:szCs w:val="28"/>
              </w:rPr>
              <w:t>-</w:t>
            </w:r>
            <w:r>
              <w:rPr>
                <w:b/>
                <w:sz w:val="26"/>
                <w:szCs w:val="28"/>
              </w:rPr>
              <w:t>276</w:t>
            </w:r>
            <w:r w:rsidRPr="00775AE1">
              <w:rPr>
                <w:b/>
                <w:sz w:val="26"/>
                <w:szCs w:val="28"/>
              </w:rPr>
              <w:t xml:space="preserve"> (</w:t>
            </w:r>
            <w:r>
              <w:rPr>
                <w:b/>
                <w:sz w:val="26"/>
                <w:szCs w:val="28"/>
              </w:rPr>
              <w:t>p</w:t>
            </w:r>
            <w:r w:rsidRPr="00775AE1">
              <w:rPr>
                <w:b/>
                <w:sz w:val="26"/>
                <w:szCs w:val="28"/>
              </w:rPr>
              <w:t>.</w:t>
            </w:r>
            <w:r>
              <w:rPr>
                <w:b/>
                <w:sz w:val="26"/>
                <w:szCs w:val="28"/>
              </w:rPr>
              <w:t>88</w:t>
            </w:r>
            <w:r w:rsidRPr="00775AE1">
              <w:rPr>
                <w:b/>
                <w:sz w:val="26"/>
                <w:szCs w:val="28"/>
              </w:rPr>
              <w:t>);</w:t>
            </w:r>
            <w:r w:rsidRPr="00A2177C">
              <w:rPr>
                <w:sz w:val="28"/>
                <w:szCs w:val="28"/>
              </w:rPr>
              <w:t xml:space="preserve"> </w:t>
            </w:r>
            <w:r>
              <w:rPr>
                <w:color w:val="FFFFFF" w:themeColor="background1"/>
                <w:sz w:val="28"/>
                <w:szCs w:val="28"/>
              </w:rPr>
              <w:t>Hector verschijnt in een droom aan Aeneas (1)</w:t>
            </w:r>
          </w:p>
        </w:tc>
      </w:tr>
      <w:tr w:rsidR="00F743A5" w14:paraId="2C08716A" w14:textId="77777777" w:rsidTr="00BB3D49">
        <w:trPr>
          <w:cantSplit/>
          <w:trHeight w:val="1793"/>
        </w:trPr>
        <w:tc>
          <w:tcPr>
            <w:tcW w:w="6804" w:type="dxa"/>
            <w:shd w:val="clear" w:color="auto" w:fill="FFFFF6"/>
          </w:tcPr>
          <w:p w14:paraId="3F2FF08A" w14:textId="77777777" w:rsidR="00F743A5" w:rsidRPr="00F743A5" w:rsidRDefault="00F743A5" w:rsidP="00F743A5">
            <w:pPr>
              <w:spacing w:line="360" w:lineRule="auto"/>
              <w:rPr>
                <w:rFonts w:ascii="Calibri Light" w:hAnsi="Calibri Light"/>
                <w:noProof/>
                <w:sz w:val="24"/>
                <w:szCs w:val="24"/>
              </w:rPr>
            </w:pPr>
            <w:r>
              <w:rPr>
                <w:rFonts w:ascii="Calibri Light" w:hAnsi="Calibri Light"/>
                <w:sz w:val="24"/>
                <w:szCs w:val="24"/>
                <w:lang w:val="en-US"/>
              </w:rPr>
              <w:t xml:space="preserve">268   </w:t>
            </w:r>
            <w:r w:rsidRPr="00F743A5">
              <w:rPr>
                <w:rFonts w:ascii="Calibri Light" w:hAnsi="Calibri Light"/>
                <w:sz w:val="24"/>
                <w:szCs w:val="24"/>
                <w:lang w:val="en-US"/>
              </w:rPr>
              <w:t>Tempus erat</w:t>
            </w:r>
            <w:r w:rsidR="00E712F3">
              <w:rPr>
                <w:rStyle w:val="Voetnootmarkering"/>
                <w:szCs w:val="24"/>
                <w:lang w:val="en-US"/>
              </w:rPr>
              <w:footnoteReference w:id="307"/>
            </w:r>
            <w:r w:rsidRPr="00F743A5">
              <w:rPr>
                <w:rFonts w:ascii="Calibri Light" w:hAnsi="Calibri Light"/>
                <w:sz w:val="24"/>
                <w:szCs w:val="24"/>
                <w:lang w:val="en-US"/>
              </w:rPr>
              <w:t xml:space="preserve"> </w:t>
            </w:r>
            <w:r w:rsidRPr="00537D8A">
              <w:rPr>
                <w:rFonts w:ascii="Calibri Light" w:hAnsi="Calibri Light"/>
                <w:i/>
                <w:sz w:val="20"/>
                <w:szCs w:val="24"/>
                <w:lang w:val="en-US"/>
              </w:rPr>
              <w:t>quo</w:t>
            </w:r>
            <w:r w:rsidRPr="00537D8A">
              <w:rPr>
                <w:rFonts w:ascii="Calibri Light" w:hAnsi="Calibri Light"/>
                <w:sz w:val="20"/>
                <w:szCs w:val="24"/>
                <w:lang w:val="en-US"/>
              </w:rPr>
              <w:t xml:space="preserve"> prima quies mortalibus</w:t>
            </w:r>
            <w:r w:rsidR="000865AC">
              <w:rPr>
                <w:rStyle w:val="Voetnootmarkering"/>
                <w:szCs w:val="24"/>
                <w:lang w:val="en-US"/>
              </w:rPr>
              <w:footnoteReference w:id="308"/>
            </w:r>
            <w:r w:rsidRPr="00537D8A">
              <w:rPr>
                <w:rFonts w:ascii="Calibri Light" w:hAnsi="Calibri Light"/>
                <w:sz w:val="20"/>
                <w:szCs w:val="24"/>
                <w:lang w:val="en-US"/>
              </w:rPr>
              <w:t xml:space="preserve"> aegris</w:t>
            </w:r>
          </w:p>
          <w:p w14:paraId="2D2BB14E" w14:textId="77777777" w:rsidR="00F743A5" w:rsidRPr="00F743A5" w:rsidRDefault="00F743A5" w:rsidP="00F743A5">
            <w:pPr>
              <w:spacing w:line="360" w:lineRule="auto"/>
              <w:rPr>
                <w:rFonts w:ascii="Calibri Light" w:hAnsi="Calibri Light"/>
                <w:noProof/>
                <w:sz w:val="24"/>
                <w:szCs w:val="24"/>
              </w:rPr>
            </w:pPr>
            <w:r>
              <w:rPr>
                <w:rFonts w:ascii="Calibri Light" w:hAnsi="Calibri Light"/>
                <w:sz w:val="24"/>
                <w:szCs w:val="24"/>
              </w:rPr>
              <w:t xml:space="preserve">269   </w:t>
            </w:r>
            <w:r w:rsidRPr="00537D8A">
              <w:rPr>
                <w:rFonts w:ascii="Calibri Light" w:hAnsi="Calibri Light"/>
                <w:sz w:val="20"/>
                <w:szCs w:val="24"/>
              </w:rPr>
              <w:t>incipit</w:t>
            </w:r>
            <w:r w:rsidR="000865AC">
              <w:rPr>
                <w:rStyle w:val="Voetnootmarkering"/>
                <w:szCs w:val="24"/>
              </w:rPr>
              <w:footnoteReference w:id="309"/>
            </w:r>
            <w:r w:rsidRPr="00537D8A">
              <w:rPr>
                <w:rFonts w:ascii="Calibri Light" w:hAnsi="Calibri Light"/>
                <w:sz w:val="20"/>
                <w:szCs w:val="24"/>
              </w:rPr>
              <w:t xml:space="preserve"> et dono divum gratissima</w:t>
            </w:r>
            <w:r w:rsidR="00E712F3">
              <w:rPr>
                <w:rStyle w:val="Voetnootmarkering"/>
                <w:szCs w:val="24"/>
              </w:rPr>
              <w:footnoteReference w:id="310"/>
            </w:r>
            <w:r w:rsidRPr="00537D8A">
              <w:rPr>
                <w:rFonts w:ascii="Calibri Light" w:hAnsi="Calibri Light"/>
                <w:sz w:val="20"/>
                <w:szCs w:val="24"/>
              </w:rPr>
              <w:t xml:space="preserve"> serpit</w:t>
            </w:r>
            <w:r w:rsidRPr="00F743A5">
              <w:rPr>
                <w:rFonts w:ascii="Calibri Light" w:hAnsi="Calibri Light"/>
                <w:sz w:val="24"/>
                <w:szCs w:val="24"/>
              </w:rPr>
              <w:t>.</w:t>
            </w:r>
          </w:p>
          <w:p w14:paraId="003DC8A5" w14:textId="77777777" w:rsidR="00F743A5" w:rsidRPr="00F743A5" w:rsidRDefault="00F743A5" w:rsidP="00F743A5">
            <w:pPr>
              <w:spacing w:line="360" w:lineRule="auto"/>
              <w:rPr>
                <w:rFonts w:ascii="Calibri Light" w:hAnsi="Calibri Light"/>
                <w:noProof/>
                <w:sz w:val="24"/>
                <w:szCs w:val="24"/>
              </w:rPr>
            </w:pPr>
            <w:r>
              <w:rPr>
                <w:rFonts w:ascii="Calibri Light" w:hAnsi="Calibri Light"/>
                <w:sz w:val="24"/>
                <w:szCs w:val="24"/>
              </w:rPr>
              <w:t xml:space="preserve">270   </w:t>
            </w:r>
            <w:r w:rsidRPr="00F743A5">
              <w:rPr>
                <w:rFonts w:ascii="Calibri Light" w:hAnsi="Calibri Light"/>
                <w:sz w:val="24"/>
                <w:szCs w:val="24"/>
              </w:rPr>
              <w:t>In somnis, ecce, ante oculos maestissimus Hector</w:t>
            </w:r>
          </w:p>
          <w:p w14:paraId="5D47041B" w14:textId="77777777" w:rsidR="00F743A5" w:rsidRPr="00F743A5" w:rsidRDefault="00F743A5" w:rsidP="00F743A5">
            <w:pPr>
              <w:spacing w:line="360" w:lineRule="auto"/>
              <w:rPr>
                <w:rFonts w:ascii="Calibri Light" w:hAnsi="Calibri Light"/>
                <w:noProof/>
                <w:sz w:val="24"/>
                <w:szCs w:val="24"/>
              </w:rPr>
            </w:pPr>
            <w:r>
              <w:rPr>
                <w:rFonts w:ascii="Calibri Light" w:hAnsi="Calibri Light"/>
                <w:sz w:val="24"/>
                <w:szCs w:val="24"/>
              </w:rPr>
              <w:t xml:space="preserve">271   </w:t>
            </w:r>
            <w:r w:rsidRPr="00F743A5">
              <w:rPr>
                <w:rFonts w:ascii="Calibri Light" w:hAnsi="Calibri Light"/>
                <w:sz w:val="24"/>
                <w:szCs w:val="24"/>
              </w:rPr>
              <w:t>visus</w:t>
            </w:r>
            <w:r w:rsidR="00C6008C">
              <w:rPr>
                <w:rStyle w:val="Voetnootmarkering"/>
                <w:szCs w:val="24"/>
              </w:rPr>
              <w:footnoteReference w:id="311"/>
            </w:r>
            <w:r w:rsidRPr="00F743A5">
              <w:rPr>
                <w:rFonts w:ascii="Calibri Light" w:hAnsi="Calibri Light"/>
                <w:sz w:val="24"/>
                <w:szCs w:val="24"/>
              </w:rPr>
              <w:t xml:space="preserve"> adesse mihi</w:t>
            </w:r>
            <w:r w:rsidR="00E712F3">
              <w:rPr>
                <w:rStyle w:val="Voetnootmarkering"/>
                <w:szCs w:val="24"/>
              </w:rPr>
              <w:footnoteReference w:id="312"/>
            </w:r>
            <w:r w:rsidRPr="00F743A5">
              <w:rPr>
                <w:rFonts w:ascii="Calibri Light" w:hAnsi="Calibri Light"/>
                <w:sz w:val="24"/>
                <w:szCs w:val="24"/>
              </w:rPr>
              <w:t xml:space="preserve"> largosque effundere fletus</w:t>
            </w:r>
            <w:r w:rsidR="00C6008C">
              <w:rPr>
                <w:rStyle w:val="Voetnootmarkering"/>
                <w:szCs w:val="24"/>
              </w:rPr>
              <w:footnoteReference w:id="313"/>
            </w:r>
            <w:r w:rsidRPr="00F743A5">
              <w:rPr>
                <w:rFonts w:ascii="Calibri Light" w:hAnsi="Calibri Light"/>
                <w:sz w:val="24"/>
                <w:szCs w:val="24"/>
              </w:rPr>
              <w:t>,</w:t>
            </w:r>
          </w:p>
          <w:p w14:paraId="0875796C" w14:textId="77777777" w:rsidR="00F743A5" w:rsidRPr="00F743A5" w:rsidRDefault="00F743A5" w:rsidP="00F743A5">
            <w:pPr>
              <w:spacing w:line="360" w:lineRule="auto"/>
              <w:rPr>
                <w:rFonts w:ascii="Calibri Light" w:hAnsi="Calibri Light"/>
                <w:noProof/>
                <w:sz w:val="24"/>
                <w:szCs w:val="24"/>
              </w:rPr>
            </w:pPr>
            <w:r>
              <w:rPr>
                <w:rFonts w:ascii="Calibri Light" w:hAnsi="Calibri Light"/>
                <w:sz w:val="24"/>
                <w:szCs w:val="24"/>
              </w:rPr>
              <w:t xml:space="preserve">272   </w:t>
            </w:r>
            <w:r w:rsidRPr="00F743A5">
              <w:rPr>
                <w:rFonts w:ascii="Calibri Light" w:hAnsi="Calibri Light"/>
                <w:sz w:val="24"/>
                <w:szCs w:val="24"/>
              </w:rPr>
              <w:t>raptatus bigis</w:t>
            </w:r>
            <w:r w:rsidR="00175DE8">
              <w:rPr>
                <w:rStyle w:val="Voetnootmarkering"/>
                <w:szCs w:val="24"/>
              </w:rPr>
              <w:footnoteReference w:id="314"/>
            </w:r>
            <w:r w:rsidRPr="00F743A5">
              <w:rPr>
                <w:rFonts w:ascii="Calibri Light" w:hAnsi="Calibri Light"/>
                <w:sz w:val="24"/>
                <w:szCs w:val="24"/>
              </w:rPr>
              <w:t xml:space="preserve"> </w:t>
            </w:r>
            <w:r w:rsidRPr="00537D8A">
              <w:rPr>
                <w:rFonts w:ascii="Calibri Light" w:hAnsi="Calibri Light"/>
                <w:i/>
                <w:sz w:val="20"/>
                <w:szCs w:val="24"/>
              </w:rPr>
              <w:t>ut</w:t>
            </w:r>
            <w:r w:rsidRPr="00537D8A">
              <w:rPr>
                <w:rFonts w:ascii="Calibri Light" w:hAnsi="Calibri Light"/>
                <w:sz w:val="20"/>
                <w:szCs w:val="24"/>
              </w:rPr>
              <w:t xml:space="preserve"> quondam</w:t>
            </w:r>
            <w:r w:rsidRPr="00F743A5">
              <w:rPr>
                <w:rFonts w:ascii="Calibri Light" w:hAnsi="Calibri Light"/>
                <w:sz w:val="24"/>
                <w:szCs w:val="24"/>
              </w:rPr>
              <w:t>, aterque cruento</w:t>
            </w:r>
          </w:p>
          <w:p w14:paraId="1DBFDE88" w14:textId="77777777" w:rsidR="00F743A5" w:rsidRPr="00F743A5" w:rsidRDefault="00F743A5" w:rsidP="00F743A5">
            <w:pPr>
              <w:spacing w:line="360" w:lineRule="auto"/>
              <w:rPr>
                <w:rFonts w:ascii="Calibri Light" w:hAnsi="Calibri Light"/>
                <w:noProof/>
                <w:sz w:val="24"/>
                <w:szCs w:val="24"/>
              </w:rPr>
            </w:pPr>
            <w:r>
              <w:rPr>
                <w:rFonts w:ascii="Calibri Light" w:hAnsi="Calibri Light"/>
                <w:sz w:val="24"/>
                <w:szCs w:val="24"/>
              </w:rPr>
              <w:t xml:space="preserve">273   </w:t>
            </w:r>
            <w:r w:rsidRPr="00F743A5">
              <w:rPr>
                <w:rFonts w:ascii="Calibri Light" w:hAnsi="Calibri Light"/>
                <w:sz w:val="24"/>
                <w:szCs w:val="24"/>
              </w:rPr>
              <w:t>pulvere perque pedes traiectus lora tumentes.</w:t>
            </w:r>
          </w:p>
          <w:p w14:paraId="64C8C705" w14:textId="77777777" w:rsidR="00F743A5" w:rsidRPr="00F743A5" w:rsidRDefault="00F743A5" w:rsidP="00F743A5">
            <w:pPr>
              <w:spacing w:line="360" w:lineRule="auto"/>
              <w:rPr>
                <w:rFonts w:ascii="Calibri Light" w:hAnsi="Calibri Light"/>
                <w:noProof/>
                <w:sz w:val="24"/>
                <w:szCs w:val="24"/>
              </w:rPr>
            </w:pPr>
            <w:r>
              <w:rPr>
                <w:rFonts w:ascii="Calibri Light" w:hAnsi="Calibri Light"/>
                <w:sz w:val="24"/>
                <w:szCs w:val="24"/>
              </w:rPr>
              <w:t xml:space="preserve">274   </w:t>
            </w:r>
            <w:r w:rsidRPr="00F743A5">
              <w:rPr>
                <w:rFonts w:ascii="Calibri Light" w:hAnsi="Calibri Light"/>
                <w:sz w:val="24"/>
                <w:szCs w:val="24"/>
              </w:rPr>
              <w:t>Ei mihi</w:t>
            </w:r>
            <w:r w:rsidR="007D6BBD">
              <w:rPr>
                <w:rStyle w:val="Voetnootmarkering"/>
                <w:szCs w:val="24"/>
              </w:rPr>
              <w:footnoteReference w:id="315"/>
            </w:r>
            <w:r w:rsidRPr="00F743A5">
              <w:rPr>
                <w:rFonts w:ascii="Calibri Light" w:hAnsi="Calibri Light"/>
                <w:sz w:val="24"/>
                <w:szCs w:val="24"/>
              </w:rPr>
              <w:t>, qualis erat, quantum mutatus ab illo</w:t>
            </w:r>
          </w:p>
          <w:p w14:paraId="0587ECD4" w14:textId="77777777" w:rsidR="00F743A5" w:rsidRPr="00F743A5" w:rsidRDefault="00F743A5" w:rsidP="00F743A5">
            <w:pPr>
              <w:spacing w:line="360" w:lineRule="auto"/>
              <w:rPr>
                <w:rFonts w:ascii="Calibri Light" w:hAnsi="Calibri Light"/>
                <w:noProof/>
                <w:sz w:val="24"/>
                <w:szCs w:val="24"/>
              </w:rPr>
            </w:pPr>
            <w:r>
              <w:rPr>
                <w:rFonts w:ascii="Calibri Light" w:hAnsi="Calibri Light"/>
                <w:sz w:val="24"/>
                <w:szCs w:val="24"/>
              </w:rPr>
              <w:t xml:space="preserve">275   </w:t>
            </w:r>
            <w:r w:rsidRPr="00F743A5">
              <w:rPr>
                <w:rFonts w:ascii="Calibri Light" w:hAnsi="Calibri Light"/>
                <w:sz w:val="24"/>
                <w:szCs w:val="24"/>
              </w:rPr>
              <w:t xml:space="preserve">Hectore </w:t>
            </w:r>
            <w:r w:rsidRPr="00537D8A">
              <w:rPr>
                <w:rFonts w:ascii="Calibri Light" w:hAnsi="Calibri Light"/>
                <w:i/>
                <w:sz w:val="20"/>
                <w:szCs w:val="24"/>
              </w:rPr>
              <w:t>qui</w:t>
            </w:r>
            <w:r w:rsidRPr="00537D8A">
              <w:rPr>
                <w:rFonts w:ascii="Calibri Light" w:hAnsi="Calibri Light"/>
                <w:sz w:val="20"/>
                <w:szCs w:val="24"/>
              </w:rPr>
              <w:t xml:space="preserve"> redit exuvias indutus Achilli</w:t>
            </w:r>
          </w:p>
          <w:p w14:paraId="4A95249B" w14:textId="77777777" w:rsidR="00F743A5" w:rsidRPr="00D878D7" w:rsidRDefault="00F743A5" w:rsidP="00F743A5">
            <w:pPr>
              <w:spacing w:line="360" w:lineRule="auto"/>
              <w:rPr>
                <w:rFonts w:ascii="Calibri Light" w:hAnsi="Calibri Light"/>
                <w:sz w:val="24"/>
                <w:szCs w:val="24"/>
                <w:lang w:val="en-US"/>
              </w:rPr>
            </w:pPr>
            <w:r>
              <w:rPr>
                <w:rFonts w:ascii="Calibri Light" w:hAnsi="Calibri Light"/>
                <w:sz w:val="24"/>
                <w:szCs w:val="24"/>
              </w:rPr>
              <w:t xml:space="preserve">276   </w:t>
            </w:r>
            <w:r w:rsidRPr="00537D8A">
              <w:rPr>
                <w:rFonts w:ascii="Calibri Light" w:hAnsi="Calibri Light"/>
                <w:sz w:val="20"/>
                <w:szCs w:val="24"/>
              </w:rPr>
              <w:t>vel Danaum Phrygios</w:t>
            </w:r>
            <w:r w:rsidR="00E52E90">
              <w:rPr>
                <w:rStyle w:val="Voetnootmarkering"/>
                <w:szCs w:val="24"/>
              </w:rPr>
              <w:footnoteReference w:id="316"/>
            </w:r>
            <w:r w:rsidRPr="00537D8A">
              <w:rPr>
                <w:rFonts w:ascii="Calibri Light" w:hAnsi="Calibri Light"/>
                <w:sz w:val="20"/>
                <w:szCs w:val="24"/>
              </w:rPr>
              <w:t xml:space="preserve"> iaculatus puppibus ignes</w:t>
            </w:r>
            <w:r w:rsidRPr="00F743A5">
              <w:rPr>
                <w:rFonts w:ascii="Calibri Light" w:hAnsi="Calibri Light"/>
                <w:sz w:val="24"/>
                <w:szCs w:val="24"/>
              </w:rPr>
              <w:t>!</w:t>
            </w:r>
          </w:p>
        </w:tc>
        <w:tc>
          <w:tcPr>
            <w:tcW w:w="9072" w:type="dxa"/>
            <w:shd w:val="clear" w:color="auto" w:fill="FFFFF6"/>
          </w:tcPr>
          <w:p w14:paraId="56AA32DC" w14:textId="77777777" w:rsidR="00F743A5" w:rsidRDefault="00CF1F75" w:rsidP="00BB3D49">
            <w:pPr>
              <w:spacing w:line="360" w:lineRule="auto"/>
              <w:rPr>
                <w:rFonts w:ascii="Calibri Light" w:hAnsi="Calibri Light"/>
                <w:sz w:val="24"/>
                <w:szCs w:val="24"/>
              </w:rPr>
            </w:pPr>
            <w:r>
              <w:rPr>
                <w:rFonts w:ascii="Calibri Light" w:hAnsi="Calibri Light"/>
                <w:sz w:val="24"/>
                <w:szCs w:val="24"/>
              </w:rPr>
              <w:t>Het was de tijd waarop de eerste slaap voor de vermoeide stervelingen</w:t>
            </w:r>
          </w:p>
          <w:p w14:paraId="5A6E18FB" w14:textId="77777777" w:rsidR="00CF1F75" w:rsidRDefault="00CF1F75" w:rsidP="00BB3D49">
            <w:pPr>
              <w:spacing w:line="360" w:lineRule="auto"/>
              <w:rPr>
                <w:rFonts w:ascii="Calibri Light" w:hAnsi="Calibri Light"/>
                <w:sz w:val="24"/>
                <w:szCs w:val="24"/>
              </w:rPr>
            </w:pPr>
            <w:r>
              <w:rPr>
                <w:rFonts w:ascii="Calibri Light" w:hAnsi="Calibri Light"/>
                <w:sz w:val="24"/>
                <w:szCs w:val="24"/>
              </w:rPr>
              <w:t>begint en hen door het geschenk van de goden zeer welkom besluipt.</w:t>
            </w:r>
          </w:p>
          <w:p w14:paraId="4CC14713" w14:textId="77777777" w:rsidR="00CF1F75" w:rsidRDefault="00CF1F75" w:rsidP="00BB3D49">
            <w:pPr>
              <w:spacing w:line="360" w:lineRule="auto"/>
              <w:rPr>
                <w:rFonts w:ascii="Calibri Light" w:hAnsi="Calibri Light"/>
                <w:sz w:val="24"/>
                <w:szCs w:val="24"/>
              </w:rPr>
            </w:pPr>
            <w:r>
              <w:rPr>
                <w:rFonts w:ascii="Calibri Light" w:hAnsi="Calibri Light"/>
                <w:sz w:val="24"/>
                <w:szCs w:val="24"/>
              </w:rPr>
              <w:t>In mijn slaap, kijk, scheen mij voor mijn ogen de zeer bedroefde Hector</w:t>
            </w:r>
          </w:p>
          <w:p w14:paraId="2DD08157" w14:textId="77777777" w:rsidR="00CF1F75" w:rsidRDefault="00CF1F75" w:rsidP="00BB3D49">
            <w:pPr>
              <w:spacing w:line="360" w:lineRule="auto"/>
              <w:rPr>
                <w:rFonts w:ascii="Calibri Light" w:hAnsi="Calibri Light"/>
                <w:sz w:val="24"/>
                <w:szCs w:val="24"/>
              </w:rPr>
            </w:pPr>
            <w:r>
              <w:rPr>
                <w:rFonts w:ascii="Calibri Light" w:hAnsi="Calibri Light"/>
                <w:sz w:val="24"/>
                <w:szCs w:val="24"/>
              </w:rPr>
              <w:t>aanwezig te zijn en rijkelijk tranen te vergieten,</w:t>
            </w:r>
          </w:p>
          <w:p w14:paraId="32FEAD7D" w14:textId="77777777" w:rsidR="00CF1F75" w:rsidRDefault="00CF1F75" w:rsidP="00BB3D49">
            <w:pPr>
              <w:spacing w:line="360" w:lineRule="auto"/>
              <w:rPr>
                <w:rFonts w:ascii="Calibri Light" w:hAnsi="Calibri Light"/>
                <w:sz w:val="24"/>
                <w:szCs w:val="24"/>
              </w:rPr>
            </w:pPr>
            <w:r>
              <w:rPr>
                <w:rFonts w:ascii="Calibri Light" w:hAnsi="Calibri Light"/>
                <w:sz w:val="24"/>
                <w:szCs w:val="24"/>
              </w:rPr>
              <w:t>zoals (hij) eens (was) toen hij was meegesleurd door het tweespan, en zwart door het bebloede stof en (wat betreft) zijn gezwollen voeten doorboord door leren riemen.</w:t>
            </w:r>
          </w:p>
          <w:p w14:paraId="6F5267CE" w14:textId="77777777" w:rsidR="00CF1F75" w:rsidRDefault="00CF1F75" w:rsidP="00BB3D49">
            <w:pPr>
              <w:spacing w:line="360" w:lineRule="auto"/>
              <w:rPr>
                <w:rFonts w:ascii="Calibri Light" w:hAnsi="Calibri Light"/>
                <w:sz w:val="24"/>
                <w:szCs w:val="24"/>
              </w:rPr>
            </w:pPr>
            <w:r>
              <w:rPr>
                <w:rFonts w:ascii="Calibri Light" w:hAnsi="Calibri Light"/>
                <w:sz w:val="24"/>
                <w:szCs w:val="24"/>
              </w:rPr>
              <w:t>Wee mij, hoe zag hij er uit, hoezeer verschillend van die</w:t>
            </w:r>
          </w:p>
          <w:p w14:paraId="47652A0B" w14:textId="77777777" w:rsidR="00CF1F75" w:rsidRDefault="00CF1F75" w:rsidP="00BB3D49">
            <w:pPr>
              <w:spacing w:line="360" w:lineRule="auto"/>
              <w:rPr>
                <w:rFonts w:ascii="Calibri Light" w:hAnsi="Calibri Light"/>
                <w:sz w:val="24"/>
                <w:szCs w:val="24"/>
              </w:rPr>
            </w:pPr>
            <w:r>
              <w:rPr>
                <w:rFonts w:ascii="Calibri Light" w:hAnsi="Calibri Light"/>
                <w:sz w:val="24"/>
                <w:szCs w:val="24"/>
              </w:rPr>
              <w:t>Hector die terugkeert gekleed in de wapenrusting van Achilles</w:t>
            </w:r>
          </w:p>
          <w:p w14:paraId="0F0ACA88" w14:textId="77777777" w:rsidR="00CF1F75" w:rsidRPr="00D878D7" w:rsidRDefault="00CF1F75" w:rsidP="00BB3D49">
            <w:pPr>
              <w:spacing w:line="360" w:lineRule="auto"/>
              <w:rPr>
                <w:rFonts w:ascii="Calibri Light" w:hAnsi="Calibri Light"/>
                <w:sz w:val="24"/>
                <w:szCs w:val="24"/>
              </w:rPr>
            </w:pPr>
            <w:r>
              <w:rPr>
                <w:rFonts w:ascii="Calibri Light" w:hAnsi="Calibri Light"/>
                <w:sz w:val="24"/>
                <w:szCs w:val="24"/>
              </w:rPr>
              <w:t>of nadat hij Phrygische vuren geslingerd heeft naar de schepen van de Danaërs/Grieken.</w:t>
            </w:r>
          </w:p>
        </w:tc>
      </w:tr>
    </w:tbl>
    <w:p w14:paraId="5AF3B736"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7"/>
        <w:gridCol w:w="8967"/>
      </w:tblGrid>
      <w:tr w:rsidR="00AE38F4" w14:paraId="72BB3F36" w14:textId="77777777" w:rsidTr="00BB3D49">
        <w:trPr>
          <w:cantSplit/>
          <w:trHeight w:val="454"/>
        </w:trPr>
        <w:tc>
          <w:tcPr>
            <w:tcW w:w="15876" w:type="dxa"/>
            <w:gridSpan w:val="2"/>
            <w:shd w:val="clear" w:color="auto" w:fill="8DB3E2" w:themeFill="text2" w:themeFillTint="66"/>
            <w:vAlign w:val="center"/>
          </w:tcPr>
          <w:p w14:paraId="52C88C4D" w14:textId="77777777" w:rsidR="00AE38F4" w:rsidRPr="002051DE" w:rsidRDefault="00AE38F4" w:rsidP="00AE38F4">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laatste nacht)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2.277</w:t>
            </w:r>
            <w:r w:rsidRPr="00775AE1">
              <w:rPr>
                <w:b/>
                <w:sz w:val="26"/>
                <w:szCs w:val="28"/>
              </w:rPr>
              <w:t>-</w:t>
            </w:r>
            <w:r>
              <w:rPr>
                <w:b/>
                <w:sz w:val="26"/>
                <w:szCs w:val="28"/>
              </w:rPr>
              <w:t>286</w:t>
            </w:r>
            <w:r w:rsidRPr="00775AE1">
              <w:rPr>
                <w:b/>
                <w:sz w:val="26"/>
                <w:szCs w:val="28"/>
              </w:rPr>
              <w:t xml:space="preserve"> (</w:t>
            </w:r>
            <w:r>
              <w:rPr>
                <w:b/>
                <w:sz w:val="26"/>
                <w:szCs w:val="28"/>
              </w:rPr>
              <w:t>p</w:t>
            </w:r>
            <w:r w:rsidRPr="00775AE1">
              <w:rPr>
                <w:b/>
                <w:sz w:val="26"/>
                <w:szCs w:val="28"/>
              </w:rPr>
              <w:t>.</w:t>
            </w:r>
            <w:r>
              <w:rPr>
                <w:b/>
                <w:sz w:val="26"/>
                <w:szCs w:val="28"/>
              </w:rPr>
              <w:t>88</w:t>
            </w:r>
            <w:r w:rsidRPr="00775AE1">
              <w:rPr>
                <w:b/>
                <w:sz w:val="26"/>
                <w:szCs w:val="28"/>
              </w:rPr>
              <w:t>);</w:t>
            </w:r>
            <w:r w:rsidRPr="00A2177C">
              <w:rPr>
                <w:sz w:val="28"/>
                <w:szCs w:val="28"/>
              </w:rPr>
              <w:t xml:space="preserve"> </w:t>
            </w:r>
            <w:r>
              <w:rPr>
                <w:color w:val="FFFFFF" w:themeColor="background1"/>
                <w:sz w:val="28"/>
                <w:szCs w:val="28"/>
              </w:rPr>
              <w:t>Hector verschijnt in een droom aan Aeneas (2)</w:t>
            </w:r>
          </w:p>
        </w:tc>
      </w:tr>
      <w:tr w:rsidR="00AE38F4" w14:paraId="0AD6AB09" w14:textId="77777777" w:rsidTr="00BB3D49">
        <w:trPr>
          <w:cantSplit/>
          <w:trHeight w:val="1793"/>
        </w:trPr>
        <w:tc>
          <w:tcPr>
            <w:tcW w:w="6804" w:type="dxa"/>
            <w:shd w:val="clear" w:color="auto" w:fill="FFFFF6"/>
          </w:tcPr>
          <w:p w14:paraId="1474E146" w14:textId="77777777" w:rsidR="00AE38F4" w:rsidRPr="00AE38F4" w:rsidRDefault="00AE38F4" w:rsidP="00AE38F4">
            <w:pPr>
              <w:spacing w:line="360" w:lineRule="auto"/>
              <w:rPr>
                <w:rFonts w:ascii="Calibri Light" w:hAnsi="Calibri Light"/>
                <w:noProof/>
                <w:sz w:val="24"/>
                <w:szCs w:val="24"/>
                <w:lang w:val="en-US"/>
              </w:rPr>
            </w:pPr>
            <w:r>
              <w:rPr>
                <w:rFonts w:ascii="Calibri Light" w:hAnsi="Calibri Light"/>
                <w:sz w:val="24"/>
                <w:szCs w:val="24"/>
                <w:lang w:val="en-US"/>
              </w:rPr>
              <w:t xml:space="preserve">277   </w:t>
            </w:r>
            <w:r w:rsidRPr="00AE38F4">
              <w:rPr>
                <w:rFonts w:ascii="Calibri Light" w:hAnsi="Calibri Light"/>
                <w:sz w:val="24"/>
                <w:szCs w:val="24"/>
                <w:lang w:val="en-US"/>
              </w:rPr>
              <w:t>Squalentem barbam et concretos sanguine</w:t>
            </w:r>
            <w:r w:rsidR="00AC7307">
              <w:rPr>
                <w:rStyle w:val="Voetnootmarkering"/>
                <w:szCs w:val="24"/>
                <w:lang w:val="en-US"/>
              </w:rPr>
              <w:footnoteReference w:id="317"/>
            </w:r>
            <w:r w:rsidRPr="00AE38F4">
              <w:rPr>
                <w:rFonts w:ascii="Calibri Light" w:hAnsi="Calibri Light"/>
                <w:sz w:val="24"/>
                <w:szCs w:val="24"/>
                <w:lang w:val="en-US"/>
              </w:rPr>
              <w:t xml:space="preserve"> crines</w:t>
            </w:r>
          </w:p>
          <w:p w14:paraId="62F2E836" w14:textId="77777777" w:rsidR="00AE38F4" w:rsidRPr="00AE38F4" w:rsidRDefault="00AE38F4" w:rsidP="00AE38F4">
            <w:pPr>
              <w:spacing w:line="360" w:lineRule="auto"/>
              <w:rPr>
                <w:rFonts w:ascii="Calibri Light" w:hAnsi="Calibri Light"/>
                <w:noProof/>
                <w:sz w:val="24"/>
                <w:szCs w:val="24"/>
                <w:lang w:val="en-US"/>
              </w:rPr>
            </w:pPr>
            <w:r>
              <w:rPr>
                <w:rFonts w:ascii="Calibri Light" w:hAnsi="Calibri Light"/>
                <w:sz w:val="24"/>
                <w:szCs w:val="24"/>
                <w:lang w:val="en-US"/>
              </w:rPr>
              <w:t xml:space="preserve">278   </w:t>
            </w:r>
            <w:r w:rsidRPr="00AE38F4">
              <w:rPr>
                <w:rFonts w:ascii="Calibri Light" w:hAnsi="Calibri Light"/>
                <w:sz w:val="24"/>
                <w:szCs w:val="24"/>
                <w:lang w:val="en-US"/>
              </w:rPr>
              <w:t>vulneraque illa</w:t>
            </w:r>
            <w:r w:rsidR="00AC7307">
              <w:rPr>
                <w:rStyle w:val="Voetnootmarkering"/>
                <w:szCs w:val="24"/>
                <w:lang w:val="en-US"/>
              </w:rPr>
              <w:footnoteReference w:id="318"/>
            </w:r>
            <w:r w:rsidRPr="00AE38F4">
              <w:rPr>
                <w:rFonts w:ascii="Calibri Light" w:hAnsi="Calibri Light"/>
                <w:sz w:val="24"/>
                <w:szCs w:val="24"/>
                <w:lang w:val="en-US"/>
              </w:rPr>
              <w:t xml:space="preserve"> gerens</w:t>
            </w:r>
            <w:r w:rsidR="00AC7307">
              <w:rPr>
                <w:rStyle w:val="Voetnootmarkering"/>
                <w:szCs w:val="24"/>
                <w:lang w:val="en-US"/>
              </w:rPr>
              <w:footnoteReference w:id="319"/>
            </w:r>
            <w:r w:rsidRPr="00AE38F4">
              <w:rPr>
                <w:rFonts w:ascii="Calibri Light" w:hAnsi="Calibri Light"/>
                <w:sz w:val="24"/>
                <w:szCs w:val="24"/>
                <w:lang w:val="en-US"/>
              </w:rPr>
              <w:t xml:space="preserve">, </w:t>
            </w:r>
            <w:r w:rsidRPr="00905A41">
              <w:rPr>
                <w:rFonts w:ascii="Calibri Light" w:hAnsi="Calibri Light"/>
                <w:i/>
                <w:sz w:val="20"/>
                <w:szCs w:val="24"/>
                <w:lang w:val="en-US"/>
              </w:rPr>
              <w:t>quae</w:t>
            </w:r>
            <w:r w:rsidRPr="00905A41">
              <w:rPr>
                <w:rFonts w:ascii="Calibri Light" w:hAnsi="Calibri Light"/>
                <w:sz w:val="20"/>
                <w:szCs w:val="24"/>
                <w:lang w:val="en-US"/>
              </w:rPr>
              <w:t xml:space="preserve"> circum plurima muros</w:t>
            </w:r>
          </w:p>
          <w:p w14:paraId="1BC338C9" w14:textId="77777777" w:rsidR="00AE38F4" w:rsidRPr="00AE38F4" w:rsidRDefault="00AE38F4" w:rsidP="00AE38F4">
            <w:pPr>
              <w:spacing w:line="360" w:lineRule="auto"/>
              <w:rPr>
                <w:rFonts w:ascii="Calibri Light" w:hAnsi="Calibri Light"/>
                <w:noProof/>
                <w:sz w:val="24"/>
                <w:szCs w:val="24"/>
                <w:lang w:val="en-US"/>
              </w:rPr>
            </w:pPr>
            <w:r>
              <w:rPr>
                <w:rFonts w:ascii="Calibri Light" w:hAnsi="Calibri Light"/>
                <w:sz w:val="24"/>
                <w:szCs w:val="24"/>
                <w:lang w:val="en-US"/>
              </w:rPr>
              <w:t xml:space="preserve">279   </w:t>
            </w:r>
            <w:r w:rsidRPr="00905A41">
              <w:rPr>
                <w:rFonts w:ascii="Calibri Light" w:hAnsi="Calibri Light"/>
                <w:sz w:val="20"/>
                <w:szCs w:val="24"/>
                <w:lang w:val="en-US"/>
              </w:rPr>
              <w:t>accepit patrios</w:t>
            </w:r>
            <w:r w:rsidRPr="00AE38F4">
              <w:rPr>
                <w:rFonts w:ascii="Calibri Light" w:hAnsi="Calibri Light"/>
                <w:sz w:val="24"/>
                <w:szCs w:val="24"/>
                <w:lang w:val="en-US"/>
              </w:rPr>
              <w:t>. Ultro flens ipse</w:t>
            </w:r>
            <w:r w:rsidR="00AC7307">
              <w:rPr>
                <w:rStyle w:val="Voetnootmarkering"/>
                <w:szCs w:val="24"/>
                <w:lang w:val="en-US"/>
              </w:rPr>
              <w:footnoteReference w:id="320"/>
            </w:r>
            <w:r w:rsidRPr="00AE38F4">
              <w:rPr>
                <w:rFonts w:ascii="Calibri Light" w:hAnsi="Calibri Light"/>
                <w:sz w:val="24"/>
                <w:szCs w:val="24"/>
                <w:lang w:val="en-US"/>
              </w:rPr>
              <w:t xml:space="preserve"> videbar</w:t>
            </w:r>
          </w:p>
          <w:p w14:paraId="2B663057" w14:textId="77777777" w:rsidR="00AE38F4" w:rsidRPr="00AE38F4" w:rsidRDefault="00AE38F4" w:rsidP="00AE38F4">
            <w:pPr>
              <w:spacing w:line="360" w:lineRule="auto"/>
              <w:rPr>
                <w:rFonts w:ascii="Calibri Light" w:hAnsi="Calibri Light"/>
                <w:noProof/>
                <w:sz w:val="24"/>
                <w:szCs w:val="24"/>
                <w:lang w:val="en-US"/>
              </w:rPr>
            </w:pPr>
            <w:r>
              <w:rPr>
                <w:rFonts w:ascii="Calibri Light" w:hAnsi="Calibri Light"/>
                <w:sz w:val="24"/>
                <w:szCs w:val="24"/>
                <w:lang w:val="en-US"/>
              </w:rPr>
              <w:t xml:space="preserve">280   </w:t>
            </w:r>
            <w:r w:rsidRPr="00AE38F4">
              <w:rPr>
                <w:rFonts w:ascii="Calibri Light" w:hAnsi="Calibri Light"/>
                <w:sz w:val="24"/>
                <w:szCs w:val="24"/>
                <w:lang w:val="en-US"/>
              </w:rPr>
              <w:t>compellare virum et maestas expromere voces:</w:t>
            </w:r>
          </w:p>
          <w:p w14:paraId="0A5951BA" w14:textId="77777777" w:rsidR="00AE38F4" w:rsidRPr="00AE38F4" w:rsidRDefault="00AE38F4" w:rsidP="00AE38F4">
            <w:pPr>
              <w:spacing w:line="360" w:lineRule="auto"/>
              <w:rPr>
                <w:rFonts w:ascii="Calibri Light" w:hAnsi="Calibri Light"/>
                <w:noProof/>
                <w:sz w:val="24"/>
                <w:szCs w:val="24"/>
                <w:lang w:val="en-US"/>
              </w:rPr>
            </w:pPr>
            <w:r>
              <w:rPr>
                <w:rFonts w:ascii="Calibri Light" w:hAnsi="Calibri Light"/>
                <w:sz w:val="24"/>
                <w:szCs w:val="24"/>
                <w:lang w:val="en-US"/>
              </w:rPr>
              <w:t xml:space="preserve">281   </w:t>
            </w:r>
            <w:r w:rsidRPr="00AE38F4">
              <w:rPr>
                <w:rFonts w:ascii="Calibri Light" w:hAnsi="Calibri Light"/>
                <w:sz w:val="24"/>
                <w:szCs w:val="24"/>
                <w:lang w:val="en-US"/>
              </w:rPr>
              <w:t>‘O lux</w:t>
            </w:r>
            <w:r w:rsidR="006D14E7">
              <w:rPr>
                <w:rStyle w:val="Voetnootmarkering"/>
                <w:szCs w:val="24"/>
                <w:lang w:val="en-US"/>
              </w:rPr>
              <w:footnoteReference w:id="321"/>
            </w:r>
            <w:r w:rsidRPr="00AE38F4">
              <w:rPr>
                <w:rFonts w:ascii="Calibri Light" w:hAnsi="Calibri Light"/>
                <w:sz w:val="24"/>
                <w:szCs w:val="24"/>
                <w:lang w:val="en-US"/>
              </w:rPr>
              <w:t xml:space="preserve"> Dardaniae, spes o</w:t>
            </w:r>
            <w:r w:rsidR="00870CEC">
              <w:rPr>
                <w:rStyle w:val="Voetnootmarkering"/>
                <w:szCs w:val="24"/>
                <w:lang w:val="en-US"/>
              </w:rPr>
              <w:footnoteReference w:id="322"/>
            </w:r>
            <w:r w:rsidRPr="00AE38F4">
              <w:rPr>
                <w:rFonts w:ascii="Calibri Light" w:hAnsi="Calibri Light"/>
                <w:sz w:val="24"/>
                <w:szCs w:val="24"/>
                <w:lang w:val="en-US"/>
              </w:rPr>
              <w:t xml:space="preserve"> fidissima Teucrum,</w:t>
            </w:r>
          </w:p>
          <w:p w14:paraId="1FA0F110" w14:textId="77777777" w:rsidR="00AE38F4" w:rsidRPr="00AE38F4" w:rsidRDefault="00AE38F4" w:rsidP="00AE38F4">
            <w:pPr>
              <w:spacing w:line="360" w:lineRule="auto"/>
              <w:rPr>
                <w:rFonts w:ascii="Calibri Light" w:hAnsi="Calibri Light"/>
                <w:noProof/>
                <w:sz w:val="24"/>
                <w:szCs w:val="24"/>
                <w:lang w:val="en-US"/>
              </w:rPr>
            </w:pPr>
            <w:r>
              <w:rPr>
                <w:rFonts w:ascii="Calibri Light" w:hAnsi="Calibri Light"/>
                <w:sz w:val="24"/>
                <w:szCs w:val="24"/>
                <w:lang w:val="en-US"/>
              </w:rPr>
              <w:t xml:space="preserve">282   </w:t>
            </w:r>
            <w:r w:rsidRPr="00AE38F4">
              <w:rPr>
                <w:rFonts w:ascii="Calibri Light" w:hAnsi="Calibri Light"/>
                <w:sz w:val="24"/>
                <w:szCs w:val="24"/>
                <w:lang w:val="en-US"/>
              </w:rPr>
              <w:t>quae</w:t>
            </w:r>
            <w:r w:rsidR="006D14E7">
              <w:rPr>
                <w:rStyle w:val="Voetnootmarkering"/>
                <w:szCs w:val="24"/>
                <w:lang w:val="en-US"/>
              </w:rPr>
              <w:footnoteReference w:id="323"/>
            </w:r>
            <w:r w:rsidRPr="00AE38F4">
              <w:rPr>
                <w:rFonts w:ascii="Calibri Light" w:hAnsi="Calibri Light"/>
                <w:sz w:val="24"/>
                <w:szCs w:val="24"/>
                <w:lang w:val="en-US"/>
              </w:rPr>
              <w:t xml:space="preserve"> tantae tenuere morae? Quibus Hector ab oris</w:t>
            </w:r>
          </w:p>
          <w:p w14:paraId="7C4CB7E5" w14:textId="77777777" w:rsidR="00AE38F4" w:rsidRPr="00AE38F4" w:rsidRDefault="00AE38F4" w:rsidP="00AE38F4">
            <w:pPr>
              <w:spacing w:line="360" w:lineRule="auto"/>
              <w:rPr>
                <w:rFonts w:ascii="Calibri Light" w:hAnsi="Calibri Light"/>
                <w:noProof/>
                <w:sz w:val="24"/>
                <w:szCs w:val="24"/>
                <w:lang w:val="en-US"/>
              </w:rPr>
            </w:pPr>
            <w:r>
              <w:rPr>
                <w:rFonts w:ascii="Calibri Light" w:hAnsi="Calibri Light"/>
                <w:sz w:val="24"/>
                <w:szCs w:val="24"/>
                <w:lang w:val="en-US"/>
              </w:rPr>
              <w:t xml:space="preserve">283   </w:t>
            </w:r>
            <w:r w:rsidRPr="00AE38F4">
              <w:rPr>
                <w:rFonts w:ascii="Calibri Light" w:hAnsi="Calibri Light"/>
                <w:sz w:val="24"/>
                <w:szCs w:val="24"/>
                <w:lang w:val="en-US"/>
              </w:rPr>
              <w:t>exspectate</w:t>
            </w:r>
            <w:r w:rsidR="005342CE">
              <w:rPr>
                <w:rStyle w:val="Voetnootmarkering"/>
                <w:szCs w:val="24"/>
                <w:lang w:val="en-US"/>
              </w:rPr>
              <w:footnoteReference w:id="324"/>
            </w:r>
            <w:r w:rsidRPr="00AE38F4">
              <w:rPr>
                <w:rFonts w:ascii="Calibri Light" w:hAnsi="Calibri Light"/>
                <w:sz w:val="24"/>
                <w:szCs w:val="24"/>
                <w:lang w:val="en-US"/>
              </w:rPr>
              <w:t xml:space="preserve"> venis? Ut te post multa tuorum</w:t>
            </w:r>
            <w:r w:rsidR="005342CE">
              <w:rPr>
                <w:rStyle w:val="Voetnootmarkering"/>
                <w:szCs w:val="24"/>
                <w:lang w:val="en-US"/>
              </w:rPr>
              <w:footnoteReference w:id="325"/>
            </w:r>
          </w:p>
          <w:p w14:paraId="2637B82A" w14:textId="77777777" w:rsidR="00AE38F4" w:rsidRPr="00AE38F4" w:rsidRDefault="00AE38F4" w:rsidP="00AE38F4">
            <w:pPr>
              <w:spacing w:line="360" w:lineRule="auto"/>
              <w:rPr>
                <w:rFonts w:ascii="Calibri Light" w:hAnsi="Calibri Light"/>
                <w:noProof/>
                <w:sz w:val="24"/>
                <w:szCs w:val="24"/>
                <w:lang w:val="en-US"/>
              </w:rPr>
            </w:pPr>
            <w:r>
              <w:rPr>
                <w:rFonts w:ascii="Calibri Light" w:hAnsi="Calibri Light"/>
                <w:sz w:val="24"/>
                <w:szCs w:val="24"/>
                <w:lang w:val="en-US"/>
              </w:rPr>
              <w:t xml:space="preserve">284   </w:t>
            </w:r>
            <w:r w:rsidRPr="00AE38F4">
              <w:rPr>
                <w:rFonts w:ascii="Calibri Light" w:hAnsi="Calibri Light"/>
                <w:sz w:val="24"/>
                <w:szCs w:val="24"/>
                <w:lang w:val="en-US"/>
              </w:rPr>
              <w:t>funera, post varios hominumque urbisque</w:t>
            </w:r>
            <w:r w:rsidR="002D37DA">
              <w:rPr>
                <w:rStyle w:val="Voetnootmarkering"/>
                <w:szCs w:val="24"/>
                <w:lang w:val="en-US"/>
              </w:rPr>
              <w:footnoteReference w:id="326"/>
            </w:r>
            <w:r w:rsidRPr="00AE38F4">
              <w:rPr>
                <w:rFonts w:ascii="Calibri Light" w:hAnsi="Calibri Light"/>
                <w:sz w:val="24"/>
                <w:szCs w:val="24"/>
                <w:lang w:val="en-US"/>
              </w:rPr>
              <w:t xml:space="preserve"> labores</w:t>
            </w:r>
            <w:r w:rsidR="005342CE">
              <w:rPr>
                <w:rStyle w:val="Voetnootmarkering"/>
                <w:szCs w:val="24"/>
                <w:lang w:val="en-US"/>
              </w:rPr>
              <w:footnoteReference w:id="327"/>
            </w:r>
          </w:p>
          <w:p w14:paraId="42A0F35B" w14:textId="77777777" w:rsidR="00AE38F4" w:rsidRPr="00AE38F4" w:rsidRDefault="00AE38F4" w:rsidP="00AE38F4">
            <w:pPr>
              <w:spacing w:line="360" w:lineRule="auto"/>
              <w:rPr>
                <w:rFonts w:ascii="Calibri Light" w:hAnsi="Calibri Light"/>
                <w:noProof/>
                <w:sz w:val="24"/>
                <w:szCs w:val="24"/>
                <w:lang w:val="en-US"/>
              </w:rPr>
            </w:pPr>
            <w:r>
              <w:rPr>
                <w:rFonts w:ascii="Calibri Light" w:hAnsi="Calibri Light"/>
                <w:sz w:val="24"/>
                <w:szCs w:val="24"/>
                <w:lang w:val="en-US"/>
              </w:rPr>
              <w:t xml:space="preserve">285   </w:t>
            </w:r>
            <w:r w:rsidRPr="00AE38F4">
              <w:rPr>
                <w:rFonts w:ascii="Calibri Light" w:hAnsi="Calibri Light"/>
                <w:sz w:val="24"/>
                <w:szCs w:val="24"/>
                <w:lang w:val="en-US"/>
              </w:rPr>
              <w:t>defessi</w:t>
            </w:r>
            <w:r w:rsidR="002D37DA">
              <w:rPr>
                <w:rStyle w:val="Voetnootmarkering"/>
                <w:szCs w:val="24"/>
                <w:lang w:val="en-US"/>
              </w:rPr>
              <w:footnoteReference w:id="328"/>
            </w:r>
            <w:r w:rsidRPr="00AE38F4">
              <w:rPr>
                <w:rFonts w:ascii="Calibri Light" w:hAnsi="Calibri Light"/>
                <w:sz w:val="24"/>
                <w:szCs w:val="24"/>
                <w:lang w:val="en-US"/>
              </w:rPr>
              <w:t xml:space="preserve"> aspicimus! Quae causa indigna serenos</w:t>
            </w:r>
          </w:p>
          <w:p w14:paraId="33A4CA91" w14:textId="77777777" w:rsidR="00AE38F4" w:rsidRPr="00D878D7" w:rsidRDefault="00AE38F4" w:rsidP="00AE38F4">
            <w:pPr>
              <w:spacing w:line="360" w:lineRule="auto"/>
              <w:rPr>
                <w:rFonts w:ascii="Calibri Light" w:hAnsi="Calibri Light"/>
                <w:sz w:val="24"/>
                <w:szCs w:val="24"/>
                <w:lang w:val="en-US"/>
              </w:rPr>
            </w:pPr>
            <w:r>
              <w:rPr>
                <w:rFonts w:ascii="Calibri Light" w:hAnsi="Calibri Light"/>
                <w:sz w:val="24"/>
                <w:szCs w:val="24"/>
                <w:lang w:val="en-US"/>
              </w:rPr>
              <w:t xml:space="preserve">286   </w:t>
            </w:r>
            <w:r w:rsidRPr="00AE38F4">
              <w:rPr>
                <w:rFonts w:ascii="Calibri Light" w:hAnsi="Calibri Light"/>
                <w:sz w:val="24"/>
                <w:szCs w:val="24"/>
                <w:lang w:val="en-US"/>
              </w:rPr>
              <w:t>foedavit</w:t>
            </w:r>
            <w:r w:rsidR="002D37DA">
              <w:rPr>
                <w:rStyle w:val="Voetnootmarkering"/>
                <w:szCs w:val="24"/>
                <w:lang w:val="en-US"/>
              </w:rPr>
              <w:footnoteReference w:id="329"/>
            </w:r>
            <w:r w:rsidRPr="00AE38F4">
              <w:rPr>
                <w:rFonts w:ascii="Calibri Light" w:hAnsi="Calibri Light"/>
                <w:sz w:val="24"/>
                <w:szCs w:val="24"/>
                <w:lang w:val="en-US"/>
              </w:rPr>
              <w:t xml:space="preserve"> vultus? Aut cur haec vulnera cerno?’</w:t>
            </w:r>
          </w:p>
        </w:tc>
        <w:tc>
          <w:tcPr>
            <w:tcW w:w="9072" w:type="dxa"/>
            <w:shd w:val="clear" w:color="auto" w:fill="FFFFF6"/>
          </w:tcPr>
          <w:p w14:paraId="53FBF4B7" w14:textId="77777777" w:rsidR="00AE38F4" w:rsidRDefault="00D6635B" w:rsidP="00BB3D49">
            <w:pPr>
              <w:spacing w:line="360" w:lineRule="auto"/>
              <w:rPr>
                <w:rFonts w:ascii="Calibri Light" w:hAnsi="Calibri Light"/>
                <w:sz w:val="24"/>
                <w:szCs w:val="24"/>
              </w:rPr>
            </w:pPr>
            <w:r>
              <w:rPr>
                <w:rFonts w:ascii="Calibri Light" w:hAnsi="Calibri Light"/>
                <w:sz w:val="24"/>
                <w:szCs w:val="24"/>
              </w:rPr>
              <w:t>Hij droeg/Met een vuile baard en zijn haren aan elkaar gekoekt door het bloed</w:t>
            </w:r>
          </w:p>
          <w:p w14:paraId="03E7FABC" w14:textId="77777777" w:rsidR="00D6635B" w:rsidRDefault="00D6635B" w:rsidP="00BB3D49">
            <w:pPr>
              <w:spacing w:line="360" w:lineRule="auto"/>
              <w:rPr>
                <w:rFonts w:ascii="Calibri Light" w:hAnsi="Calibri Light"/>
                <w:sz w:val="24"/>
                <w:szCs w:val="24"/>
              </w:rPr>
            </w:pPr>
            <w:r>
              <w:rPr>
                <w:rFonts w:ascii="Calibri Light" w:hAnsi="Calibri Light"/>
                <w:sz w:val="24"/>
                <w:szCs w:val="24"/>
              </w:rPr>
              <w:t>en die wonden, die hij in groten getale rondom de muren</w:t>
            </w:r>
          </w:p>
          <w:p w14:paraId="758AA123" w14:textId="77777777" w:rsidR="00D6635B" w:rsidRDefault="00D6635B" w:rsidP="00BB3D49">
            <w:pPr>
              <w:spacing w:line="360" w:lineRule="auto"/>
              <w:rPr>
                <w:rFonts w:ascii="Calibri Light" w:hAnsi="Calibri Light"/>
                <w:sz w:val="24"/>
                <w:szCs w:val="24"/>
              </w:rPr>
            </w:pPr>
            <w:r>
              <w:rPr>
                <w:rFonts w:ascii="Calibri Light" w:hAnsi="Calibri Light"/>
                <w:sz w:val="24"/>
                <w:szCs w:val="24"/>
              </w:rPr>
              <w:t>van zijn vaderstad heeft opgelopen. Ik droomde/scheen zelf wenend uit eigen beweging</w:t>
            </w:r>
          </w:p>
          <w:p w14:paraId="6254A74F" w14:textId="77777777" w:rsidR="00D6635B" w:rsidRDefault="00D6635B" w:rsidP="00BB3D49">
            <w:pPr>
              <w:spacing w:line="360" w:lineRule="auto"/>
              <w:rPr>
                <w:rFonts w:ascii="Calibri Light" w:hAnsi="Calibri Light"/>
                <w:sz w:val="24"/>
                <w:szCs w:val="24"/>
              </w:rPr>
            </w:pPr>
            <w:r>
              <w:rPr>
                <w:rFonts w:ascii="Calibri Light" w:hAnsi="Calibri Light"/>
                <w:sz w:val="24"/>
                <w:szCs w:val="24"/>
              </w:rPr>
              <w:t>de man toe te spreken en de bedroefde woorden uit te spreken:</w:t>
            </w:r>
          </w:p>
          <w:p w14:paraId="64A37B9B" w14:textId="77777777" w:rsidR="00D6635B" w:rsidRDefault="00D6635B" w:rsidP="00BB3D49">
            <w:pPr>
              <w:spacing w:line="360" w:lineRule="auto"/>
              <w:rPr>
                <w:rFonts w:ascii="Calibri Light" w:hAnsi="Calibri Light"/>
                <w:sz w:val="24"/>
                <w:szCs w:val="24"/>
              </w:rPr>
            </w:pPr>
            <w:r>
              <w:rPr>
                <w:rFonts w:ascii="Calibri Light" w:hAnsi="Calibri Light"/>
                <w:sz w:val="24"/>
                <w:szCs w:val="24"/>
              </w:rPr>
              <w:t>“O licht van Troje, o betrouwbaarste hoop van de Teucriërs,</w:t>
            </w:r>
          </w:p>
          <w:p w14:paraId="6EC9D773" w14:textId="77777777" w:rsidR="00D6635B" w:rsidRDefault="00D6635B" w:rsidP="00BB3D49">
            <w:pPr>
              <w:spacing w:line="360" w:lineRule="auto"/>
              <w:rPr>
                <w:rFonts w:ascii="Calibri Light" w:hAnsi="Calibri Light"/>
                <w:sz w:val="24"/>
                <w:szCs w:val="24"/>
              </w:rPr>
            </w:pPr>
            <w:r>
              <w:rPr>
                <w:rFonts w:ascii="Calibri Light" w:hAnsi="Calibri Light"/>
                <w:sz w:val="24"/>
                <w:szCs w:val="24"/>
              </w:rPr>
              <w:t>welk zo groot oponthoud heeft u vastgehouden? Van welke kusten, langverwachte Hector,</w:t>
            </w:r>
          </w:p>
          <w:p w14:paraId="505B576E" w14:textId="77777777" w:rsidR="00D6635B" w:rsidRDefault="00D6635B" w:rsidP="00BB3D49">
            <w:pPr>
              <w:spacing w:line="360" w:lineRule="auto"/>
              <w:rPr>
                <w:rFonts w:ascii="Calibri Light" w:hAnsi="Calibri Light"/>
                <w:sz w:val="24"/>
                <w:szCs w:val="24"/>
              </w:rPr>
            </w:pPr>
            <w:r>
              <w:rPr>
                <w:rFonts w:ascii="Calibri Light" w:hAnsi="Calibri Light"/>
                <w:sz w:val="24"/>
                <w:szCs w:val="24"/>
              </w:rPr>
              <w:t>kom je? Hoe zien wij u, na de vele sterfgevallen van de uwen,</w:t>
            </w:r>
          </w:p>
          <w:p w14:paraId="5B35EC27" w14:textId="77777777" w:rsidR="00D6635B" w:rsidRDefault="00D6635B" w:rsidP="00BB3D49">
            <w:pPr>
              <w:spacing w:line="360" w:lineRule="auto"/>
              <w:rPr>
                <w:rFonts w:ascii="Calibri Light" w:hAnsi="Calibri Light"/>
                <w:sz w:val="24"/>
                <w:szCs w:val="24"/>
              </w:rPr>
            </w:pPr>
            <w:r>
              <w:rPr>
                <w:rFonts w:ascii="Calibri Light" w:hAnsi="Calibri Light"/>
                <w:sz w:val="24"/>
                <w:szCs w:val="24"/>
              </w:rPr>
              <w:t>na afwisselende ellende van zowel de mensen als van de stad</w:t>
            </w:r>
          </w:p>
          <w:p w14:paraId="3EB1822A" w14:textId="77777777" w:rsidR="006774EF" w:rsidRDefault="00D6635B" w:rsidP="00BB3D49">
            <w:pPr>
              <w:spacing w:line="360" w:lineRule="auto"/>
              <w:rPr>
                <w:rFonts w:ascii="Calibri Light" w:hAnsi="Calibri Light"/>
                <w:sz w:val="24"/>
                <w:szCs w:val="24"/>
              </w:rPr>
            </w:pPr>
            <w:r>
              <w:rPr>
                <w:rFonts w:ascii="Calibri Light" w:hAnsi="Calibri Light"/>
                <w:sz w:val="24"/>
                <w:szCs w:val="24"/>
              </w:rPr>
              <w:t xml:space="preserve">uitgeput als we zijn! </w:t>
            </w:r>
            <w:r w:rsidR="006774EF">
              <w:rPr>
                <w:rFonts w:ascii="Calibri Light" w:hAnsi="Calibri Light"/>
                <w:sz w:val="24"/>
                <w:szCs w:val="24"/>
              </w:rPr>
              <w:t xml:space="preserve">Welke onwaardige oorzaak heeft uw edele </w:t>
            </w:r>
          </w:p>
          <w:p w14:paraId="3ADB519C" w14:textId="77777777" w:rsidR="00D6635B" w:rsidRPr="00D878D7" w:rsidRDefault="006774EF" w:rsidP="00BB3D49">
            <w:pPr>
              <w:spacing w:line="360" w:lineRule="auto"/>
              <w:rPr>
                <w:rFonts w:ascii="Calibri Light" w:hAnsi="Calibri Light"/>
                <w:sz w:val="24"/>
                <w:szCs w:val="24"/>
              </w:rPr>
            </w:pPr>
            <w:r>
              <w:rPr>
                <w:rFonts w:ascii="Calibri Light" w:hAnsi="Calibri Light"/>
                <w:sz w:val="24"/>
                <w:szCs w:val="24"/>
              </w:rPr>
              <w:t>gelaatstrekken geschonden? Of waarom zie ik deze verwondingen?”</w:t>
            </w:r>
          </w:p>
        </w:tc>
      </w:tr>
    </w:tbl>
    <w:p w14:paraId="686C382E"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FD43FC" w14:paraId="0F3892B1" w14:textId="77777777" w:rsidTr="002427BF">
        <w:trPr>
          <w:cantSplit/>
          <w:trHeight w:val="454"/>
        </w:trPr>
        <w:tc>
          <w:tcPr>
            <w:tcW w:w="15694" w:type="dxa"/>
            <w:gridSpan w:val="2"/>
            <w:shd w:val="clear" w:color="auto" w:fill="8DB3E2" w:themeFill="text2" w:themeFillTint="66"/>
            <w:vAlign w:val="center"/>
          </w:tcPr>
          <w:p w14:paraId="1AB43A98" w14:textId="77777777" w:rsidR="00FD43FC" w:rsidRPr="002051DE" w:rsidRDefault="00FD43FC" w:rsidP="0056627F">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laatste nacht)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2.287</w:t>
            </w:r>
            <w:r w:rsidRPr="00775AE1">
              <w:rPr>
                <w:b/>
                <w:sz w:val="26"/>
                <w:szCs w:val="28"/>
              </w:rPr>
              <w:t>-</w:t>
            </w:r>
            <w:r>
              <w:rPr>
                <w:b/>
                <w:sz w:val="26"/>
                <w:szCs w:val="28"/>
              </w:rPr>
              <w:t>29</w:t>
            </w:r>
            <w:r w:rsidR="0056627F">
              <w:rPr>
                <w:b/>
                <w:sz w:val="26"/>
                <w:szCs w:val="28"/>
              </w:rPr>
              <w:t>2</w:t>
            </w:r>
            <w:r w:rsidRPr="00775AE1">
              <w:rPr>
                <w:b/>
                <w:sz w:val="26"/>
                <w:szCs w:val="28"/>
              </w:rPr>
              <w:t xml:space="preserve"> (</w:t>
            </w:r>
            <w:r>
              <w:rPr>
                <w:b/>
                <w:sz w:val="26"/>
                <w:szCs w:val="28"/>
              </w:rPr>
              <w:t>p</w:t>
            </w:r>
            <w:r w:rsidRPr="00775AE1">
              <w:rPr>
                <w:b/>
                <w:sz w:val="26"/>
                <w:szCs w:val="28"/>
              </w:rPr>
              <w:t>.</w:t>
            </w:r>
            <w:r>
              <w:rPr>
                <w:b/>
                <w:sz w:val="26"/>
                <w:szCs w:val="28"/>
              </w:rPr>
              <w:t>88</w:t>
            </w:r>
            <w:r w:rsidRPr="00775AE1">
              <w:rPr>
                <w:b/>
                <w:sz w:val="26"/>
                <w:szCs w:val="28"/>
              </w:rPr>
              <w:t>);</w:t>
            </w:r>
            <w:r w:rsidRPr="00A2177C">
              <w:rPr>
                <w:sz w:val="28"/>
                <w:szCs w:val="28"/>
              </w:rPr>
              <w:t xml:space="preserve"> </w:t>
            </w:r>
            <w:r>
              <w:rPr>
                <w:color w:val="FFFFFF" w:themeColor="background1"/>
                <w:sz w:val="28"/>
                <w:szCs w:val="28"/>
              </w:rPr>
              <w:t>Hector verschijnt in een droom aan Aeneas (3)</w:t>
            </w:r>
          </w:p>
        </w:tc>
      </w:tr>
      <w:tr w:rsidR="00FD43FC" w14:paraId="18CD2D12" w14:textId="77777777" w:rsidTr="002427BF">
        <w:trPr>
          <w:cantSplit/>
          <w:trHeight w:val="1793"/>
        </w:trPr>
        <w:tc>
          <w:tcPr>
            <w:tcW w:w="6729" w:type="dxa"/>
            <w:shd w:val="clear" w:color="auto" w:fill="FFFFF6"/>
          </w:tcPr>
          <w:p w14:paraId="08604FFE" w14:textId="77777777" w:rsidR="00FD43FC" w:rsidRPr="00FD43FC" w:rsidRDefault="00FD43FC" w:rsidP="00FD43FC">
            <w:pPr>
              <w:spacing w:line="360" w:lineRule="auto"/>
              <w:rPr>
                <w:rFonts w:ascii="Calibri Light" w:hAnsi="Calibri Light"/>
                <w:noProof/>
                <w:sz w:val="24"/>
                <w:szCs w:val="24"/>
                <w:lang w:val="en-US"/>
              </w:rPr>
            </w:pPr>
            <w:r>
              <w:rPr>
                <w:rFonts w:ascii="Calibri Light" w:hAnsi="Calibri Light"/>
                <w:sz w:val="24"/>
                <w:szCs w:val="24"/>
                <w:lang w:val="en-US"/>
              </w:rPr>
              <w:t xml:space="preserve">287   </w:t>
            </w:r>
            <w:r w:rsidRPr="00FD43FC">
              <w:rPr>
                <w:rFonts w:ascii="Calibri Light" w:hAnsi="Calibri Light"/>
                <w:sz w:val="24"/>
                <w:szCs w:val="24"/>
                <w:lang w:val="en-US"/>
              </w:rPr>
              <w:t>Ille nihil</w:t>
            </w:r>
            <w:r w:rsidR="00FA5504">
              <w:rPr>
                <w:rStyle w:val="Voetnootmarkering"/>
                <w:szCs w:val="24"/>
                <w:lang w:val="en-US"/>
              </w:rPr>
              <w:footnoteReference w:id="330"/>
            </w:r>
            <w:r w:rsidRPr="00FD43FC">
              <w:rPr>
                <w:rFonts w:ascii="Calibri Light" w:hAnsi="Calibri Light"/>
                <w:sz w:val="24"/>
                <w:szCs w:val="24"/>
                <w:lang w:val="en-US"/>
              </w:rPr>
              <w:t>, nec me quaerentem vana</w:t>
            </w:r>
            <w:r w:rsidR="00FA5504">
              <w:rPr>
                <w:rStyle w:val="Voetnootmarkering"/>
                <w:szCs w:val="24"/>
                <w:lang w:val="en-US"/>
              </w:rPr>
              <w:footnoteReference w:id="331"/>
            </w:r>
            <w:r w:rsidRPr="00FD43FC">
              <w:rPr>
                <w:rFonts w:ascii="Calibri Light" w:hAnsi="Calibri Light"/>
                <w:sz w:val="24"/>
                <w:szCs w:val="24"/>
                <w:lang w:val="en-US"/>
              </w:rPr>
              <w:t xml:space="preserve"> moratur,</w:t>
            </w:r>
          </w:p>
          <w:p w14:paraId="71E985E2" w14:textId="77777777" w:rsidR="00FD43FC" w:rsidRPr="00FD43FC" w:rsidRDefault="00FD43FC" w:rsidP="00FD43FC">
            <w:pPr>
              <w:spacing w:line="360" w:lineRule="auto"/>
              <w:rPr>
                <w:rFonts w:ascii="Calibri Light" w:hAnsi="Calibri Light"/>
                <w:noProof/>
                <w:sz w:val="24"/>
                <w:szCs w:val="24"/>
                <w:lang w:val="en-US"/>
              </w:rPr>
            </w:pPr>
            <w:r>
              <w:rPr>
                <w:rFonts w:ascii="Calibri Light" w:hAnsi="Calibri Light"/>
                <w:sz w:val="24"/>
                <w:szCs w:val="24"/>
                <w:lang w:val="en-US"/>
              </w:rPr>
              <w:t xml:space="preserve">288   </w:t>
            </w:r>
            <w:r w:rsidRPr="00FD43FC">
              <w:rPr>
                <w:rFonts w:ascii="Calibri Light" w:hAnsi="Calibri Light"/>
                <w:sz w:val="24"/>
                <w:szCs w:val="24"/>
                <w:lang w:val="en-US"/>
              </w:rPr>
              <w:t>sed graviter gemitus</w:t>
            </w:r>
            <w:r w:rsidR="00FA5504">
              <w:rPr>
                <w:rStyle w:val="Voetnootmarkering"/>
                <w:szCs w:val="24"/>
                <w:lang w:val="en-US"/>
              </w:rPr>
              <w:footnoteReference w:id="332"/>
            </w:r>
            <w:r w:rsidRPr="00FD43FC">
              <w:rPr>
                <w:rFonts w:ascii="Calibri Light" w:hAnsi="Calibri Light"/>
                <w:sz w:val="24"/>
                <w:szCs w:val="24"/>
                <w:lang w:val="en-US"/>
              </w:rPr>
              <w:t xml:space="preserve"> imo</w:t>
            </w:r>
            <w:r w:rsidR="005961DC">
              <w:rPr>
                <w:rStyle w:val="Voetnootmarkering"/>
                <w:szCs w:val="24"/>
                <w:lang w:val="en-US"/>
              </w:rPr>
              <w:footnoteReference w:id="333"/>
            </w:r>
            <w:r w:rsidRPr="00FD43FC">
              <w:rPr>
                <w:rFonts w:ascii="Calibri Light" w:hAnsi="Calibri Light"/>
                <w:sz w:val="24"/>
                <w:szCs w:val="24"/>
                <w:lang w:val="en-US"/>
              </w:rPr>
              <w:t xml:space="preserve"> de pectore ducens,</w:t>
            </w:r>
          </w:p>
          <w:p w14:paraId="26C21B4D" w14:textId="77777777" w:rsidR="00FD43FC" w:rsidRPr="00FD43FC" w:rsidRDefault="00FD43FC" w:rsidP="00FD43FC">
            <w:pPr>
              <w:spacing w:line="360" w:lineRule="auto"/>
              <w:rPr>
                <w:rFonts w:ascii="Calibri Light" w:hAnsi="Calibri Light"/>
                <w:noProof/>
                <w:sz w:val="24"/>
                <w:szCs w:val="24"/>
                <w:lang w:val="en-US"/>
              </w:rPr>
            </w:pPr>
            <w:r>
              <w:rPr>
                <w:rFonts w:ascii="Calibri Light" w:hAnsi="Calibri Light"/>
                <w:sz w:val="24"/>
                <w:szCs w:val="24"/>
                <w:lang w:val="en-US"/>
              </w:rPr>
              <w:t xml:space="preserve">289   </w:t>
            </w:r>
            <w:r w:rsidRPr="00FD43FC">
              <w:rPr>
                <w:rFonts w:ascii="Calibri Light" w:hAnsi="Calibri Light"/>
                <w:sz w:val="24"/>
                <w:szCs w:val="24"/>
                <w:lang w:val="en-US"/>
              </w:rPr>
              <w:t>‘heu fuge</w:t>
            </w:r>
            <w:r w:rsidR="00E712F3">
              <w:rPr>
                <w:rStyle w:val="Voetnootmarkering"/>
                <w:szCs w:val="24"/>
                <w:lang w:val="en-US"/>
              </w:rPr>
              <w:footnoteReference w:id="334"/>
            </w:r>
            <w:r w:rsidRPr="00FD43FC">
              <w:rPr>
                <w:rFonts w:ascii="Calibri Light" w:hAnsi="Calibri Light"/>
                <w:sz w:val="24"/>
                <w:szCs w:val="24"/>
                <w:lang w:val="en-US"/>
              </w:rPr>
              <w:t>, nate</w:t>
            </w:r>
            <w:r w:rsidR="00094764">
              <w:rPr>
                <w:rStyle w:val="Voetnootmarkering"/>
                <w:szCs w:val="24"/>
                <w:lang w:val="en-US"/>
              </w:rPr>
              <w:footnoteReference w:id="335"/>
            </w:r>
            <w:r w:rsidRPr="00FD43FC">
              <w:rPr>
                <w:rFonts w:ascii="Calibri Light" w:hAnsi="Calibri Light"/>
                <w:sz w:val="24"/>
                <w:szCs w:val="24"/>
                <w:lang w:val="en-US"/>
              </w:rPr>
              <w:t xml:space="preserve"> dea</w:t>
            </w:r>
            <w:r w:rsidR="0049776D">
              <w:rPr>
                <w:rStyle w:val="Voetnootmarkering"/>
                <w:szCs w:val="24"/>
                <w:lang w:val="en-US"/>
              </w:rPr>
              <w:footnoteReference w:id="336"/>
            </w:r>
            <w:r w:rsidRPr="00FD43FC">
              <w:rPr>
                <w:rFonts w:ascii="Calibri Light" w:hAnsi="Calibri Light"/>
                <w:sz w:val="24"/>
                <w:szCs w:val="24"/>
                <w:lang w:val="en-US"/>
              </w:rPr>
              <w:t>, teque his’ ait ‘eripe flammis</w:t>
            </w:r>
            <w:r w:rsidR="0049776D">
              <w:rPr>
                <w:rStyle w:val="Voetnootmarkering"/>
                <w:szCs w:val="24"/>
                <w:lang w:val="en-US"/>
              </w:rPr>
              <w:footnoteReference w:id="337"/>
            </w:r>
            <w:r w:rsidRPr="00FD43FC">
              <w:rPr>
                <w:rFonts w:ascii="Calibri Light" w:hAnsi="Calibri Light"/>
                <w:sz w:val="24"/>
                <w:szCs w:val="24"/>
                <w:lang w:val="en-US"/>
              </w:rPr>
              <w:t>.</w:t>
            </w:r>
          </w:p>
          <w:p w14:paraId="7F9E1789" w14:textId="77777777" w:rsidR="00FD43FC" w:rsidRPr="00FD43FC" w:rsidRDefault="00FD43FC" w:rsidP="00FD43FC">
            <w:pPr>
              <w:spacing w:line="360" w:lineRule="auto"/>
              <w:rPr>
                <w:rFonts w:ascii="Calibri Light" w:hAnsi="Calibri Light"/>
                <w:noProof/>
                <w:sz w:val="24"/>
                <w:szCs w:val="24"/>
                <w:lang w:val="en-US"/>
              </w:rPr>
            </w:pPr>
            <w:r>
              <w:rPr>
                <w:rFonts w:ascii="Calibri Light" w:hAnsi="Calibri Light"/>
                <w:sz w:val="24"/>
                <w:szCs w:val="24"/>
                <w:lang w:val="en-US"/>
              </w:rPr>
              <w:t xml:space="preserve">290   </w:t>
            </w:r>
            <w:r w:rsidRPr="00FD43FC">
              <w:rPr>
                <w:rFonts w:ascii="Calibri Light" w:hAnsi="Calibri Light"/>
                <w:sz w:val="24"/>
                <w:szCs w:val="24"/>
                <w:lang w:val="en-US"/>
              </w:rPr>
              <w:t>Hostis habet muros</w:t>
            </w:r>
            <w:r w:rsidR="00094764">
              <w:rPr>
                <w:rStyle w:val="Voetnootmarkering"/>
                <w:szCs w:val="24"/>
                <w:lang w:val="en-US"/>
              </w:rPr>
              <w:footnoteReference w:id="338"/>
            </w:r>
            <w:r w:rsidRPr="00FD43FC">
              <w:rPr>
                <w:rFonts w:ascii="Calibri Light" w:hAnsi="Calibri Light"/>
                <w:sz w:val="24"/>
                <w:szCs w:val="24"/>
                <w:lang w:val="en-US"/>
              </w:rPr>
              <w:t>; ruit alto a culmine Troia</w:t>
            </w:r>
            <w:r w:rsidR="008D22DA">
              <w:rPr>
                <w:rStyle w:val="Voetnootmarkering"/>
                <w:szCs w:val="24"/>
                <w:lang w:val="en-US"/>
              </w:rPr>
              <w:footnoteReference w:id="339"/>
            </w:r>
            <w:r w:rsidRPr="00FD43FC">
              <w:rPr>
                <w:rFonts w:ascii="Calibri Light" w:hAnsi="Calibri Light"/>
                <w:sz w:val="24"/>
                <w:szCs w:val="24"/>
                <w:lang w:val="en-US"/>
              </w:rPr>
              <w:t>.</w:t>
            </w:r>
          </w:p>
          <w:p w14:paraId="6EF9D64E" w14:textId="77777777" w:rsidR="00FD43FC" w:rsidRPr="00FD43FC" w:rsidRDefault="00FD43FC" w:rsidP="00FD43FC">
            <w:pPr>
              <w:spacing w:line="360" w:lineRule="auto"/>
              <w:rPr>
                <w:rFonts w:ascii="Calibri Light" w:hAnsi="Calibri Light"/>
                <w:noProof/>
                <w:sz w:val="24"/>
                <w:szCs w:val="24"/>
                <w:lang w:val="en-US"/>
              </w:rPr>
            </w:pPr>
            <w:r>
              <w:rPr>
                <w:rFonts w:ascii="Calibri Light" w:hAnsi="Calibri Light"/>
                <w:sz w:val="24"/>
                <w:szCs w:val="24"/>
                <w:lang w:val="en-US"/>
              </w:rPr>
              <w:t xml:space="preserve">291   </w:t>
            </w:r>
            <w:r w:rsidRPr="00FD43FC">
              <w:rPr>
                <w:rFonts w:ascii="Calibri Light" w:hAnsi="Calibri Light"/>
                <w:sz w:val="24"/>
                <w:szCs w:val="24"/>
                <w:lang w:val="en-US"/>
              </w:rPr>
              <w:t>Sat patriae</w:t>
            </w:r>
            <w:r w:rsidR="00094764">
              <w:rPr>
                <w:rStyle w:val="Voetnootmarkering"/>
                <w:szCs w:val="24"/>
                <w:lang w:val="en-US"/>
              </w:rPr>
              <w:footnoteReference w:id="340"/>
            </w:r>
            <w:r w:rsidRPr="00FD43FC">
              <w:rPr>
                <w:rFonts w:ascii="Calibri Light" w:hAnsi="Calibri Light"/>
                <w:sz w:val="24"/>
                <w:szCs w:val="24"/>
                <w:lang w:val="en-US"/>
              </w:rPr>
              <w:t xml:space="preserve"> Priamoque datum</w:t>
            </w:r>
            <w:r w:rsidR="008D22DA">
              <w:rPr>
                <w:rStyle w:val="Voetnootmarkering"/>
                <w:szCs w:val="24"/>
                <w:lang w:val="en-US"/>
              </w:rPr>
              <w:footnoteReference w:id="341"/>
            </w:r>
            <w:r w:rsidRPr="00FD43FC">
              <w:rPr>
                <w:rFonts w:ascii="Calibri Light" w:hAnsi="Calibri Light"/>
                <w:sz w:val="24"/>
                <w:szCs w:val="24"/>
                <w:lang w:val="en-US"/>
              </w:rPr>
              <w:t xml:space="preserve">: </w:t>
            </w:r>
            <w:r w:rsidRPr="00905A41">
              <w:rPr>
                <w:rFonts w:ascii="Calibri Light" w:hAnsi="Calibri Light"/>
                <w:i/>
                <w:sz w:val="20"/>
                <w:szCs w:val="24"/>
                <w:lang w:val="en-US"/>
              </w:rPr>
              <w:t>si</w:t>
            </w:r>
            <w:r w:rsidR="00094764" w:rsidRPr="00094764">
              <w:rPr>
                <w:rStyle w:val="Voetnootmarkering"/>
                <w:szCs w:val="24"/>
                <w:lang w:val="en-US"/>
              </w:rPr>
              <w:footnoteReference w:id="342"/>
            </w:r>
            <w:r w:rsidRPr="00905A41">
              <w:rPr>
                <w:rFonts w:ascii="Calibri Light" w:hAnsi="Calibri Light"/>
                <w:sz w:val="20"/>
                <w:szCs w:val="24"/>
                <w:lang w:val="en-US"/>
              </w:rPr>
              <w:t xml:space="preserve"> Pergama dextra</w:t>
            </w:r>
          </w:p>
          <w:p w14:paraId="019F7224" w14:textId="77777777" w:rsidR="00FD43FC" w:rsidRPr="00D878D7" w:rsidRDefault="00FD43FC" w:rsidP="0056627F">
            <w:pPr>
              <w:spacing w:line="360" w:lineRule="auto"/>
              <w:rPr>
                <w:rFonts w:ascii="Calibri Light" w:hAnsi="Calibri Light"/>
                <w:sz w:val="24"/>
                <w:szCs w:val="24"/>
                <w:lang w:val="en-US"/>
              </w:rPr>
            </w:pPr>
            <w:r>
              <w:rPr>
                <w:rFonts w:ascii="Calibri Light" w:hAnsi="Calibri Light"/>
                <w:sz w:val="24"/>
                <w:szCs w:val="24"/>
                <w:lang w:val="en-US"/>
              </w:rPr>
              <w:t xml:space="preserve">292   </w:t>
            </w:r>
            <w:r w:rsidRPr="00905A41">
              <w:rPr>
                <w:rFonts w:ascii="Calibri Light" w:hAnsi="Calibri Light"/>
                <w:sz w:val="20"/>
                <w:szCs w:val="24"/>
                <w:lang w:val="en-US"/>
              </w:rPr>
              <w:t xml:space="preserve">defendi </w:t>
            </w:r>
            <w:r w:rsidRPr="00905A41">
              <w:rPr>
                <w:rFonts w:ascii="Calibri Light" w:hAnsi="Calibri Light"/>
                <w:color w:val="FF0000"/>
                <w:sz w:val="20"/>
                <w:szCs w:val="24"/>
                <w:lang w:val="en-US"/>
              </w:rPr>
              <w:t>possent</w:t>
            </w:r>
            <w:r w:rsidRPr="00FD43FC">
              <w:rPr>
                <w:rFonts w:ascii="Calibri Light" w:hAnsi="Calibri Light"/>
                <w:sz w:val="24"/>
                <w:szCs w:val="24"/>
                <w:lang w:val="en-US"/>
              </w:rPr>
              <w:t>, etiam</w:t>
            </w:r>
            <w:r w:rsidR="00094764">
              <w:rPr>
                <w:rStyle w:val="Voetnootmarkering"/>
                <w:szCs w:val="24"/>
                <w:lang w:val="en-US"/>
              </w:rPr>
              <w:footnoteReference w:id="343"/>
            </w:r>
            <w:r w:rsidRPr="00FD43FC">
              <w:rPr>
                <w:rFonts w:ascii="Calibri Light" w:hAnsi="Calibri Light"/>
                <w:sz w:val="24"/>
                <w:szCs w:val="24"/>
                <w:lang w:val="en-US"/>
              </w:rPr>
              <w:t xml:space="preserve"> hac</w:t>
            </w:r>
            <w:r w:rsidR="00094764">
              <w:rPr>
                <w:rStyle w:val="Voetnootmarkering"/>
                <w:szCs w:val="24"/>
                <w:lang w:val="en-US"/>
              </w:rPr>
              <w:footnoteReference w:id="344"/>
            </w:r>
            <w:r w:rsidRPr="00FD43FC">
              <w:rPr>
                <w:rFonts w:ascii="Calibri Light" w:hAnsi="Calibri Light"/>
                <w:sz w:val="24"/>
                <w:szCs w:val="24"/>
                <w:lang w:val="en-US"/>
              </w:rPr>
              <w:t xml:space="preserve"> defensa </w:t>
            </w:r>
            <w:r w:rsidRPr="00FD43FC">
              <w:rPr>
                <w:rFonts w:ascii="Calibri Light" w:hAnsi="Calibri Light"/>
                <w:color w:val="FF0000"/>
                <w:sz w:val="24"/>
                <w:szCs w:val="24"/>
                <w:lang w:val="en-US"/>
              </w:rPr>
              <w:t>fuissent</w:t>
            </w:r>
            <w:r w:rsidR="00022D3A">
              <w:rPr>
                <w:rStyle w:val="Voetnootmarkering"/>
                <w:szCs w:val="24"/>
                <w:lang w:val="en-US"/>
              </w:rPr>
              <w:footnoteReference w:id="345"/>
            </w:r>
            <w:r w:rsidRPr="00FD43FC">
              <w:rPr>
                <w:rFonts w:ascii="Calibri Light" w:hAnsi="Calibri Light"/>
                <w:sz w:val="24"/>
                <w:szCs w:val="24"/>
                <w:lang w:val="en-US"/>
              </w:rPr>
              <w:t>.</w:t>
            </w:r>
          </w:p>
        </w:tc>
        <w:tc>
          <w:tcPr>
            <w:tcW w:w="8965" w:type="dxa"/>
            <w:shd w:val="clear" w:color="auto" w:fill="FFFFF6"/>
          </w:tcPr>
          <w:p w14:paraId="5CEA6FAC" w14:textId="77777777" w:rsidR="00FD43FC" w:rsidRDefault="006C1488" w:rsidP="00BB3D49">
            <w:pPr>
              <w:spacing w:line="360" w:lineRule="auto"/>
              <w:rPr>
                <w:rFonts w:ascii="Calibri Light" w:hAnsi="Calibri Light"/>
                <w:sz w:val="24"/>
                <w:szCs w:val="24"/>
              </w:rPr>
            </w:pPr>
            <w:r>
              <w:rPr>
                <w:rFonts w:ascii="Calibri Light" w:hAnsi="Calibri Light"/>
                <w:sz w:val="24"/>
                <w:szCs w:val="24"/>
              </w:rPr>
              <w:t>Hij (antwoordt) niets, en let niet op mij die zinloze dingen vraag,</w:t>
            </w:r>
          </w:p>
          <w:p w14:paraId="28CAF3DA" w14:textId="77777777" w:rsidR="006C1488" w:rsidRDefault="006C1488" w:rsidP="00BB3D49">
            <w:pPr>
              <w:spacing w:line="360" w:lineRule="auto"/>
              <w:rPr>
                <w:rFonts w:ascii="Calibri Light" w:hAnsi="Calibri Light"/>
                <w:sz w:val="24"/>
                <w:szCs w:val="24"/>
              </w:rPr>
            </w:pPr>
            <w:r>
              <w:rPr>
                <w:rFonts w:ascii="Calibri Light" w:hAnsi="Calibri Light"/>
                <w:sz w:val="24"/>
                <w:szCs w:val="24"/>
              </w:rPr>
              <w:t>nee, diep zuchtend vanuit het diepst van zijn hart</w:t>
            </w:r>
          </w:p>
          <w:p w14:paraId="0CF9B363" w14:textId="77777777" w:rsidR="006C1488" w:rsidRDefault="006C1488" w:rsidP="00BB3D49">
            <w:pPr>
              <w:spacing w:line="360" w:lineRule="auto"/>
              <w:rPr>
                <w:rFonts w:ascii="Calibri Light" w:hAnsi="Calibri Light"/>
                <w:sz w:val="24"/>
                <w:szCs w:val="24"/>
              </w:rPr>
            </w:pPr>
            <w:r>
              <w:rPr>
                <w:rFonts w:ascii="Calibri Light" w:hAnsi="Calibri Light"/>
                <w:sz w:val="24"/>
                <w:szCs w:val="24"/>
              </w:rPr>
              <w:t>zegt hij “Ach, vlucht, zoon van een godin, en ontruk u aan deze vlammen.</w:t>
            </w:r>
          </w:p>
          <w:p w14:paraId="6263917D" w14:textId="77777777" w:rsidR="006C1488" w:rsidRDefault="006C1488" w:rsidP="00BB3D49">
            <w:pPr>
              <w:spacing w:line="360" w:lineRule="auto"/>
              <w:rPr>
                <w:rFonts w:ascii="Calibri Light" w:hAnsi="Calibri Light"/>
                <w:sz w:val="24"/>
                <w:szCs w:val="24"/>
              </w:rPr>
            </w:pPr>
            <w:r>
              <w:rPr>
                <w:rFonts w:ascii="Calibri Light" w:hAnsi="Calibri Light"/>
                <w:sz w:val="24"/>
                <w:szCs w:val="24"/>
              </w:rPr>
              <w:t>De vijand heeft de muren; Troje stort in vanaf zijn hoge top.</w:t>
            </w:r>
          </w:p>
          <w:p w14:paraId="20D14EEA" w14:textId="77777777" w:rsidR="00F76E81" w:rsidRPr="00D878D7" w:rsidRDefault="006C1488" w:rsidP="0056627F">
            <w:pPr>
              <w:spacing w:line="360" w:lineRule="auto"/>
              <w:rPr>
                <w:rFonts w:ascii="Calibri Light" w:hAnsi="Calibri Light"/>
                <w:sz w:val="24"/>
                <w:szCs w:val="24"/>
              </w:rPr>
            </w:pPr>
            <w:r>
              <w:rPr>
                <w:rFonts w:ascii="Calibri Light" w:hAnsi="Calibri Light"/>
                <w:sz w:val="24"/>
                <w:szCs w:val="24"/>
              </w:rPr>
              <w:t>Voldoende is gegeven aan het vaderland en aan Priamus: als de burcht van Troje/ Pergamum met de rechterha</w:t>
            </w:r>
            <w:r w:rsidR="00022D3A">
              <w:rPr>
                <w:rFonts w:ascii="Calibri Light" w:hAnsi="Calibri Light"/>
                <w:sz w:val="24"/>
                <w:szCs w:val="24"/>
              </w:rPr>
              <w:t>nd verdedigd kon worden, wás hij</w:t>
            </w:r>
            <w:r>
              <w:rPr>
                <w:rFonts w:ascii="Calibri Light" w:hAnsi="Calibri Light"/>
                <w:sz w:val="24"/>
                <w:szCs w:val="24"/>
              </w:rPr>
              <w:t xml:space="preserve"> ook hiermee verdedigd.</w:t>
            </w:r>
          </w:p>
        </w:tc>
      </w:tr>
    </w:tbl>
    <w:p w14:paraId="1246B8A6" w14:textId="77777777" w:rsidR="00F743A5" w:rsidRDefault="002427BF">
      <w:pPr>
        <w:rPr>
          <w:sz w:val="20"/>
        </w:rPr>
      </w:pPr>
      <w:r w:rsidRPr="002427BF">
        <w:rPr>
          <w:noProof/>
          <w:sz w:val="20"/>
          <w:lang w:eastAsia="nl-NL"/>
        </w:rPr>
        <w:drawing>
          <wp:inline distT="0" distB="0" distL="0" distR="0" wp14:anchorId="2F328FFB" wp14:editId="41CA5A5D">
            <wp:extent cx="1124121" cy="718057"/>
            <wp:effectExtent l="0" t="0" r="0" b="6350"/>
            <wp:docPr id="11" name="Afbeelding 11" descr="http://geschiedenis.hobo-online.nl/wp-content/uploads/2013/02/13.02.21.Feit-en-fictie-Troy-paar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schiedenis.hobo-online.nl/wp-content/uploads/2013/02/13.02.21.Feit-en-fictie-Troy-paard.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8866" cy="721088"/>
                    </a:xfrm>
                    <a:prstGeom prst="rect">
                      <a:avLst/>
                    </a:prstGeom>
                    <a:noFill/>
                    <a:ln>
                      <a:noFill/>
                    </a:ln>
                  </pic:spPr>
                </pic:pic>
              </a:graphicData>
            </a:graphic>
          </wp:inline>
        </w:drawing>
      </w:r>
      <w:r w:rsidR="00F743A5">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56627F" w14:paraId="6501524E" w14:textId="77777777" w:rsidTr="007C3A22">
        <w:trPr>
          <w:cantSplit/>
          <w:trHeight w:val="454"/>
        </w:trPr>
        <w:tc>
          <w:tcPr>
            <w:tcW w:w="15876" w:type="dxa"/>
            <w:gridSpan w:val="2"/>
            <w:shd w:val="clear" w:color="auto" w:fill="8DB3E2" w:themeFill="text2" w:themeFillTint="66"/>
            <w:vAlign w:val="center"/>
          </w:tcPr>
          <w:p w14:paraId="3E26791E" w14:textId="77777777" w:rsidR="0056627F" w:rsidRPr="002051DE" w:rsidRDefault="0056627F" w:rsidP="007C3A22">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laatste nacht)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2.293</w:t>
            </w:r>
            <w:r w:rsidRPr="00775AE1">
              <w:rPr>
                <w:b/>
                <w:sz w:val="26"/>
                <w:szCs w:val="28"/>
              </w:rPr>
              <w:t>-</w:t>
            </w:r>
            <w:r>
              <w:rPr>
                <w:b/>
                <w:sz w:val="26"/>
                <w:szCs w:val="28"/>
              </w:rPr>
              <w:t>297</w:t>
            </w:r>
            <w:r w:rsidRPr="00775AE1">
              <w:rPr>
                <w:b/>
                <w:sz w:val="26"/>
                <w:szCs w:val="28"/>
              </w:rPr>
              <w:t xml:space="preserve"> (</w:t>
            </w:r>
            <w:r>
              <w:rPr>
                <w:b/>
                <w:sz w:val="26"/>
                <w:szCs w:val="28"/>
              </w:rPr>
              <w:t>p</w:t>
            </w:r>
            <w:r w:rsidRPr="00775AE1">
              <w:rPr>
                <w:b/>
                <w:sz w:val="26"/>
                <w:szCs w:val="28"/>
              </w:rPr>
              <w:t>.</w:t>
            </w:r>
            <w:r>
              <w:rPr>
                <w:b/>
                <w:sz w:val="26"/>
                <w:szCs w:val="28"/>
              </w:rPr>
              <w:t>88</w:t>
            </w:r>
            <w:r w:rsidRPr="00775AE1">
              <w:rPr>
                <w:b/>
                <w:sz w:val="26"/>
                <w:szCs w:val="28"/>
              </w:rPr>
              <w:t>);</w:t>
            </w:r>
            <w:r w:rsidRPr="00A2177C">
              <w:rPr>
                <w:sz w:val="28"/>
                <w:szCs w:val="28"/>
              </w:rPr>
              <w:t xml:space="preserve"> </w:t>
            </w:r>
            <w:r>
              <w:rPr>
                <w:color w:val="FFFFFF" w:themeColor="background1"/>
                <w:sz w:val="28"/>
                <w:szCs w:val="28"/>
              </w:rPr>
              <w:t>Hector verschijnt in een droom aan Aeneas (3)</w:t>
            </w:r>
          </w:p>
        </w:tc>
      </w:tr>
      <w:tr w:rsidR="0056627F" w14:paraId="11E9F587" w14:textId="77777777" w:rsidTr="007C3A22">
        <w:trPr>
          <w:cantSplit/>
          <w:trHeight w:val="1793"/>
        </w:trPr>
        <w:tc>
          <w:tcPr>
            <w:tcW w:w="6804" w:type="dxa"/>
            <w:shd w:val="clear" w:color="auto" w:fill="FFFFF6"/>
          </w:tcPr>
          <w:p w14:paraId="7EBF7571" w14:textId="77777777" w:rsidR="0056627F" w:rsidRPr="00FD43FC" w:rsidRDefault="0056627F" w:rsidP="007C3A22">
            <w:pPr>
              <w:spacing w:line="360" w:lineRule="auto"/>
              <w:rPr>
                <w:rFonts w:ascii="Calibri Light" w:hAnsi="Calibri Light"/>
                <w:noProof/>
                <w:sz w:val="24"/>
                <w:szCs w:val="24"/>
                <w:lang w:val="en-US"/>
              </w:rPr>
            </w:pPr>
            <w:r>
              <w:rPr>
                <w:rFonts w:ascii="Calibri Light" w:hAnsi="Calibri Light"/>
                <w:sz w:val="24"/>
                <w:szCs w:val="24"/>
                <w:lang w:val="en-US"/>
              </w:rPr>
              <w:t xml:space="preserve">293   </w:t>
            </w:r>
            <w:r w:rsidRPr="00FD43FC">
              <w:rPr>
                <w:rFonts w:ascii="Calibri Light" w:hAnsi="Calibri Light"/>
                <w:sz w:val="24"/>
                <w:szCs w:val="24"/>
                <w:lang w:val="en-US"/>
              </w:rPr>
              <w:t>Sacra suosque tibi commendat</w:t>
            </w:r>
            <w:r w:rsidR="003B1C3B">
              <w:rPr>
                <w:rStyle w:val="Voetnootmarkering"/>
                <w:szCs w:val="24"/>
                <w:lang w:val="en-US"/>
              </w:rPr>
              <w:footnoteReference w:id="346"/>
            </w:r>
            <w:r w:rsidRPr="00FD43FC">
              <w:rPr>
                <w:rFonts w:ascii="Calibri Light" w:hAnsi="Calibri Light"/>
                <w:sz w:val="24"/>
                <w:szCs w:val="24"/>
                <w:lang w:val="en-US"/>
              </w:rPr>
              <w:t xml:space="preserve"> Troia</w:t>
            </w:r>
            <w:r w:rsidR="003B1C3B">
              <w:rPr>
                <w:rStyle w:val="Voetnootmarkering"/>
                <w:szCs w:val="24"/>
                <w:lang w:val="en-US"/>
              </w:rPr>
              <w:footnoteReference w:id="347"/>
            </w:r>
            <w:r w:rsidRPr="00FD43FC">
              <w:rPr>
                <w:rFonts w:ascii="Calibri Light" w:hAnsi="Calibri Light"/>
                <w:sz w:val="24"/>
                <w:szCs w:val="24"/>
                <w:lang w:val="en-US"/>
              </w:rPr>
              <w:t xml:space="preserve"> penates</w:t>
            </w:r>
            <w:r>
              <w:rPr>
                <w:rStyle w:val="Voetnootmarkering"/>
                <w:szCs w:val="24"/>
                <w:lang w:val="en-US"/>
              </w:rPr>
              <w:footnoteReference w:id="348"/>
            </w:r>
            <w:r w:rsidRPr="00FD43FC">
              <w:rPr>
                <w:rFonts w:ascii="Calibri Light" w:hAnsi="Calibri Light"/>
                <w:sz w:val="24"/>
                <w:szCs w:val="24"/>
                <w:lang w:val="en-US"/>
              </w:rPr>
              <w:t>;</w:t>
            </w:r>
          </w:p>
          <w:p w14:paraId="12095A9A" w14:textId="77777777" w:rsidR="0056627F" w:rsidRPr="00FD43FC" w:rsidRDefault="0056627F" w:rsidP="007C3A22">
            <w:pPr>
              <w:spacing w:line="360" w:lineRule="auto"/>
              <w:rPr>
                <w:rFonts w:ascii="Calibri Light" w:hAnsi="Calibri Light"/>
                <w:noProof/>
                <w:sz w:val="24"/>
                <w:szCs w:val="24"/>
                <w:lang w:val="en-US"/>
              </w:rPr>
            </w:pPr>
            <w:r>
              <w:rPr>
                <w:rFonts w:ascii="Calibri Light" w:hAnsi="Calibri Light"/>
                <w:sz w:val="24"/>
                <w:szCs w:val="24"/>
                <w:lang w:val="en-US"/>
              </w:rPr>
              <w:t xml:space="preserve">294   </w:t>
            </w:r>
            <w:r w:rsidRPr="00FD43FC">
              <w:rPr>
                <w:rFonts w:ascii="Calibri Light" w:hAnsi="Calibri Light"/>
                <w:sz w:val="24"/>
                <w:szCs w:val="24"/>
                <w:lang w:val="en-US"/>
              </w:rPr>
              <w:t>hos cape fatorum comites, his</w:t>
            </w:r>
            <w:r w:rsidR="003B1C3B">
              <w:rPr>
                <w:rStyle w:val="Voetnootmarkering"/>
                <w:szCs w:val="24"/>
                <w:lang w:val="en-US"/>
              </w:rPr>
              <w:footnoteReference w:id="349"/>
            </w:r>
            <w:r w:rsidRPr="00FD43FC">
              <w:rPr>
                <w:rFonts w:ascii="Calibri Light" w:hAnsi="Calibri Light"/>
                <w:sz w:val="24"/>
                <w:szCs w:val="24"/>
                <w:lang w:val="en-US"/>
              </w:rPr>
              <w:t xml:space="preserve"> moenia quaere</w:t>
            </w:r>
            <w:r w:rsidR="003B1C3B">
              <w:rPr>
                <w:rStyle w:val="Voetnootmarkering"/>
                <w:szCs w:val="24"/>
                <w:lang w:val="en-US"/>
              </w:rPr>
              <w:footnoteReference w:id="350"/>
            </w:r>
          </w:p>
          <w:p w14:paraId="0BE584D0" w14:textId="77777777" w:rsidR="0056627F" w:rsidRPr="00FD43FC" w:rsidRDefault="0056627F" w:rsidP="007C3A22">
            <w:pPr>
              <w:spacing w:line="360" w:lineRule="auto"/>
              <w:rPr>
                <w:rFonts w:ascii="Calibri Light" w:hAnsi="Calibri Light"/>
                <w:noProof/>
                <w:sz w:val="24"/>
                <w:szCs w:val="24"/>
                <w:lang w:val="en-US"/>
              </w:rPr>
            </w:pPr>
            <w:r>
              <w:rPr>
                <w:rFonts w:ascii="Calibri Light" w:hAnsi="Calibri Light"/>
                <w:sz w:val="24"/>
                <w:szCs w:val="24"/>
                <w:lang w:val="en-US"/>
              </w:rPr>
              <w:t xml:space="preserve">295   </w:t>
            </w:r>
            <w:r w:rsidRPr="00FD43FC">
              <w:rPr>
                <w:rFonts w:ascii="Calibri Light" w:hAnsi="Calibri Light"/>
                <w:sz w:val="24"/>
                <w:szCs w:val="24"/>
                <w:lang w:val="en-US"/>
              </w:rPr>
              <w:t>magna</w:t>
            </w:r>
            <w:r w:rsidR="003B1C3B">
              <w:rPr>
                <w:rStyle w:val="Voetnootmarkering"/>
                <w:szCs w:val="24"/>
                <w:lang w:val="en-US"/>
              </w:rPr>
              <w:footnoteReference w:id="351"/>
            </w:r>
            <w:r w:rsidRPr="00FD43FC">
              <w:rPr>
                <w:rFonts w:ascii="Calibri Light" w:hAnsi="Calibri Light"/>
                <w:sz w:val="24"/>
                <w:szCs w:val="24"/>
                <w:lang w:val="en-US"/>
              </w:rPr>
              <w:t xml:space="preserve"> </w:t>
            </w:r>
            <w:r w:rsidRPr="00F76E81">
              <w:rPr>
                <w:rFonts w:ascii="Calibri Light" w:hAnsi="Calibri Light"/>
                <w:sz w:val="20"/>
                <w:szCs w:val="24"/>
                <w:lang w:val="en-US"/>
              </w:rPr>
              <w:t>pererrato</w:t>
            </w:r>
            <w:r w:rsidRPr="00FD43FC">
              <w:rPr>
                <w:rFonts w:ascii="Calibri Light" w:hAnsi="Calibri Light"/>
                <w:sz w:val="24"/>
                <w:szCs w:val="24"/>
                <w:lang w:val="en-US"/>
              </w:rPr>
              <w:t xml:space="preserve"> </w:t>
            </w:r>
            <w:r w:rsidRPr="00905A41">
              <w:rPr>
                <w:rFonts w:ascii="Calibri Light" w:hAnsi="Calibri Light"/>
                <w:sz w:val="20"/>
                <w:szCs w:val="24"/>
                <w:lang w:val="en-US"/>
              </w:rPr>
              <w:t>statues</w:t>
            </w:r>
            <w:r w:rsidR="00A9007B">
              <w:rPr>
                <w:rStyle w:val="Voetnootmarkering"/>
                <w:szCs w:val="24"/>
                <w:lang w:val="en-US"/>
              </w:rPr>
              <w:footnoteReference w:id="352"/>
            </w:r>
            <w:r w:rsidRPr="00905A41">
              <w:rPr>
                <w:rFonts w:ascii="Calibri Light" w:hAnsi="Calibri Light"/>
                <w:sz w:val="20"/>
                <w:szCs w:val="24"/>
                <w:lang w:val="en-US"/>
              </w:rPr>
              <w:t xml:space="preserve"> </w:t>
            </w:r>
            <w:r w:rsidRPr="00905A41">
              <w:rPr>
                <w:rFonts w:ascii="Calibri Light" w:hAnsi="Calibri Light"/>
                <w:i/>
                <w:sz w:val="20"/>
                <w:szCs w:val="24"/>
                <w:lang w:val="en-US"/>
              </w:rPr>
              <w:t>quae</w:t>
            </w:r>
            <w:r w:rsidR="003B1C3B" w:rsidRPr="003B1C3B">
              <w:rPr>
                <w:rStyle w:val="Voetnootmarkering"/>
                <w:szCs w:val="24"/>
                <w:lang w:val="en-US"/>
              </w:rPr>
              <w:footnoteReference w:id="353"/>
            </w:r>
            <w:r w:rsidRPr="00905A41">
              <w:rPr>
                <w:rFonts w:ascii="Calibri Light" w:hAnsi="Calibri Light"/>
                <w:sz w:val="20"/>
                <w:szCs w:val="24"/>
                <w:lang w:val="en-US"/>
              </w:rPr>
              <w:t xml:space="preserve"> denique</w:t>
            </w:r>
            <w:r w:rsidR="00A9007B">
              <w:rPr>
                <w:rStyle w:val="Voetnootmarkering"/>
                <w:szCs w:val="24"/>
                <w:lang w:val="en-US"/>
              </w:rPr>
              <w:footnoteReference w:id="354"/>
            </w:r>
            <w:r w:rsidRPr="00FD43FC">
              <w:rPr>
                <w:rFonts w:ascii="Calibri Light" w:hAnsi="Calibri Light"/>
                <w:sz w:val="24"/>
                <w:szCs w:val="24"/>
                <w:lang w:val="en-US"/>
              </w:rPr>
              <w:t xml:space="preserve"> </w:t>
            </w:r>
            <w:r w:rsidRPr="00F76E81">
              <w:rPr>
                <w:rFonts w:ascii="Calibri Light" w:hAnsi="Calibri Light"/>
                <w:sz w:val="20"/>
                <w:szCs w:val="24"/>
                <w:lang w:val="en-US"/>
              </w:rPr>
              <w:t>ponto</w:t>
            </w:r>
            <w:r w:rsidR="00C778CE">
              <w:rPr>
                <w:rStyle w:val="Voetnootmarkering"/>
                <w:szCs w:val="24"/>
                <w:lang w:val="en-US"/>
              </w:rPr>
              <w:footnoteReference w:id="355"/>
            </w:r>
            <w:r w:rsidRPr="00FD43FC">
              <w:rPr>
                <w:rFonts w:ascii="Calibri Light" w:hAnsi="Calibri Light"/>
                <w:sz w:val="24"/>
                <w:szCs w:val="24"/>
                <w:lang w:val="en-US"/>
              </w:rPr>
              <w:t>.’</w:t>
            </w:r>
          </w:p>
          <w:p w14:paraId="7F24E23F" w14:textId="77777777" w:rsidR="0056627F" w:rsidRPr="00FD43FC" w:rsidRDefault="0056627F" w:rsidP="007C3A22">
            <w:pPr>
              <w:spacing w:line="360" w:lineRule="auto"/>
              <w:rPr>
                <w:rFonts w:ascii="Calibri Light" w:hAnsi="Calibri Light"/>
                <w:noProof/>
                <w:sz w:val="24"/>
                <w:szCs w:val="24"/>
                <w:lang w:val="en-US"/>
              </w:rPr>
            </w:pPr>
            <w:r>
              <w:rPr>
                <w:rFonts w:ascii="Calibri Light" w:hAnsi="Calibri Light"/>
                <w:sz w:val="24"/>
                <w:szCs w:val="24"/>
                <w:lang w:val="en-US"/>
              </w:rPr>
              <w:t xml:space="preserve">296   </w:t>
            </w:r>
            <w:r w:rsidRPr="00FD43FC">
              <w:rPr>
                <w:rFonts w:ascii="Calibri Light" w:hAnsi="Calibri Light"/>
                <w:sz w:val="24"/>
                <w:szCs w:val="24"/>
                <w:lang w:val="en-US"/>
              </w:rPr>
              <w:t>Sic ait</w:t>
            </w:r>
            <w:r w:rsidR="00734AB0">
              <w:rPr>
                <w:rStyle w:val="Voetnootmarkering"/>
                <w:szCs w:val="24"/>
                <w:lang w:val="en-US"/>
              </w:rPr>
              <w:footnoteReference w:id="356"/>
            </w:r>
            <w:r w:rsidRPr="00FD43FC">
              <w:rPr>
                <w:rFonts w:ascii="Calibri Light" w:hAnsi="Calibri Light"/>
                <w:sz w:val="24"/>
                <w:szCs w:val="24"/>
                <w:lang w:val="en-US"/>
              </w:rPr>
              <w:t xml:space="preserve"> et manibus vittas Vestamque potentem</w:t>
            </w:r>
          </w:p>
          <w:p w14:paraId="45087E0D" w14:textId="77777777" w:rsidR="0056627F" w:rsidRPr="00D878D7" w:rsidRDefault="0056627F" w:rsidP="007C3A22">
            <w:pPr>
              <w:spacing w:line="360" w:lineRule="auto"/>
              <w:rPr>
                <w:rFonts w:ascii="Calibri Light" w:hAnsi="Calibri Light"/>
                <w:sz w:val="24"/>
                <w:szCs w:val="24"/>
                <w:lang w:val="en-US"/>
              </w:rPr>
            </w:pPr>
            <w:r>
              <w:rPr>
                <w:rFonts w:ascii="Calibri Light" w:hAnsi="Calibri Light"/>
                <w:sz w:val="24"/>
                <w:szCs w:val="24"/>
                <w:lang w:val="en-US"/>
              </w:rPr>
              <w:t xml:space="preserve">297   </w:t>
            </w:r>
            <w:r w:rsidRPr="00FD43FC">
              <w:rPr>
                <w:rFonts w:ascii="Calibri Light" w:hAnsi="Calibri Light"/>
                <w:sz w:val="24"/>
                <w:szCs w:val="24"/>
                <w:lang w:val="en-US"/>
              </w:rPr>
              <w:t>aeternumque adytis</w:t>
            </w:r>
            <w:r w:rsidR="000D254E">
              <w:rPr>
                <w:rStyle w:val="Voetnootmarkering"/>
                <w:szCs w:val="24"/>
                <w:lang w:val="en-US"/>
              </w:rPr>
              <w:footnoteReference w:id="357"/>
            </w:r>
            <w:r w:rsidRPr="00FD43FC">
              <w:rPr>
                <w:rFonts w:ascii="Calibri Light" w:hAnsi="Calibri Light"/>
                <w:sz w:val="24"/>
                <w:szCs w:val="24"/>
                <w:lang w:val="en-US"/>
              </w:rPr>
              <w:t xml:space="preserve"> effert penetralibus ignem</w:t>
            </w:r>
            <w:r w:rsidR="000D254E">
              <w:rPr>
                <w:rStyle w:val="Voetnootmarkering"/>
                <w:szCs w:val="24"/>
                <w:lang w:val="en-US"/>
              </w:rPr>
              <w:footnoteReference w:id="358"/>
            </w:r>
            <w:r w:rsidRPr="00FD43FC">
              <w:rPr>
                <w:rFonts w:ascii="Calibri Light" w:hAnsi="Calibri Light"/>
                <w:sz w:val="24"/>
                <w:szCs w:val="24"/>
                <w:lang w:val="en-US"/>
              </w:rPr>
              <w:t>.</w:t>
            </w:r>
          </w:p>
        </w:tc>
        <w:tc>
          <w:tcPr>
            <w:tcW w:w="9072" w:type="dxa"/>
            <w:shd w:val="clear" w:color="auto" w:fill="FFFFF6"/>
          </w:tcPr>
          <w:p w14:paraId="71D8999A" w14:textId="77777777" w:rsidR="0056627F" w:rsidRDefault="0056627F" w:rsidP="007C3A22">
            <w:pPr>
              <w:spacing w:line="360" w:lineRule="auto"/>
              <w:rPr>
                <w:rFonts w:ascii="Calibri Light" w:hAnsi="Calibri Light"/>
                <w:sz w:val="24"/>
                <w:szCs w:val="24"/>
              </w:rPr>
            </w:pPr>
            <w:r>
              <w:rPr>
                <w:rFonts w:ascii="Calibri Light" w:hAnsi="Calibri Light"/>
                <w:sz w:val="24"/>
                <w:szCs w:val="24"/>
              </w:rPr>
              <w:t>Zijn heilige voorwerpen en zijn Penaten vertrouwt Troje aan jou toe;</w:t>
            </w:r>
          </w:p>
          <w:p w14:paraId="1D89A3D5" w14:textId="77777777" w:rsidR="0056627F" w:rsidRDefault="0056627F" w:rsidP="007C3A22">
            <w:pPr>
              <w:spacing w:line="360" w:lineRule="auto"/>
              <w:rPr>
                <w:rFonts w:ascii="Calibri Light" w:hAnsi="Calibri Light"/>
                <w:sz w:val="24"/>
                <w:szCs w:val="24"/>
              </w:rPr>
            </w:pPr>
            <w:r>
              <w:rPr>
                <w:rFonts w:ascii="Calibri Light" w:hAnsi="Calibri Light"/>
                <w:sz w:val="24"/>
                <w:szCs w:val="24"/>
              </w:rPr>
              <w:t>neem deze als metgezellen van je lot, zoek hiervoor machtige stadsmuren</w:t>
            </w:r>
          </w:p>
          <w:p w14:paraId="445ED1A9" w14:textId="77777777" w:rsidR="0056627F" w:rsidRDefault="0056627F" w:rsidP="007C3A22">
            <w:pPr>
              <w:spacing w:line="360" w:lineRule="auto"/>
              <w:rPr>
                <w:rFonts w:ascii="Calibri Light" w:hAnsi="Calibri Light"/>
                <w:sz w:val="24"/>
                <w:szCs w:val="24"/>
              </w:rPr>
            </w:pPr>
            <w:r>
              <w:rPr>
                <w:rFonts w:ascii="Calibri Light" w:hAnsi="Calibri Light"/>
                <w:sz w:val="24"/>
                <w:szCs w:val="24"/>
              </w:rPr>
              <w:t>die je tenslotte, na over zee rondgezworven te hebben, zult neerzetten.”</w:t>
            </w:r>
          </w:p>
          <w:p w14:paraId="049E0B7A" w14:textId="77777777" w:rsidR="0056627F" w:rsidRDefault="0056627F" w:rsidP="007C3A22">
            <w:pPr>
              <w:spacing w:line="360" w:lineRule="auto"/>
              <w:rPr>
                <w:rFonts w:ascii="Calibri Light" w:hAnsi="Calibri Light"/>
                <w:sz w:val="24"/>
                <w:szCs w:val="24"/>
              </w:rPr>
            </w:pPr>
            <w:r>
              <w:rPr>
                <w:rFonts w:ascii="Calibri Light" w:hAnsi="Calibri Light"/>
                <w:sz w:val="24"/>
                <w:szCs w:val="24"/>
              </w:rPr>
              <w:t xml:space="preserve">Zo spreekt hij en met zijn handen haalt hij de machtige Vesta </w:t>
            </w:r>
            <w:r w:rsidR="000C25BF">
              <w:rPr>
                <w:rFonts w:ascii="Calibri Light" w:hAnsi="Calibri Light"/>
                <w:sz w:val="24"/>
                <w:szCs w:val="24"/>
              </w:rPr>
              <w:t>met haar wollen banden</w:t>
            </w:r>
          </w:p>
          <w:p w14:paraId="3E2AFAF2" w14:textId="77777777" w:rsidR="0056627F" w:rsidRPr="00D878D7" w:rsidRDefault="0056627F" w:rsidP="007C3A22">
            <w:pPr>
              <w:spacing w:line="360" w:lineRule="auto"/>
              <w:rPr>
                <w:rFonts w:ascii="Calibri Light" w:hAnsi="Calibri Light"/>
                <w:sz w:val="24"/>
                <w:szCs w:val="24"/>
              </w:rPr>
            </w:pPr>
            <w:r>
              <w:rPr>
                <w:rFonts w:ascii="Calibri Light" w:hAnsi="Calibri Light"/>
                <w:sz w:val="24"/>
                <w:szCs w:val="24"/>
              </w:rPr>
              <w:t>en het eeuwige vuur uit het binnenste gedeelte van de tempel naar buiten.</w:t>
            </w:r>
          </w:p>
        </w:tc>
      </w:tr>
    </w:tbl>
    <w:p w14:paraId="577CE6D3" w14:textId="77777777" w:rsidR="0056627F" w:rsidRDefault="0056627F">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7"/>
        <w:gridCol w:w="8967"/>
      </w:tblGrid>
      <w:tr w:rsidR="00DD476D" w14:paraId="1914D1FC" w14:textId="77777777" w:rsidTr="0056627F">
        <w:trPr>
          <w:cantSplit/>
          <w:trHeight w:val="454"/>
        </w:trPr>
        <w:tc>
          <w:tcPr>
            <w:tcW w:w="15694" w:type="dxa"/>
            <w:gridSpan w:val="2"/>
            <w:shd w:val="clear" w:color="auto" w:fill="8DB3E2" w:themeFill="text2" w:themeFillTint="66"/>
            <w:vAlign w:val="center"/>
          </w:tcPr>
          <w:p w14:paraId="6DB021FD" w14:textId="77777777" w:rsidR="00DD476D" w:rsidRPr="002051DE" w:rsidRDefault="00DD476D" w:rsidP="00DD476D">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vlucht)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2.721</w:t>
            </w:r>
            <w:r w:rsidRPr="00775AE1">
              <w:rPr>
                <w:b/>
                <w:sz w:val="26"/>
                <w:szCs w:val="28"/>
              </w:rPr>
              <w:t>-</w:t>
            </w:r>
            <w:r>
              <w:rPr>
                <w:b/>
                <w:sz w:val="26"/>
                <w:szCs w:val="28"/>
              </w:rPr>
              <w:t>729</w:t>
            </w:r>
            <w:r w:rsidRPr="00775AE1">
              <w:rPr>
                <w:b/>
                <w:sz w:val="26"/>
                <w:szCs w:val="28"/>
              </w:rPr>
              <w:t xml:space="preserve"> (</w:t>
            </w:r>
            <w:r>
              <w:rPr>
                <w:b/>
                <w:sz w:val="26"/>
                <w:szCs w:val="28"/>
              </w:rPr>
              <w:t>p</w:t>
            </w:r>
            <w:r w:rsidRPr="00775AE1">
              <w:rPr>
                <w:b/>
                <w:sz w:val="26"/>
                <w:szCs w:val="28"/>
              </w:rPr>
              <w:t>.</w:t>
            </w:r>
            <w:r>
              <w:rPr>
                <w:b/>
                <w:sz w:val="26"/>
                <w:szCs w:val="28"/>
              </w:rPr>
              <w:t>95</w:t>
            </w:r>
            <w:r w:rsidRPr="00775AE1">
              <w:rPr>
                <w:b/>
                <w:sz w:val="26"/>
                <w:szCs w:val="28"/>
              </w:rPr>
              <w:t>);</w:t>
            </w:r>
            <w:r w:rsidRPr="00A2177C">
              <w:rPr>
                <w:sz w:val="28"/>
                <w:szCs w:val="28"/>
              </w:rPr>
              <w:t xml:space="preserve"> </w:t>
            </w:r>
            <w:r>
              <w:rPr>
                <w:color w:val="FFFFFF" w:themeColor="background1"/>
                <w:sz w:val="28"/>
                <w:szCs w:val="28"/>
              </w:rPr>
              <w:t>De vlucht (1)</w:t>
            </w:r>
          </w:p>
        </w:tc>
      </w:tr>
      <w:tr w:rsidR="00DD476D" w14:paraId="7A3DE306" w14:textId="77777777" w:rsidTr="0056627F">
        <w:trPr>
          <w:cantSplit/>
          <w:trHeight w:val="1793"/>
        </w:trPr>
        <w:tc>
          <w:tcPr>
            <w:tcW w:w="6727" w:type="dxa"/>
            <w:shd w:val="clear" w:color="auto" w:fill="FFFFF6"/>
          </w:tcPr>
          <w:p w14:paraId="4EC879C0" w14:textId="77777777" w:rsidR="00DD476D" w:rsidRPr="00DD476D" w:rsidRDefault="00DD476D" w:rsidP="00DD476D">
            <w:pPr>
              <w:spacing w:line="360" w:lineRule="auto"/>
              <w:rPr>
                <w:rFonts w:ascii="Calibri Light" w:hAnsi="Calibri Light"/>
                <w:noProof/>
                <w:sz w:val="24"/>
                <w:szCs w:val="24"/>
              </w:rPr>
            </w:pPr>
            <w:r>
              <w:rPr>
                <w:rFonts w:ascii="Calibri Light" w:hAnsi="Calibri Light"/>
                <w:sz w:val="24"/>
                <w:szCs w:val="24"/>
                <w:lang w:val="en-US"/>
              </w:rPr>
              <w:t xml:space="preserve">721   </w:t>
            </w:r>
            <w:r w:rsidRPr="00DD476D">
              <w:rPr>
                <w:rFonts w:ascii="Calibri Light" w:hAnsi="Calibri Light"/>
                <w:sz w:val="24"/>
                <w:szCs w:val="24"/>
                <w:lang w:val="en-US"/>
              </w:rPr>
              <w:t>Haec</w:t>
            </w:r>
            <w:r w:rsidR="00811A3B">
              <w:rPr>
                <w:rStyle w:val="Voetnootmarkering"/>
                <w:szCs w:val="24"/>
                <w:lang w:val="en-US"/>
              </w:rPr>
              <w:footnoteReference w:id="359"/>
            </w:r>
            <w:r w:rsidRPr="00DD476D">
              <w:rPr>
                <w:rFonts w:ascii="Calibri Light" w:hAnsi="Calibri Light"/>
                <w:sz w:val="24"/>
                <w:szCs w:val="24"/>
                <w:lang w:val="en-US"/>
              </w:rPr>
              <w:t xml:space="preserve"> fatus latos umeros subiectaque colla</w:t>
            </w:r>
          </w:p>
          <w:p w14:paraId="7BF3A658" w14:textId="77777777" w:rsidR="00DD476D" w:rsidRPr="00DD476D" w:rsidRDefault="00DD476D" w:rsidP="00DD476D">
            <w:pPr>
              <w:spacing w:line="360" w:lineRule="auto"/>
              <w:rPr>
                <w:rFonts w:ascii="Calibri Light" w:hAnsi="Calibri Light"/>
                <w:noProof/>
                <w:sz w:val="24"/>
                <w:szCs w:val="24"/>
              </w:rPr>
            </w:pPr>
            <w:r>
              <w:rPr>
                <w:rFonts w:ascii="Calibri Light" w:hAnsi="Calibri Light"/>
                <w:sz w:val="24"/>
                <w:szCs w:val="24"/>
                <w:lang w:val="en-US"/>
              </w:rPr>
              <w:t xml:space="preserve">722   </w:t>
            </w:r>
            <w:r w:rsidRPr="00DD476D">
              <w:rPr>
                <w:rFonts w:ascii="Calibri Light" w:hAnsi="Calibri Light"/>
                <w:sz w:val="24"/>
                <w:szCs w:val="24"/>
                <w:lang w:val="en-US"/>
              </w:rPr>
              <w:t>veste super fulvique</w:t>
            </w:r>
            <w:r w:rsidR="008154A1">
              <w:rPr>
                <w:rStyle w:val="Voetnootmarkering"/>
                <w:szCs w:val="24"/>
                <w:lang w:val="en-US"/>
              </w:rPr>
              <w:footnoteReference w:id="360"/>
            </w:r>
            <w:r w:rsidRPr="00DD476D">
              <w:rPr>
                <w:rFonts w:ascii="Calibri Light" w:hAnsi="Calibri Light"/>
                <w:sz w:val="24"/>
                <w:szCs w:val="24"/>
                <w:lang w:val="en-US"/>
              </w:rPr>
              <w:t xml:space="preserve"> insternor pelle leonis,</w:t>
            </w:r>
          </w:p>
          <w:p w14:paraId="4D4177E0" w14:textId="77777777" w:rsidR="00DD476D" w:rsidRPr="00DD476D" w:rsidRDefault="00DD476D" w:rsidP="00DD476D">
            <w:pPr>
              <w:spacing w:line="360" w:lineRule="auto"/>
              <w:rPr>
                <w:rFonts w:ascii="Calibri Light" w:hAnsi="Calibri Light"/>
                <w:noProof/>
                <w:sz w:val="24"/>
                <w:szCs w:val="24"/>
              </w:rPr>
            </w:pPr>
            <w:r>
              <w:rPr>
                <w:rFonts w:ascii="Calibri Light" w:hAnsi="Calibri Light"/>
                <w:sz w:val="24"/>
                <w:szCs w:val="24"/>
                <w:lang w:val="en-US"/>
              </w:rPr>
              <w:t xml:space="preserve">723   </w:t>
            </w:r>
            <w:r w:rsidRPr="00DD476D">
              <w:rPr>
                <w:rFonts w:ascii="Calibri Light" w:hAnsi="Calibri Light"/>
                <w:sz w:val="24"/>
                <w:szCs w:val="24"/>
                <w:lang w:val="en-US"/>
              </w:rPr>
              <w:t>succedoque oneri</w:t>
            </w:r>
            <w:r w:rsidR="00811A3B">
              <w:rPr>
                <w:rStyle w:val="Voetnootmarkering"/>
                <w:szCs w:val="24"/>
                <w:lang w:val="en-US"/>
              </w:rPr>
              <w:footnoteReference w:id="361"/>
            </w:r>
            <w:r w:rsidRPr="00DD476D">
              <w:rPr>
                <w:rFonts w:ascii="Calibri Light" w:hAnsi="Calibri Light"/>
                <w:sz w:val="24"/>
                <w:szCs w:val="24"/>
                <w:lang w:val="en-US"/>
              </w:rPr>
              <w:t>; dextrae se</w:t>
            </w:r>
            <w:r w:rsidR="00811A3B">
              <w:rPr>
                <w:rStyle w:val="Voetnootmarkering"/>
                <w:szCs w:val="24"/>
                <w:lang w:val="en-US"/>
              </w:rPr>
              <w:footnoteReference w:id="362"/>
            </w:r>
            <w:r w:rsidRPr="00DD476D">
              <w:rPr>
                <w:rFonts w:ascii="Calibri Light" w:hAnsi="Calibri Light"/>
                <w:sz w:val="24"/>
                <w:szCs w:val="24"/>
                <w:lang w:val="en-US"/>
              </w:rPr>
              <w:t xml:space="preserve"> parvus Iulus</w:t>
            </w:r>
          </w:p>
          <w:p w14:paraId="63A0BA98" w14:textId="77777777" w:rsidR="00DD476D" w:rsidRPr="00DD476D" w:rsidRDefault="00DD476D" w:rsidP="00DD476D">
            <w:pPr>
              <w:spacing w:line="360" w:lineRule="auto"/>
              <w:rPr>
                <w:rFonts w:ascii="Calibri Light" w:hAnsi="Calibri Light"/>
                <w:noProof/>
                <w:sz w:val="24"/>
                <w:szCs w:val="24"/>
              </w:rPr>
            </w:pPr>
            <w:r>
              <w:rPr>
                <w:rFonts w:ascii="Calibri Light" w:hAnsi="Calibri Light"/>
                <w:sz w:val="24"/>
                <w:szCs w:val="24"/>
                <w:lang w:val="en-US"/>
              </w:rPr>
              <w:t xml:space="preserve">724   </w:t>
            </w:r>
            <w:r w:rsidRPr="00DD476D">
              <w:rPr>
                <w:rFonts w:ascii="Calibri Light" w:hAnsi="Calibri Light"/>
                <w:sz w:val="24"/>
                <w:szCs w:val="24"/>
                <w:lang w:val="en-US"/>
              </w:rPr>
              <w:t>implicuit sequiturque</w:t>
            </w:r>
            <w:r w:rsidR="0044368B">
              <w:rPr>
                <w:rStyle w:val="Voetnootmarkering"/>
                <w:szCs w:val="24"/>
                <w:lang w:val="en-US"/>
              </w:rPr>
              <w:footnoteReference w:id="363"/>
            </w:r>
            <w:r w:rsidRPr="00DD476D">
              <w:rPr>
                <w:rFonts w:ascii="Calibri Light" w:hAnsi="Calibri Light"/>
                <w:sz w:val="24"/>
                <w:szCs w:val="24"/>
                <w:lang w:val="en-US"/>
              </w:rPr>
              <w:t xml:space="preserve"> patrem non passibus aequis</w:t>
            </w:r>
            <w:r w:rsidR="00811A3B">
              <w:rPr>
                <w:rStyle w:val="Voetnootmarkering"/>
                <w:szCs w:val="24"/>
                <w:lang w:val="en-US"/>
              </w:rPr>
              <w:footnoteReference w:id="364"/>
            </w:r>
            <w:r w:rsidRPr="00DD476D">
              <w:rPr>
                <w:rFonts w:ascii="Calibri Light" w:hAnsi="Calibri Light"/>
                <w:sz w:val="24"/>
                <w:szCs w:val="24"/>
                <w:lang w:val="en-US"/>
              </w:rPr>
              <w:t>;</w:t>
            </w:r>
          </w:p>
          <w:p w14:paraId="28233A7A" w14:textId="77777777" w:rsidR="00DD476D" w:rsidRPr="00DD476D" w:rsidRDefault="00DD476D" w:rsidP="00DD476D">
            <w:pPr>
              <w:spacing w:line="360" w:lineRule="auto"/>
              <w:rPr>
                <w:rFonts w:ascii="Calibri Light" w:hAnsi="Calibri Light"/>
                <w:noProof/>
                <w:sz w:val="24"/>
                <w:szCs w:val="24"/>
              </w:rPr>
            </w:pPr>
            <w:r>
              <w:rPr>
                <w:rFonts w:ascii="Calibri Light" w:hAnsi="Calibri Light"/>
                <w:sz w:val="24"/>
                <w:szCs w:val="24"/>
                <w:lang w:val="en-US"/>
              </w:rPr>
              <w:t xml:space="preserve">725   </w:t>
            </w:r>
            <w:r w:rsidRPr="00DD476D">
              <w:rPr>
                <w:rFonts w:ascii="Calibri Light" w:hAnsi="Calibri Light"/>
                <w:sz w:val="24"/>
                <w:szCs w:val="24"/>
                <w:lang w:val="en-US"/>
              </w:rPr>
              <w:t>pone</w:t>
            </w:r>
            <w:r w:rsidR="00811A3B">
              <w:rPr>
                <w:rStyle w:val="Voetnootmarkering"/>
                <w:szCs w:val="24"/>
                <w:lang w:val="en-US"/>
              </w:rPr>
              <w:footnoteReference w:id="365"/>
            </w:r>
            <w:r w:rsidRPr="00DD476D">
              <w:rPr>
                <w:rFonts w:ascii="Calibri Light" w:hAnsi="Calibri Light"/>
                <w:sz w:val="24"/>
                <w:szCs w:val="24"/>
                <w:lang w:val="en-US"/>
              </w:rPr>
              <w:t xml:space="preserve"> subit coniunx</w:t>
            </w:r>
            <w:r w:rsidR="0044368B">
              <w:rPr>
                <w:rStyle w:val="Voetnootmarkering"/>
                <w:szCs w:val="24"/>
                <w:lang w:val="en-US"/>
              </w:rPr>
              <w:footnoteReference w:id="366"/>
            </w:r>
            <w:r w:rsidRPr="00DD476D">
              <w:rPr>
                <w:rFonts w:ascii="Calibri Light" w:hAnsi="Calibri Light"/>
                <w:sz w:val="24"/>
                <w:szCs w:val="24"/>
                <w:lang w:val="en-US"/>
              </w:rPr>
              <w:t>. Ferimur per opaca locorum</w:t>
            </w:r>
            <w:r w:rsidR="00302777">
              <w:rPr>
                <w:rStyle w:val="Voetnootmarkering"/>
                <w:szCs w:val="24"/>
                <w:lang w:val="en-US"/>
              </w:rPr>
              <w:footnoteReference w:id="367"/>
            </w:r>
            <w:r w:rsidRPr="00DD476D">
              <w:rPr>
                <w:rFonts w:ascii="Calibri Light" w:hAnsi="Calibri Light"/>
                <w:sz w:val="24"/>
                <w:szCs w:val="24"/>
                <w:lang w:val="en-US"/>
              </w:rPr>
              <w:t>,</w:t>
            </w:r>
          </w:p>
          <w:p w14:paraId="6A872B51" w14:textId="77777777" w:rsidR="00DD476D" w:rsidRPr="00DD476D" w:rsidRDefault="00DD476D" w:rsidP="00DD476D">
            <w:pPr>
              <w:spacing w:line="360" w:lineRule="auto"/>
              <w:rPr>
                <w:rFonts w:ascii="Calibri Light" w:hAnsi="Calibri Light"/>
                <w:noProof/>
                <w:sz w:val="24"/>
                <w:szCs w:val="24"/>
              </w:rPr>
            </w:pPr>
            <w:r>
              <w:rPr>
                <w:rFonts w:ascii="Calibri Light" w:hAnsi="Calibri Light"/>
                <w:sz w:val="24"/>
                <w:szCs w:val="24"/>
                <w:lang w:val="en-US"/>
              </w:rPr>
              <w:t xml:space="preserve">726   </w:t>
            </w:r>
            <w:r w:rsidRPr="00DD476D">
              <w:rPr>
                <w:rFonts w:ascii="Calibri Light" w:hAnsi="Calibri Light"/>
                <w:sz w:val="24"/>
                <w:szCs w:val="24"/>
                <w:lang w:val="en-US"/>
              </w:rPr>
              <w:t>et me</w:t>
            </w:r>
            <w:r w:rsidR="0044368B">
              <w:rPr>
                <w:rStyle w:val="Voetnootmarkering"/>
                <w:szCs w:val="24"/>
                <w:lang w:val="en-US"/>
              </w:rPr>
              <w:footnoteReference w:id="368"/>
            </w:r>
            <w:r w:rsidRPr="00DD476D">
              <w:rPr>
                <w:rFonts w:ascii="Calibri Light" w:hAnsi="Calibri Light"/>
                <w:sz w:val="24"/>
                <w:szCs w:val="24"/>
                <w:lang w:val="en-US"/>
              </w:rPr>
              <w:t xml:space="preserve">, </w:t>
            </w:r>
            <w:r w:rsidRPr="00905A41">
              <w:rPr>
                <w:rFonts w:ascii="Calibri Light" w:hAnsi="Calibri Light"/>
                <w:i/>
                <w:sz w:val="20"/>
                <w:szCs w:val="24"/>
                <w:lang w:val="en-US"/>
              </w:rPr>
              <w:t>quem</w:t>
            </w:r>
            <w:r w:rsidRPr="00905A41">
              <w:rPr>
                <w:rFonts w:ascii="Calibri Light" w:hAnsi="Calibri Light"/>
                <w:sz w:val="20"/>
                <w:szCs w:val="24"/>
                <w:lang w:val="en-US"/>
              </w:rPr>
              <w:t xml:space="preserve"> dudum</w:t>
            </w:r>
            <w:r w:rsidR="002E6B54">
              <w:rPr>
                <w:rStyle w:val="Voetnootmarkering"/>
                <w:szCs w:val="24"/>
                <w:lang w:val="en-US"/>
              </w:rPr>
              <w:footnoteReference w:id="369"/>
            </w:r>
            <w:r w:rsidRPr="00905A41">
              <w:rPr>
                <w:rFonts w:ascii="Calibri Light" w:hAnsi="Calibri Light"/>
                <w:sz w:val="20"/>
                <w:szCs w:val="24"/>
                <w:lang w:val="en-US"/>
              </w:rPr>
              <w:t xml:space="preserve"> non ulla iniecta movebant</w:t>
            </w:r>
          </w:p>
          <w:p w14:paraId="5E95A9D3" w14:textId="77777777" w:rsidR="00DD476D" w:rsidRPr="00DD476D" w:rsidRDefault="00DD476D" w:rsidP="00DD476D">
            <w:pPr>
              <w:spacing w:line="360" w:lineRule="auto"/>
              <w:rPr>
                <w:rFonts w:ascii="Calibri Light" w:hAnsi="Calibri Light"/>
                <w:noProof/>
                <w:sz w:val="24"/>
                <w:szCs w:val="24"/>
              </w:rPr>
            </w:pPr>
            <w:r>
              <w:rPr>
                <w:rFonts w:ascii="Calibri Light" w:hAnsi="Calibri Light"/>
                <w:sz w:val="24"/>
                <w:szCs w:val="24"/>
                <w:lang w:val="en-US"/>
              </w:rPr>
              <w:t xml:space="preserve">727   </w:t>
            </w:r>
            <w:r w:rsidRPr="00905A41">
              <w:rPr>
                <w:rFonts w:ascii="Calibri Light" w:hAnsi="Calibri Light"/>
                <w:sz w:val="20"/>
                <w:szCs w:val="24"/>
                <w:lang w:val="en-US"/>
              </w:rPr>
              <w:t>tela</w:t>
            </w:r>
            <w:r w:rsidR="00302777">
              <w:rPr>
                <w:rStyle w:val="Voetnootmarkering"/>
                <w:szCs w:val="24"/>
                <w:lang w:val="en-US"/>
              </w:rPr>
              <w:footnoteReference w:id="370"/>
            </w:r>
            <w:r w:rsidRPr="00905A41">
              <w:rPr>
                <w:rFonts w:ascii="Calibri Light" w:hAnsi="Calibri Light"/>
                <w:sz w:val="20"/>
                <w:szCs w:val="24"/>
                <w:lang w:val="en-US"/>
              </w:rPr>
              <w:t xml:space="preserve"> neque adverso glomerati examine Grai</w:t>
            </w:r>
            <w:r w:rsidRPr="00DD476D">
              <w:rPr>
                <w:rFonts w:ascii="Calibri Light" w:hAnsi="Calibri Light"/>
                <w:sz w:val="24"/>
                <w:szCs w:val="24"/>
                <w:lang w:val="en-US"/>
              </w:rPr>
              <w:t>,</w:t>
            </w:r>
          </w:p>
          <w:p w14:paraId="2EA0F6F8" w14:textId="77777777" w:rsidR="00DD476D" w:rsidRPr="00DD476D" w:rsidRDefault="00DD476D" w:rsidP="00DD476D">
            <w:pPr>
              <w:spacing w:line="360" w:lineRule="auto"/>
              <w:rPr>
                <w:rFonts w:ascii="Calibri Light" w:hAnsi="Calibri Light"/>
                <w:noProof/>
                <w:sz w:val="24"/>
                <w:szCs w:val="24"/>
              </w:rPr>
            </w:pPr>
            <w:r>
              <w:rPr>
                <w:rFonts w:ascii="Calibri Light" w:hAnsi="Calibri Light"/>
                <w:sz w:val="24"/>
                <w:szCs w:val="24"/>
                <w:lang w:val="en-US"/>
              </w:rPr>
              <w:t xml:space="preserve">728   </w:t>
            </w:r>
            <w:r w:rsidRPr="00DD476D">
              <w:rPr>
                <w:rFonts w:ascii="Calibri Light" w:hAnsi="Calibri Light"/>
                <w:sz w:val="24"/>
                <w:szCs w:val="24"/>
                <w:lang w:val="en-US"/>
              </w:rPr>
              <w:t>nunc omnes terrent aurae, sonus excitat omnis</w:t>
            </w:r>
            <w:r w:rsidR="002E6B54">
              <w:rPr>
                <w:rStyle w:val="Voetnootmarkering"/>
                <w:szCs w:val="24"/>
                <w:lang w:val="en-US"/>
              </w:rPr>
              <w:footnoteReference w:id="371"/>
            </w:r>
          </w:p>
          <w:p w14:paraId="702F5079" w14:textId="77777777" w:rsidR="00DD476D" w:rsidRPr="00D878D7" w:rsidRDefault="00DD476D" w:rsidP="00DD476D">
            <w:pPr>
              <w:spacing w:line="360" w:lineRule="auto"/>
              <w:rPr>
                <w:rFonts w:ascii="Calibri Light" w:hAnsi="Calibri Light"/>
                <w:sz w:val="24"/>
                <w:szCs w:val="24"/>
                <w:lang w:val="en-US"/>
              </w:rPr>
            </w:pPr>
            <w:r>
              <w:rPr>
                <w:rFonts w:ascii="Calibri Light" w:hAnsi="Calibri Light"/>
                <w:sz w:val="24"/>
                <w:szCs w:val="24"/>
                <w:lang w:val="en-US"/>
              </w:rPr>
              <w:t xml:space="preserve">729   </w:t>
            </w:r>
            <w:r w:rsidRPr="00DD476D">
              <w:rPr>
                <w:rFonts w:ascii="Calibri Light" w:hAnsi="Calibri Light"/>
                <w:sz w:val="24"/>
                <w:szCs w:val="24"/>
                <w:lang w:val="en-US"/>
              </w:rPr>
              <w:t>suspensum</w:t>
            </w:r>
            <w:r w:rsidR="00302777">
              <w:rPr>
                <w:rStyle w:val="Voetnootmarkering"/>
                <w:szCs w:val="24"/>
                <w:lang w:val="en-US"/>
              </w:rPr>
              <w:footnoteReference w:id="372"/>
            </w:r>
            <w:r w:rsidRPr="00DD476D">
              <w:rPr>
                <w:rFonts w:ascii="Calibri Light" w:hAnsi="Calibri Light"/>
                <w:sz w:val="24"/>
                <w:szCs w:val="24"/>
                <w:lang w:val="en-US"/>
              </w:rPr>
              <w:t xml:space="preserve"> et pariter comitique onerique</w:t>
            </w:r>
            <w:r w:rsidR="002E6B54">
              <w:rPr>
                <w:rStyle w:val="Voetnootmarkering"/>
                <w:szCs w:val="24"/>
                <w:lang w:val="en-US"/>
              </w:rPr>
              <w:footnoteReference w:id="373"/>
            </w:r>
            <w:r w:rsidRPr="00DD476D">
              <w:rPr>
                <w:rFonts w:ascii="Calibri Light" w:hAnsi="Calibri Light"/>
                <w:sz w:val="24"/>
                <w:szCs w:val="24"/>
                <w:lang w:val="en-US"/>
              </w:rPr>
              <w:t xml:space="preserve"> timentem.</w:t>
            </w:r>
          </w:p>
        </w:tc>
        <w:tc>
          <w:tcPr>
            <w:tcW w:w="8967" w:type="dxa"/>
            <w:shd w:val="clear" w:color="auto" w:fill="FFFFF6"/>
          </w:tcPr>
          <w:p w14:paraId="622F1DA1" w14:textId="77777777" w:rsidR="00DD476D" w:rsidRDefault="00B55A5A" w:rsidP="00BB3D49">
            <w:pPr>
              <w:spacing w:line="360" w:lineRule="auto"/>
              <w:rPr>
                <w:rFonts w:ascii="Calibri Light" w:hAnsi="Calibri Light"/>
                <w:sz w:val="24"/>
                <w:szCs w:val="24"/>
              </w:rPr>
            </w:pPr>
            <w:r>
              <w:rPr>
                <w:rFonts w:ascii="Calibri Light" w:hAnsi="Calibri Light"/>
                <w:sz w:val="24"/>
                <w:szCs w:val="24"/>
              </w:rPr>
              <w:t>Na dit gezegd te hebben bedek ik me wat betreft mijn brede schouders en gebogen nek</w:t>
            </w:r>
          </w:p>
          <w:p w14:paraId="44908414" w14:textId="77777777" w:rsidR="00B55A5A" w:rsidRDefault="00B55A5A" w:rsidP="00BB3D49">
            <w:pPr>
              <w:spacing w:line="360" w:lineRule="auto"/>
              <w:rPr>
                <w:rFonts w:ascii="Calibri Light" w:hAnsi="Calibri Light"/>
                <w:sz w:val="24"/>
                <w:szCs w:val="24"/>
              </w:rPr>
            </w:pPr>
            <w:r>
              <w:rPr>
                <w:rFonts w:ascii="Calibri Light" w:hAnsi="Calibri Light"/>
                <w:sz w:val="24"/>
                <w:szCs w:val="24"/>
              </w:rPr>
              <w:t>van bovenaf met een kleed en wel met de huid van een roodbruine leeuw</w:t>
            </w:r>
          </w:p>
          <w:p w14:paraId="7727BDE4" w14:textId="77777777" w:rsidR="00B55A5A" w:rsidRDefault="00B55A5A" w:rsidP="00BB3D49">
            <w:pPr>
              <w:spacing w:line="360" w:lineRule="auto"/>
              <w:rPr>
                <w:rFonts w:ascii="Calibri Light" w:hAnsi="Calibri Light"/>
                <w:sz w:val="24"/>
                <w:szCs w:val="24"/>
              </w:rPr>
            </w:pPr>
            <w:r>
              <w:rPr>
                <w:rFonts w:ascii="Calibri Light" w:hAnsi="Calibri Light"/>
                <w:sz w:val="24"/>
                <w:szCs w:val="24"/>
              </w:rPr>
              <w:t>en ik buig me onder mijn last; de kleine Julus vouwde zijn hand in mijn rechterhand</w:t>
            </w:r>
          </w:p>
          <w:p w14:paraId="4AACD0BC" w14:textId="77777777" w:rsidR="00B55A5A" w:rsidRDefault="00B55A5A" w:rsidP="00BB3D49">
            <w:pPr>
              <w:spacing w:line="360" w:lineRule="auto"/>
              <w:rPr>
                <w:rFonts w:ascii="Calibri Light" w:hAnsi="Calibri Light"/>
                <w:sz w:val="24"/>
                <w:szCs w:val="24"/>
              </w:rPr>
            </w:pPr>
            <w:r>
              <w:rPr>
                <w:rFonts w:ascii="Calibri Light" w:hAnsi="Calibri Light"/>
                <w:sz w:val="24"/>
                <w:szCs w:val="24"/>
              </w:rPr>
              <w:t>en volgt zijn vader met niet gelijke passen;</w:t>
            </w:r>
          </w:p>
          <w:p w14:paraId="62D08E57" w14:textId="77777777" w:rsidR="00EE3520" w:rsidRDefault="00EE3520" w:rsidP="00BB3D49">
            <w:pPr>
              <w:spacing w:line="360" w:lineRule="auto"/>
              <w:rPr>
                <w:rFonts w:ascii="Calibri Light" w:hAnsi="Calibri Light"/>
                <w:sz w:val="24"/>
                <w:szCs w:val="24"/>
              </w:rPr>
            </w:pPr>
            <w:r>
              <w:rPr>
                <w:rFonts w:ascii="Calibri Light" w:hAnsi="Calibri Light"/>
                <w:sz w:val="24"/>
                <w:szCs w:val="24"/>
              </w:rPr>
              <w:t>achteraan volgt mijn vrouw. Wij haasten ons door donkere plaatsen,</w:t>
            </w:r>
          </w:p>
          <w:p w14:paraId="75F19BD5" w14:textId="77777777" w:rsidR="00EE3520" w:rsidRDefault="00EE3520" w:rsidP="00BB3D49">
            <w:pPr>
              <w:spacing w:line="360" w:lineRule="auto"/>
              <w:rPr>
                <w:rFonts w:ascii="Calibri Light" w:hAnsi="Calibri Light"/>
                <w:sz w:val="24"/>
                <w:szCs w:val="24"/>
              </w:rPr>
            </w:pPr>
            <w:r>
              <w:rPr>
                <w:rFonts w:ascii="Calibri Light" w:hAnsi="Calibri Light"/>
                <w:sz w:val="24"/>
                <w:szCs w:val="24"/>
              </w:rPr>
              <w:t>en mij, die kortgeleden geen wapens, naar mij geworpen, bang maakten</w:t>
            </w:r>
          </w:p>
          <w:p w14:paraId="50F440BA" w14:textId="77777777" w:rsidR="00EE3520" w:rsidRDefault="00EE3520" w:rsidP="00BB3D49">
            <w:pPr>
              <w:spacing w:line="360" w:lineRule="auto"/>
              <w:rPr>
                <w:rFonts w:ascii="Calibri Light" w:hAnsi="Calibri Light"/>
                <w:sz w:val="24"/>
                <w:szCs w:val="24"/>
              </w:rPr>
            </w:pPr>
            <w:r>
              <w:rPr>
                <w:rFonts w:ascii="Calibri Light" w:hAnsi="Calibri Light"/>
                <w:sz w:val="24"/>
                <w:szCs w:val="24"/>
              </w:rPr>
              <w:t xml:space="preserve">en ook niet de Grieken, samengedromd in </w:t>
            </w:r>
            <w:r w:rsidR="000543B3">
              <w:rPr>
                <w:rFonts w:ascii="Calibri Light" w:hAnsi="Calibri Light"/>
                <w:sz w:val="24"/>
                <w:szCs w:val="24"/>
              </w:rPr>
              <w:t>een</w:t>
            </w:r>
            <w:r w:rsidR="002E6B54">
              <w:rPr>
                <w:rFonts w:ascii="Calibri Light" w:hAnsi="Calibri Light"/>
                <w:sz w:val="24"/>
                <w:szCs w:val="24"/>
              </w:rPr>
              <w:t xml:space="preserve"> </w:t>
            </w:r>
            <w:r w:rsidR="000543B3">
              <w:rPr>
                <w:rFonts w:ascii="Calibri Light" w:hAnsi="Calibri Light"/>
                <w:sz w:val="24"/>
                <w:szCs w:val="24"/>
              </w:rPr>
              <w:t>vijandige groep,</w:t>
            </w:r>
          </w:p>
          <w:p w14:paraId="4563ED45" w14:textId="77777777" w:rsidR="000543B3" w:rsidRDefault="000543B3" w:rsidP="00BB3D49">
            <w:pPr>
              <w:spacing w:line="360" w:lineRule="auto"/>
              <w:rPr>
                <w:rFonts w:ascii="Calibri Light" w:hAnsi="Calibri Light"/>
                <w:sz w:val="24"/>
                <w:szCs w:val="24"/>
              </w:rPr>
            </w:pPr>
            <w:r>
              <w:rPr>
                <w:rFonts w:ascii="Calibri Light" w:hAnsi="Calibri Light"/>
                <w:sz w:val="24"/>
                <w:szCs w:val="24"/>
              </w:rPr>
              <w:t>maken nu alle zuchtjes wind bang, (mij) doet elk geluid opschrikken,</w:t>
            </w:r>
          </w:p>
          <w:p w14:paraId="259257C5" w14:textId="77777777" w:rsidR="000543B3" w:rsidRPr="00D878D7" w:rsidRDefault="000543B3" w:rsidP="00BB3D49">
            <w:pPr>
              <w:spacing w:line="360" w:lineRule="auto"/>
              <w:rPr>
                <w:rFonts w:ascii="Calibri Light" w:hAnsi="Calibri Light"/>
                <w:sz w:val="24"/>
                <w:szCs w:val="24"/>
              </w:rPr>
            </w:pPr>
            <w:r>
              <w:rPr>
                <w:rFonts w:ascii="Calibri Light" w:hAnsi="Calibri Light"/>
                <w:sz w:val="24"/>
                <w:szCs w:val="24"/>
              </w:rPr>
              <w:t>angstig als ik ben, en bezorgd tegelijk zowel voor mijn metgezel als mijn last</w:t>
            </w:r>
            <w:r w:rsidR="002E6B54">
              <w:rPr>
                <w:rFonts w:ascii="Calibri Light" w:hAnsi="Calibri Light"/>
                <w:sz w:val="24"/>
                <w:szCs w:val="24"/>
              </w:rPr>
              <w:t>.</w:t>
            </w:r>
          </w:p>
        </w:tc>
      </w:tr>
    </w:tbl>
    <w:p w14:paraId="333B61CE"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30"/>
        <w:gridCol w:w="8964"/>
      </w:tblGrid>
      <w:tr w:rsidR="00426000" w14:paraId="63C0601C" w14:textId="77777777" w:rsidTr="00BB3D49">
        <w:trPr>
          <w:cantSplit/>
          <w:trHeight w:val="454"/>
        </w:trPr>
        <w:tc>
          <w:tcPr>
            <w:tcW w:w="15876" w:type="dxa"/>
            <w:gridSpan w:val="2"/>
            <w:shd w:val="clear" w:color="auto" w:fill="8DB3E2" w:themeFill="text2" w:themeFillTint="66"/>
            <w:vAlign w:val="center"/>
          </w:tcPr>
          <w:p w14:paraId="0823E2CC" w14:textId="77777777" w:rsidR="00426000" w:rsidRPr="002051DE" w:rsidRDefault="00426000" w:rsidP="00426000">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vlucht)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2.730</w:t>
            </w:r>
            <w:r w:rsidRPr="00775AE1">
              <w:rPr>
                <w:b/>
                <w:sz w:val="26"/>
                <w:szCs w:val="28"/>
              </w:rPr>
              <w:t>-</w:t>
            </w:r>
            <w:r>
              <w:rPr>
                <w:b/>
                <w:sz w:val="26"/>
                <w:szCs w:val="28"/>
              </w:rPr>
              <w:t>737</w:t>
            </w:r>
            <w:r w:rsidRPr="00775AE1">
              <w:rPr>
                <w:b/>
                <w:sz w:val="26"/>
                <w:szCs w:val="28"/>
              </w:rPr>
              <w:t xml:space="preserve"> (</w:t>
            </w:r>
            <w:r>
              <w:rPr>
                <w:b/>
                <w:sz w:val="26"/>
                <w:szCs w:val="28"/>
              </w:rPr>
              <w:t>p</w:t>
            </w:r>
            <w:r w:rsidRPr="00775AE1">
              <w:rPr>
                <w:b/>
                <w:sz w:val="26"/>
                <w:szCs w:val="28"/>
              </w:rPr>
              <w:t>.</w:t>
            </w:r>
            <w:r>
              <w:rPr>
                <w:b/>
                <w:sz w:val="26"/>
                <w:szCs w:val="28"/>
              </w:rPr>
              <w:t>95</w:t>
            </w:r>
            <w:r w:rsidRPr="00775AE1">
              <w:rPr>
                <w:b/>
                <w:sz w:val="26"/>
                <w:szCs w:val="28"/>
              </w:rPr>
              <w:t>);</w:t>
            </w:r>
            <w:r w:rsidRPr="00A2177C">
              <w:rPr>
                <w:sz w:val="28"/>
                <w:szCs w:val="28"/>
              </w:rPr>
              <w:t xml:space="preserve"> </w:t>
            </w:r>
            <w:r>
              <w:rPr>
                <w:color w:val="FFFFFF" w:themeColor="background1"/>
                <w:sz w:val="28"/>
                <w:szCs w:val="28"/>
              </w:rPr>
              <w:t>De vlucht (2)</w:t>
            </w:r>
          </w:p>
        </w:tc>
      </w:tr>
      <w:tr w:rsidR="00426000" w14:paraId="06294CDE" w14:textId="77777777" w:rsidTr="00BB3D49">
        <w:trPr>
          <w:cantSplit/>
          <w:trHeight w:val="1793"/>
        </w:trPr>
        <w:tc>
          <w:tcPr>
            <w:tcW w:w="6804" w:type="dxa"/>
            <w:shd w:val="clear" w:color="auto" w:fill="FFFFF6"/>
          </w:tcPr>
          <w:p w14:paraId="6633EE42" w14:textId="77777777" w:rsidR="00426000" w:rsidRPr="00426000" w:rsidRDefault="00426000" w:rsidP="00426000">
            <w:pPr>
              <w:spacing w:line="360" w:lineRule="auto"/>
              <w:rPr>
                <w:rFonts w:ascii="Calibri Light" w:hAnsi="Calibri Light"/>
                <w:noProof/>
                <w:sz w:val="24"/>
                <w:szCs w:val="24"/>
              </w:rPr>
            </w:pPr>
            <w:r>
              <w:rPr>
                <w:rFonts w:ascii="Calibri Light" w:hAnsi="Calibri Light"/>
                <w:sz w:val="24"/>
                <w:szCs w:val="24"/>
                <w:lang w:val="en-US"/>
              </w:rPr>
              <w:t xml:space="preserve">730   </w:t>
            </w:r>
            <w:r w:rsidRPr="00426000">
              <w:rPr>
                <w:rFonts w:ascii="Calibri Light" w:hAnsi="Calibri Light"/>
                <w:sz w:val="24"/>
                <w:szCs w:val="24"/>
                <w:lang w:val="en-US"/>
              </w:rPr>
              <w:t>Iamque</w:t>
            </w:r>
            <w:r w:rsidR="00B371B7">
              <w:rPr>
                <w:rStyle w:val="Voetnootmarkering"/>
                <w:szCs w:val="24"/>
                <w:lang w:val="en-US"/>
              </w:rPr>
              <w:footnoteReference w:id="374"/>
            </w:r>
            <w:r w:rsidRPr="00426000">
              <w:rPr>
                <w:rFonts w:ascii="Calibri Light" w:hAnsi="Calibri Light"/>
                <w:sz w:val="24"/>
                <w:szCs w:val="24"/>
                <w:lang w:val="en-US"/>
              </w:rPr>
              <w:t xml:space="preserve"> propinquabam portis</w:t>
            </w:r>
            <w:r w:rsidR="00B371B7">
              <w:rPr>
                <w:rStyle w:val="Voetnootmarkering"/>
                <w:szCs w:val="24"/>
                <w:lang w:val="en-US"/>
              </w:rPr>
              <w:footnoteReference w:id="375"/>
            </w:r>
            <w:r w:rsidRPr="00426000">
              <w:rPr>
                <w:rFonts w:ascii="Calibri Light" w:hAnsi="Calibri Light"/>
                <w:sz w:val="24"/>
                <w:szCs w:val="24"/>
                <w:lang w:val="en-US"/>
              </w:rPr>
              <w:t xml:space="preserve"> omnemque videbar</w:t>
            </w:r>
          </w:p>
          <w:p w14:paraId="71483CE1" w14:textId="77777777" w:rsidR="00426000" w:rsidRPr="00426000" w:rsidRDefault="00426000" w:rsidP="00426000">
            <w:pPr>
              <w:spacing w:line="360" w:lineRule="auto"/>
              <w:rPr>
                <w:rFonts w:ascii="Calibri Light" w:hAnsi="Calibri Light"/>
                <w:noProof/>
                <w:sz w:val="24"/>
                <w:szCs w:val="24"/>
              </w:rPr>
            </w:pPr>
            <w:r>
              <w:rPr>
                <w:rFonts w:ascii="Calibri Light" w:hAnsi="Calibri Light"/>
                <w:sz w:val="24"/>
                <w:szCs w:val="24"/>
                <w:lang w:val="en-US"/>
              </w:rPr>
              <w:t xml:space="preserve">731   </w:t>
            </w:r>
            <w:r w:rsidRPr="00426000">
              <w:rPr>
                <w:rFonts w:ascii="Calibri Light" w:hAnsi="Calibri Light"/>
                <w:sz w:val="24"/>
                <w:szCs w:val="24"/>
                <w:lang w:val="en-US"/>
              </w:rPr>
              <w:t xml:space="preserve">evasisse viam, </w:t>
            </w:r>
            <w:r w:rsidRPr="005B4804">
              <w:rPr>
                <w:rFonts w:ascii="Calibri Light" w:hAnsi="Calibri Light"/>
                <w:sz w:val="20"/>
                <w:szCs w:val="24"/>
                <w:lang w:val="en-US"/>
              </w:rPr>
              <w:t xml:space="preserve">subito </w:t>
            </w:r>
            <w:r w:rsidRPr="005B4804">
              <w:rPr>
                <w:rFonts w:ascii="Calibri Light" w:hAnsi="Calibri Light"/>
                <w:i/>
                <w:sz w:val="20"/>
                <w:szCs w:val="24"/>
                <w:lang w:val="en-US"/>
              </w:rPr>
              <w:t>cum</w:t>
            </w:r>
            <w:r w:rsidRPr="005B4804">
              <w:rPr>
                <w:rFonts w:ascii="Calibri Light" w:hAnsi="Calibri Light"/>
                <w:sz w:val="20"/>
                <w:szCs w:val="24"/>
                <w:lang w:val="en-US"/>
              </w:rPr>
              <w:t xml:space="preserve"> creber ad aures</w:t>
            </w:r>
          </w:p>
          <w:p w14:paraId="7B547AF2" w14:textId="77777777" w:rsidR="00426000" w:rsidRPr="00426000" w:rsidRDefault="00426000" w:rsidP="00426000">
            <w:pPr>
              <w:spacing w:line="360" w:lineRule="auto"/>
              <w:rPr>
                <w:rFonts w:ascii="Calibri Light" w:hAnsi="Calibri Light"/>
                <w:noProof/>
                <w:sz w:val="24"/>
                <w:szCs w:val="24"/>
              </w:rPr>
            </w:pPr>
            <w:r>
              <w:rPr>
                <w:rFonts w:ascii="Calibri Light" w:hAnsi="Calibri Light"/>
                <w:sz w:val="24"/>
                <w:szCs w:val="24"/>
                <w:lang w:val="en-US"/>
              </w:rPr>
              <w:t xml:space="preserve">732   </w:t>
            </w:r>
            <w:r w:rsidRPr="005B4804">
              <w:rPr>
                <w:rFonts w:ascii="Calibri Light" w:hAnsi="Calibri Light"/>
                <w:sz w:val="20"/>
                <w:szCs w:val="24"/>
                <w:lang w:val="en-US"/>
              </w:rPr>
              <w:t>visus</w:t>
            </w:r>
            <w:r w:rsidR="00096A5A">
              <w:rPr>
                <w:rStyle w:val="Voetnootmarkering"/>
                <w:szCs w:val="24"/>
                <w:lang w:val="en-US"/>
              </w:rPr>
              <w:footnoteReference w:id="376"/>
            </w:r>
            <w:r w:rsidRPr="005B4804">
              <w:rPr>
                <w:rFonts w:ascii="Calibri Light" w:hAnsi="Calibri Light"/>
                <w:sz w:val="20"/>
                <w:szCs w:val="24"/>
                <w:lang w:val="en-US"/>
              </w:rPr>
              <w:t xml:space="preserve"> adesse pedum sonitus</w:t>
            </w:r>
            <w:r w:rsidRPr="00426000">
              <w:rPr>
                <w:rFonts w:ascii="Calibri Light" w:hAnsi="Calibri Light"/>
                <w:sz w:val="24"/>
                <w:szCs w:val="24"/>
                <w:lang w:val="en-US"/>
              </w:rPr>
              <w:t xml:space="preserve">, </w:t>
            </w:r>
            <w:r w:rsidRPr="005B4804">
              <w:rPr>
                <w:rFonts w:ascii="Calibri Light" w:hAnsi="Calibri Light"/>
                <w:sz w:val="20"/>
                <w:szCs w:val="24"/>
                <w:lang w:val="en-US"/>
              </w:rPr>
              <w:t>genitorque per umbram</w:t>
            </w:r>
            <w:r w:rsidR="00B371B7">
              <w:rPr>
                <w:rStyle w:val="Voetnootmarkering"/>
                <w:szCs w:val="24"/>
                <w:lang w:val="en-US"/>
              </w:rPr>
              <w:footnoteReference w:id="377"/>
            </w:r>
          </w:p>
          <w:p w14:paraId="72FD95D0" w14:textId="77777777" w:rsidR="00426000" w:rsidRPr="00426000" w:rsidRDefault="00426000" w:rsidP="00426000">
            <w:pPr>
              <w:spacing w:line="360" w:lineRule="auto"/>
              <w:rPr>
                <w:rFonts w:ascii="Calibri Light" w:hAnsi="Calibri Light"/>
                <w:noProof/>
                <w:sz w:val="24"/>
                <w:szCs w:val="24"/>
              </w:rPr>
            </w:pPr>
            <w:r>
              <w:rPr>
                <w:rFonts w:ascii="Calibri Light" w:hAnsi="Calibri Light"/>
                <w:sz w:val="24"/>
                <w:szCs w:val="24"/>
                <w:lang w:val="en-US"/>
              </w:rPr>
              <w:t xml:space="preserve">733   </w:t>
            </w:r>
            <w:r w:rsidRPr="005B4804">
              <w:rPr>
                <w:rFonts w:ascii="Calibri Light" w:hAnsi="Calibri Light"/>
                <w:sz w:val="20"/>
                <w:szCs w:val="24"/>
                <w:lang w:val="en-US"/>
              </w:rPr>
              <w:t>prospiciens</w:t>
            </w:r>
            <w:r w:rsidR="00B371B7">
              <w:rPr>
                <w:rStyle w:val="Voetnootmarkering"/>
                <w:szCs w:val="24"/>
                <w:lang w:val="en-US"/>
              </w:rPr>
              <w:footnoteReference w:id="378"/>
            </w:r>
            <w:r w:rsidRPr="00426000">
              <w:rPr>
                <w:rFonts w:ascii="Calibri Light" w:hAnsi="Calibri Light"/>
                <w:sz w:val="24"/>
                <w:szCs w:val="24"/>
                <w:lang w:val="en-US"/>
              </w:rPr>
              <w:t xml:space="preserve"> ‘nate,’ </w:t>
            </w:r>
            <w:r w:rsidRPr="005B4804">
              <w:rPr>
                <w:rFonts w:ascii="Calibri Light" w:hAnsi="Calibri Light"/>
                <w:sz w:val="20"/>
                <w:szCs w:val="24"/>
                <w:lang w:val="en-US"/>
              </w:rPr>
              <w:t>exclamat</w:t>
            </w:r>
            <w:r w:rsidR="00727C35">
              <w:rPr>
                <w:rStyle w:val="Voetnootmarkering"/>
                <w:szCs w:val="24"/>
                <w:lang w:val="en-US"/>
              </w:rPr>
              <w:footnoteReference w:id="379"/>
            </w:r>
            <w:r w:rsidRPr="00426000">
              <w:rPr>
                <w:rFonts w:ascii="Calibri Light" w:hAnsi="Calibri Light"/>
                <w:sz w:val="24"/>
                <w:szCs w:val="24"/>
                <w:lang w:val="en-US"/>
              </w:rPr>
              <w:t>, ‘fuge, nate</w:t>
            </w:r>
            <w:r w:rsidR="00727C35">
              <w:rPr>
                <w:rStyle w:val="Voetnootmarkering"/>
                <w:szCs w:val="24"/>
                <w:lang w:val="en-US"/>
              </w:rPr>
              <w:footnoteReference w:id="380"/>
            </w:r>
            <w:r w:rsidRPr="00426000">
              <w:rPr>
                <w:rFonts w:ascii="Calibri Light" w:hAnsi="Calibri Light"/>
                <w:sz w:val="24"/>
                <w:szCs w:val="24"/>
                <w:lang w:val="en-US"/>
              </w:rPr>
              <w:t>; propinquant</w:t>
            </w:r>
            <w:r w:rsidR="007D4507">
              <w:rPr>
                <w:rStyle w:val="Voetnootmarkering"/>
                <w:szCs w:val="24"/>
                <w:lang w:val="en-US"/>
              </w:rPr>
              <w:footnoteReference w:id="381"/>
            </w:r>
            <w:r w:rsidRPr="00426000">
              <w:rPr>
                <w:rFonts w:ascii="Calibri Light" w:hAnsi="Calibri Light"/>
                <w:sz w:val="24"/>
                <w:szCs w:val="24"/>
                <w:lang w:val="en-US"/>
              </w:rPr>
              <w:t>.</w:t>
            </w:r>
          </w:p>
          <w:p w14:paraId="05694F2B" w14:textId="77777777" w:rsidR="00426000" w:rsidRPr="00426000" w:rsidRDefault="00426000" w:rsidP="00426000">
            <w:pPr>
              <w:spacing w:line="360" w:lineRule="auto"/>
              <w:rPr>
                <w:rFonts w:ascii="Calibri Light" w:hAnsi="Calibri Light"/>
                <w:noProof/>
                <w:sz w:val="24"/>
                <w:szCs w:val="24"/>
              </w:rPr>
            </w:pPr>
            <w:r>
              <w:rPr>
                <w:rFonts w:ascii="Calibri Light" w:hAnsi="Calibri Light"/>
                <w:sz w:val="24"/>
                <w:szCs w:val="24"/>
                <w:lang w:val="en-US"/>
              </w:rPr>
              <w:t xml:space="preserve">734   </w:t>
            </w:r>
            <w:r w:rsidRPr="00426000">
              <w:rPr>
                <w:rFonts w:ascii="Calibri Light" w:hAnsi="Calibri Light"/>
                <w:sz w:val="24"/>
                <w:szCs w:val="24"/>
                <w:lang w:val="en-US"/>
              </w:rPr>
              <w:t>Ardentes clipeos atque aera</w:t>
            </w:r>
            <w:r w:rsidR="007D4507">
              <w:rPr>
                <w:rStyle w:val="Voetnootmarkering"/>
                <w:szCs w:val="24"/>
                <w:lang w:val="en-US"/>
              </w:rPr>
              <w:footnoteReference w:id="382"/>
            </w:r>
            <w:r w:rsidRPr="00426000">
              <w:rPr>
                <w:rFonts w:ascii="Calibri Light" w:hAnsi="Calibri Light"/>
                <w:sz w:val="24"/>
                <w:szCs w:val="24"/>
                <w:lang w:val="en-US"/>
              </w:rPr>
              <w:t xml:space="preserve"> micantia</w:t>
            </w:r>
            <w:r w:rsidR="00B371B7">
              <w:rPr>
                <w:rStyle w:val="Voetnootmarkering"/>
                <w:szCs w:val="24"/>
                <w:lang w:val="en-US"/>
              </w:rPr>
              <w:footnoteReference w:id="383"/>
            </w:r>
            <w:r w:rsidRPr="00426000">
              <w:rPr>
                <w:rFonts w:ascii="Calibri Light" w:hAnsi="Calibri Light"/>
                <w:sz w:val="24"/>
                <w:szCs w:val="24"/>
                <w:lang w:val="en-US"/>
              </w:rPr>
              <w:t xml:space="preserve"> cerno.’</w:t>
            </w:r>
          </w:p>
          <w:p w14:paraId="340EC8D0" w14:textId="77777777" w:rsidR="00426000" w:rsidRPr="00426000" w:rsidRDefault="00426000" w:rsidP="00426000">
            <w:pPr>
              <w:spacing w:line="360" w:lineRule="auto"/>
              <w:rPr>
                <w:rFonts w:ascii="Calibri Light" w:hAnsi="Calibri Light"/>
                <w:noProof/>
                <w:sz w:val="24"/>
                <w:szCs w:val="24"/>
              </w:rPr>
            </w:pPr>
            <w:r>
              <w:rPr>
                <w:rFonts w:ascii="Calibri Light" w:hAnsi="Calibri Light"/>
                <w:sz w:val="24"/>
                <w:szCs w:val="24"/>
                <w:lang w:val="en-US"/>
              </w:rPr>
              <w:t xml:space="preserve">735   </w:t>
            </w:r>
            <w:r w:rsidRPr="00426000">
              <w:rPr>
                <w:rFonts w:ascii="Calibri Light" w:hAnsi="Calibri Light"/>
                <w:sz w:val="24"/>
                <w:szCs w:val="24"/>
                <w:lang w:val="en-US"/>
              </w:rPr>
              <w:t>Hic</w:t>
            </w:r>
            <w:r w:rsidR="007D4507">
              <w:rPr>
                <w:rStyle w:val="Voetnootmarkering"/>
                <w:szCs w:val="24"/>
                <w:lang w:val="en-US"/>
              </w:rPr>
              <w:footnoteReference w:id="384"/>
            </w:r>
            <w:r w:rsidRPr="00426000">
              <w:rPr>
                <w:rFonts w:ascii="Calibri Light" w:hAnsi="Calibri Light"/>
                <w:sz w:val="24"/>
                <w:szCs w:val="24"/>
                <w:lang w:val="en-US"/>
              </w:rPr>
              <w:t xml:space="preserve"> mihi nescio quod trepido</w:t>
            </w:r>
            <w:r w:rsidR="00727C35">
              <w:rPr>
                <w:rStyle w:val="Voetnootmarkering"/>
                <w:szCs w:val="24"/>
                <w:lang w:val="en-US"/>
              </w:rPr>
              <w:footnoteReference w:id="385"/>
            </w:r>
            <w:r w:rsidRPr="00426000">
              <w:rPr>
                <w:rFonts w:ascii="Calibri Light" w:hAnsi="Calibri Light"/>
                <w:sz w:val="24"/>
                <w:szCs w:val="24"/>
                <w:lang w:val="en-US"/>
              </w:rPr>
              <w:t xml:space="preserve"> male numen amicum</w:t>
            </w:r>
            <w:r w:rsidR="007D4507">
              <w:rPr>
                <w:rStyle w:val="Voetnootmarkering"/>
                <w:szCs w:val="24"/>
                <w:lang w:val="en-US"/>
              </w:rPr>
              <w:footnoteReference w:id="386"/>
            </w:r>
          </w:p>
          <w:p w14:paraId="363AA323" w14:textId="77777777" w:rsidR="00426000" w:rsidRPr="00426000" w:rsidRDefault="00426000" w:rsidP="00426000">
            <w:pPr>
              <w:spacing w:line="360" w:lineRule="auto"/>
              <w:rPr>
                <w:rFonts w:ascii="Calibri Light" w:hAnsi="Calibri Light"/>
                <w:noProof/>
                <w:sz w:val="24"/>
                <w:szCs w:val="24"/>
              </w:rPr>
            </w:pPr>
            <w:r>
              <w:rPr>
                <w:rFonts w:ascii="Calibri Light" w:hAnsi="Calibri Light"/>
                <w:sz w:val="24"/>
                <w:szCs w:val="24"/>
                <w:lang w:val="en-US"/>
              </w:rPr>
              <w:t xml:space="preserve">736   </w:t>
            </w:r>
            <w:r w:rsidRPr="00426000">
              <w:rPr>
                <w:rFonts w:ascii="Calibri Light" w:hAnsi="Calibri Light"/>
                <w:sz w:val="24"/>
                <w:szCs w:val="24"/>
                <w:lang w:val="en-US"/>
              </w:rPr>
              <w:t>confusam</w:t>
            </w:r>
            <w:r w:rsidR="007D4507">
              <w:rPr>
                <w:rStyle w:val="Voetnootmarkering"/>
                <w:szCs w:val="24"/>
                <w:lang w:val="en-US"/>
              </w:rPr>
              <w:footnoteReference w:id="387"/>
            </w:r>
            <w:r w:rsidRPr="00426000">
              <w:rPr>
                <w:rFonts w:ascii="Calibri Light" w:hAnsi="Calibri Light"/>
                <w:sz w:val="24"/>
                <w:szCs w:val="24"/>
                <w:lang w:val="en-US"/>
              </w:rPr>
              <w:t xml:space="preserve"> eripuit mentem. </w:t>
            </w:r>
            <w:r w:rsidRPr="005B4804">
              <w:rPr>
                <w:rFonts w:ascii="Calibri Light" w:hAnsi="Calibri Light"/>
                <w:sz w:val="20"/>
                <w:szCs w:val="24"/>
                <w:lang w:val="en-US"/>
              </w:rPr>
              <w:t>Namque</w:t>
            </w:r>
            <w:r w:rsidR="00727C35">
              <w:rPr>
                <w:rStyle w:val="Voetnootmarkering"/>
                <w:szCs w:val="24"/>
                <w:lang w:val="en-US"/>
              </w:rPr>
              <w:footnoteReference w:id="388"/>
            </w:r>
            <w:r w:rsidRPr="005B4804">
              <w:rPr>
                <w:rFonts w:ascii="Calibri Light" w:hAnsi="Calibri Light"/>
                <w:sz w:val="20"/>
                <w:szCs w:val="24"/>
                <w:lang w:val="en-US"/>
              </w:rPr>
              <w:t xml:space="preserve"> avia cursu</w:t>
            </w:r>
          </w:p>
          <w:p w14:paraId="02914BD0" w14:textId="77777777" w:rsidR="00426000" w:rsidRPr="00D878D7" w:rsidRDefault="00426000" w:rsidP="00426000">
            <w:pPr>
              <w:spacing w:line="360" w:lineRule="auto"/>
              <w:rPr>
                <w:rFonts w:ascii="Calibri Light" w:hAnsi="Calibri Light"/>
                <w:sz w:val="24"/>
                <w:szCs w:val="24"/>
                <w:lang w:val="en-US"/>
              </w:rPr>
            </w:pPr>
            <w:r>
              <w:rPr>
                <w:rFonts w:ascii="Calibri Light" w:hAnsi="Calibri Light"/>
                <w:sz w:val="24"/>
                <w:szCs w:val="24"/>
                <w:lang w:val="en-US"/>
              </w:rPr>
              <w:t xml:space="preserve">737   </w:t>
            </w:r>
            <w:r w:rsidRPr="005B4804">
              <w:rPr>
                <w:rFonts w:ascii="Calibri Light" w:hAnsi="Calibri Light"/>
                <w:i/>
                <w:sz w:val="20"/>
                <w:szCs w:val="24"/>
                <w:lang w:val="en-US"/>
              </w:rPr>
              <w:t>dum</w:t>
            </w:r>
            <w:r w:rsidRPr="005B4804">
              <w:rPr>
                <w:rFonts w:ascii="Calibri Light" w:hAnsi="Calibri Light"/>
                <w:sz w:val="20"/>
                <w:szCs w:val="24"/>
                <w:lang w:val="en-US"/>
              </w:rPr>
              <w:t xml:space="preserve"> sequor et nota</w:t>
            </w:r>
            <w:r w:rsidR="000B5A5E">
              <w:rPr>
                <w:rStyle w:val="Voetnootmarkering"/>
                <w:szCs w:val="24"/>
                <w:lang w:val="en-US"/>
              </w:rPr>
              <w:footnoteReference w:id="389"/>
            </w:r>
            <w:r w:rsidRPr="005B4804">
              <w:rPr>
                <w:rFonts w:ascii="Calibri Light" w:hAnsi="Calibri Light"/>
                <w:sz w:val="20"/>
                <w:szCs w:val="24"/>
                <w:lang w:val="en-US"/>
              </w:rPr>
              <w:t xml:space="preserve"> excedo regione viarum</w:t>
            </w:r>
            <w:r w:rsidRPr="00426000">
              <w:rPr>
                <w:rFonts w:ascii="Calibri Light" w:hAnsi="Calibri Light"/>
                <w:sz w:val="24"/>
                <w:szCs w:val="24"/>
                <w:lang w:val="en-US"/>
              </w:rPr>
              <w:t>,</w:t>
            </w:r>
            <w:r w:rsidR="00594B58">
              <w:rPr>
                <w:rFonts w:ascii="Calibri Light" w:hAnsi="Calibri Light"/>
                <w:sz w:val="24"/>
                <w:szCs w:val="24"/>
                <w:lang w:val="en-US"/>
              </w:rPr>
              <w:t xml:space="preserve"> …</w:t>
            </w:r>
          </w:p>
        </w:tc>
        <w:tc>
          <w:tcPr>
            <w:tcW w:w="9072" w:type="dxa"/>
            <w:shd w:val="clear" w:color="auto" w:fill="FFFFF6"/>
          </w:tcPr>
          <w:p w14:paraId="1B1612BA" w14:textId="77777777" w:rsidR="00426000" w:rsidRDefault="007C3A22" w:rsidP="00BB3D49">
            <w:pPr>
              <w:spacing w:line="360" w:lineRule="auto"/>
              <w:rPr>
                <w:rFonts w:ascii="Calibri Light" w:hAnsi="Calibri Light"/>
                <w:sz w:val="24"/>
                <w:szCs w:val="24"/>
              </w:rPr>
            </w:pPr>
            <w:r>
              <w:rPr>
                <w:rFonts w:ascii="Calibri Light" w:hAnsi="Calibri Light"/>
                <w:sz w:val="24"/>
                <w:szCs w:val="24"/>
              </w:rPr>
              <w:t>En reeds naderde ik de poorten en meende ik de hele weg veilig</w:t>
            </w:r>
          </w:p>
          <w:p w14:paraId="38D92AD6" w14:textId="77777777" w:rsidR="007C3A22" w:rsidRDefault="007C3A22" w:rsidP="00BB3D49">
            <w:pPr>
              <w:spacing w:line="360" w:lineRule="auto"/>
              <w:rPr>
                <w:rFonts w:ascii="Calibri Light" w:hAnsi="Calibri Light"/>
                <w:sz w:val="24"/>
                <w:szCs w:val="24"/>
              </w:rPr>
            </w:pPr>
            <w:r>
              <w:rPr>
                <w:rFonts w:ascii="Calibri Light" w:hAnsi="Calibri Light"/>
                <w:sz w:val="24"/>
                <w:szCs w:val="24"/>
              </w:rPr>
              <w:t>afgelegd te hebben, toen plotseling het luide/talrijke lawaai van voeten bij onze oren</w:t>
            </w:r>
          </w:p>
          <w:p w14:paraId="7E4D263C" w14:textId="77777777" w:rsidR="007C3A22" w:rsidRDefault="007C3A22" w:rsidP="00BB3D49">
            <w:pPr>
              <w:spacing w:line="360" w:lineRule="auto"/>
              <w:rPr>
                <w:rFonts w:ascii="Calibri Light" w:hAnsi="Calibri Light"/>
                <w:sz w:val="24"/>
                <w:szCs w:val="24"/>
              </w:rPr>
            </w:pPr>
            <w:r>
              <w:rPr>
                <w:rFonts w:ascii="Calibri Light" w:hAnsi="Calibri Light"/>
                <w:sz w:val="24"/>
                <w:szCs w:val="24"/>
              </w:rPr>
              <w:t>aanwezig scheen te zijn, en mijn vader door de duisternis vooruitkijkend</w:t>
            </w:r>
          </w:p>
          <w:p w14:paraId="70C0CB79" w14:textId="77777777" w:rsidR="007C3A22" w:rsidRDefault="007C3A22" w:rsidP="00BB3D49">
            <w:pPr>
              <w:spacing w:line="360" w:lineRule="auto"/>
              <w:rPr>
                <w:rFonts w:ascii="Calibri Light" w:hAnsi="Calibri Light"/>
                <w:sz w:val="24"/>
                <w:szCs w:val="24"/>
              </w:rPr>
            </w:pPr>
            <w:r>
              <w:rPr>
                <w:rFonts w:ascii="Calibri Light" w:hAnsi="Calibri Light"/>
                <w:sz w:val="24"/>
                <w:szCs w:val="24"/>
              </w:rPr>
              <w:t>uitriep “Zoon, vlucht, zoon; ze komen er aan.</w:t>
            </w:r>
          </w:p>
          <w:p w14:paraId="2F4ACE94" w14:textId="77777777" w:rsidR="007C3A22" w:rsidRDefault="007C3A22" w:rsidP="00BB3D49">
            <w:pPr>
              <w:spacing w:line="360" w:lineRule="auto"/>
              <w:rPr>
                <w:rFonts w:ascii="Calibri Light" w:hAnsi="Calibri Light"/>
                <w:sz w:val="24"/>
                <w:szCs w:val="24"/>
              </w:rPr>
            </w:pPr>
            <w:r>
              <w:rPr>
                <w:rFonts w:ascii="Calibri Light" w:hAnsi="Calibri Light"/>
                <w:sz w:val="24"/>
                <w:szCs w:val="24"/>
              </w:rPr>
              <w:t>Ik zie hun schilden blinken en hun bronzen wapens flikkeren.”</w:t>
            </w:r>
          </w:p>
          <w:p w14:paraId="63E3D3B6" w14:textId="77777777" w:rsidR="007C3A22" w:rsidRDefault="007C3A22" w:rsidP="00BB3D49">
            <w:pPr>
              <w:spacing w:line="360" w:lineRule="auto"/>
              <w:rPr>
                <w:rFonts w:ascii="Calibri Light" w:hAnsi="Calibri Light"/>
                <w:sz w:val="24"/>
                <w:szCs w:val="24"/>
              </w:rPr>
            </w:pPr>
            <w:r>
              <w:rPr>
                <w:rFonts w:ascii="Calibri Light" w:hAnsi="Calibri Light"/>
                <w:sz w:val="24"/>
                <w:szCs w:val="24"/>
              </w:rPr>
              <w:t>Op dit moment ontrukte mij, angsthaas, een of andere vijandige gezinde goddelijke macht</w:t>
            </w:r>
          </w:p>
          <w:p w14:paraId="363DE60D" w14:textId="77777777" w:rsidR="007C3A22" w:rsidRDefault="007C3A22" w:rsidP="00BB3D49">
            <w:pPr>
              <w:spacing w:line="360" w:lineRule="auto"/>
              <w:rPr>
                <w:rFonts w:ascii="Calibri Light" w:hAnsi="Calibri Light"/>
                <w:sz w:val="24"/>
                <w:szCs w:val="24"/>
              </w:rPr>
            </w:pPr>
            <w:r>
              <w:rPr>
                <w:rFonts w:ascii="Calibri Light" w:hAnsi="Calibri Light"/>
                <w:sz w:val="24"/>
                <w:szCs w:val="24"/>
              </w:rPr>
              <w:t xml:space="preserve">mijn verstand zodat ik in de war raakte. </w:t>
            </w:r>
            <w:r w:rsidR="003D7869">
              <w:rPr>
                <w:rFonts w:ascii="Calibri Light" w:hAnsi="Calibri Light"/>
                <w:sz w:val="24"/>
                <w:szCs w:val="24"/>
              </w:rPr>
              <w:t>Want terwijl ik al rennend zijwegen volg</w:t>
            </w:r>
          </w:p>
          <w:p w14:paraId="7FAF6100" w14:textId="77777777" w:rsidR="003D7869" w:rsidRPr="00D878D7" w:rsidRDefault="003D7869" w:rsidP="00BB3D49">
            <w:pPr>
              <w:spacing w:line="360" w:lineRule="auto"/>
              <w:rPr>
                <w:rFonts w:ascii="Calibri Light" w:hAnsi="Calibri Light"/>
                <w:sz w:val="24"/>
                <w:szCs w:val="24"/>
              </w:rPr>
            </w:pPr>
            <w:r>
              <w:rPr>
                <w:rFonts w:ascii="Calibri Light" w:hAnsi="Calibri Light"/>
                <w:sz w:val="24"/>
                <w:szCs w:val="24"/>
              </w:rPr>
              <w:t>en weg ga van de bekende route van de wegen,</w:t>
            </w:r>
            <w:r w:rsidR="00594B58">
              <w:rPr>
                <w:rFonts w:ascii="Calibri Light" w:hAnsi="Calibri Light"/>
                <w:sz w:val="24"/>
                <w:szCs w:val="24"/>
              </w:rPr>
              <w:t xml:space="preserve"> …</w:t>
            </w:r>
          </w:p>
        </w:tc>
      </w:tr>
    </w:tbl>
    <w:p w14:paraId="79768A88"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DB5C06" w14:paraId="3FF58825" w14:textId="77777777" w:rsidTr="00BB3D49">
        <w:trPr>
          <w:cantSplit/>
          <w:trHeight w:val="454"/>
        </w:trPr>
        <w:tc>
          <w:tcPr>
            <w:tcW w:w="15876" w:type="dxa"/>
            <w:gridSpan w:val="2"/>
            <w:shd w:val="clear" w:color="auto" w:fill="8DB3E2" w:themeFill="text2" w:themeFillTint="66"/>
            <w:vAlign w:val="center"/>
          </w:tcPr>
          <w:p w14:paraId="53AD71DA" w14:textId="77777777" w:rsidR="00DB5C06" w:rsidRPr="002051DE" w:rsidRDefault="00DB5C06" w:rsidP="00DB5C06">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vlucht)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2.738</w:t>
            </w:r>
            <w:r w:rsidRPr="00775AE1">
              <w:rPr>
                <w:b/>
                <w:sz w:val="26"/>
                <w:szCs w:val="28"/>
              </w:rPr>
              <w:t>-</w:t>
            </w:r>
            <w:r>
              <w:rPr>
                <w:b/>
                <w:sz w:val="26"/>
                <w:szCs w:val="28"/>
              </w:rPr>
              <w:t>744</w:t>
            </w:r>
            <w:r w:rsidRPr="00775AE1">
              <w:rPr>
                <w:b/>
                <w:sz w:val="26"/>
                <w:szCs w:val="28"/>
              </w:rPr>
              <w:t xml:space="preserve"> (</w:t>
            </w:r>
            <w:r>
              <w:rPr>
                <w:b/>
                <w:sz w:val="26"/>
                <w:szCs w:val="28"/>
              </w:rPr>
              <w:t>p</w:t>
            </w:r>
            <w:r w:rsidRPr="00775AE1">
              <w:rPr>
                <w:b/>
                <w:sz w:val="26"/>
                <w:szCs w:val="28"/>
              </w:rPr>
              <w:t>.</w:t>
            </w:r>
            <w:r>
              <w:rPr>
                <w:b/>
                <w:sz w:val="26"/>
                <w:szCs w:val="28"/>
              </w:rPr>
              <w:t>96</w:t>
            </w:r>
            <w:r w:rsidRPr="00775AE1">
              <w:rPr>
                <w:b/>
                <w:sz w:val="26"/>
                <w:szCs w:val="28"/>
              </w:rPr>
              <w:t>);</w:t>
            </w:r>
            <w:r w:rsidRPr="00A2177C">
              <w:rPr>
                <w:sz w:val="28"/>
                <w:szCs w:val="28"/>
              </w:rPr>
              <w:t xml:space="preserve"> </w:t>
            </w:r>
            <w:r>
              <w:rPr>
                <w:color w:val="FFFFFF" w:themeColor="background1"/>
                <w:sz w:val="28"/>
                <w:szCs w:val="28"/>
              </w:rPr>
              <w:t>De vlucht (3)</w:t>
            </w:r>
          </w:p>
        </w:tc>
      </w:tr>
      <w:tr w:rsidR="00DB5C06" w14:paraId="6B4E2623" w14:textId="77777777" w:rsidTr="00BB3D49">
        <w:trPr>
          <w:cantSplit/>
          <w:trHeight w:val="1793"/>
        </w:trPr>
        <w:tc>
          <w:tcPr>
            <w:tcW w:w="6804" w:type="dxa"/>
            <w:shd w:val="clear" w:color="auto" w:fill="FFFFF6"/>
          </w:tcPr>
          <w:p w14:paraId="4974C603" w14:textId="77777777" w:rsidR="00DB5C06" w:rsidRPr="00DB5C06" w:rsidRDefault="00DB5C06" w:rsidP="00DB5C06">
            <w:pPr>
              <w:spacing w:line="360" w:lineRule="auto"/>
              <w:rPr>
                <w:rFonts w:ascii="Calibri Light" w:hAnsi="Calibri Light"/>
                <w:noProof/>
                <w:sz w:val="24"/>
                <w:szCs w:val="24"/>
              </w:rPr>
            </w:pPr>
            <w:r>
              <w:rPr>
                <w:rFonts w:ascii="Calibri Light" w:hAnsi="Calibri Light"/>
                <w:sz w:val="24"/>
                <w:szCs w:val="24"/>
                <w:lang w:val="en-US"/>
              </w:rPr>
              <w:t xml:space="preserve">738  </w:t>
            </w:r>
            <w:r w:rsidRPr="00DB5C06">
              <w:rPr>
                <w:rFonts w:ascii="Calibri Light" w:hAnsi="Calibri Light"/>
                <w:sz w:val="24"/>
                <w:szCs w:val="24"/>
                <w:lang w:val="en-US"/>
              </w:rPr>
              <w:t>heu misero</w:t>
            </w:r>
            <w:r w:rsidR="001F305F">
              <w:rPr>
                <w:rStyle w:val="Voetnootmarkering"/>
                <w:szCs w:val="24"/>
                <w:lang w:val="en-US"/>
              </w:rPr>
              <w:footnoteReference w:id="390"/>
            </w:r>
            <w:r w:rsidRPr="00DB5C06">
              <w:rPr>
                <w:rFonts w:ascii="Calibri Light" w:hAnsi="Calibri Light"/>
                <w:sz w:val="24"/>
                <w:szCs w:val="24"/>
                <w:lang w:val="en-US"/>
              </w:rPr>
              <w:t xml:space="preserve"> coniunx fatone</w:t>
            </w:r>
            <w:r w:rsidR="001F305F">
              <w:rPr>
                <w:rStyle w:val="Voetnootmarkering"/>
                <w:szCs w:val="24"/>
                <w:lang w:val="en-US"/>
              </w:rPr>
              <w:footnoteReference w:id="391"/>
            </w:r>
            <w:r w:rsidRPr="00DB5C06">
              <w:rPr>
                <w:rFonts w:ascii="Calibri Light" w:hAnsi="Calibri Light"/>
                <w:sz w:val="24"/>
                <w:szCs w:val="24"/>
                <w:lang w:val="en-US"/>
              </w:rPr>
              <w:t xml:space="preserve"> erepta Creusa</w:t>
            </w:r>
          </w:p>
          <w:p w14:paraId="1FDD4160" w14:textId="77777777" w:rsidR="00DB5C06" w:rsidRPr="00DB5C06" w:rsidRDefault="00DB5C06" w:rsidP="00DB5C06">
            <w:pPr>
              <w:spacing w:line="360" w:lineRule="auto"/>
              <w:rPr>
                <w:rFonts w:ascii="Calibri Light" w:hAnsi="Calibri Light"/>
                <w:noProof/>
                <w:sz w:val="24"/>
                <w:szCs w:val="24"/>
              </w:rPr>
            </w:pPr>
            <w:r>
              <w:rPr>
                <w:rFonts w:ascii="Calibri Light" w:hAnsi="Calibri Light"/>
                <w:sz w:val="24"/>
                <w:szCs w:val="24"/>
                <w:lang w:val="en-US"/>
              </w:rPr>
              <w:t xml:space="preserve">739   </w:t>
            </w:r>
            <w:r w:rsidRPr="00DB5C06">
              <w:rPr>
                <w:rFonts w:ascii="Calibri Light" w:hAnsi="Calibri Light"/>
                <w:sz w:val="24"/>
                <w:szCs w:val="24"/>
                <w:lang w:val="en-US"/>
              </w:rPr>
              <w:t>substitit, erravitne via seu lapsa</w:t>
            </w:r>
            <w:r w:rsidR="00390062">
              <w:rPr>
                <w:rStyle w:val="Voetnootmarkering"/>
                <w:szCs w:val="24"/>
                <w:lang w:val="en-US"/>
              </w:rPr>
              <w:footnoteReference w:id="392"/>
            </w:r>
            <w:r w:rsidRPr="00DB5C06">
              <w:rPr>
                <w:rFonts w:ascii="Calibri Light" w:hAnsi="Calibri Light"/>
                <w:sz w:val="24"/>
                <w:szCs w:val="24"/>
                <w:lang w:val="en-US"/>
              </w:rPr>
              <w:t xml:space="preserve"> resedit</w:t>
            </w:r>
            <w:r w:rsidR="00390062">
              <w:rPr>
                <w:rStyle w:val="Voetnootmarkering"/>
                <w:szCs w:val="24"/>
                <w:lang w:val="en-US"/>
              </w:rPr>
              <w:footnoteReference w:id="393"/>
            </w:r>
            <w:r w:rsidRPr="00DB5C06">
              <w:rPr>
                <w:rFonts w:ascii="Calibri Light" w:hAnsi="Calibri Light"/>
                <w:sz w:val="24"/>
                <w:szCs w:val="24"/>
                <w:lang w:val="en-US"/>
              </w:rPr>
              <w:t>,</w:t>
            </w:r>
          </w:p>
          <w:p w14:paraId="0621C304" w14:textId="77777777" w:rsidR="00DB5C06" w:rsidRPr="00DB5C06" w:rsidRDefault="00DB5C06" w:rsidP="00DB5C06">
            <w:pPr>
              <w:spacing w:line="360" w:lineRule="auto"/>
              <w:rPr>
                <w:rFonts w:ascii="Calibri Light" w:hAnsi="Calibri Light"/>
                <w:noProof/>
                <w:sz w:val="24"/>
                <w:szCs w:val="24"/>
              </w:rPr>
            </w:pPr>
            <w:r>
              <w:rPr>
                <w:rFonts w:ascii="Calibri Light" w:hAnsi="Calibri Light"/>
                <w:sz w:val="24"/>
                <w:szCs w:val="24"/>
              </w:rPr>
              <w:t xml:space="preserve">740   </w:t>
            </w:r>
            <w:r w:rsidRPr="00DB5C06">
              <w:rPr>
                <w:rFonts w:ascii="Calibri Light" w:hAnsi="Calibri Light"/>
                <w:sz w:val="24"/>
                <w:szCs w:val="24"/>
              </w:rPr>
              <w:t>incertum</w:t>
            </w:r>
            <w:r w:rsidR="00C22F27">
              <w:rPr>
                <w:rStyle w:val="Voetnootmarkering"/>
                <w:szCs w:val="24"/>
              </w:rPr>
              <w:footnoteReference w:id="394"/>
            </w:r>
            <w:r w:rsidRPr="00DB5C06">
              <w:rPr>
                <w:rFonts w:ascii="Calibri Light" w:hAnsi="Calibri Light"/>
                <w:sz w:val="24"/>
                <w:szCs w:val="24"/>
              </w:rPr>
              <w:t>; nec post</w:t>
            </w:r>
            <w:r w:rsidR="00390062">
              <w:rPr>
                <w:rStyle w:val="Voetnootmarkering"/>
                <w:szCs w:val="24"/>
              </w:rPr>
              <w:footnoteReference w:id="395"/>
            </w:r>
            <w:r w:rsidRPr="00DB5C06">
              <w:rPr>
                <w:rFonts w:ascii="Calibri Light" w:hAnsi="Calibri Light"/>
                <w:sz w:val="24"/>
                <w:szCs w:val="24"/>
              </w:rPr>
              <w:t xml:space="preserve"> oculis est reddita nostris.</w:t>
            </w:r>
          </w:p>
          <w:p w14:paraId="58431A56" w14:textId="77777777" w:rsidR="00DB5C06" w:rsidRPr="00DB5C06" w:rsidRDefault="00DB5C06" w:rsidP="00DB5C06">
            <w:pPr>
              <w:spacing w:line="360" w:lineRule="auto"/>
              <w:rPr>
                <w:rFonts w:ascii="Calibri Light" w:hAnsi="Calibri Light"/>
                <w:noProof/>
                <w:sz w:val="24"/>
                <w:szCs w:val="24"/>
              </w:rPr>
            </w:pPr>
            <w:r>
              <w:rPr>
                <w:rFonts w:ascii="Calibri Light" w:hAnsi="Calibri Light"/>
                <w:sz w:val="24"/>
                <w:szCs w:val="24"/>
              </w:rPr>
              <w:t xml:space="preserve">741   </w:t>
            </w:r>
            <w:r w:rsidRPr="00DB5C06">
              <w:rPr>
                <w:rFonts w:ascii="Calibri Light" w:hAnsi="Calibri Light"/>
                <w:sz w:val="24"/>
                <w:szCs w:val="24"/>
              </w:rPr>
              <w:t>Nec prius</w:t>
            </w:r>
            <w:r w:rsidR="002D4219">
              <w:rPr>
                <w:rStyle w:val="Voetnootmarkering"/>
                <w:szCs w:val="24"/>
              </w:rPr>
              <w:footnoteReference w:id="396"/>
            </w:r>
            <w:r w:rsidRPr="00DB5C06">
              <w:rPr>
                <w:rFonts w:ascii="Calibri Light" w:hAnsi="Calibri Light"/>
                <w:sz w:val="24"/>
                <w:szCs w:val="24"/>
              </w:rPr>
              <w:t xml:space="preserve"> amissam</w:t>
            </w:r>
            <w:r w:rsidR="002D4219">
              <w:rPr>
                <w:rStyle w:val="Voetnootmarkering"/>
                <w:szCs w:val="24"/>
              </w:rPr>
              <w:footnoteReference w:id="397"/>
            </w:r>
            <w:r w:rsidRPr="00DB5C06">
              <w:rPr>
                <w:rFonts w:ascii="Calibri Light" w:hAnsi="Calibri Light"/>
                <w:sz w:val="24"/>
                <w:szCs w:val="24"/>
              </w:rPr>
              <w:t xml:space="preserve"> respexi</w:t>
            </w:r>
            <w:r w:rsidR="002D4219">
              <w:rPr>
                <w:rStyle w:val="Voetnootmarkering"/>
                <w:szCs w:val="24"/>
              </w:rPr>
              <w:footnoteReference w:id="398"/>
            </w:r>
            <w:r w:rsidRPr="00DB5C06">
              <w:rPr>
                <w:rFonts w:ascii="Calibri Light" w:hAnsi="Calibri Light"/>
                <w:sz w:val="24"/>
                <w:szCs w:val="24"/>
              </w:rPr>
              <w:t xml:space="preserve"> animumve reflexi</w:t>
            </w:r>
          </w:p>
          <w:p w14:paraId="215643B0" w14:textId="77777777" w:rsidR="00DB5C06" w:rsidRPr="00DB5C06" w:rsidRDefault="00DB5C06" w:rsidP="00DB5C06">
            <w:pPr>
              <w:spacing w:line="360" w:lineRule="auto"/>
              <w:rPr>
                <w:rFonts w:ascii="Calibri Light" w:hAnsi="Calibri Light"/>
                <w:noProof/>
                <w:sz w:val="24"/>
                <w:szCs w:val="24"/>
              </w:rPr>
            </w:pPr>
            <w:r>
              <w:rPr>
                <w:rFonts w:ascii="Calibri Light" w:hAnsi="Calibri Light"/>
                <w:sz w:val="24"/>
                <w:szCs w:val="24"/>
              </w:rPr>
              <w:t xml:space="preserve">742   </w:t>
            </w:r>
            <w:r w:rsidRPr="00B53802">
              <w:rPr>
                <w:rFonts w:ascii="Calibri Light" w:hAnsi="Calibri Light"/>
                <w:i/>
                <w:sz w:val="20"/>
                <w:szCs w:val="24"/>
              </w:rPr>
              <w:t>quam</w:t>
            </w:r>
            <w:r w:rsidRPr="00B53802">
              <w:rPr>
                <w:rFonts w:ascii="Calibri Light" w:hAnsi="Calibri Light"/>
                <w:sz w:val="20"/>
                <w:szCs w:val="24"/>
              </w:rPr>
              <w:t xml:space="preserve"> tumulum antiquae</w:t>
            </w:r>
            <w:r w:rsidR="002D4219">
              <w:rPr>
                <w:rStyle w:val="Voetnootmarkering"/>
                <w:szCs w:val="24"/>
              </w:rPr>
              <w:footnoteReference w:id="399"/>
            </w:r>
            <w:r w:rsidRPr="00B53802">
              <w:rPr>
                <w:rFonts w:ascii="Calibri Light" w:hAnsi="Calibri Light"/>
                <w:sz w:val="20"/>
                <w:szCs w:val="24"/>
              </w:rPr>
              <w:t xml:space="preserve"> Cereris sedemque sacratam</w:t>
            </w:r>
            <w:r w:rsidR="002D4219">
              <w:rPr>
                <w:rStyle w:val="Voetnootmarkering"/>
                <w:szCs w:val="24"/>
              </w:rPr>
              <w:footnoteReference w:id="400"/>
            </w:r>
          </w:p>
          <w:p w14:paraId="056F86BD" w14:textId="77777777" w:rsidR="00DB5C06" w:rsidRPr="00DB5C06" w:rsidRDefault="00DB5C06" w:rsidP="00DB5C06">
            <w:pPr>
              <w:spacing w:line="360" w:lineRule="auto"/>
              <w:rPr>
                <w:rFonts w:ascii="Calibri Light" w:hAnsi="Calibri Light"/>
                <w:noProof/>
                <w:sz w:val="24"/>
                <w:szCs w:val="24"/>
              </w:rPr>
            </w:pPr>
            <w:r>
              <w:rPr>
                <w:rFonts w:ascii="Calibri Light" w:hAnsi="Calibri Light"/>
                <w:sz w:val="24"/>
                <w:szCs w:val="24"/>
              </w:rPr>
              <w:t xml:space="preserve">743   </w:t>
            </w:r>
            <w:r w:rsidRPr="00B53802">
              <w:rPr>
                <w:rFonts w:ascii="Calibri Light" w:hAnsi="Calibri Light"/>
                <w:sz w:val="20"/>
                <w:szCs w:val="24"/>
              </w:rPr>
              <w:t>venimus</w:t>
            </w:r>
            <w:r w:rsidRPr="00DB5C06">
              <w:rPr>
                <w:rFonts w:ascii="Calibri Light" w:hAnsi="Calibri Light"/>
                <w:sz w:val="24"/>
                <w:szCs w:val="24"/>
              </w:rPr>
              <w:t>: hic demum collectis omnibus</w:t>
            </w:r>
            <w:r w:rsidR="002D4219">
              <w:rPr>
                <w:rStyle w:val="Voetnootmarkering"/>
                <w:szCs w:val="24"/>
              </w:rPr>
              <w:footnoteReference w:id="401"/>
            </w:r>
            <w:r w:rsidRPr="00DB5C06">
              <w:rPr>
                <w:rFonts w:ascii="Calibri Light" w:hAnsi="Calibri Light"/>
                <w:sz w:val="24"/>
                <w:szCs w:val="24"/>
              </w:rPr>
              <w:t xml:space="preserve"> una</w:t>
            </w:r>
            <w:r w:rsidR="001F305F">
              <w:rPr>
                <w:rStyle w:val="Voetnootmarkering"/>
                <w:szCs w:val="24"/>
              </w:rPr>
              <w:footnoteReference w:id="402"/>
            </w:r>
          </w:p>
          <w:p w14:paraId="2290C54C" w14:textId="77777777" w:rsidR="00DB5C06" w:rsidRPr="00D878D7" w:rsidRDefault="00DB5C06" w:rsidP="00DB5C06">
            <w:pPr>
              <w:spacing w:line="360" w:lineRule="auto"/>
              <w:rPr>
                <w:rFonts w:ascii="Calibri Light" w:hAnsi="Calibri Light"/>
                <w:sz w:val="24"/>
                <w:szCs w:val="24"/>
                <w:lang w:val="en-US"/>
              </w:rPr>
            </w:pPr>
            <w:r>
              <w:rPr>
                <w:rFonts w:ascii="Calibri Light" w:hAnsi="Calibri Light"/>
                <w:sz w:val="24"/>
                <w:szCs w:val="24"/>
              </w:rPr>
              <w:t xml:space="preserve">744   </w:t>
            </w:r>
            <w:r w:rsidRPr="00DB5C06">
              <w:rPr>
                <w:rFonts w:ascii="Calibri Light" w:hAnsi="Calibri Light"/>
                <w:sz w:val="24"/>
                <w:szCs w:val="24"/>
              </w:rPr>
              <w:t>defuit</w:t>
            </w:r>
            <w:r w:rsidR="00F94484">
              <w:rPr>
                <w:rStyle w:val="Voetnootmarkering"/>
                <w:szCs w:val="24"/>
              </w:rPr>
              <w:footnoteReference w:id="403"/>
            </w:r>
            <w:r w:rsidRPr="00DB5C06">
              <w:rPr>
                <w:rFonts w:ascii="Calibri Light" w:hAnsi="Calibri Light"/>
                <w:sz w:val="24"/>
                <w:szCs w:val="24"/>
              </w:rPr>
              <w:t>, et comites</w:t>
            </w:r>
            <w:r w:rsidR="008F0FAC">
              <w:rPr>
                <w:rStyle w:val="Voetnootmarkering"/>
                <w:szCs w:val="24"/>
              </w:rPr>
              <w:footnoteReference w:id="404"/>
            </w:r>
            <w:r w:rsidRPr="00DB5C06">
              <w:rPr>
                <w:rFonts w:ascii="Calibri Light" w:hAnsi="Calibri Light"/>
                <w:sz w:val="24"/>
                <w:szCs w:val="24"/>
              </w:rPr>
              <w:t xml:space="preserve"> natumque virumque fefellit</w:t>
            </w:r>
            <w:r w:rsidR="008F0FAC">
              <w:rPr>
                <w:rStyle w:val="Voetnootmarkering"/>
                <w:szCs w:val="24"/>
              </w:rPr>
              <w:footnoteReference w:id="405"/>
            </w:r>
            <w:r w:rsidRPr="00DB5C06">
              <w:rPr>
                <w:rFonts w:ascii="Calibri Light" w:hAnsi="Calibri Light"/>
                <w:sz w:val="24"/>
                <w:szCs w:val="24"/>
              </w:rPr>
              <w:t>.</w:t>
            </w:r>
          </w:p>
        </w:tc>
        <w:tc>
          <w:tcPr>
            <w:tcW w:w="9072" w:type="dxa"/>
            <w:shd w:val="clear" w:color="auto" w:fill="FFFFF6"/>
          </w:tcPr>
          <w:p w14:paraId="26EDB6C6" w14:textId="77777777" w:rsidR="00DB5C06" w:rsidRDefault="00594B58" w:rsidP="00BB3D49">
            <w:pPr>
              <w:spacing w:line="360" w:lineRule="auto"/>
              <w:rPr>
                <w:rFonts w:ascii="Calibri Light" w:hAnsi="Calibri Light"/>
                <w:sz w:val="24"/>
                <w:szCs w:val="24"/>
              </w:rPr>
            </w:pPr>
            <w:r>
              <w:rPr>
                <w:rFonts w:ascii="Calibri Light" w:hAnsi="Calibri Light"/>
                <w:sz w:val="24"/>
                <w:szCs w:val="24"/>
              </w:rPr>
              <w:t>… is, ach, mijn echtgenote</w:t>
            </w:r>
            <w:r w:rsidR="00347FEF">
              <w:rPr>
                <w:rFonts w:ascii="Calibri Light" w:hAnsi="Calibri Light"/>
                <w:sz w:val="24"/>
                <w:szCs w:val="24"/>
              </w:rPr>
              <w:t xml:space="preserve"> Creüsa</w:t>
            </w:r>
            <w:r>
              <w:rPr>
                <w:rFonts w:ascii="Calibri Light" w:hAnsi="Calibri Light"/>
                <w:sz w:val="24"/>
                <w:szCs w:val="24"/>
              </w:rPr>
              <w:t xml:space="preserve">, mij </w:t>
            </w:r>
            <w:r w:rsidR="009450ED">
              <w:rPr>
                <w:rFonts w:ascii="Calibri Light" w:hAnsi="Calibri Light"/>
                <w:sz w:val="24"/>
                <w:szCs w:val="24"/>
              </w:rPr>
              <w:t xml:space="preserve">ongelukkige </w:t>
            </w:r>
            <w:r>
              <w:rPr>
                <w:rFonts w:ascii="Calibri Light" w:hAnsi="Calibri Light"/>
                <w:sz w:val="24"/>
                <w:szCs w:val="24"/>
              </w:rPr>
              <w:t>ófwel</w:t>
            </w:r>
            <w:r w:rsidR="009450ED">
              <w:rPr>
                <w:rFonts w:ascii="Calibri Light" w:hAnsi="Calibri Light"/>
                <w:sz w:val="24"/>
                <w:szCs w:val="24"/>
              </w:rPr>
              <w:t>,</w:t>
            </w:r>
            <w:r>
              <w:rPr>
                <w:rFonts w:ascii="Calibri Light" w:hAnsi="Calibri Light"/>
                <w:sz w:val="24"/>
                <w:szCs w:val="24"/>
              </w:rPr>
              <w:t xml:space="preserve"> door het lot ontnomen</w:t>
            </w:r>
            <w:r w:rsidR="009450ED">
              <w:rPr>
                <w:rFonts w:ascii="Calibri Light" w:hAnsi="Calibri Light"/>
                <w:sz w:val="24"/>
                <w:szCs w:val="24"/>
              </w:rPr>
              <w:t>,</w:t>
            </w:r>
          </w:p>
          <w:p w14:paraId="08898C52" w14:textId="77777777" w:rsidR="00594B58" w:rsidRDefault="00594B58" w:rsidP="00BB3D49">
            <w:pPr>
              <w:spacing w:line="360" w:lineRule="auto"/>
              <w:rPr>
                <w:rFonts w:ascii="Calibri Light" w:hAnsi="Calibri Light"/>
                <w:sz w:val="24"/>
                <w:szCs w:val="24"/>
              </w:rPr>
            </w:pPr>
            <w:r>
              <w:rPr>
                <w:rFonts w:ascii="Calibri Light" w:hAnsi="Calibri Light"/>
                <w:sz w:val="24"/>
                <w:szCs w:val="24"/>
              </w:rPr>
              <w:t>blijven staan, of zij is de weg kwijt geraakt of ze is, na gevallen te zijn, gaan zitten,</w:t>
            </w:r>
          </w:p>
          <w:p w14:paraId="1FD8D6B8" w14:textId="77777777" w:rsidR="00594B58" w:rsidRDefault="00594B58" w:rsidP="00594B58">
            <w:pPr>
              <w:spacing w:line="360" w:lineRule="auto"/>
              <w:rPr>
                <w:rFonts w:ascii="Calibri Light" w:hAnsi="Calibri Light"/>
                <w:sz w:val="24"/>
                <w:szCs w:val="24"/>
              </w:rPr>
            </w:pPr>
            <w:r>
              <w:rPr>
                <w:rFonts w:ascii="Calibri Light" w:hAnsi="Calibri Light"/>
                <w:sz w:val="24"/>
                <w:szCs w:val="24"/>
              </w:rPr>
              <w:t xml:space="preserve">het is onduidelijk; en daarna is zij niet </w:t>
            </w:r>
            <w:r w:rsidR="001B2389">
              <w:rPr>
                <w:rFonts w:ascii="Calibri Light" w:hAnsi="Calibri Light"/>
                <w:sz w:val="24"/>
                <w:szCs w:val="24"/>
              </w:rPr>
              <w:t>(</w:t>
            </w:r>
            <w:r>
              <w:rPr>
                <w:rFonts w:ascii="Calibri Light" w:hAnsi="Calibri Light"/>
                <w:sz w:val="24"/>
                <w:szCs w:val="24"/>
              </w:rPr>
              <w:t>meer</w:t>
            </w:r>
            <w:r w:rsidR="001B2389">
              <w:rPr>
                <w:rFonts w:ascii="Calibri Light" w:hAnsi="Calibri Light"/>
                <w:sz w:val="24"/>
                <w:szCs w:val="24"/>
              </w:rPr>
              <w:t>)</w:t>
            </w:r>
            <w:r>
              <w:rPr>
                <w:rFonts w:ascii="Calibri Light" w:hAnsi="Calibri Light"/>
                <w:sz w:val="24"/>
                <w:szCs w:val="24"/>
              </w:rPr>
              <w:t xml:space="preserve"> teruggegeven aan onze ogen.</w:t>
            </w:r>
          </w:p>
          <w:p w14:paraId="5CB21BC5" w14:textId="77777777" w:rsidR="00594B58" w:rsidRDefault="00594B58" w:rsidP="00594B58">
            <w:pPr>
              <w:spacing w:line="360" w:lineRule="auto"/>
              <w:rPr>
                <w:rFonts w:ascii="Calibri Light" w:hAnsi="Calibri Light"/>
                <w:sz w:val="24"/>
                <w:szCs w:val="24"/>
              </w:rPr>
            </w:pPr>
            <w:r>
              <w:rPr>
                <w:rFonts w:ascii="Calibri Light" w:hAnsi="Calibri Light"/>
                <w:sz w:val="24"/>
                <w:szCs w:val="24"/>
              </w:rPr>
              <w:t>En niet eerder keek ik naar haar, verloren als ze was, om of heb ik aan haar gedacht</w:t>
            </w:r>
          </w:p>
          <w:p w14:paraId="37E046FC" w14:textId="77777777" w:rsidR="00594B58" w:rsidRDefault="00594B58" w:rsidP="00594B58">
            <w:pPr>
              <w:spacing w:line="360" w:lineRule="auto"/>
              <w:rPr>
                <w:rFonts w:ascii="Calibri Light" w:hAnsi="Calibri Light"/>
                <w:sz w:val="24"/>
                <w:szCs w:val="24"/>
              </w:rPr>
            </w:pPr>
            <w:r>
              <w:rPr>
                <w:rFonts w:ascii="Calibri Light" w:hAnsi="Calibri Light"/>
                <w:sz w:val="24"/>
                <w:szCs w:val="24"/>
              </w:rPr>
              <w:t xml:space="preserve">dan toen we bij de heuvel en de heilige woning van </w:t>
            </w:r>
            <w:r w:rsidR="00F64C38">
              <w:rPr>
                <w:rFonts w:ascii="Calibri Light" w:hAnsi="Calibri Light"/>
                <w:sz w:val="24"/>
                <w:szCs w:val="24"/>
              </w:rPr>
              <w:t xml:space="preserve">de eerbiedwaardige </w:t>
            </w:r>
            <w:r>
              <w:rPr>
                <w:rFonts w:ascii="Calibri Light" w:hAnsi="Calibri Light"/>
                <w:sz w:val="24"/>
                <w:szCs w:val="24"/>
              </w:rPr>
              <w:t>Ceres</w:t>
            </w:r>
          </w:p>
          <w:p w14:paraId="320FF309" w14:textId="77777777" w:rsidR="00594B58" w:rsidRDefault="00594B58" w:rsidP="00594B58">
            <w:pPr>
              <w:spacing w:line="360" w:lineRule="auto"/>
              <w:rPr>
                <w:rFonts w:ascii="Calibri Light" w:hAnsi="Calibri Light"/>
                <w:sz w:val="24"/>
                <w:szCs w:val="24"/>
              </w:rPr>
            </w:pPr>
            <w:r>
              <w:rPr>
                <w:rFonts w:ascii="Calibri Light" w:hAnsi="Calibri Light"/>
                <w:sz w:val="24"/>
                <w:szCs w:val="24"/>
              </w:rPr>
              <w:t>kwamen: pas hier  bleek zij, toen wij allemaal verzameld waren</w:t>
            </w:r>
            <w:r w:rsidR="002D4219">
              <w:rPr>
                <w:rFonts w:ascii="Calibri Light" w:hAnsi="Calibri Light"/>
                <w:sz w:val="24"/>
                <w:szCs w:val="24"/>
              </w:rPr>
              <w:t>,</w:t>
            </w:r>
            <w:r>
              <w:rPr>
                <w:rFonts w:ascii="Calibri Light" w:hAnsi="Calibri Light"/>
                <w:sz w:val="24"/>
                <w:szCs w:val="24"/>
              </w:rPr>
              <w:t xml:space="preserve"> als </w:t>
            </w:r>
            <w:r w:rsidR="001F305F">
              <w:rPr>
                <w:rFonts w:ascii="Calibri Light" w:hAnsi="Calibri Light"/>
                <w:sz w:val="24"/>
                <w:szCs w:val="24"/>
              </w:rPr>
              <w:t>e</w:t>
            </w:r>
            <w:r>
              <w:rPr>
                <w:rFonts w:ascii="Calibri Light" w:hAnsi="Calibri Light"/>
                <w:sz w:val="24"/>
                <w:szCs w:val="24"/>
              </w:rPr>
              <w:t>nige</w:t>
            </w:r>
          </w:p>
          <w:p w14:paraId="28EB70AB" w14:textId="77777777" w:rsidR="00594B58" w:rsidRPr="00D878D7" w:rsidRDefault="008F0FAC" w:rsidP="008F0FAC">
            <w:pPr>
              <w:spacing w:line="360" w:lineRule="auto"/>
              <w:rPr>
                <w:rFonts w:ascii="Calibri Light" w:hAnsi="Calibri Light"/>
                <w:sz w:val="24"/>
                <w:szCs w:val="24"/>
              </w:rPr>
            </w:pPr>
            <w:r>
              <w:rPr>
                <w:rFonts w:ascii="Calibri Light" w:hAnsi="Calibri Light"/>
                <w:sz w:val="24"/>
                <w:szCs w:val="24"/>
              </w:rPr>
              <w:t xml:space="preserve">afwezig, en bleek </w:t>
            </w:r>
            <w:r w:rsidR="00594B58">
              <w:rPr>
                <w:rFonts w:ascii="Calibri Light" w:hAnsi="Calibri Light"/>
                <w:sz w:val="24"/>
                <w:szCs w:val="24"/>
              </w:rPr>
              <w:t>zij haar metgezellen én haar zoon én aan haar man</w:t>
            </w:r>
            <w:r>
              <w:rPr>
                <w:rFonts w:ascii="Calibri Light" w:hAnsi="Calibri Light"/>
                <w:sz w:val="24"/>
                <w:szCs w:val="24"/>
              </w:rPr>
              <w:t xml:space="preserve"> ontglipt</w:t>
            </w:r>
            <w:r w:rsidR="00594B58">
              <w:rPr>
                <w:rFonts w:ascii="Calibri Light" w:hAnsi="Calibri Light"/>
                <w:sz w:val="24"/>
                <w:szCs w:val="24"/>
              </w:rPr>
              <w:t>.</w:t>
            </w:r>
          </w:p>
        </w:tc>
      </w:tr>
    </w:tbl>
    <w:p w14:paraId="3019FAA3"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7"/>
        <w:gridCol w:w="8967"/>
      </w:tblGrid>
      <w:tr w:rsidR="00E14D8D" w14:paraId="750D22EE" w14:textId="77777777" w:rsidTr="00BB3D49">
        <w:trPr>
          <w:cantSplit/>
          <w:trHeight w:val="454"/>
        </w:trPr>
        <w:tc>
          <w:tcPr>
            <w:tcW w:w="15876" w:type="dxa"/>
            <w:gridSpan w:val="2"/>
            <w:shd w:val="clear" w:color="auto" w:fill="8DB3E2" w:themeFill="text2" w:themeFillTint="66"/>
            <w:vAlign w:val="center"/>
          </w:tcPr>
          <w:p w14:paraId="6FB104AC" w14:textId="77777777" w:rsidR="00E14D8D" w:rsidRPr="002051DE" w:rsidRDefault="00E14D8D" w:rsidP="00E14D8D">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(Aeneas’ zoektocht naar Creüsa)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2.745</w:t>
            </w:r>
            <w:r w:rsidRPr="00775AE1">
              <w:rPr>
                <w:b/>
                <w:sz w:val="26"/>
                <w:szCs w:val="28"/>
              </w:rPr>
              <w:t>-</w:t>
            </w:r>
            <w:r>
              <w:rPr>
                <w:b/>
                <w:sz w:val="26"/>
                <w:szCs w:val="28"/>
              </w:rPr>
              <w:t>751</w:t>
            </w:r>
            <w:r w:rsidRPr="00775AE1">
              <w:rPr>
                <w:b/>
                <w:sz w:val="26"/>
                <w:szCs w:val="28"/>
              </w:rPr>
              <w:t xml:space="preserve"> (</w:t>
            </w:r>
            <w:r>
              <w:rPr>
                <w:b/>
                <w:sz w:val="26"/>
                <w:szCs w:val="28"/>
              </w:rPr>
              <w:t>p</w:t>
            </w:r>
            <w:r w:rsidRPr="00775AE1">
              <w:rPr>
                <w:b/>
                <w:sz w:val="26"/>
                <w:szCs w:val="28"/>
              </w:rPr>
              <w:t>.</w:t>
            </w:r>
            <w:r>
              <w:rPr>
                <w:b/>
                <w:sz w:val="26"/>
                <w:szCs w:val="28"/>
              </w:rPr>
              <w:t>96</w:t>
            </w:r>
            <w:r w:rsidRPr="00775AE1">
              <w:rPr>
                <w:b/>
                <w:sz w:val="26"/>
                <w:szCs w:val="28"/>
              </w:rPr>
              <w:t>);</w:t>
            </w:r>
            <w:r w:rsidRPr="00A2177C">
              <w:rPr>
                <w:sz w:val="28"/>
                <w:szCs w:val="28"/>
              </w:rPr>
              <w:t xml:space="preserve"> </w:t>
            </w:r>
            <w:r>
              <w:rPr>
                <w:color w:val="FFFFFF" w:themeColor="background1"/>
                <w:sz w:val="28"/>
                <w:szCs w:val="28"/>
              </w:rPr>
              <w:t>Aeneas’ zoektocht naar Creüsa (1)</w:t>
            </w:r>
          </w:p>
        </w:tc>
      </w:tr>
      <w:tr w:rsidR="00E14D8D" w14:paraId="2FA276E7" w14:textId="77777777" w:rsidTr="00BB3D49">
        <w:trPr>
          <w:cantSplit/>
          <w:trHeight w:val="1793"/>
        </w:trPr>
        <w:tc>
          <w:tcPr>
            <w:tcW w:w="6804" w:type="dxa"/>
            <w:shd w:val="clear" w:color="auto" w:fill="FFFFF6"/>
          </w:tcPr>
          <w:p w14:paraId="14020CC2" w14:textId="77777777" w:rsidR="00E14D8D" w:rsidRPr="00E14D8D" w:rsidRDefault="00E14D8D" w:rsidP="00E14D8D">
            <w:pPr>
              <w:spacing w:line="360" w:lineRule="auto"/>
              <w:rPr>
                <w:rFonts w:ascii="Calibri Light" w:hAnsi="Calibri Light"/>
                <w:noProof/>
                <w:sz w:val="24"/>
                <w:szCs w:val="24"/>
                <w:lang w:val="en-US"/>
              </w:rPr>
            </w:pPr>
            <w:r>
              <w:rPr>
                <w:rFonts w:ascii="Calibri Light" w:hAnsi="Calibri Light"/>
                <w:sz w:val="24"/>
                <w:szCs w:val="24"/>
                <w:lang w:val="en-US"/>
              </w:rPr>
              <w:t xml:space="preserve">745   </w:t>
            </w:r>
            <w:r w:rsidRPr="00E14D8D">
              <w:rPr>
                <w:rFonts w:ascii="Calibri Light" w:hAnsi="Calibri Light"/>
                <w:sz w:val="24"/>
                <w:szCs w:val="24"/>
                <w:lang w:val="en-US"/>
              </w:rPr>
              <w:t>Quem non incusavi amens</w:t>
            </w:r>
            <w:r w:rsidR="00455BEC">
              <w:rPr>
                <w:rStyle w:val="Voetnootmarkering"/>
                <w:szCs w:val="24"/>
                <w:lang w:val="en-US"/>
              </w:rPr>
              <w:footnoteReference w:id="406"/>
            </w:r>
            <w:r w:rsidRPr="00E14D8D">
              <w:rPr>
                <w:rFonts w:ascii="Calibri Light" w:hAnsi="Calibri Light"/>
                <w:sz w:val="24"/>
                <w:szCs w:val="24"/>
                <w:lang w:val="en-US"/>
              </w:rPr>
              <w:t xml:space="preserve"> hominumque deorumque</w:t>
            </w:r>
            <w:r w:rsidR="005A33AB">
              <w:rPr>
                <w:rStyle w:val="Voetnootmarkering"/>
                <w:szCs w:val="24"/>
                <w:lang w:val="en-US"/>
              </w:rPr>
              <w:footnoteReference w:id="407"/>
            </w:r>
            <w:r w:rsidRPr="00E14D8D">
              <w:rPr>
                <w:rFonts w:ascii="Calibri Light" w:hAnsi="Calibri Light"/>
                <w:sz w:val="24"/>
                <w:szCs w:val="24"/>
                <w:lang w:val="en-US"/>
              </w:rPr>
              <w:t>,</w:t>
            </w:r>
          </w:p>
          <w:p w14:paraId="2DB0318A" w14:textId="77777777" w:rsidR="00E14D8D" w:rsidRPr="00E14D8D" w:rsidRDefault="00E14D8D" w:rsidP="00E14D8D">
            <w:pPr>
              <w:spacing w:line="360" w:lineRule="auto"/>
              <w:rPr>
                <w:rFonts w:ascii="Calibri Light" w:hAnsi="Calibri Light"/>
                <w:noProof/>
                <w:sz w:val="24"/>
                <w:szCs w:val="24"/>
                <w:lang w:val="en-US"/>
              </w:rPr>
            </w:pPr>
            <w:r>
              <w:rPr>
                <w:rFonts w:ascii="Calibri Light" w:hAnsi="Calibri Light"/>
                <w:sz w:val="24"/>
                <w:szCs w:val="24"/>
                <w:lang w:val="en-US"/>
              </w:rPr>
              <w:t xml:space="preserve">746   </w:t>
            </w:r>
            <w:r w:rsidRPr="00E14D8D">
              <w:rPr>
                <w:rFonts w:ascii="Calibri Light" w:hAnsi="Calibri Light"/>
                <w:sz w:val="24"/>
                <w:szCs w:val="24"/>
                <w:lang w:val="en-US"/>
              </w:rPr>
              <w:t>aut quid</w:t>
            </w:r>
            <w:r w:rsidR="00455BEC">
              <w:rPr>
                <w:rStyle w:val="Voetnootmarkering"/>
                <w:szCs w:val="24"/>
                <w:lang w:val="en-US"/>
              </w:rPr>
              <w:footnoteReference w:id="408"/>
            </w:r>
            <w:r w:rsidRPr="00E14D8D">
              <w:rPr>
                <w:rFonts w:ascii="Calibri Light" w:hAnsi="Calibri Light"/>
                <w:sz w:val="24"/>
                <w:szCs w:val="24"/>
                <w:lang w:val="en-US"/>
              </w:rPr>
              <w:t xml:space="preserve"> in eversa</w:t>
            </w:r>
            <w:r w:rsidR="00455BEC">
              <w:rPr>
                <w:rStyle w:val="Voetnootmarkering"/>
                <w:szCs w:val="24"/>
                <w:lang w:val="en-US"/>
              </w:rPr>
              <w:footnoteReference w:id="409"/>
            </w:r>
            <w:r w:rsidRPr="00E14D8D">
              <w:rPr>
                <w:rFonts w:ascii="Calibri Light" w:hAnsi="Calibri Light"/>
                <w:sz w:val="24"/>
                <w:szCs w:val="24"/>
                <w:lang w:val="en-US"/>
              </w:rPr>
              <w:t xml:space="preserve"> vidi crudelius urbe?</w:t>
            </w:r>
            <w:r w:rsidR="002973D4">
              <w:rPr>
                <w:rStyle w:val="Voetnootmarkering"/>
                <w:szCs w:val="24"/>
                <w:lang w:val="en-US"/>
              </w:rPr>
              <w:footnoteReference w:id="410"/>
            </w:r>
          </w:p>
          <w:p w14:paraId="5B694469" w14:textId="77777777" w:rsidR="00E14D8D" w:rsidRPr="00E14D8D" w:rsidRDefault="00E14D8D" w:rsidP="00E14D8D">
            <w:pPr>
              <w:spacing w:line="360" w:lineRule="auto"/>
              <w:rPr>
                <w:rFonts w:ascii="Calibri Light" w:hAnsi="Calibri Light"/>
                <w:noProof/>
                <w:sz w:val="24"/>
                <w:szCs w:val="24"/>
                <w:lang w:val="en-US"/>
              </w:rPr>
            </w:pPr>
            <w:r>
              <w:rPr>
                <w:rFonts w:ascii="Calibri Light" w:hAnsi="Calibri Light"/>
                <w:sz w:val="24"/>
                <w:szCs w:val="24"/>
                <w:lang w:val="en-US"/>
              </w:rPr>
              <w:t xml:space="preserve">747   </w:t>
            </w:r>
            <w:r w:rsidRPr="00E14D8D">
              <w:rPr>
                <w:rFonts w:ascii="Calibri Light" w:hAnsi="Calibri Light"/>
                <w:sz w:val="24"/>
                <w:szCs w:val="24"/>
                <w:lang w:val="en-US"/>
              </w:rPr>
              <w:t>Ascanium Anchisenque patrem Teucrosque penates</w:t>
            </w:r>
            <w:r w:rsidR="00455BEC">
              <w:rPr>
                <w:rStyle w:val="Voetnootmarkering"/>
                <w:szCs w:val="24"/>
                <w:lang w:val="en-US"/>
              </w:rPr>
              <w:footnoteReference w:id="411"/>
            </w:r>
          </w:p>
          <w:p w14:paraId="707262B5" w14:textId="77777777" w:rsidR="00E14D8D" w:rsidRPr="00E14D8D" w:rsidRDefault="00E14D8D" w:rsidP="00E14D8D">
            <w:pPr>
              <w:spacing w:line="360" w:lineRule="auto"/>
              <w:rPr>
                <w:rFonts w:ascii="Calibri Light" w:hAnsi="Calibri Light"/>
                <w:noProof/>
                <w:sz w:val="24"/>
                <w:szCs w:val="24"/>
                <w:lang w:val="en-US"/>
              </w:rPr>
            </w:pPr>
            <w:r>
              <w:rPr>
                <w:rFonts w:ascii="Calibri Light" w:hAnsi="Calibri Light"/>
                <w:sz w:val="24"/>
                <w:szCs w:val="24"/>
                <w:lang w:val="en-US"/>
              </w:rPr>
              <w:t xml:space="preserve">748   </w:t>
            </w:r>
            <w:r w:rsidRPr="00E14D8D">
              <w:rPr>
                <w:rFonts w:ascii="Calibri Light" w:hAnsi="Calibri Light"/>
                <w:sz w:val="24"/>
                <w:szCs w:val="24"/>
                <w:lang w:val="en-US"/>
              </w:rPr>
              <w:t>commendo sociis et curva valle</w:t>
            </w:r>
            <w:r w:rsidR="000E04E7">
              <w:rPr>
                <w:rStyle w:val="Voetnootmarkering"/>
                <w:szCs w:val="24"/>
                <w:lang w:val="en-US"/>
              </w:rPr>
              <w:footnoteReference w:id="412"/>
            </w:r>
            <w:r w:rsidRPr="00E14D8D">
              <w:rPr>
                <w:rFonts w:ascii="Calibri Light" w:hAnsi="Calibri Light"/>
                <w:sz w:val="24"/>
                <w:szCs w:val="24"/>
                <w:lang w:val="en-US"/>
              </w:rPr>
              <w:t xml:space="preserve"> recondo;</w:t>
            </w:r>
          </w:p>
          <w:p w14:paraId="6F41AF8A" w14:textId="77777777" w:rsidR="00E14D8D" w:rsidRPr="00E14D8D" w:rsidRDefault="00E14D8D" w:rsidP="00E14D8D">
            <w:pPr>
              <w:spacing w:line="360" w:lineRule="auto"/>
              <w:rPr>
                <w:rFonts w:ascii="Calibri Light" w:hAnsi="Calibri Light"/>
                <w:noProof/>
                <w:sz w:val="24"/>
                <w:szCs w:val="24"/>
                <w:lang w:val="en-US"/>
              </w:rPr>
            </w:pPr>
            <w:r>
              <w:rPr>
                <w:rFonts w:ascii="Calibri Light" w:hAnsi="Calibri Light"/>
                <w:sz w:val="24"/>
                <w:szCs w:val="24"/>
                <w:lang w:val="en-US"/>
              </w:rPr>
              <w:t xml:space="preserve">749   </w:t>
            </w:r>
            <w:r w:rsidRPr="00E14D8D">
              <w:rPr>
                <w:rFonts w:ascii="Calibri Light" w:hAnsi="Calibri Light"/>
                <w:sz w:val="24"/>
                <w:szCs w:val="24"/>
                <w:lang w:val="en-US"/>
              </w:rPr>
              <w:t>ipse</w:t>
            </w:r>
            <w:r w:rsidR="000E04E7">
              <w:rPr>
                <w:rStyle w:val="Voetnootmarkering"/>
                <w:szCs w:val="24"/>
                <w:lang w:val="en-US"/>
              </w:rPr>
              <w:footnoteReference w:id="413"/>
            </w:r>
            <w:r w:rsidRPr="00E14D8D">
              <w:rPr>
                <w:rFonts w:ascii="Calibri Light" w:hAnsi="Calibri Light"/>
                <w:sz w:val="24"/>
                <w:szCs w:val="24"/>
                <w:lang w:val="en-US"/>
              </w:rPr>
              <w:t xml:space="preserve"> urbem repeto et cingor</w:t>
            </w:r>
            <w:r w:rsidR="005A33AB">
              <w:rPr>
                <w:rStyle w:val="Voetnootmarkering"/>
                <w:szCs w:val="24"/>
                <w:lang w:val="en-US"/>
              </w:rPr>
              <w:footnoteReference w:id="414"/>
            </w:r>
            <w:r w:rsidRPr="00E14D8D">
              <w:rPr>
                <w:rFonts w:ascii="Calibri Light" w:hAnsi="Calibri Light"/>
                <w:sz w:val="24"/>
                <w:szCs w:val="24"/>
                <w:lang w:val="en-US"/>
              </w:rPr>
              <w:t xml:space="preserve"> fulgentibus</w:t>
            </w:r>
            <w:r w:rsidR="005A33AB">
              <w:rPr>
                <w:rStyle w:val="Voetnootmarkering"/>
                <w:szCs w:val="24"/>
                <w:lang w:val="en-US"/>
              </w:rPr>
              <w:footnoteReference w:id="415"/>
            </w:r>
            <w:r w:rsidRPr="00E14D8D">
              <w:rPr>
                <w:rFonts w:ascii="Calibri Light" w:hAnsi="Calibri Light"/>
                <w:sz w:val="24"/>
                <w:szCs w:val="24"/>
                <w:lang w:val="en-US"/>
              </w:rPr>
              <w:t xml:space="preserve"> armis</w:t>
            </w:r>
            <w:r w:rsidR="000E04E7">
              <w:rPr>
                <w:rStyle w:val="Voetnootmarkering"/>
                <w:szCs w:val="24"/>
                <w:lang w:val="en-US"/>
              </w:rPr>
              <w:footnoteReference w:id="416"/>
            </w:r>
            <w:r w:rsidRPr="00E14D8D">
              <w:rPr>
                <w:rFonts w:ascii="Calibri Light" w:hAnsi="Calibri Light"/>
                <w:sz w:val="24"/>
                <w:szCs w:val="24"/>
                <w:lang w:val="en-US"/>
              </w:rPr>
              <w:t>.</w:t>
            </w:r>
          </w:p>
          <w:p w14:paraId="45F82FA7" w14:textId="77777777" w:rsidR="00E14D8D" w:rsidRPr="00E14D8D" w:rsidRDefault="00E14D8D" w:rsidP="00E14D8D">
            <w:pPr>
              <w:spacing w:line="360" w:lineRule="auto"/>
              <w:rPr>
                <w:rFonts w:ascii="Calibri Light" w:hAnsi="Calibri Light"/>
                <w:noProof/>
                <w:sz w:val="24"/>
                <w:szCs w:val="24"/>
                <w:lang w:val="en-US"/>
              </w:rPr>
            </w:pPr>
            <w:r>
              <w:rPr>
                <w:rFonts w:ascii="Calibri Light" w:hAnsi="Calibri Light"/>
                <w:sz w:val="24"/>
                <w:szCs w:val="24"/>
                <w:lang w:val="en-US"/>
              </w:rPr>
              <w:t xml:space="preserve">750   </w:t>
            </w:r>
            <w:r w:rsidRPr="00E14D8D">
              <w:rPr>
                <w:rFonts w:ascii="Calibri Light" w:hAnsi="Calibri Light"/>
                <w:sz w:val="24"/>
                <w:szCs w:val="24"/>
                <w:lang w:val="en-US"/>
              </w:rPr>
              <w:t>Stat casus</w:t>
            </w:r>
            <w:r w:rsidR="008E7838">
              <w:rPr>
                <w:rStyle w:val="Voetnootmarkering"/>
                <w:szCs w:val="24"/>
                <w:lang w:val="en-US"/>
              </w:rPr>
              <w:footnoteReference w:id="417"/>
            </w:r>
            <w:r w:rsidRPr="00E14D8D">
              <w:rPr>
                <w:rFonts w:ascii="Calibri Light" w:hAnsi="Calibri Light"/>
                <w:sz w:val="24"/>
                <w:szCs w:val="24"/>
                <w:lang w:val="en-US"/>
              </w:rPr>
              <w:t xml:space="preserve"> renovare omnes omnemque</w:t>
            </w:r>
            <w:r w:rsidR="008E7838">
              <w:rPr>
                <w:rStyle w:val="Voetnootmarkering"/>
                <w:szCs w:val="24"/>
                <w:lang w:val="en-US"/>
              </w:rPr>
              <w:footnoteReference w:id="418"/>
            </w:r>
            <w:r w:rsidRPr="00E14D8D">
              <w:rPr>
                <w:rFonts w:ascii="Calibri Light" w:hAnsi="Calibri Light"/>
                <w:sz w:val="24"/>
                <w:szCs w:val="24"/>
                <w:lang w:val="en-US"/>
              </w:rPr>
              <w:t xml:space="preserve"> reverti</w:t>
            </w:r>
          </w:p>
          <w:p w14:paraId="5D48F082" w14:textId="77777777" w:rsidR="00E14D8D" w:rsidRPr="00D878D7" w:rsidRDefault="00E14D8D" w:rsidP="00E14D8D">
            <w:pPr>
              <w:spacing w:line="360" w:lineRule="auto"/>
              <w:rPr>
                <w:rFonts w:ascii="Calibri Light" w:hAnsi="Calibri Light"/>
                <w:sz w:val="24"/>
                <w:szCs w:val="24"/>
                <w:lang w:val="en-US"/>
              </w:rPr>
            </w:pPr>
            <w:r>
              <w:rPr>
                <w:rFonts w:ascii="Calibri Light" w:hAnsi="Calibri Light"/>
                <w:sz w:val="24"/>
                <w:szCs w:val="24"/>
                <w:lang w:val="en-US"/>
              </w:rPr>
              <w:t xml:space="preserve">751   </w:t>
            </w:r>
            <w:r w:rsidRPr="00E14D8D">
              <w:rPr>
                <w:rFonts w:ascii="Calibri Light" w:hAnsi="Calibri Light"/>
                <w:sz w:val="24"/>
                <w:szCs w:val="24"/>
                <w:lang w:val="en-US"/>
              </w:rPr>
              <w:t>per Troiam et rursus</w:t>
            </w:r>
            <w:r w:rsidR="008E7838">
              <w:rPr>
                <w:rStyle w:val="Voetnootmarkering"/>
                <w:szCs w:val="24"/>
                <w:lang w:val="en-US"/>
              </w:rPr>
              <w:footnoteReference w:id="419"/>
            </w:r>
            <w:r w:rsidRPr="00E14D8D">
              <w:rPr>
                <w:rFonts w:ascii="Calibri Light" w:hAnsi="Calibri Light"/>
                <w:sz w:val="24"/>
                <w:szCs w:val="24"/>
                <w:lang w:val="en-US"/>
              </w:rPr>
              <w:t xml:space="preserve"> caput obiectare periclis</w:t>
            </w:r>
            <w:r w:rsidR="008E7838">
              <w:rPr>
                <w:rStyle w:val="Voetnootmarkering"/>
                <w:szCs w:val="24"/>
                <w:lang w:val="en-US"/>
              </w:rPr>
              <w:footnoteReference w:id="420"/>
            </w:r>
            <w:r w:rsidRPr="00E14D8D">
              <w:rPr>
                <w:rFonts w:ascii="Calibri Light" w:hAnsi="Calibri Light"/>
                <w:sz w:val="24"/>
                <w:szCs w:val="24"/>
                <w:lang w:val="en-US"/>
              </w:rPr>
              <w:t>.</w:t>
            </w:r>
          </w:p>
        </w:tc>
        <w:tc>
          <w:tcPr>
            <w:tcW w:w="9072" w:type="dxa"/>
            <w:shd w:val="clear" w:color="auto" w:fill="FFFFF6"/>
          </w:tcPr>
          <w:p w14:paraId="523F9912" w14:textId="77777777" w:rsidR="00E14D8D" w:rsidRDefault="004E0A7D" w:rsidP="00BB3D49">
            <w:pPr>
              <w:spacing w:line="360" w:lineRule="auto"/>
              <w:rPr>
                <w:rFonts w:ascii="Calibri Light" w:hAnsi="Calibri Light"/>
                <w:sz w:val="24"/>
                <w:szCs w:val="24"/>
              </w:rPr>
            </w:pPr>
            <w:r>
              <w:rPr>
                <w:rFonts w:ascii="Calibri Light" w:hAnsi="Calibri Light"/>
                <w:sz w:val="24"/>
                <w:szCs w:val="24"/>
              </w:rPr>
              <w:t xml:space="preserve">Wie van </w:t>
            </w:r>
            <w:r w:rsidR="000F004E">
              <w:rPr>
                <w:rFonts w:ascii="Calibri Light" w:hAnsi="Calibri Light"/>
                <w:sz w:val="24"/>
                <w:szCs w:val="24"/>
              </w:rPr>
              <w:t xml:space="preserve">én </w:t>
            </w:r>
            <w:r>
              <w:rPr>
                <w:rFonts w:ascii="Calibri Light" w:hAnsi="Calibri Light"/>
                <w:sz w:val="24"/>
                <w:szCs w:val="24"/>
              </w:rPr>
              <w:t>mensen</w:t>
            </w:r>
            <w:r w:rsidR="000F004E">
              <w:rPr>
                <w:rFonts w:ascii="Calibri Light" w:hAnsi="Calibri Light"/>
                <w:sz w:val="24"/>
                <w:szCs w:val="24"/>
              </w:rPr>
              <w:t xml:space="preserve"> é</w:t>
            </w:r>
            <w:r>
              <w:rPr>
                <w:rFonts w:ascii="Calibri Light" w:hAnsi="Calibri Light"/>
                <w:sz w:val="24"/>
                <w:szCs w:val="24"/>
              </w:rPr>
              <w:t>n goden heb ik, buiten zinnen, niet beschuldigd,</w:t>
            </w:r>
          </w:p>
          <w:p w14:paraId="6CE02C51" w14:textId="77777777" w:rsidR="004E0A7D" w:rsidRDefault="004E0A7D" w:rsidP="00BB3D49">
            <w:pPr>
              <w:spacing w:line="360" w:lineRule="auto"/>
              <w:rPr>
                <w:rFonts w:ascii="Calibri Light" w:hAnsi="Calibri Light"/>
                <w:sz w:val="24"/>
                <w:szCs w:val="24"/>
              </w:rPr>
            </w:pPr>
            <w:r>
              <w:rPr>
                <w:rFonts w:ascii="Calibri Light" w:hAnsi="Calibri Light"/>
                <w:sz w:val="24"/>
                <w:szCs w:val="24"/>
              </w:rPr>
              <w:t>of wat</w:t>
            </w:r>
            <w:r w:rsidR="00E20B9A">
              <w:rPr>
                <w:rFonts w:ascii="Calibri Light" w:hAnsi="Calibri Light"/>
                <w:sz w:val="24"/>
                <w:szCs w:val="24"/>
              </w:rPr>
              <w:t xml:space="preserve"> heb ik in de verwoeste stad</w:t>
            </w:r>
            <w:r w:rsidR="00B93DC2">
              <w:rPr>
                <w:rFonts w:ascii="Calibri Light" w:hAnsi="Calibri Light"/>
                <w:sz w:val="24"/>
                <w:szCs w:val="24"/>
              </w:rPr>
              <w:t>/bij het verwoesten van de stad</w:t>
            </w:r>
            <w:r w:rsidR="00E20B9A">
              <w:rPr>
                <w:rFonts w:ascii="Calibri Light" w:hAnsi="Calibri Light"/>
                <w:sz w:val="24"/>
                <w:szCs w:val="24"/>
              </w:rPr>
              <w:t xml:space="preserve"> voor wreders gezien?</w:t>
            </w:r>
          </w:p>
          <w:p w14:paraId="6F110507" w14:textId="77777777" w:rsidR="00E20B9A" w:rsidRDefault="00E20B9A" w:rsidP="00BB3D49">
            <w:pPr>
              <w:spacing w:line="360" w:lineRule="auto"/>
              <w:rPr>
                <w:rFonts w:ascii="Calibri Light" w:hAnsi="Calibri Light"/>
                <w:sz w:val="24"/>
                <w:szCs w:val="24"/>
              </w:rPr>
            </w:pPr>
            <w:r>
              <w:rPr>
                <w:rFonts w:ascii="Calibri Light" w:hAnsi="Calibri Light"/>
                <w:sz w:val="24"/>
                <w:szCs w:val="24"/>
              </w:rPr>
              <w:t>Ascanius en mijn vader Anchises en de Teucrische Penaten</w:t>
            </w:r>
          </w:p>
          <w:p w14:paraId="7AFAC311" w14:textId="77777777" w:rsidR="00E20B9A" w:rsidRDefault="00E20B9A" w:rsidP="00BB3D49">
            <w:pPr>
              <w:spacing w:line="360" w:lineRule="auto"/>
              <w:rPr>
                <w:rFonts w:ascii="Calibri Light" w:hAnsi="Calibri Light"/>
                <w:sz w:val="24"/>
                <w:szCs w:val="24"/>
              </w:rPr>
            </w:pPr>
            <w:r>
              <w:rPr>
                <w:rFonts w:ascii="Calibri Light" w:hAnsi="Calibri Light"/>
                <w:sz w:val="24"/>
                <w:szCs w:val="24"/>
              </w:rPr>
              <w:t>vertrouw ik toe aan mijn makkers en ik verberg hen in een diep dal;</w:t>
            </w:r>
          </w:p>
          <w:p w14:paraId="011A682D" w14:textId="77777777" w:rsidR="00E20B9A" w:rsidRDefault="00E20B9A" w:rsidP="00BB3D49">
            <w:pPr>
              <w:spacing w:line="360" w:lineRule="auto"/>
              <w:rPr>
                <w:rFonts w:ascii="Calibri Light" w:hAnsi="Calibri Light"/>
                <w:sz w:val="24"/>
                <w:szCs w:val="24"/>
              </w:rPr>
            </w:pPr>
            <w:r>
              <w:rPr>
                <w:rFonts w:ascii="Calibri Light" w:hAnsi="Calibri Light"/>
                <w:sz w:val="24"/>
                <w:szCs w:val="24"/>
              </w:rPr>
              <w:t>zelf zoek ik de stad weer op en ik omgord mij met blinkende wapens.</w:t>
            </w:r>
          </w:p>
          <w:p w14:paraId="6D1B49B5" w14:textId="77777777" w:rsidR="00E20B9A" w:rsidRDefault="00E20B9A" w:rsidP="00BB3D49">
            <w:pPr>
              <w:spacing w:line="360" w:lineRule="auto"/>
              <w:rPr>
                <w:rFonts w:ascii="Calibri Light" w:hAnsi="Calibri Light"/>
                <w:sz w:val="24"/>
                <w:szCs w:val="24"/>
              </w:rPr>
            </w:pPr>
            <w:r>
              <w:rPr>
                <w:rFonts w:ascii="Calibri Light" w:hAnsi="Calibri Light"/>
                <w:sz w:val="24"/>
                <w:szCs w:val="24"/>
              </w:rPr>
              <w:t>Ik ben vastbesloten alle lotgevallen/ellende opnieuw door te maken en terug te keren</w:t>
            </w:r>
          </w:p>
          <w:p w14:paraId="4AE789E8" w14:textId="77777777" w:rsidR="00E20B9A" w:rsidRPr="00D878D7" w:rsidRDefault="00E20B9A" w:rsidP="00E20B9A">
            <w:pPr>
              <w:spacing w:line="360" w:lineRule="auto"/>
              <w:rPr>
                <w:rFonts w:ascii="Calibri Light" w:hAnsi="Calibri Light"/>
                <w:sz w:val="24"/>
                <w:szCs w:val="24"/>
              </w:rPr>
            </w:pPr>
            <w:r>
              <w:rPr>
                <w:rFonts w:ascii="Calibri Light" w:hAnsi="Calibri Light"/>
                <w:sz w:val="24"/>
                <w:szCs w:val="24"/>
              </w:rPr>
              <w:t>door heel Troje en opnieuw mijn hoofd bloot te stellen aan gevaren/mijn leven te riskeren.</w:t>
            </w:r>
          </w:p>
        </w:tc>
      </w:tr>
    </w:tbl>
    <w:p w14:paraId="06B84BCC"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0578A1" w14:paraId="2F0918BD" w14:textId="77777777" w:rsidTr="00BB3D49">
        <w:trPr>
          <w:cantSplit/>
          <w:trHeight w:val="454"/>
        </w:trPr>
        <w:tc>
          <w:tcPr>
            <w:tcW w:w="15876" w:type="dxa"/>
            <w:gridSpan w:val="2"/>
            <w:shd w:val="clear" w:color="auto" w:fill="8DB3E2" w:themeFill="text2" w:themeFillTint="66"/>
            <w:vAlign w:val="center"/>
          </w:tcPr>
          <w:p w14:paraId="67407659" w14:textId="77777777" w:rsidR="000578A1" w:rsidRPr="002051DE" w:rsidRDefault="000578A1" w:rsidP="000578A1">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(Aeneas’ zoektocht naar Creüsa)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2.752</w:t>
            </w:r>
            <w:r w:rsidRPr="00775AE1">
              <w:rPr>
                <w:b/>
                <w:sz w:val="26"/>
                <w:szCs w:val="28"/>
              </w:rPr>
              <w:t>-</w:t>
            </w:r>
            <w:r>
              <w:rPr>
                <w:b/>
                <w:sz w:val="26"/>
                <w:szCs w:val="28"/>
              </w:rPr>
              <w:t>759</w:t>
            </w:r>
            <w:r w:rsidRPr="00775AE1">
              <w:rPr>
                <w:b/>
                <w:sz w:val="26"/>
                <w:szCs w:val="28"/>
              </w:rPr>
              <w:t xml:space="preserve"> (</w:t>
            </w:r>
            <w:r>
              <w:rPr>
                <w:b/>
                <w:sz w:val="26"/>
                <w:szCs w:val="28"/>
              </w:rPr>
              <w:t>p</w:t>
            </w:r>
            <w:r w:rsidRPr="00775AE1">
              <w:rPr>
                <w:b/>
                <w:sz w:val="26"/>
                <w:szCs w:val="28"/>
              </w:rPr>
              <w:t>.</w:t>
            </w:r>
            <w:r>
              <w:rPr>
                <w:b/>
                <w:sz w:val="26"/>
                <w:szCs w:val="28"/>
              </w:rPr>
              <w:t>97</w:t>
            </w:r>
            <w:r w:rsidRPr="00775AE1">
              <w:rPr>
                <w:b/>
                <w:sz w:val="26"/>
                <w:szCs w:val="28"/>
              </w:rPr>
              <w:t>);</w:t>
            </w:r>
            <w:r w:rsidRPr="00A2177C">
              <w:rPr>
                <w:sz w:val="28"/>
                <w:szCs w:val="28"/>
              </w:rPr>
              <w:t xml:space="preserve"> </w:t>
            </w:r>
            <w:r>
              <w:rPr>
                <w:color w:val="FFFFFF" w:themeColor="background1"/>
                <w:sz w:val="28"/>
                <w:szCs w:val="28"/>
              </w:rPr>
              <w:t>Aeneas’ zoektocht naar Creüsa (2)</w:t>
            </w:r>
          </w:p>
        </w:tc>
      </w:tr>
      <w:tr w:rsidR="000578A1" w14:paraId="21B471B8" w14:textId="77777777" w:rsidTr="00BB3D49">
        <w:trPr>
          <w:cantSplit/>
          <w:trHeight w:val="1793"/>
        </w:trPr>
        <w:tc>
          <w:tcPr>
            <w:tcW w:w="6804" w:type="dxa"/>
            <w:shd w:val="clear" w:color="auto" w:fill="FFFFF6"/>
          </w:tcPr>
          <w:p w14:paraId="0B06CD6D" w14:textId="77777777" w:rsidR="000578A1" w:rsidRPr="000578A1" w:rsidRDefault="000578A1" w:rsidP="000578A1">
            <w:pPr>
              <w:spacing w:line="360" w:lineRule="auto"/>
              <w:rPr>
                <w:rFonts w:ascii="Calibri Light" w:hAnsi="Calibri Light"/>
                <w:sz w:val="24"/>
                <w:szCs w:val="24"/>
                <w:lang w:val="en-US"/>
              </w:rPr>
            </w:pPr>
            <w:r>
              <w:rPr>
                <w:rFonts w:ascii="Calibri Light" w:hAnsi="Calibri Light"/>
                <w:sz w:val="24"/>
                <w:szCs w:val="24"/>
                <w:lang w:val="en-US"/>
              </w:rPr>
              <w:t xml:space="preserve">752   </w:t>
            </w:r>
            <w:r w:rsidRPr="000578A1">
              <w:rPr>
                <w:rFonts w:ascii="Calibri Light" w:hAnsi="Calibri Light"/>
                <w:sz w:val="24"/>
                <w:szCs w:val="24"/>
                <w:lang w:val="en-US"/>
              </w:rPr>
              <w:t>Principio</w:t>
            </w:r>
            <w:r w:rsidR="00CA4829">
              <w:rPr>
                <w:rStyle w:val="Voetnootmarkering"/>
                <w:szCs w:val="24"/>
                <w:lang w:val="en-US"/>
              </w:rPr>
              <w:footnoteReference w:id="421"/>
            </w:r>
            <w:r w:rsidRPr="000578A1">
              <w:rPr>
                <w:rFonts w:ascii="Calibri Light" w:hAnsi="Calibri Light"/>
                <w:sz w:val="24"/>
                <w:szCs w:val="24"/>
                <w:lang w:val="en-US"/>
              </w:rPr>
              <w:t xml:space="preserve"> muros obscuraque limina portae,</w:t>
            </w:r>
          </w:p>
          <w:p w14:paraId="1F037C02" w14:textId="77777777" w:rsidR="000578A1" w:rsidRPr="000578A1" w:rsidRDefault="000578A1" w:rsidP="000578A1">
            <w:pPr>
              <w:spacing w:line="360" w:lineRule="auto"/>
              <w:rPr>
                <w:rFonts w:ascii="Calibri Light" w:hAnsi="Calibri Light"/>
                <w:sz w:val="24"/>
                <w:szCs w:val="24"/>
                <w:lang w:val="en-US"/>
              </w:rPr>
            </w:pPr>
            <w:r>
              <w:rPr>
                <w:rFonts w:ascii="Calibri Light" w:hAnsi="Calibri Light"/>
                <w:sz w:val="24"/>
                <w:szCs w:val="24"/>
                <w:lang w:val="en-US"/>
              </w:rPr>
              <w:t xml:space="preserve">753   </w:t>
            </w:r>
            <w:r w:rsidRPr="002B0609">
              <w:rPr>
                <w:rFonts w:ascii="Calibri Light" w:hAnsi="Calibri Light"/>
                <w:i/>
                <w:sz w:val="20"/>
                <w:szCs w:val="24"/>
                <w:lang w:val="en-US"/>
              </w:rPr>
              <w:t>qua</w:t>
            </w:r>
            <w:r w:rsidRPr="002B0609">
              <w:rPr>
                <w:rFonts w:ascii="Calibri Light" w:hAnsi="Calibri Light"/>
                <w:sz w:val="20"/>
                <w:szCs w:val="24"/>
                <w:lang w:val="en-US"/>
              </w:rPr>
              <w:t xml:space="preserve"> gressum extuleram</w:t>
            </w:r>
            <w:r w:rsidRPr="000578A1">
              <w:rPr>
                <w:rFonts w:ascii="Calibri Light" w:hAnsi="Calibri Light"/>
                <w:sz w:val="24"/>
                <w:szCs w:val="24"/>
                <w:lang w:val="en-US"/>
              </w:rPr>
              <w:t>, repeto</w:t>
            </w:r>
            <w:r w:rsidR="00CA4829">
              <w:rPr>
                <w:rStyle w:val="Voetnootmarkering"/>
                <w:szCs w:val="24"/>
                <w:lang w:val="en-US"/>
              </w:rPr>
              <w:footnoteReference w:id="422"/>
            </w:r>
            <w:r w:rsidRPr="000578A1">
              <w:rPr>
                <w:rFonts w:ascii="Calibri Light" w:hAnsi="Calibri Light"/>
                <w:sz w:val="24"/>
                <w:szCs w:val="24"/>
                <w:lang w:val="en-US"/>
              </w:rPr>
              <w:t xml:space="preserve"> et vestigia</w:t>
            </w:r>
            <w:r w:rsidR="006D4DD2">
              <w:rPr>
                <w:rStyle w:val="Voetnootmarkering"/>
                <w:szCs w:val="24"/>
                <w:lang w:val="en-US"/>
              </w:rPr>
              <w:footnoteReference w:id="423"/>
            </w:r>
            <w:r w:rsidRPr="000578A1">
              <w:rPr>
                <w:rFonts w:ascii="Calibri Light" w:hAnsi="Calibri Light"/>
                <w:sz w:val="24"/>
                <w:szCs w:val="24"/>
                <w:lang w:val="en-US"/>
              </w:rPr>
              <w:t xml:space="preserve"> retro</w:t>
            </w:r>
          </w:p>
          <w:p w14:paraId="63B90F0C" w14:textId="77777777" w:rsidR="000578A1" w:rsidRPr="000578A1" w:rsidRDefault="000578A1" w:rsidP="000578A1">
            <w:pPr>
              <w:spacing w:line="360" w:lineRule="auto"/>
              <w:rPr>
                <w:rFonts w:ascii="Calibri Light" w:hAnsi="Calibri Light"/>
                <w:sz w:val="24"/>
                <w:szCs w:val="24"/>
                <w:lang w:val="en-US"/>
              </w:rPr>
            </w:pPr>
            <w:r>
              <w:rPr>
                <w:rFonts w:ascii="Calibri Light" w:hAnsi="Calibri Light"/>
                <w:sz w:val="24"/>
                <w:szCs w:val="24"/>
                <w:lang w:val="en-US"/>
              </w:rPr>
              <w:t xml:space="preserve">754   </w:t>
            </w:r>
            <w:r w:rsidRPr="000578A1">
              <w:rPr>
                <w:rFonts w:ascii="Calibri Light" w:hAnsi="Calibri Light"/>
                <w:sz w:val="24"/>
                <w:szCs w:val="24"/>
                <w:lang w:val="en-US"/>
              </w:rPr>
              <w:t>observata sequor per noctem et lumine</w:t>
            </w:r>
            <w:r w:rsidR="00CA4829">
              <w:rPr>
                <w:rStyle w:val="Voetnootmarkering"/>
                <w:szCs w:val="24"/>
                <w:lang w:val="en-US"/>
              </w:rPr>
              <w:footnoteReference w:id="424"/>
            </w:r>
            <w:r w:rsidRPr="000578A1">
              <w:rPr>
                <w:rFonts w:ascii="Calibri Light" w:hAnsi="Calibri Light"/>
                <w:sz w:val="24"/>
                <w:szCs w:val="24"/>
                <w:lang w:val="en-US"/>
              </w:rPr>
              <w:t xml:space="preserve"> lustro:</w:t>
            </w:r>
          </w:p>
          <w:p w14:paraId="4D8333A6" w14:textId="77777777" w:rsidR="000578A1" w:rsidRPr="000578A1" w:rsidRDefault="000578A1" w:rsidP="000578A1">
            <w:pPr>
              <w:spacing w:line="360" w:lineRule="auto"/>
              <w:rPr>
                <w:rFonts w:ascii="Calibri Light" w:hAnsi="Calibri Light"/>
                <w:sz w:val="24"/>
                <w:szCs w:val="24"/>
                <w:lang w:val="en-US"/>
              </w:rPr>
            </w:pPr>
            <w:r>
              <w:rPr>
                <w:rFonts w:ascii="Calibri Light" w:hAnsi="Calibri Light"/>
                <w:sz w:val="24"/>
                <w:szCs w:val="24"/>
                <w:lang w:val="en-US"/>
              </w:rPr>
              <w:t xml:space="preserve">755   </w:t>
            </w:r>
            <w:r w:rsidRPr="000578A1">
              <w:rPr>
                <w:rFonts w:ascii="Calibri Light" w:hAnsi="Calibri Light"/>
                <w:sz w:val="24"/>
                <w:szCs w:val="24"/>
                <w:lang w:val="en-US"/>
              </w:rPr>
              <w:t>horror ubique animo, simul ipsa silentia terrent.</w:t>
            </w:r>
          </w:p>
          <w:p w14:paraId="3D613D8C" w14:textId="77777777" w:rsidR="000578A1" w:rsidRPr="000578A1" w:rsidRDefault="000578A1" w:rsidP="000578A1">
            <w:pPr>
              <w:spacing w:line="360" w:lineRule="auto"/>
              <w:rPr>
                <w:rFonts w:ascii="Calibri Light" w:hAnsi="Calibri Light"/>
                <w:sz w:val="24"/>
                <w:szCs w:val="24"/>
                <w:lang w:val="en-US"/>
              </w:rPr>
            </w:pPr>
            <w:r>
              <w:rPr>
                <w:rFonts w:ascii="Calibri Light" w:hAnsi="Calibri Light"/>
                <w:sz w:val="24"/>
                <w:szCs w:val="24"/>
                <w:lang w:val="en-US"/>
              </w:rPr>
              <w:t xml:space="preserve">756   </w:t>
            </w:r>
            <w:r w:rsidRPr="000578A1">
              <w:rPr>
                <w:rFonts w:ascii="Calibri Light" w:hAnsi="Calibri Light"/>
                <w:sz w:val="24"/>
                <w:szCs w:val="24"/>
                <w:lang w:val="en-US"/>
              </w:rPr>
              <w:t xml:space="preserve">Inde domum, </w:t>
            </w:r>
            <w:r w:rsidRPr="002B0609">
              <w:rPr>
                <w:rFonts w:ascii="Calibri Light" w:hAnsi="Calibri Light"/>
                <w:i/>
                <w:sz w:val="20"/>
                <w:szCs w:val="24"/>
                <w:lang w:val="en-US"/>
              </w:rPr>
              <w:t>si</w:t>
            </w:r>
            <w:r w:rsidRPr="002B0609">
              <w:rPr>
                <w:rFonts w:ascii="Calibri Light" w:hAnsi="Calibri Light"/>
                <w:sz w:val="20"/>
                <w:szCs w:val="24"/>
                <w:lang w:val="en-US"/>
              </w:rPr>
              <w:t xml:space="preserve"> forte pedem</w:t>
            </w:r>
            <w:r w:rsidR="00722558">
              <w:rPr>
                <w:rStyle w:val="Voetnootmarkering"/>
                <w:szCs w:val="24"/>
                <w:lang w:val="en-US"/>
              </w:rPr>
              <w:footnoteReference w:id="425"/>
            </w:r>
            <w:r w:rsidRPr="000578A1">
              <w:rPr>
                <w:rFonts w:ascii="Calibri Light" w:hAnsi="Calibri Light"/>
                <w:sz w:val="24"/>
                <w:szCs w:val="24"/>
                <w:lang w:val="en-US"/>
              </w:rPr>
              <w:t xml:space="preserve">, </w:t>
            </w:r>
            <w:r w:rsidRPr="002B0609">
              <w:rPr>
                <w:rFonts w:ascii="Calibri Light" w:hAnsi="Calibri Light"/>
                <w:i/>
                <w:sz w:val="20"/>
                <w:szCs w:val="24"/>
                <w:lang w:val="en-US"/>
              </w:rPr>
              <w:t>si</w:t>
            </w:r>
            <w:r w:rsidRPr="002B0609">
              <w:rPr>
                <w:rFonts w:ascii="Calibri Light" w:hAnsi="Calibri Light"/>
                <w:sz w:val="20"/>
                <w:szCs w:val="24"/>
                <w:lang w:val="en-US"/>
              </w:rPr>
              <w:t xml:space="preserve"> forte</w:t>
            </w:r>
            <w:r w:rsidR="00A04351">
              <w:rPr>
                <w:rStyle w:val="Voetnootmarkering"/>
                <w:szCs w:val="24"/>
                <w:lang w:val="en-US"/>
              </w:rPr>
              <w:footnoteReference w:id="426"/>
            </w:r>
            <w:r w:rsidRPr="002B0609">
              <w:rPr>
                <w:rFonts w:ascii="Calibri Light" w:hAnsi="Calibri Light"/>
                <w:sz w:val="20"/>
                <w:szCs w:val="24"/>
                <w:lang w:val="en-US"/>
              </w:rPr>
              <w:t xml:space="preserve"> </w:t>
            </w:r>
            <w:r w:rsidRPr="002B0609">
              <w:rPr>
                <w:rFonts w:ascii="Calibri Light" w:hAnsi="Calibri Light"/>
                <w:color w:val="FF0000"/>
                <w:sz w:val="20"/>
                <w:szCs w:val="24"/>
                <w:lang w:val="en-US"/>
              </w:rPr>
              <w:t>tulisset</w:t>
            </w:r>
            <w:r w:rsidR="00A04351">
              <w:rPr>
                <w:rStyle w:val="Voetnootmarkering"/>
                <w:szCs w:val="24"/>
                <w:lang w:val="en-US"/>
              </w:rPr>
              <w:footnoteReference w:id="427"/>
            </w:r>
            <w:r w:rsidRPr="000578A1">
              <w:rPr>
                <w:rFonts w:ascii="Calibri Light" w:hAnsi="Calibri Light"/>
                <w:sz w:val="24"/>
                <w:szCs w:val="24"/>
                <w:lang w:val="en-US"/>
              </w:rPr>
              <w:t>,</w:t>
            </w:r>
          </w:p>
          <w:p w14:paraId="56830052" w14:textId="77777777" w:rsidR="000578A1" w:rsidRPr="000578A1" w:rsidRDefault="000578A1" w:rsidP="000578A1">
            <w:pPr>
              <w:spacing w:line="360" w:lineRule="auto"/>
              <w:rPr>
                <w:rFonts w:ascii="Calibri Light" w:hAnsi="Calibri Light"/>
                <w:sz w:val="24"/>
                <w:szCs w:val="24"/>
                <w:lang w:val="en-US"/>
              </w:rPr>
            </w:pPr>
            <w:r>
              <w:rPr>
                <w:rFonts w:ascii="Calibri Light" w:hAnsi="Calibri Light"/>
                <w:sz w:val="24"/>
                <w:szCs w:val="24"/>
                <w:lang w:val="en-US"/>
              </w:rPr>
              <w:t xml:space="preserve">757   </w:t>
            </w:r>
            <w:r w:rsidRPr="000578A1">
              <w:rPr>
                <w:rFonts w:ascii="Calibri Light" w:hAnsi="Calibri Light"/>
                <w:sz w:val="24"/>
                <w:szCs w:val="24"/>
                <w:lang w:val="en-US"/>
              </w:rPr>
              <w:t>me refero</w:t>
            </w:r>
            <w:r w:rsidR="006D4DD2">
              <w:rPr>
                <w:rStyle w:val="Voetnootmarkering"/>
                <w:szCs w:val="24"/>
                <w:lang w:val="en-US"/>
              </w:rPr>
              <w:footnoteReference w:id="428"/>
            </w:r>
            <w:r w:rsidRPr="000578A1">
              <w:rPr>
                <w:rFonts w:ascii="Calibri Light" w:hAnsi="Calibri Light"/>
                <w:sz w:val="24"/>
                <w:szCs w:val="24"/>
                <w:lang w:val="en-US"/>
              </w:rPr>
              <w:t>: inruerant Danai et tectum</w:t>
            </w:r>
            <w:r w:rsidR="00722558">
              <w:rPr>
                <w:rStyle w:val="Voetnootmarkering"/>
                <w:szCs w:val="24"/>
                <w:lang w:val="en-US"/>
              </w:rPr>
              <w:footnoteReference w:id="429"/>
            </w:r>
            <w:r w:rsidRPr="000578A1">
              <w:rPr>
                <w:rFonts w:ascii="Calibri Light" w:hAnsi="Calibri Light"/>
                <w:sz w:val="24"/>
                <w:szCs w:val="24"/>
                <w:lang w:val="en-US"/>
              </w:rPr>
              <w:t xml:space="preserve"> omne tenebant</w:t>
            </w:r>
            <w:r w:rsidR="006D4DD2">
              <w:rPr>
                <w:rStyle w:val="Voetnootmarkering"/>
                <w:szCs w:val="24"/>
                <w:lang w:val="en-US"/>
              </w:rPr>
              <w:footnoteReference w:id="430"/>
            </w:r>
            <w:r w:rsidRPr="000578A1">
              <w:rPr>
                <w:rFonts w:ascii="Calibri Light" w:hAnsi="Calibri Light"/>
                <w:sz w:val="24"/>
                <w:szCs w:val="24"/>
                <w:lang w:val="en-US"/>
              </w:rPr>
              <w:t>.</w:t>
            </w:r>
          </w:p>
          <w:p w14:paraId="7AB0292B" w14:textId="77777777" w:rsidR="000578A1" w:rsidRPr="000578A1" w:rsidRDefault="000578A1" w:rsidP="000578A1">
            <w:pPr>
              <w:spacing w:line="360" w:lineRule="auto"/>
              <w:rPr>
                <w:rFonts w:ascii="Calibri Light" w:hAnsi="Calibri Light"/>
                <w:sz w:val="24"/>
                <w:szCs w:val="24"/>
                <w:lang w:val="en-US"/>
              </w:rPr>
            </w:pPr>
            <w:r>
              <w:rPr>
                <w:rFonts w:ascii="Calibri Light" w:hAnsi="Calibri Light"/>
                <w:sz w:val="24"/>
                <w:szCs w:val="24"/>
                <w:lang w:val="en-US"/>
              </w:rPr>
              <w:t xml:space="preserve">758   </w:t>
            </w:r>
            <w:r w:rsidRPr="000578A1">
              <w:rPr>
                <w:rFonts w:ascii="Calibri Light" w:hAnsi="Calibri Light"/>
                <w:sz w:val="24"/>
                <w:szCs w:val="24"/>
                <w:lang w:val="en-US"/>
              </w:rPr>
              <w:t>Ilicet ignis edax</w:t>
            </w:r>
            <w:r w:rsidR="006D4DD2">
              <w:rPr>
                <w:rStyle w:val="Voetnootmarkering"/>
                <w:szCs w:val="24"/>
                <w:lang w:val="en-US"/>
              </w:rPr>
              <w:footnoteReference w:id="431"/>
            </w:r>
            <w:r w:rsidRPr="000578A1">
              <w:rPr>
                <w:rFonts w:ascii="Calibri Light" w:hAnsi="Calibri Light"/>
                <w:sz w:val="24"/>
                <w:szCs w:val="24"/>
                <w:lang w:val="en-US"/>
              </w:rPr>
              <w:t xml:space="preserve"> summa ad fastigia vento</w:t>
            </w:r>
          </w:p>
          <w:p w14:paraId="53285F97" w14:textId="77777777" w:rsidR="000578A1" w:rsidRPr="00D878D7" w:rsidRDefault="000578A1" w:rsidP="000578A1">
            <w:pPr>
              <w:spacing w:line="360" w:lineRule="auto"/>
              <w:rPr>
                <w:rFonts w:ascii="Calibri Light" w:hAnsi="Calibri Light"/>
                <w:sz w:val="24"/>
                <w:szCs w:val="24"/>
                <w:lang w:val="en-US"/>
              </w:rPr>
            </w:pPr>
            <w:r>
              <w:rPr>
                <w:rFonts w:ascii="Calibri Light" w:hAnsi="Calibri Light"/>
                <w:sz w:val="24"/>
                <w:szCs w:val="24"/>
                <w:lang w:val="en-US"/>
              </w:rPr>
              <w:t xml:space="preserve">759   </w:t>
            </w:r>
            <w:r w:rsidRPr="000578A1">
              <w:rPr>
                <w:rFonts w:ascii="Calibri Light" w:hAnsi="Calibri Light"/>
                <w:sz w:val="24"/>
                <w:szCs w:val="24"/>
                <w:lang w:val="en-US"/>
              </w:rPr>
              <w:t>volvitur; exsuperant flammae, furit</w:t>
            </w:r>
            <w:r w:rsidR="006A39D3">
              <w:rPr>
                <w:rStyle w:val="Voetnootmarkering"/>
                <w:szCs w:val="24"/>
                <w:lang w:val="en-US"/>
              </w:rPr>
              <w:footnoteReference w:id="432"/>
            </w:r>
            <w:r w:rsidRPr="000578A1">
              <w:rPr>
                <w:rFonts w:ascii="Calibri Light" w:hAnsi="Calibri Light"/>
                <w:sz w:val="24"/>
                <w:szCs w:val="24"/>
                <w:lang w:val="en-US"/>
              </w:rPr>
              <w:t xml:space="preserve"> aestus ad auras.</w:t>
            </w:r>
          </w:p>
        </w:tc>
        <w:tc>
          <w:tcPr>
            <w:tcW w:w="9072" w:type="dxa"/>
            <w:shd w:val="clear" w:color="auto" w:fill="FFFFF6"/>
          </w:tcPr>
          <w:p w14:paraId="4EE7FF31" w14:textId="77777777" w:rsidR="000578A1" w:rsidRDefault="007E4F78" w:rsidP="00BB3D49">
            <w:pPr>
              <w:spacing w:line="360" w:lineRule="auto"/>
              <w:rPr>
                <w:rFonts w:ascii="Calibri Light" w:hAnsi="Calibri Light"/>
                <w:sz w:val="24"/>
                <w:szCs w:val="24"/>
              </w:rPr>
            </w:pPr>
            <w:r>
              <w:rPr>
                <w:rFonts w:ascii="Calibri Light" w:hAnsi="Calibri Light"/>
                <w:sz w:val="24"/>
                <w:szCs w:val="24"/>
              </w:rPr>
              <w:t>Eerst zoek ik de muren en donkere drempels van de poort,</w:t>
            </w:r>
          </w:p>
          <w:p w14:paraId="3535E4C0" w14:textId="77777777" w:rsidR="007E4F78" w:rsidRDefault="007E4F78" w:rsidP="00BB3D49">
            <w:pPr>
              <w:spacing w:line="360" w:lineRule="auto"/>
              <w:rPr>
                <w:rFonts w:ascii="Calibri Light" w:hAnsi="Calibri Light"/>
                <w:sz w:val="24"/>
                <w:szCs w:val="24"/>
              </w:rPr>
            </w:pPr>
            <w:r>
              <w:rPr>
                <w:rFonts w:ascii="Calibri Light" w:hAnsi="Calibri Light"/>
                <w:sz w:val="24"/>
                <w:szCs w:val="24"/>
              </w:rPr>
              <w:t>waarlangs ik naar buiten was gegaan, opnieuw op en volg ik mijn voetsporen,</w:t>
            </w:r>
          </w:p>
          <w:p w14:paraId="6F956D71" w14:textId="77777777" w:rsidR="007E4F78" w:rsidRDefault="007E4F78" w:rsidP="00BB3D49">
            <w:pPr>
              <w:spacing w:line="360" w:lineRule="auto"/>
              <w:rPr>
                <w:rFonts w:ascii="Calibri Light" w:hAnsi="Calibri Light"/>
                <w:sz w:val="24"/>
                <w:szCs w:val="24"/>
              </w:rPr>
            </w:pPr>
            <w:r>
              <w:rPr>
                <w:rFonts w:ascii="Calibri Light" w:hAnsi="Calibri Light"/>
                <w:sz w:val="24"/>
                <w:szCs w:val="24"/>
              </w:rPr>
              <w:t>na ze goed bekeken te hebben, in de nacht terug en ik bekijk ze (goed) met mijn ogen:</w:t>
            </w:r>
          </w:p>
          <w:p w14:paraId="52948422" w14:textId="77777777" w:rsidR="007E4F78" w:rsidRDefault="00CF111C" w:rsidP="00BB3D49">
            <w:pPr>
              <w:spacing w:line="360" w:lineRule="auto"/>
              <w:rPr>
                <w:rFonts w:ascii="Calibri Light" w:hAnsi="Calibri Light"/>
                <w:sz w:val="24"/>
                <w:szCs w:val="24"/>
              </w:rPr>
            </w:pPr>
            <w:r>
              <w:rPr>
                <w:rFonts w:ascii="Calibri Light" w:hAnsi="Calibri Light"/>
                <w:sz w:val="24"/>
                <w:szCs w:val="24"/>
              </w:rPr>
              <w:t>overal is er schrik voor mijn hart, tegelijk maakt juist de stilte mij bang.</w:t>
            </w:r>
          </w:p>
          <w:p w14:paraId="269DDE66" w14:textId="77777777" w:rsidR="00CF111C" w:rsidRDefault="00E90E7A" w:rsidP="00CF111C">
            <w:pPr>
              <w:spacing w:line="360" w:lineRule="auto"/>
              <w:rPr>
                <w:rFonts w:ascii="Calibri Light" w:hAnsi="Calibri Light"/>
                <w:sz w:val="24"/>
                <w:szCs w:val="24"/>
              </w:rPr>
            </w:pPr>
            <w:r>
              <w:rPr>
                <w:rFonts w:ascii="Calibri Light" w:hAnsi="Calibri Light"/>
                <w:sz w:val="24"/>
                <w:szCs w:val="24"/>
              </w:rPr>
              <w:t>Daarna/vandaar</w:t>
            </w:r>
            <w:r w:rsidR="00CF111C">
              <w:rPr>
                <w:rFonts w:ascii="Calibri Light" w:hAnsi="Calibri Light"/>
                <w:sz w:val="24"/>
                <w:szCs w:val="24"/>
              </w:rPr>
              <w:t xml:space="preserve"> keer ik naar mijn huis, stel</w:t>
            </w:r>
            <w:r>
              <w:rPr>
                <w:rFonts w:ascii="Calibri Light" w:hAnsi="Calibri Light"/>
                <w:sz w:val="24"/>
                <w:szCs w:val="24"/>
              </w:rPr>
              <w:t xml:space="preserve"> </w:t>
            </w:r>
            <w:r w:rsidR="00CF111C">
              <w:rPr>
                <w:rFonts w:ascii="Calibri Light" w:hAnsi="Calibri Light"/>
                <w:sz w:val="24"/>
                <w:szCs w:val="24"/>
              </w:rPr>
              <w:t xml:space="preserve">dat ze misschien, dat ze misschien daarheen was gegaan, terug: de Grieken waren binnengedrongen en hielden het hele huis bezet.  Meteen draait het vraatzuchtige vuur </w:t>
            </w:r>
            <w:r w:rsidR="00C35E6D">
              <w:rPr>
                <w:rFonts w:ascii="Calibri Light" w:hAnsi="Calibri Light"/>
                <w:sz w:val="24"/>
                <w:szCs w:val="24"/>
              </w:rPr>
              <w:t>d</w:t>
            </w:r>
            <w:r w:rsidR="00CF111C">
              <w:rPr>
                <w:rFonts w:ascii="Calibri Light" w:hAnsi="Calibri Light"/>
                <w:sz w:val="24"/>
                <w:szCs w:val="24"/>
              </w:rPr>
              <w:t>oor de wind naar de nok omhoog;</w:t>
            </w:r>
          </w:p>
          <w:p w14:paraId="1169C4ED" w14:textId="77777777" w:rsidR="00CF111C" w:rsidRPr="00D878D7" w:rsidRDefault="00CF111C" w:rsidP="00CF111C">
            <w:pPr>
              <w:spacing w:line="360" w:lineRule="auto"/>
              <w:rPr>
                <w:rFonts w:ascii="Calibri Light" w:hAnsi="Calibri Light"/>
                <w:sz w:val="24"/>
                <w:szCs w:val="24"/>
              </w:rPr>
            </w:pPr>
            <w:r>
              <w:rPr>
                <w:rFonts w:ascii="Calibri Light" w:hAnsi="Calibri Light"/>
                <w:sz w:val="24"/>
                <w:szCs w:val="24"/>
              </w:rPr>
              <w:t>de vlammen slaan hoog uit, de hitte woedt de hemel in.</w:t>
            </w:r>
          </w:p>
        </w:tc>
      </w:tr>
    </w:tbl>
    <w:p w14:paraId="227B6D79"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9F6898" w14:paraId="0F58DE1A" w14:textId="77777777" w:rsidTr="00BB3D49">
        <w:trPr>
          <w:cantSplit/>
          <w:trHeight w:val="454"/>
        </w:trPr>
        <w:tc>
          <w:tcPr>
            <w:tcW w:w="15876" w:type="dxa"/>
            <w:gridSpan w:val="2"/>
            <w:shd w:val="clear" w:color="auto" w:fill="8DB3E2" w:themeFill="text2" w:themeFillTint="66"/>
            <w:vAlign w:val="center"/>
          </w:tcPr>
          <w:p w14:paraId="74237553" w14:textId="77777777" w:rsidR="009F6898" w:rsidRPr="002051DE" w:rsidRDefault="009F6898" w:rsidP="009F6898">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(Aeneas’ zoektocht naar Creüsa)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2.760</w:t>
            </w:r>
            <w:r w:rsidRPr="00775AE1">
              <w:rPr>
                <w:b/>
                <w:sz w:val="26"/>
                <w:szCs w:val="28"/>
              </w:rPr>
              <w:t>-</w:t>
            </w:r>
            <w:r>
              <w:rPr>
                <w:b/>
                <w:sz w:val="26"/>
                <w:szCs w:val="28"/>
              </w:rPr>
              <w:t>767</w:t>
            </w:r>
            <w:r w:rsidRPr="00775AE1">
              <w:rPr>
                <w:b/>
                <w:sz w:val="26"/>
                <w:szCs w:val="28"/>
              </w:rPr>
              <w:t xml:space="preserve"> (</w:t>
            </w:r>
            <w:r>
              <w:rPr>
                <w:b/>
                <w:sz w:val="26"/>
                <w:szCs w:val="28"/>
              </w:rPr>
              <w:t>p</w:t>
            </w:r>
            <w:r w:rsidRPr="00775AE1">
              <w:rPr>
                <w:b/>
                <w:sz w:val="26"/>
                <w:szCs w:val="28"/>
              </w:rPr>
              <w:t>.</w:t>
            </w:r>
            <w:r>
              <w:rPr>
                <w:b/>
                <w:sz w:val="26"/>
                <w:szCs w:val="28"/>
              </w:rPr>
              <w:t>97</w:t>
            </w:r>
            <w:r w:rsidRPr="00775AE1">
              <w:rPr>
                <w:b/>
                <w:sz w:val="26"/>
                <w:szCs w:val="28"/>
              </w:rPr>
              <w:t>);</w:t>
            </w:r>
            <w:r w:rsidRPr="00A2177C">
              <w:rPr>
                <w:sz w:val="28"/>
                <w:szCs w:val="28"/>
              </w:rPr>
              <w:t xml:space="preserve"> </w:t>
            </w:r>
            <w:r>
              <w:rPr>
                <w:color w:val="FFFFFF" w:themeColor="background1"/>
                <w:sz w:val="28"/>
                <w:szCs w:val="28"/>
              </w:rPr>
              <w:t>Aeneas’ zoektocht naar Creüsa (3)</w:t>
            </w:r>
          </w:p>
        </w:tc>
      </w:tr>
      <w:tr w:rsidR="009F6898" w14:paraId="2790B004" w14:textId="77777777" w:rsidTr="00BB3D49">
        <w:trPr>
          <w:cantSplit/>
          <w:trHeight w:val="1793"/>
        </w:trPr>
        <w:tc>
          <w:tcPr>
            <w:tcW w:w="6804" w:type="dxa"/>
            <w:shd w:val="clear" w:color="auto" w:fill="FFFFF6"/>
          </w:tcPr>
          <w:p w14:paraId="5F4D431E" w14:textId="77777777" w:rsidR="009F6898" w:rsidRPr="009F6898" w:rsidRDefault="009F6898" w:rsidP="009F6898">
            <w:pPr>
              <w:spacing w:line="360" w:lineRule="auto"/>
              <w:rPr>
                <w:rFonts w:ascii="Calibri Light" w:hAnsi="Calibri Light"/>
                <w:sz w:val="24"/>
                <w:szCs w:val="24"/>
                <w:lang w:val="en-US"/>
              </w:rPr>
            </w:pPr>
            <w:r>
              <w:rPr>
                <w:rFonts w:ascii="Calibri Light" w:hAnsi="Calibri Light"/>
                <w:sz w:val="24"/>
                <w:szCs w:val="24"/>
                <w:lang w:val="en-US"/>
              </w:rPr>
              <w:t xml:space="preserve">760   </w:t>
            </w:r>
            <w:r w:rsidRPr="009F6898">
              <w:rPr>
                <w:rFonts w:ascii="Calibri Light" w:hAnsi="Calibri Light"/>
                <w:sz w:val="24"/>
                <w:szCs w:val="24"/>
                <w:lang w:val="en-US"/>
              </w:rPr>
              <w:t>Procedo</w:t>
            </w:r>
            <w:r w:rsidR="00117508">
              <w:rPr>
                <w:rStyle w:val="Voetnootmarkering"/>
                <w:szCs w:val="24"/>
                <w:lang w:val="en-US"/>
              </w:rPr>
              <w:footnoteReference w:id="433"/>
            </w:r>
            <w:r w:rsidRPr="009F6898">
              <w:rPr>
                <w:rFonts w:ascii="Calibri Light" w:hAnsi="Calibri Light"/>
                <w:sz w:val="24"/>
                <w:szCs w:val="24"/>
                <w:lang w:val="en-US"/>
              </w:rPr>
              <w:t xml:space="preserve"> et Priami sedes arcemque reviso:</w:t>
            </w:r>
          </w:p>
          <w:p w14:paraId="3214AE2A" w14:textId="77777777" w:rsidR="009F6898" w:rsidRPr="009F6898" w:rsidRDefault="009F6898" w:rsidP="009F6898">
            <w:pPr>
              <w:spacing w:line="360" w:lineRule="auto"/>
              <w:rPr>
                <w:rFonts w:ascii="Calibri Light" w:hAnsi="Calibri Light"/>
                <w:sz w:val="24"/>
                <w:szCs w:val="24"/>
                <w:lang w:val="en-US"/>
              </w:rPr>
            </w:pPr>
            <w:r>
              <w:rPr>
                <w:rFonts w:ascii="Calibri Light" w:hAnsi="Calibri Light"/>
                <w:sz w:val="24"/>
                <w:szCs w:val="24"/>
                <w:lang w:val="en-US"/>
              </w:rPr>
              <w:t xml:space="preserve">761   </w:t>
            </w:r>
            <w:r w:rsidRPr="009F6898">
              <w:rPr>
                <w:rFonts w:ascii="Calibri Light" w:hAnsi="Calibri Light"/>
                <w:sz w:val="24"/>
                <w:szCs w:val="24"/>
                <w:lang w:val="en-US"/>
              </w:rPr>
              <w:t>et iam</w:t>
            </w:r>
            <w:r w:rsidR="003C320A">
              <w:rPr>
                <w:rStyle w:val="Voetnootmarkering"/>
                <w:szCs w:val="24"/>
                <w:lang w:val="en-US"/>
              </w:rPr>
              <w:footnoteReference w:id="434"/>
            </w:r>
            <w:r w:rsidRPr="009F6898">
              <w:rPr>
                <w:rFonts w:ascii="Calibri Light" w:hAnsi="Calibri Light"/>
                <w:sz w:val="24"/>
                <w:szCs w:val="24"/>
                <w:lang w:val="en-US"/>
              </w:rPr>
              <w:t xml:space="preserve"> porticibus vacuis Iunonis asylo</w:t>
            </w:r>
            <w:r w:rsidR="00F65E9B">
              <w:rPr>
                <w:rStyle w:val="Voetnootmarkering"/>
                <w:szCs w:val="24"/>
                <w:lang w:val="en-US"/>
              </w:rPr>
              <w:footnoteReference w:id="435"/>
            </w:r>
          </w:p>
          <w:p w14:paraId="5E6A5A0C" w14:textId="77777777" w:rsidR="009F6898" w:rsidRPr="009F6898" w:rsidRDefault="009F6898" w:rsidP="009F6898">
            <w:pPr>
              <w:spacing w:line="360" w:lineRule="auto"/>
              <w:rPr>
                <w:rFonts w:ascii="Calibri Light" w:hAnsi="Calibri Light"/>
                <w:sz w:val="24"/>
                <w:szCs w:val="24"/>
                <w:lang w:val="en-US"/>
              </w:rPr>
            </w:pPr>
            <w:r>
              <w:rPr>
                <w:rFonts w:ascii="Calibri Light" w:hAnsi="Calibri Light"/>
                <w:sz w:val="24"/>
                <w:szCs w:val="24"/>
                <w:lang w:val="en-US"/>
              </w:rPr>
              <w:t xml:space="preserve">762   </w:t>
            </w:r>
            <w:r w:rsidRPr="009F6898">
              <w:rPr>
                <w:rFonts w:ascii="Calibri Light" w:hAnsi="Calibri Light"/>
                <w:sz w:val="24"/>
                <w:szCs w:val="24"/>
                <w:lang w:val="en-US"/>
              </w:rPr>
              <w:t>custodes</w:t>
            </w:r>
            <w:r w:rsidR="00394C21">
              <w:rPr>
                <w:rStyle w:val="Voetnootmarkering"/>
                <w:szCs w:val="24"/>
                <w:lang w:val="en-US"/>
              </w:rPr>
              <w:footnoteReference w:id="436"/>
            </w:r>
            <w:r w:rsidRPr="009F6898">
              <w:rPr>
                <w:rFonts w:ascii="Calibri Light" w:hAnsi="Calibri Light"/>
                <w:sz w:val="24"/>
                <w:szCs w:val="24"/>
                <w:lang w:val="en-US"/>
              </w:rPr>
              <w:t xml:space="preserve"> lecti Phoenix et dirus</w:t>
            </w:r>
            <w:r w:rsidR="003C320A">
              <w:rPr>
                <w:rStyle w:val="Voetnootmarkering"/>
                <w:szCs w:val="24"/>
                <w:lang w:val="en-US"/>
              </w:rPr>
              <w:footnoteReference w:id="437"/>
            </w:r>
            <w:r w:rsidRPr="009F6898">
              <w:rPr>
                <w:rFonts w:ascii="Calibri Light" w:hAnsi="Calibri Light"/>
                <w:sz w:val="24"/>
                <w:szCs w:val="24"/>
                <w:lang w:val="en-US"/>
              </w:rPr>
              <w:t xml:space="preserve"> Ulixes</w:t>
            </w:r>
          </w:p>
          <w:p w14:paraId="310D6191" w14:textId="77777777" w:rsidR="009F6898" w:rsidRPr="009F6898" w:rsidRDefault="009F6898" w:rsidP="009F6898">
            <w:pPr>
              <w:spacing w:line="360" w:lineRule="auto"/>
              <w:rPr>
                <w:rFonts w:ascii="Calibri Light" w:hAnsi="Calibri Light"/>
                <w:sz w:val="24"/>
                <w:szCs w:val="24"/>
                <w:lang w:val="en-US"/>
              </w:rPr>
            </w:pPr>
            <w:r>
              <w:rPr>
                <w:rFonts w:ascii="Calibri Light" w:hAnsi="Calibri Light"/>
                <w:sz w:val="24"/>
                <w:szCs w:val="24"/>
                <w:lang w:val="en-US"/>
              </w:rPr>
              <w:t xml:space="preserve">763   </w:t>
            </w:r>
            <w:r w:rsidRPr="009F6898">
              <w:rPr>
                <w:rFonts w:ascii="Calibri Light" w:hAnsi="Calibri Light"/>
                <w:sz w:val="24"/>
                <w:szCs w:val="24"/>
                <w:lang w:val="en-US"/>
              </w:rPr>
              <w:t>praedam adservabant. Huc undique Troia gaza</w:t>
            </w:r>
            <w:r w:rsidR="003C5B66">
              <w:rPr>
                <w:rStyle w:val="Voetnootmarkering"/>
                <w:szCs w:val="24"/>
                <w:lang w:val="en-US"/>
              </w:rPr>
              <w:footnoteReference w:id="438"/>
            </w:r>
          </w:p>
          <w:p w14:paraId="6964BE08" w14:textId="77777777" w:rsidR="009F6898" w:rsidRPr="009F6898" w:rsidRDefault="009F6898" w:rsidP="009F6898">
            <w:pPr>
              <w:spacing w:line="360" w:lineRule="auto"/>
              <w:rPr>
                <w:rFonts w:ascii="Calibri Light" w:hAnsi="Calibri Light"/>
                <w:sz w:val="24"/>
                <w:szCs w:val="24"/>
                <w:lang w:val="en-US"/>
              </w:rPr>
            </w:pPr>
            <w:r>
              <w:rPr>
                <w:rFonts w:ascii="Calibri Light" w:hAnsi="Calibri Light"/>
                <w:sz w:val="24"/>
                <w:szCs w:val="24"/>
                <w:lang w:val="en-US"/>
              </w:rPr>
              <w:t xml:space="preserve">764   </w:t>
            </w:r>
            <w:r w:rsidRPr="009F6898">
              <w:rPr>
                <w:rFonts w:ascii="Calibri Light" w:hAnsi="Calibri Light"/>
                <w:sz w:val="24"/>
                <w:szCs w:val="24"/>
                <w:lang w:val="en-US"/>
              </w:rPr>
              <w:t>incensis erepta</w:t>
            </w:r>
            <w:r w:rsidR="009F4622">
              <w:rPr>
                <w:rStyle w:val="Voetnootmarkering"/>
                <w:szCs w:val="24"/>
                <w:lang w:val="en-US"/>
              </w:rPr>
              <w:footnoteReference w:id="439"/>
            </w:r>
            <w:r w:rsidRPr="009F6898">
              <w:rPr>
                <w:rFonts w:ascii="Calibri Light" w:hAnsi="Calibri Light"/>
                <w:sz w:val="24"/>
                <w:szCs w:val="24"/>
                <w:lang w:val="en-US"/>
              </w:rPr>
              <w:t xml:space="preserve"> adytis, mensaeque deorum</w:t>
            </w:r>
          </w:p>
          <w:p w14:paraId="58DB2840" w14:textId="77777777" w:rsidR="009F6898" w:rsidRPr="009F6898" w:rsidRDefault="009F6898" w:rsidP="009F6898">
            <w:pPr>
              <w:spacing w:line="360" w:lineRule="auto"/>
              <w:rPr>
                <w:rFonts w:ascii="Calibri Light" w:hAnsi="Calibri Light"/>
                <w:sz w:val="24"/>
                <w:szCs w:val="24"/>
                <w:lang w:val="en-US"/>
              </w:rPr>
            </w:pPr>
            <w:r>
              <w:rPr>
                <w:rFonts w:ascii="Calibri Light" w:hAnsi="Calibri Light"/>
                <w:sz w:val="24"/>
                <w:szCs w:val="24"/>
                <w:lang w:val="en-US"/>
              </w:rPr>
              <w:t xml:space="preserve">765   </w:t>
            </w:r>
            <w:r w:rsidRPr="009F6898">
              <w:rPr>
                <w:rFonts w:ascii="Calibri Light" w:hAnsi="Calibri Light"/>
                <w:sz w:val="24"/>
                <w:szCs w:val="24"/>
                <w:lang w:val="en-US"/>
              </w:rPr>
              <w:t>crateresque</w:t>
            </w:r>
            <w:r w:rsidR="009F4622">
              <w:rPr>
                <w:rStyle w:val="Voetnootmarkering"/>
                <w:szCs w:val="24"/>
                <w:lang w:val="en-US"/>
              </w:rPr>
              <w:footnoteReference w:id="440"/>
            </w:r>
            <w:r w:rsidRPr="009F6898">
              <w:rPr>
                <w:rFonts w:ascii="Calibri Light" w:hAnsi="Calibri Light"/>
                <w:sz w:val="24"/>
                <w:szCs w:val="24"/>
                <w:lang w:val="en-US"/>
              </w:rPr>
              <w:t xml:space="preserve"> auro solidi</w:t>
            </w:r>
            <w:r w:rsidR="009F4622">
              <w:rPr>
                <w:rStyle w:val="Voetnootmarkering"/>
                <w:szCs w:val="24"/>
                <w:lang w:val="en-US"/>
              </w:rPr>
              <w:footnoteReference w:id="441"/>
            </w:r>
            <w:r w:rsidRPr="009F6898">
              <w:rPr>
                <w:rFonts w:ascii="Calibri Light" w:hAnsi="Calibri Light"/>
                <w:sz w:val="24"/>
                <w:szCs w:val="24"/>
                <w:lang w:val="en-US"/>
              </w:rPr>
              <w:t>, captivaque</w:t>
            </w:r>
            <w:r w:rsidR="003C5B66">
              <w:rPr>
                <w:rStyle w:val="Voetnootmarkering"/>
                <w:szCs w:val="24"/>
                <w:lang w:val="en-US"/>
              </w:rPr>
              <w:footnoteReference w:id="442"/>
            </w:r>
            <w:r w:rsidRPr="009F6898">
              <w:rPr>
                <w:rFonts w:ascii="Calibri Light" w:hAnsi="Calibri Light"/>
                <w:sz w:val="24"/>
                <w:szCs w:val="24"/>
                <w:lang w:val="en-US"/>
              </w:rPr>
              <w:t xml:space="preserve"> vestis</w:t>
            </w:r>
          </w:p>
          <w:p w14:paraId="6AA3F5F1" w14:textId="77777777" w:rsidR="009F6898" w:rsidRPr="009F6898" w:rsidRDefault="009F6898" w:rsidP="009F6898">
            <w:pPr>
              <w:spacing w:line="360" w:lineRule="auto"/>
              <w:rPr>
                <w:rFonts w:ascii="Calibri Light" w:hAnsi="Calibri Light"/>
                <w:sz w:val="24"/>
                <w:szCs w:val="24"/>
                <w:lang w:val="en-US"/>
              </w:rPr>
            </w:pPr>
            <w:r>
              <w:rPr>
                <w:rFonts w:ascii="Calibri Light" w:hAnsi="Calibri Light"/>
                <w:sz w:val="24"/>
                <w:szCs w:val="24"/>
                <w:lang w:val="en-US"/>
              </w:rPr>
              <w:t xml:space="preserve">766   </w:t>
            </w:r>
            <w:r w:rsidRPr="009F6898">
              <w:rPr>
                <w:rFonts w:ascii="Calibri Light" w:hAnsi="Calibri Light"/>
                <w:sz w:val="24"/>
                <w:szCs w:val="24"/>
                <w:lang w:val="en-US"/>
              </w:rPr>
              <w:t>congeritur</w:t>
            </w:r>
            <w:r w:rsidR="009F4622">
              <w:rPr>
                <w:rStyle w:val="Voetnootmarkering"/>
                <w:szCs w:val="24"/>
                <w:lang w:val="en-US"/>
              </w:rPr>
              <w:footnoteReference w:id="443"/>
            </w:r>
            <w:r w:rsidRPr="009F6898">
              <w:rPr>
                <w:rFonts w:ascii="Calibri Light" w:hAnsi="Calibri Light"/>
                <w:sz w:val="24"/>
                <w:szCs w:val="24"/>
                <w:lang w:val="en-US"/>
              </w:rPr>
              <w:t>. Pueri et pavidae longo ordine matres</w:t>
            </w:r>
            <w:r w:rsidR="009F4622">
              <w:rPr>
                <w:rStyle w:val="Voetnootmarkering"/>
                <w:szCs w:val="24"/>
                <w:lang w:val="en-US"/>
              </w:rPr>
              <w:footnoteReference w:id="444"/>
            </w:r>
          </w:p>
          <w:p w14:paraId="2F1EFE76" w14:textId="77777777" w:rsidR="009F6898" w:rsidRPr="00D878D7" w:rsidRDefault="009F6898" w:rsidP="009F6898">
            <w:pPr>
              <w:spacing w:line="360" w:lineRule="auto"/>
              <w:rPr>
                <w:rFonts w:ascii="Calibri Light" w:hAnsi="Calibri Light"/>
                <w:sz w:val="24"/>
                <w:szCs w:val="24"/>
                <w:lang w:val="en-US"/>
              </w:rPr>
            </w:pPr>
            <w:r>
              <w:rPr>
                <w:rFonts w:ascii="Calibri Light" w:hAnsi="Calibri Light"/>
                <w:sz w:val="24"/>
                <w:szCs w:val="24"/>
                <w:lang w:val="en-US"/>
              </w:rPr>
              <w:t xml:space="preserve">767   </w:t>
            </w:r>
            <w:r w:rsidRPr="009F6898">
              <w:rPr>
                <w:rFonts w:ascii="Calibri Light" w:hAnsi="Calibri Light"/>
                <w:sz w:val="24"/>
                <w:szCs w:val="24"/>
                <w:lang w:val="en-US"/>
              </w:rPr>
              <w:t>stant circum.</w:t>
            </w:r>
            <w:r w:rsidR="009F4622">
              <w:rPr>
                <w:rStyle w:val="Voetnootmarkering"/>
                <w:szCs w:val="24"/>
                <w:lang w:val="en-US"/>
              </w:rPr>
              <w:footnoteReference w:id="445"/>
            </w:r>
          </w:p>
        </w:tc>
        <w:tc>
          <w:tcPr>
            <w:tcW w:w="9072" w:type="dxa"/>
            <w:shd w:val="clear" w:color="auto" w:fill="FFFFF6"/>
          </w:tcPr>
          <w:p w14:paraId="5314BB86" w14:textId="77777777" w:rsidR="009F6898" w:rsidRDefault="00672D1D" w:rsidP="00BB3D49">
            <w:pPr>
              <w:spacing w:line="360" w:lineRule="auto"/>
              <w:rPr>
                <w:rFonts w:ascii="Calibri Light" w:hAnsi="Calibri Light"/>
                <w:sz w:val="24"/>
                <w:szCs w:val="24"/>
              </w:rPr>
            </w:pPr>
            <w:r>
              <w:rPr>
                <w:rFonts w:ascii="Calibri Light" w:hAnsi="Calibri Light"/>
                <w:sz w:val="24"/>
                <w:szCs w:val="24"/>
              </w:rPr>
              <w:t>Ik ga voort en zoek opnieuw het paleis van Priamus en de burcht op:</w:t>
            </w:r>
          </w:p>
          <w:p w14:paraId="5D6AE888" w14:textId="77777777" w:rsidR="00672D1D" w:rsidRDefault="00672D1D" w:rsidP="00BB3D49">
            <w:pPr>
              <w:spacing w:line="360" w:lineRule="auto"/>
              <w:rPr>
                <w:rFonts w:ascii="Calibri Light" w:hAnsi="Calibri Light"/>
                <w:sz w:val="24"/>
                <w:szCs w:val="24"/>
              </w:rPr>
            </w:pPr>
            <w:r>
              <w:rPr>
                <w:rFonts w:ascii="Calibri Light" w:hAnsi="Calibri Light"/>
                <w:sz w:val="24"/>
                <w:szCs w:val="24"/>
              </w:rPr>
              <w:t xml:space="preserve">en reeds bewaakten in de lege zuilengangen in de tempel van Juno </w:t>
            </w:r>
          </w:p>
          <w:p w14:paraId="696795FA" w14:textId="77777777" w:rsidR="00672D1D" w:rsidRDefault="00672D1D" w:rsidP="00BB3D49">
            <w:pPr>
              <w:spacing w:line="360" w:lineRule="auto"/>
              <w:rPr>
                <w:rFonts w:ascii="Calibri Light" w:hAnsi="Calibri Light"/>
                <w:sz w:val="24"/>
                <w:szCs w:val="24"/>
              </w:rPr>
            </w:pPr>
            <w:r>
              <w:rPr>
                <w:rFonts w:ascii="Calibri Light" w:hAnsi="Calibri Light"/>
                <w:sz w:val="24"/>
                <w:szCs w:val="24"/>
              </w:rPr>
              <w:t xml:space="preserve">de tot wachters uitgekozen Phoenix en de wrede Ulixes </w:t>
            </w:r>
          </w:p>
          <w:p w14:paraId="45F1793A" w14:textId="77777777" w:rsidR="00672D1D" w:rsidRDefault="00672D1D" w:rsidP="00BB3D49">
            <w:pPr>
              <w:spacing w:line="360" w:lineRule="auto"/>
              <w:rPr>
                <w:rFonts w:ascii="Calibri Light" w:hAnsi="Calibri Light"/>
                <w:sz w:val="24"/>
                <w:szCs w:val="24"/>
              </w:rPr>
            </w:pPr>
            <w:r>
              <w:rPr>
                <w:rFonts w:ascii="Calibri Light" w:hAnsi="Calibri Light"/>
                <w:sz w:val="24"/>
                <w:szCs w:val="24"/>
              </w:rPr>
              <w:t>de buit. Hierheen wordt van alle kanten de Trojaanse schat,</w:t>
            </w:r>
          </w:p>
          <w:p w14:paraId="5BC48501" w14:textId="77777777" w:rsidR="00672D1D" w:rsidRDefault="00672D1D" w:rsidP="00BB3D49">
            <w:pPr>
              <w:spacing w:line="360" w:lineRule="auto"/>
              <w:rPr>
                <w:rFonts w:ascii="Calibri Light" w:hAnsi="Calibri Light"/>
                <w:sz w:val="24"/>
                <w:szCs w:val="24"/>
              </w:rPr>
            </w:pPr>
            <w:r>
              <w:rPr>
                <w:rFonts w:ascii="Calibri Light" w:hAnsi="Calibri Light"/>
                <w:sz w:val="24"/>
                <w:szCs w:val="24"/>
              </w:rPr>
              <w:t>weggerukt/geroofd uit de in brand gestoken tempels</w:t>
            </w:r>
            <w:r w:rsidR="004B2ADB">
              <w:rPr>
                <w:rFonts w:ascii="Calibri Light" w:hAnsi="Calibri Light"/>
                <w:sz w:val="24"/>
                <w:szCs w:val="24"/>
              </w:rPr>
              <w:t>, namelijk</w:t>
            </w:r>
            <w:r>
              <w:rPr>
                <w:rFonts w:ascii="Calibri Light" w:hAnsi="Calibri Light"/>
                <w:sz w:val="24"/>
                <w:szCs w:val="24"/>
              </w:rPr>
              <w:t xml:space="preserve"> de tafels van de goden</w:t>
            </w:r>
          </w:p>
          <w:p w14:paraId="1D2F5686" w14:textId="77777777" w:rsidR="00672D1D" w:rsidRDefault="00672D1D" w:rsidP="00BB3D49">
            <w:pPr>
              <w:spacing w:line="360" w:lineRule="auto"/>
              <w:rPr>
                <w:rFonts w:ascii="Calibri Light" w:hAnsi="Calibri Light"/>
                <w:sz w:val="24"/>
                <w:szCs w:val="24"/>
              </w:rPr>
            </w:pPr>
            <w:r>
              <w:rPr>
                <w:rFonts w:ascii="Calibri Light" w:hAnsi="Calibri Light"/>
                <w:sz w:val="24"/>
                <w:szCs w:val="24"/>
              </w:rPr>
              <w:t>en de massief gouden mengvaten, en buitgemaakte kleden</w:t>
            </w:r>
          </w:p>
          <w:p w14:paraId="3C172062" w14:textId="77777777" w:rsidR="00672D1D" w:rsidRDefault="00672D1D" w:rsidP="00BB3D49">
            <w:pPr>
              <w:spacing w:line="360" w:lineRule="auto"/>
              <w:rPr>
                <w:rFonts w:ascii="Calibri Light" w:hAnsi="Calibri Light"/>
                <w:sz w:val="24"/>
                <w:szCs w:val="24"/>
              </w:rPr>
            </w:pPr>
            <w:r>
              <w:rPr>
                <w:rFonts w:ascii="Calibri Light" w:hAnsi="Calibri Light"/>
                <w:sz w:val="24"/>
                <w:szCs w:val="24"/>
              </w:rPr>
              <w:t>verzameld</w:t>
            </w:r>
            <w:r w:rsidR="004B2ADB">
              <w:rPr>
                <w:rFonts w:ascii="Calibri Light" w:hAnsi="Calibri Light"/>
                <w:sz w:val="24"/>
                <w:szCs w:val="24"/>
              </w:rPr>
              <w:t>. Kinderen en doodsbange moeders staan er in een lange rij</w:t>
            </w:r>
          </w:p>
          <w:p w14:paraId="5E4210F0" w14:textId="77777777" w:rsidR="00672D1D" w:rsidRPr="00D878D7" w:rsidRDefault="004B2ADB" w:rsidP="004B2ADB">
            <w:pPr>
              <w:spacing w:line="360" w:lineRule="auto"/>
              <w:rPr>
                <w:rFonts w:ascii="Calibri Light" w:hAnsi="Calibri Light"/>
                <w:sz w:val="24"/>
                <w:szCs w:val="24"/>
              </w:rPr>
            </w:pPr>
            <w:r>
              <w:rPr>
                <w:rFonts w:ascii="Calibri Light" w:hAnsi="Calibri Light"/>
                <w:sz w:val="24"/>
                <w:szCs w:val="24"/>
              </w:rPr>
              <w:t>omheen.</w:t>
            </w:r>
          </w:p>
        </w:tc>
      </w:tr>
    </w:tbl>
    <w:p w14:paraId="74BD4159"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7E6B38" w14:paraId="3A31815E" w14:textId="77777777" w:rsidTr="002427BF">
        <w:trPr>
          <w:cantSplit/>
          <w:trHeight w:val="454"/>
        </w:trPr>
        <w:tc>
          <w:tcPr>
            <w:tcW w:w="15694" w:type="dxa"/>
            <w:gridSpan w:val="2"/>
            <w:shd w:val="clear" w:color="auto" w:fill="8DB3E2" w:themeFill="text2" w:themeFillTint="66"/>
            <w:vAlign w:val="center"/>
          </w:tcPr>
          <w:p w14:paraId="1B80E081" w14:textId="77777777" w:rsidR="007E6B38" w:rsidRPr="002051DE" w:rsidRDefault="007E6B38" w:rsidP="007E6B38">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schim van Creüsa)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2.768</w:t>
            </w:r>
            <w:r w:rsidRPr="00775AE1">
              <w:rPr>
                <w:b/>
                <w:sz w:val="26"/>
                <w:szCs w:val="28"/>
              </w:rPr>
              <w:t>-</w:t>
            </w:r>
            <w:r>
              <w:rPr>
                <w:b/>
                <w:sz w:val="26"/>
                <w:szCs w:val="28"/>
              </w:rPr>
              <w:t>774</w:t>
            </w:r>
            <w:r w:rsidRPr="00775AE1">
              <w:rPr>
                <w:b/>
                <w:sz w:val="26"/>
                <w:szCs w:val="28"/>
              </w:rPr>
              <w:t xml:space="preserve"> (</w:t>
            </w:r>
            <w:r>
              <w:rPr>
                <w:b/>
                <w:sz w:val="26"/>
                <w:szCs w:val="28"/>
              </w:rPr>
              <w:t>p</w:t>
            </w:r>
            <w:r w:rsidRPr="00775AE1">
              <w:rPr>
                <w:b/>
                <w:sz w:val="26"/>
                <w:szCs w:val="28"/>
              </w:rPr>
              <w:t>.</w:t>
            </w:r>
            <w:r>
              <w:rPr>
                <w:b/>
                <w:sz w:val="26"/>
                <w:szCs w:val="28"/>
              </w:rPr>
              <w:t>97</w:t>
            </w:r>
            <w:r w:rsidRPr="00775AE1">
              <w:rPr>
                <w:b/>
                <w:sz w:val="26"/>
                <w:szCs w:val="28"/>
              </w:rPr>
              <w:t>);</w:t>
            </w:r>
            <w:r w:rsidRPr="00A2177C">
              <w:rPr>
                <w:sz w:val="28"/>
                <w:szCs w:val="28"/>
              </w:rPr>
              <w:t xml:space="preserve"> </w:t>
            </w:r>
            <w:r>
              <w:rPr>
                <w:color w:val="FFFFFF" w:themeColor="background1"/>
                <w:sz w:val="28"/>
                <w:szCs w:val="28"/>
              </w:rPr>
              <w:t>De schim van Creüsa (1)</w:t>
            </w:r>
          </w:p>
        </w:tc>
      </w:tr>
      <w:tr w:rsidR="007E6B38" w14:paraId="60745FAE" w14:textId="77777777" w:rsidTr="002427BF">
        <w:trPr>
          <w:cantSplit/>
          <w:trHeight w:val="1793"/>
        </w:trPr>
        <w:tc>
          <w:tcPr>
            <w:tcW w:w="6729" w:type="dxa"/>
            <w:shd w:val="clear" w:color="auto" w:fill="FFFFF6"/>
          </w:tcPr>
          <w:p w14:paraId="183CB816" w14:textId="77777777" w:rsidR="007E6B38" w:rsidRPr="007E6B38" w:rsidRDefault="007E6B38" w:rsidP="007E6B38">
            <w:pPr>
              <w:spacing w:line="360" w:lineRule="auto"/>
              <w:rPr>
                <w:rFonts w:ascii="Calibri Light" w:hAnsi="Calibri Light"/>
                <w:sz w:val="24"/>
                <w:szCs w:val="24"/>
              </w:rPr>
            </w:pPr>
            <w:r>
              <w:rPr>
                <w:rFonts w:ascii="Calibri Light" w:hAnsi="Calibri Light"/>
                <w:sz w:val="24"/>
                <w:szCs w:val="24"/>
                <w:lang w:val="en-US"/>
              </w:rPr>
              <w:t xml:space="preserve">768   </w:t>
            </w:r>
            <w:r w:rsidRPr="007E6B38">
              <w:rPr>
                <w:rFonts w:ascii="Calibri Light" w:hAnsi="Calibri Light"/>
                <w:sz w:val="24"/>
                <w:szCs w:val="24"/>
                <w:lang w:val="en-US"/>
              </w:rPr>
              <w:t>Ausus</w:t>
            </w:r>
            <w:r w:rsidR="005E7166">
              <w:rPr>
                <w:rStyle w:val="Voetnootmarkering"/>
                <w:szCs w:val="24"/>
                <w:lang w:val="en-US"/>
              </w:rPr>
              <w:footnoteReference w:id="446"/>
            </w:r>
            <w:r w:rsidRPr="007E6B38">
              <w:rPr>
                <w:rFonts w:ascii="Calibri Light" w:hAnsi="Calibri Light"/>
                <w:sz w:val="24"/>
                <w:szCs w:val="24"/>
                <w:lang w:val="en-US"/>
              </w:rPr>
              <w:t xml:space="preserve"> quin etiam</w:t>
            </w:r>
            <w:r w:rsidR="00AD6916">
              <w:rPr>
                <w:rStyle w:val="Voetnootmarkering"/>
                <w:szCs w:val="24"/>
                <w:lang w:val="en-US"/>
              </w:rPr>
              <w:footnoteReference w:id="447"/>
            </w:r>
            <w:r w:rsidRPr="007E6B38">
              <w:rPr>
                <w:rFonts w:ascii="Calibri Light" w:hAnsi="Calibri Light"/>
                <w:sz w:val="24"/>
                <w:szCs w:val="24"/>
                <w:lang w:val="en-US"/>
              </w:rPr>
              <w:t xml:space="preserve"> voces iactare per umbram</w:t>
            </w:r>
            <w:r w:rsidR="00AD6916">
              <w:rPr>
                <w:rStyle w:val="Voetnootmarkering"/>
                <w:szCs w:val="24"/>
                <w:lang w:val="en-US"/>
              </w:rPr>
              <w:footnoteReference w:id="448"/>
            </w:r>
          </w:p>
          <w:p w14:paraId="6C6EDBA9" w14:textId="77777777" w:rsidR="007E6B38" w:rsidRPr="007E6B38" w:rsidRDefault="007E6B38" w:rsidP="007E6B38">
            <w:pPr>
              <w:spacing w:line="360" w:lineRule="auto"/>
              <w:rPr>
                <w:rFonts w:ascii="Calibri Light" w:hAnsi="Calibri Light"/>
                <w:sz w:val="24"/>
                <w:szCs w:val="24"/>
              </w:rPr>
            </w:pPr>
            <w:r>
              <w:rPr>
                <w:rFonts w:ascii="Calibri Light" w:hAnsi="Calibri Light"/>
                <w:sz w:val="24"/>
                <w:szCs w:val="24"/>
                <w:lang w:val="en-US"/>
              </w:rPr>
              <w:t xml:space="preserve">769   </w:t>
            </w:r>
            <w:r w:rsidRPr="007E6B38">
              <w:rPr>
                <w:rFonts w:ascii="Calibri Light" w:hAnsi="Calibri Light"/>
                <w:sz w:val="24"/>
                <w:szCs w:val="24"/>
                <w:lang w:val="en-US"/>
              </w:rPr>
              <w:t>implevi clamore vias, maestusque Creusam</w:t>
            </w:r>
            <w:r w:rsidR="005E7166">
              <w:rPr>
                <w:rStyle w:val="Voetnootmarkering"/>
                <w:szCs w:val="24"/>
                <w:lang w:val="en-US"/>
              </w:rPr>
              <w:footnoteReference w:id="449"/>
            </w:r>
          </w:p>
          <w:p w14:paraId="73EDE105" w14:textId="77777777" w:rsidR="007E6B38" w:rsidRPr="007E6B38" w:rsidRDefault="007E6B38" w:rsidP="007E6B38">
            <w:pPr>
              <w:spacing w:line="360" w:lineRule="auto"/>
              <w:rPr>
                <w:rFonts w:ascii="Calibri Light" w:hAnsi="Calibri Light"/>
                <w:sz w:val="24"/>
                <w:szCs w:val="24"/>
              </w:rPr>
            </w:pPr>
            <w:r>
              <w:rPr>
                <w:rFonts w:ascii="Calibri Light" w:hAnsi="Calibri Light"/>
                <w:sz w:val="24"/>
                <w:szCs w:val="24"/>
                <w:lang w:val="en-US"/>
              </w:rPr>
              <w:t xml:space="preserve">770   </w:t>
            </w:r>
            <w:r w:rsidRPr="007E6B38">
              <w:rPr>
                <w:rFonts w:ascii="Calibri Light" w:hAnsi="Calibri Light"/>
                <w:sz w:val="24"/>
                <w:szCs w:val="24"/>
                <w:lang w:val="en-US"/>
              </w:rPr>
              <w:t>nequiquam ingeminans iterumque iterumque vocavi</w:t>
            </w:r>
            <w:r w:rsidR="00634457">
              <w:rPr>
                <w:rStyle w:val="Voetnootmarkering"/>
                <w:szCs w:val="24"/>
                <w:lang w:val="en-US"/>
              </w:rPr>
              <w:footnoteReference w:id="450"/>
            </w:r>
            <w:r w:rsidRPr="007E6B38">
              <w:rPr>
                <w:rFonts w:ascii="Calibri Light" w:hAnsi="Calibri Light"/>
                <w:sz w:val="24"/>
                <w:szCs w:val="24"/>
                <w:lang w:val="en-US"/>
              </w:rPr>
              <w:t>.</w:t>
            </w:r>
          </w:p>
          <w:p w14:paraId="07DE7C20" w14:textId="77777777" w:rsidR="007E6B38" w:rsidRPr="007E6B38" w:rsidRDefault="007E6B38" w:rsidP="007E6B38">
            <w:pPr>
              <w:spacing w:line="360" w:lineRule="auto"/>
              <w:rPr>
                <w:rFonts w:ascii="Calibri Light" w:hAnsi="Calibri Light"/>
                <w:sz w:val="24"/>
                <w:szCs w:val="24"/>
              </w:rPr>
            </w:pPr>
            <w:r>
              <w:rPr>
                <w:rFonts w:ascii="Calibri Light" w:hAnsi="Calibri Light"/>
                <w:sz w:val="24"/>
                <w:szCs w:val="24"/>
                <w:lang w:val="en-US"/>
              </w:rPr>
              <w:t xml:space="preserve">771   </w:t>
            </w:r>
            <w:r w:rsidRPr="007E6B38">
              <w:rPr>
                <w:rFonts w:ascii="Calibri Light" w:hAnsi="Calibri Light"/>
                <w:sz w:val="24"/>
                <w:szCs w:val="24"/>
                <w:lang w:val="en-US"/>
              </w:rPr>
              <w:t>Quaerenti et tectis</w:t>
            </w:r>
            <w:r w:rsidR="00C440D8">
              <w:rPr>
                <w:rStyle w:val="Voetnootmarkering"/>
                <w:szCs w:val="24"/>
                <w:lang w:val="en-US"/>
              </w:rPr>
              <w:footnoteReference w:id="451"/>
            </w:r>
            <w:r w:rsidRPr="007E6B38">
              <w:rPr>
                <w:rFonts w:ascii="Calibri Light" w:hAnsi="Calibri Light"/>
                <w:sz w:val="24"/>
                <w:szCs w:val="24"/>
                <w:lang w:val="en-US"/>
              </w:rPr>
              <w:t xml:space="preserve"> urbis sine fine ruenti</w:t>
            </w:r>
            <w:r w:rsidR="005E7166">
              <w:rPr>
                <w:rStyle w:val="Voetnootmarkering"/>
                <w:szCs w:val="24"/>
                <w:lang w:val="en-US"/>
              </w:rPr>
              <w:footnoteReference w:id="452"/>
            </w:r>
          </w:p>
          <w:p w14:paraId="7D4C7C1D" w14:textId="77777777" w:rsidR="007E6B38" w:rsidRPr="007E6B38" w:rsidRDefault="007E6B38" w:rsidP="007E6B38">
            <w:pPr>
              <w:spacing w:line="360" w:lineRule="auto"/>
              <w:rPr>
                <w:rFonts w:ascii="Calibri Light" w:hAnsi="Calibri Light"/>
                <w:sz w:val="24"/>
                <w:szCs w:val="24"/>
              </w:rPr>
            </w:pPr>
            <w:r>
              <w:rPr>
                <w:rFonts w:ascii="Calibri Light" w:hAnsi="Calibri Light"/>
                <w:sz w:val="24"/>
                <w:szCs w:val="24"/>
                <w:lang w:val="en-US"/>
              </w:rPr>
              <w:t xml:space="preserve">772   </w:t>
            </w:r>
            <w:r w:rsidRPr="007E6B38">
              <w:rPr>
                <w:rFonts w:ascii="Calibri Light" w:hAnsi="Calibri Light"/>
                <w:sz w:val="24"/>
                <w:szCs w:val="24"/>
                <w:lang w:val="en-US"/>
              </w:rPr>
              <w:t>infelix</w:t>
            </w:r>
            <w:r w:rsidR="00C440D8">
              <w:rPr>
                <w:rStyle w:val="Voetnootmarkering"/>
                <w:szCs w:val="24"/>
                <w:lang w:val="en-US"/>
              </w:rPr>
              <w:footnoteReference w:id="453"/>
            </w:r>
            <w:r w:rsidRPr="007E6B38">
              <w:rPr>
                <w:rFonts w:ascii="Calibri Light" w:hAnsi="Calibri Light"/>
                <w:sz w:val="24"/>
                <w:szCs w:val="24"/>
                <w:lang w:val="en-US"/>
              </w:rPr>
              <w:t xml:space="preserve"> simulacrum atque ipsius</w:t>
            </w:r>
            <w:r w:rsidR="00F943EE">
              <w:rPr>
                <w:rStyle w:val="Voetnootmarkering"/>
                <w:szCs w:val="24"/>
                <w:lang w:val="en-US"/>
              </w:rPr>
              <w:footnoteReference w:id="454"/>
            </w:r>
            <w:r w:rsidRPr="007E6B38">
              <w:rPr>
                <w:rFonts w:ascii="Calibri Light" w:hAnsi="Calibri Light"/>
                <w:sz w:val="24"/>
                <w:szCs w:val="24"/>
                <w:lang w:val="en-US"/>
              </w:rPr>
              <w:t xml:space="preserve"> umbra Creusae</w:t>
            </w:r>
          </w:p>
          <w:p w14:paraId="7A424FFB" w14:textId="77777777" w:rsidR="007E6B38" w:rsidRPr="007E6B38" w:rsidRDefault="007E6B38" w:rsidP="007E6B38">
            <w:pPr>
              <w:spacing w:line="360" w:lineRule="auto"/>
              <w:rPr>
                <w:rFonts w:ascii="Calibri Light" w:hAnsi="Calibri Light"/>
                <w:sz w:val="24"/>
                <w:szCs w:val="24"/>
              </w:rPr>
            </w:pPr>
            <w:r>
              <w:rPr>
                <w:rFonts w:ascii="Calibri Light" w:hAnsi="Calibri Light"/>
                <w:sz w:val="24"/>
                <w:szCs w:val="24"/>
                <w:lang w:val="en-US"/>
              </w:rPr>
              <w:t xml:space="preserve">773   </w:t>
            </w:r>
            <w:r w:rsidRPr="007E6B38">
              <w:rPr>
                <w:rFonts w:ascii="Calibri Light" w:hAnsi="Calibri Light"/>
                <w:sz w:val="24"/>
                <w:szCs w:val="24"/>
                <w:lang w:val="en-US"/>
              </w:rPr>
              <w:t>visa mihi</w:t>
            </w:r>
            <w:r w:rsidR="007A76B7">
              <w:rPr>
                <w:rStyle w:val="Voetnootmarkering"/>
                <w:szCs w:val="24"/>
                <w:lang w:val="en-US"/>
              </w:rPr>
              <w:footnoteReference w:id="455"/>
            </w:r>
            <w:r w:rsidRPr="007E6B38">
              <w:rPr>
                <w:rFonts w:ascii="Calibri Light" w:hAnsi="Calibri Light"/>
                <w:sz w:val="24"/>
                <w:szCs w:val="24"/>
                <w:lang w:val="en-US"/>
              </w:rPr>
              <w:t xml:space="preserve"> ante oculos et nota maior imago</w:t>
            </w:r>
            <w:r w:rsidR="00C440D8">
              <w:rPr>
                <w:rStyle w:val="Voetnootmarkering"/>
                <w:szCs w:val="24"/>
                <w:lang w:val="en-US"/>
              </w:rPr>
              <w:footnoteReference w:id="456"/>
            </w:r>
            <w:r w:rsidRPr="007E6B38">
              <w:rPr>
                <w:rFonts w:ascii="Calibri Light" w:hAnsi="Calibri Light"/>
                <w:sz w:val="24"/>
                <w:szCs w:val="24"/>
                <w:lang w:val="en-US"/>
              </w:rPr>
              <w:t>.</w:t>
            </w:r>
          </w:p>
          <w:p w14:paraId="5D033C4E" w14:textId="77777777" w:rsidR="007E6B38" w:rsidRPr="00D878D7" w:rsidRDefault="007E6B38" w:rsidP="007E6B38">
            <w:pPr>
              <w:spacing w:line="360" w:lineRule="auto"/>
              <w:rPr>
                <w:rFonts w:ascii="Calibri Light" w:hAnsi="Calibri Light"/>
                <w:sz w:val="24"/>
                <w:szCs w:val="24"/>
                <w:lang w:val="en-US"/>
              </w:rPr>
            </w:pPr>
            <w:r>
              <w:rPr>
                <w:rFonts w:ascii="Calibri Light" w:hAnsi="Calibri Light"/>
                <w:sz w:val="24"/>
                <w:szCs w:val="24"/>
                <w:lang w:val="en-US"/>
              </w:rPr>
              <w:t xml:space="preserve">774   </w:t>
            </w:r>
            <w:r w:rsidRPr="007E6B38">
              <w:rPr>
                <w:rFonts w:ascii="Calibri Light" w:hAnsi="Calibri Light"/>
                <w:sz w:val="24"/>
                <w:szCs w:val="24"/>
                <w:lang w:val="en-US"/>
              </w:rPr>
              <w:t>Obstipui</w:t>
            </w:r>
            <w:r w:rsidR="00743A94">
              <w:rPr>
                <w:rStyle w:val="Voetnootmarkering"/>
                <w:szCs w:val="24"/>
                <w:lang w:val="en-US"/>
              </w:rPr>
              <w:footnoteReference w:id="457"/>
            </w:r>
            <w:r w:rsidRPr="007E6B38">
              <w:rPr>
                <w:rFonts w:ascii="Calibri Light" w:hAnsi="Calibri Light"/>
                <w:sz w:val="24"/>
                <w:szCs w:val="24"/>
                <w:lang w:val="en-US"/>
              </w:rPr>
              <w:t>, steteruntque comae et vox faucibus haesit</w:t>
            </w:r>
            <w:r w:rsidR="001C255A">
              <w:rPr>
                <w:rStyle w:val="Voetnootmarkering"/>
                <w:szCs w:val="24"/>
                <w:lang w:val="en-US"/>
              </w:rPr>
              <w:footnoteReference w:id="458"/>
            </w:r>
            <w:r w:rsidRPr="007E6B38">
              <w:rPr>
                <w:rFonts w:ascii="Calibri Light" w:hAnsi="Calibri Light"/>
                <w:sz w:val="24"/>
                <w:szCs w:val="24"/>
                <w:lang w:val="en-US"/>
              </w:rPr>
              <w:t>.</w:t>
            </w:r>
          </w:p>
        </w:tc>
        <w:tc>
          <w:tcPr>
            <w:tcW w:w="8965" w:type="dxa"/>
            <w:shd w:val="clear" w:color="auto" w:fill="FFFFF6"/>
          </w:tcPr>
          <w:p w14:paraId="602D5A5F" w14:textId="77777777" w:rsidR="007E6B38" w:rsidRDefault="00E83720" w:rsidP="00BB3D49">
            <w:pPr>
              <w:spacing w:line="360" w:lineRule="auto"/>
              <w:rPr>
                <w:rFonts w:ascii="Calibri Light" w:hAnsi="Calibri Light"/>
                <w:sz w:val="24"/>
                <w:szCs w:val="24"/>
              </w:rPr>
            </w:pPr>
            <w:r>
              <w:rPr>
                <w:rFonts w:ascii="Calibri Light" w:hAnsi="Calibri Light"/>
                <w:sz w:val="24"/>
                <w:szCs w:val="24"/>
              </w:rPr>
              <w:t>Ja zelfs heb ik, omdat ik het aandurfde hard te roepen door de duisternis,</w:t>
            </w:r>
          </w:p>
          <w:p w14:paraId="46F0C6C7" w14:textId="77777777" w:rsidR="00E83720" w:rsidRDefault="00E83720" w:rsidP="00BB3D49">
            <w:pPr>
              <w:spacing w:line="360" w:lineRule="auto"/>
              <w:rPr>
                <w:rFonts w:ascii="Calibri Light" w:hAnsi="Calibri Light"/>
                <w:sz w:val="24"/>
                <w:szCs w:val="24"/>
              </w:rPr>
            </w:pPr>
            <w:r>
              <w:rPr>
                <w:rFonts w:ascii="Calibri Light" w:hAnsi="Calibri Light"/>
                <w:sz w:val="24"/>
                <w:szCs w:val="24"/>
              </w:rPr>
              <w:t>de straten met mijn geschreeuw gevuld, en bedroefd</w:t>
            </w:r>
            <w:r w:rsidR="00F943EE">
              <w:rPr>
                <w:rStyle w:val="Voetnootmarkering"/>
                <w:szCs w:val="24"/>
              </w:rPr>
              <w:footnoteReference w:id="459"/>
            </w:r>
            <w:r>
              <w:rPr>
                <w:rFonts w:ascii="Calibri Light" w:hAnsi="Calibri Light"/>
                <w:sz w:val="24"/>
                <w:szCs w:val="24"/>
              </w:rPr>
              <w:t xml:space="preserve"> heb ik Creüsa,</w:t>
            </w:r>
          </w:p>
          <w:p w14:paraId="1E069916" w14:textId="77777777" w:rsidR="00E83720" w:rsidRDefault="00E83720" w:rsidP="00BB3D49">
            <w:pPr>
              <w:spacing w:line="360" w:lineRule="auto"/>
              <w:rPr>
                <w:rFonts w:ascii="Calibri Light" w:hAnsi="Calibri Light"/>
                <w:sz w:val="24"/>
                <w:szCs w:val="24"/>
              </w:rPr>
            </w:pPr>
            <w:r>
              <w:rPr>
                <w:rFonts w:ascii="Calibri Light" w:hAnsi="Calibri Light"/>
                <w:sz w:val="24"/>
                <w:szCs w:val="24"/>
              </w:rPr>
              <w:t>(haar naam) tevergeefs herhalend en opnieuw en opnieuw, geroepen.</w:t>
            </w:r>
          </w:p>
          <w:p w14:paraId="7E2B9DD5" w14:textId="77777777" w:rsidR="00E83720" w:rsidRDefault="00E83720" w:rsidP="00BB3D49">
            <w:pPr>
              <w:spacing w:line="360" w:lineRule="auto"/>
              <w:rPr>
                <w:rFonts w:ascii="Calibri Light" w:hAnsi="Calibri Light"/>
                <w:sz w:val="24"/>
                <w:szCs w:val="24"/>
              </w:rPr>
            </w:pPr>
            <w:r>
              <w:rPr>
                <w:rFonts w:ascii="Calibri Light" w:hAnsi="Calibri Light"/>
                <w:sz w:val="24"/>
                <w:szCs w:val="24"/>
              </w:rPr>
              <w:t>Voor mij verscheen, terwijl ik aan het zoeken was en eindeloos langs de huizen van de stad</w:t>
            </w:r>
          </w:p>
          <w:p w14:paraId="6A52E119" w14:textId="77777777" w:rsidR="00E83720" w:rsidRDefault="00E83720" w:rsidP="00BB3D49">
            <w:pPr>
              <w:spacing w:line="360" w:lineRule="auto"/>
              <w:rPr>
                <w:rFonts w:ascii="Calibri Light" w:hAnsi="Calibri Light"/>
                <w:sz w:val="24"/>
                <w:szCs w:val="24"/>
              </w:rPr>
            </w:pPr>
            <w:r>
              <w:rPr>
                <w:rFonts w:ascii="Calibri Light" w:hAnsi="Calibri Light"/>
                <w:sz w:val="24"/>
                <w:szCs w:val="24"/>
              </w:rPr>
              <w:t>rende, het ongelukkige beeld en de schim van Creüsa zelf</w:t>
            </w:r>
          </w:p>
          <w:p w14:paraId="08926B81" w14:textId="77777777" w:rsidR="00E83720" w:rsidRDefault="00E83720" w:rsidP="00BB3D49">
            <w:pPr>
              <w:spacing w:line="360" w:lineRule="auto"/>
              <w:rPr>
                <w:rFonts w:ascii="Calibri Light" w:hAnsi="Calibri Light"/>
                <w:sz w:val="24"/>
                <w:szCs w:val="24"/>
              </w:rPr>
            </w:pPr>
            <w:r>
              <w:rPr>
                <w:rFonts w:ascii="Calibri Light" w:hAnsi="Calibri Light"/>
                <w:sz w:val="24"/>
                <w:szCs w:val="24"/>
              </w:rPr>
              <w:t>voor ogen en een gestalte groter dan de bekende/dan die ik kende.</w:t>
            </w:r>
          </w:p>
          <w:p w14:paraId="7432EB28" w14:textId="77777777" w:rsidR="00E83720" w:rsidRPr="00D878D7" w:rsidRDefault="00E83720" w:rsidP="00BB3D49">
            <w:pPr>
              <w:spacing w:line="360" w:lineRule="auto"/>
              <w:rPr>
                <w:rFonts w:ascii="Calibri Light" w:hAnsi="Calibri Light"/>
                <w:sz w:val="24"/>
                <w:szCs w:val="24"/>
              </w:rPr>
            </w:pPr>
            <w:r>
              <w:rPr>
                <w:rFonts w:ascii="Calibri Light" w:hAnsi="Calibri Light"/>
                <w:sz w:val="24"/>
                <w:szCs w:val="24"/>
              </w:rPr>
              <w:t>Ik stond verbijsterd, en mijn haren stonden recht overeind en mijn stem stokte in mijn keel.</w:t>
            </w:r>
          </w:p>
        </w:tc>
      </w:tr>
    </w:tbl>
    <w:p w14:paraId="6B8783AE" w14:textId="77777777" w:rsidR="00F743A5" w:rsidRDefault="002427BF">
      <w:pPr>
        <w:rPr>
          <w:sz w:val="20"/>
        </w:rPr>
      </w:pPr>
      <w:r w:rsidRPr="002427BF">
        <w:rPr>
          <w:noProof/>
          <w:sz w:val="20"/>
          <w:lang w:eastAsia="nl-NL"/>
        </w:rPr>
        <w:drawing>
          <wp:inline distT="0" distB="0" distL="0" distR="0" wp14:anchorId="0AF974E2" wp14:editId="1F05C670">
            <wp:extent cx="978703" cy="740496"/>
            <wp:effectExtent l="0" t="0" r="0" b="2540"/>
            <wp:docPr id="12" name="Afbeelding 12" descr="http://www.hellenicaworld.com/Greece/Literature/Virgil/en/images/sfv0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llenicaworld.com/Greece/Literature/Virgil/en/images/sfv04.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1535" cy="757771"/>
                    </a:xfrm>
                    <a:prstGeom prst="rect">
                      <a:avLst/>
                    </a:prstGeom>
                    <a:noFill/>
                    <a:ln>
                      <a:noFill/>
                    </a:ln>
                  </pic:spPr>
                </pic:pic>
              </a:graphicData>
            </a:graphic>
          </wp:inline>
        </w:drawing>
      </w:r>
      <w:r w:rsidR="00F743A5">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5"/>
        <w:gridCol w:w="8969"/>
      </w:tblGrid>
      <w:tr w:rsidR="00817619" w14:paraId="77A87F6E" w14:textId="77777777" w:rsidTr="00BB3D49">
        <w:trPr>
          <w:cantSplit/>
          <w:trHeight w:val="454"/>
        </w:trPr>
        <w:tc>
          <w:tcPr>
            <w:tcW w:w="15876" w:type="dxa"/>
            <w:gridSpan w:val="2"/>
            <w:shd w:val="clear" w:color="auto" w:fill="8DB3E2" w:themeFill="text2" w:themeFillTint="66"/>
            <w:vAlign w:val="center"/>
          </w:tcPr>
          <w:p w14:paraId="48D39283" w14:textId="77777777" w:rsidR="00817619" w:rsidRPr="002051DE" w:rsidRDefault="00817619" w:rsidP="00817619">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schim van Creüsa)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2.775</w:t>
            </w:r>
            <w:r w:rsidRPr="00775AE1">
              <w:rPr>
                <w:b/>
                <w:sz w:val="26"/>
                <w:szCs w:val="28"/>
              </w:rPr>
              <w:t>-</w:t>
            </w:r>
            <w:r>
              <w:rPr>
                <w:b/>
                <w:sz w:val="26"/>
                <w:szCs w:val="28"/>
              </w:rPr>
              <w:t>784</w:t>
            </w:r>
            <w:r w:rsidRPr="00775AE1">
              <w:rPr>
                <w:b/>
                <w:sz w:val="26"/>
                <w:szCs w:val="28"/>
              </w:rPr>
              <w:t xml:space="preserve"> (</w:t>
            </w:r>
            <w:r>
              <w:rPr>
                <w:b/>
                <w:sz w:val="26"/>
                <w:szCs w:val="28"/>
              </w:rPr>
              <w:t>p</w:t>
            </w:r>
            <w:r w:rsidRPr="00775AE1">
              <w:rPr>
                <w:b/>
                <w:sz w:val="26"/>
                <w:szCs w:val="28"/>
              </w:rPr>
              <w:t>.</w:t>
            </w:r>
            <w:r>
              <w:rPr>
                <w:b/>
                <w:sz w:val="26"/>
                <w:szCs w:val="28"/>
              </w:rPr>
              <w:t>97</w:t>
            </w:r>
            <w:r w:rsidRPr="00775AE1">
              <w:rPr>
                <w:b/>
                <w:sz w:val="26"/>
                <w:szCs w:val="28"/>
              </w:rPr>
              <w:t>);</w:t>
            </w:r>
            <w:r w:rsidRPr="00A2177C">
              <w:rPr>
                <w:sz w:val="28"/>
                <w:szCs w:val="28"/>
              </w:rPr>
              <w:t xml:space="preserve"> </w:t>
            </w:r>
            <w:r>
              <w:rPr>
                <w:color w:val="FFFFFF" w:themeColor="background1"/>
                <w:sz w:val="28"/>
                <w:szCs w:val="28"/>
              </w:rPr>
              <w:t>De schim van Creüsa (2)</w:t>
            </w:r>
          </w:p>
        </w:tc>
      </w:tr>
      <w:tr w:rsidR="00817619" w14:paraId="3144BABF" w14:textId="77777777" w:rsidTr="00BB3D49">
        <w:trPr>
          <w:cantSplit/>
          <w:trHeight w:val="1793"/>
        </w:trPr>
        <w:tc>
          <w:tcPr>
            <w:tcW w:w="6804" w:type="dxa"/>
            <w:shd w:val="clear" w:color="auto" w:fill="FFFFF6"/>
          </w:tcPr>
          <w:p w14:paraId="162DA8FB" w14:textId="77777777" w:rsidR="00817619" w:rsidRPr="00817619" w:rsidRDefault="00817619" w:rsidP="00817619">
            <w:pPr>
              <w:spacing w:line="360" w:lineRule="auto"/>
              <w:rPr>
                <w:rFonts w:ascii="Calibri Light" w:hAnsi="Calibri Light"/>
                <w:sz w:val="24"/>
                <w:szCs w:val="24"/>
              </w:rPr>
            </w:pPr>
            <w:r>
              <w:rPr>
                <w:rFonts w:ascii="Calibri Light" w:hAnsi="Calibri Light"/>
                <w:sz w:val="24"/>
                <w:szCs w:val="24"/>
                <w:lang w:val="en-US"/>
              </w:rPr>
              <w:t xml:space="preserve">775   </w:t>
            </w:r>
            <w:r w:rsidRPr="00817619">
              <w:rPr>
                <w:rFonts w:ascii="Calibri Light" w:hAnsi="Calibri Light"/>
                <w:sz w:val="24"/>
                <w:szCs w:val="24"/>
                <w:lang w:val="en-US"/>
              </w:rPr>
              <w:t>Tum sic</w:t>
            </w:r>
            <w:r w:rsidR="00545A25">
              <w:rPr>
                <w:rStyle w:val="Voetnootmarkering"/>
                <w:szCs w:val="24"/>
                <w:lang w:val="en-US"/>
              </w:rPr>
              <w:footnoteReference w:id="460"/>
            </w:r>
            <w:r w:rsidRPr="00817619">
              <w:rPr>
                <w:rFonts w:ascii="Calibri Light" w:hAnsi="Calibri Light"/>
                <w:sz w:val="24"/>
                <w:szCs w:val="24"/>
                <w:lang w:val="en-US"/>
              </w:rPr>
              <w:t xml:space="preserve"> adfari</w:t>
            </w:r>
            <w:r w:rsidR="00545A25">
              <w:rPr>
                <w:rStyle w:val="Voetnootmarkering"/>
                <w:szCs w:val="24"/>
                <w:lang w:val="en-US"/>
              </w:rPr>
              <w:footnoteReference w:id="461"/>
            </w:r>
            <w:r w:rsidRPr="00817619">
              <w:rPr>
                <w:rFonts w:ascii="Calibri Light" w:hAnsi="Calibri Light"/>
                <w:sz w:val="24"/>
                <w:szCs w:val="24"/>
                <w:lang w:val="en-US"/>
              </w:rPr>
              <w:t xml:space="preserve"> et curas his demere dictis:</w:t>
            </w:r>
            <w:r w:rsidR="00545A25">
              <w:rPr>
                <w:rStyle w:val="Voetnootmarkering"/>
                <w:szCs w:val="24"/>
                <w:lang w:val="en-US"/>
              </w:rPr>
              <w:footnoteReference w:id="462"/>
            </w:r>
          </w:p>
          <w:p w14:paraId="70B86F23" w14:textId="77777777" w:rsidR="00817619" w:rsidRPr="00817619" w:rsidRDefault="00817619" w:rsidP="00817619">
            <w:pPr>
              <w:spacing w:line="360" w:lineRule="auto"/>
              <w:rPr>
                <w:rFonts w:ascii="Calibri Light" w:hAnsi="Calibri Light"/>
                <w:sz w:val="24"/>
                <w:szCs w:val="24"/>
              </w:rPr>
            </w:pPr>
            <w:r>
              <w:rPr>
                <w:rFonts w:ascii="Calibri Light" w:hAnsi="Calibri Light"/>
                <w:sz w:val="24"/>
                <w:szCs w:val="24"/>
              </w:rPr>
              <w:t xml:space="preserve">776   </w:t>
            </w:r>
            <w:r w:rsidRPr="00817619">
              <w:rPr>
                <w:rFonts w:ascii="Calibri Light" w:hAnsi="Calibri Light"/>
                <w:sz w:val="24"/>
                <w:szCs w:val="24"/>
              </w:rPr>
              <w:t>‘Quid tantum insano iuvat indulgere dolori,</w:t>
            </w:r>
          </w:p>
          <w:p w14:paraId="6E8C7644" w14:textId="77777777" w:rsidR="00817619" w:rsidRPr="00817619" w:rsidRDefault="00817619" w:rsidP="00817619">
            <w:pPr>
              <w:spacing w:line="360" w:lineRule="auto"/>
              <w:rPr>
                <w:rFonts w:ascii="Calibri Light" w:hAnsi="Calibri Light"/>
                <w:sz w:val="24"/>
                <w:szCs w:val="24"/>
              </w:rPr>
            </w:pPr>
            <w:r>
              <w:rPr>
                <w:rFonts w:ascii="Calibri Light" w:hAnsi="Calibri Light"/>
                <w:sz w:val="24"/>
                <w:szCs w:val="24"/>
              </w:rPr>
              <w:t xml:space="preserve">777   </w:t>
            </w:r>
            <w:r w:rsidRPr="00817619">
              <w:rPr>
                <w:rFonts w:ascii="Calibri Light" w:hAnsi="Calibri Light"/>
                <w:sz w:val="24"/>
                <w:szCs w:val="24"/>
              </w:rPr>
              <w:t>o dulcis coniunx? Non haec sine numine divum</w:t>
            </w:r>
            <w:r w:rsidR="001D207B">
              <w:rPr>
                <w:rStyle w:val="Voetnootmarkering"/>
                <w:szCs w:val="24"/>
              </w:rPr>
              <w:footnoteReference w:id="463"/>
            </w:r>
          </w:p>
          <w:p w14:paraId="1DA205EB" w14:textId="77777777" w:rsidR="00817619" w:rsidRPr="00817619" w:rsidRDefault="00817619" w:rsidP="00817619">
            <w:pPr>
              <w:spacing w:line="360" w:lineRule="auto"/>
              <w:rPr>
                <w:rFonts w:ascii="Calibri Light" w:hAnsi="Calibri Light"/>
                <w:sz w:val="24"/>
                <w:szCs w:val="24"/>
              </w:rPr>
            </w:pPr>
            <w:r>
              <w:rPr>
                <w:rFonts w:ascii="Calibri Light" w:hAnsi="Calibri Light"/>
                <w:sz w:val="24"/>
                <w:szCs w:val="24"/>
              </w:rPr>
              <w:t xml:space="preserve">778   </w:t>
            </w:r>
            <w:r w:rsidRPr="00817619">
              <w:rPr>
                <w:rFonts w:ascii="Calibri Light" w:hAnsi="Calibri Light"/>
                <w:sz w:val="24"/>
                <w:szCs w:val="24"/>
              </w:rPr>
              <w:t>eveniunt; nec te comitem hinc portare Creusam</w:t>
            </w:r>
          </w:p>
          <w:p w14:paraId="6BC9BB8B" w14:textId="77777777" w:rsidR="00817619" w:rsidRPr="00817619" w:rsidRDefault="00817619" w:rsidP="00817619">
            <w:pPr>
              <w:spacing w:line="360" w:lineRule="auto"/>
              <w:rPr>
                <w:rFonts w:ascii="Calibri Light" w:hAnsi="Calibri Light"/>
                <w:sz w:val="24"/>
                <w:szCs w:val="24"/>
              </w:rPr>
            </w:pPr>
            <w:r>
              <w:rPr>
                <w:rFonts w:ascii="Calibri Light" w:hAnsi="Calibri Light"/>
                <w:sz w:val="24"/>
                <w:szCs w:val="24"/>
              </w:rPr>
              <w:t xml:space="preserve">779   </w:t>
            </w:r>
            <w:r w:rsidRPr="00817619">
              <w:rPr>
                <w:rFonts w:ascii="Calibri Light" w:hAnsi="Calibri Light"/>
                <w:sz w:val="24"/>
                <w:szCs w:val="24"/>
              </w:rPr>
              <w:t>fas</w:t>
            </w:r>
            <w:r w:rsidR="001D207B">
              <w:rPr>
                <w:rStyle w:val="Voetnootmarkering"/>
                <w:szCs w:val="24"/>
              </w:rPr>
              <w:footnoteReference w:id="464"/>
            </w:r>
            <w:r w:rsidRPr="00817619">
              <w:rPr>
                <w:rFonts w:ascii="Calibri Light" w:hAnsi="Calibri Light"/>
                <w:sz w:val="24"/>
                <w:szCs w:val="24"/>
              </w:rPr>
              <w:t>, aut ille sinit</w:t>
            </w:r>
            <w:r w:rsidR="00BF27CB">
              <w:rPr>
                <w:rStyle w:val="Voetnootmarkering"/>
                <w:szCs w:val="24"/>
              </w:rPr>
              <w:footnoteReference w:id="465"/>
            </w:r>
            <w:r w:rsidRPr="00817619">
              <w:rPr>
                <w:rFonts w:ascii="Calibri Light" w:hAnsi="Calibri Light"/>
                <w:sz w:val="24"/>
                <w:szCs w:val="24"/>
              </w:rPr>
              <w:t xml:space="preserve"> superi regnator Olympi.</w:t>
            </w:r>
          </w:p>
          <w:p w14:paraId="352CC606" w14:textId="77777777" w:rsidR="00817619" w:rsidRPr="00817619" w:rsidRDefault="00817619" w:rsidP="00817619">
            <w:pPr>
              <w:spacing w:line="360" w:lineRule="auto"/>
              <w:rPr>
                <w:rFonts w:ascii="Calibri Light" w:hAnsi="Calibri Light"/>
                <w:sz w:val="24"/>
                <w:szCs w:val="24"/>
              </w:rPr>
            </w:pPr>
            <w:r>
              <w:rPr>
                <w:rFonts w:ascii="Calibri Light" w:hAnsi="Calibri Light"/>
                <w:sz w:val="24"/>
                <w:szCs w:val="24"/>
              </w:rPr>
              <w:t xml:space="preserve">780   </w:t>
            </w:r>
            <w:r w:rsidRPr="00817619">
              <w:rPr>
                <w:rFonts w:ascii="Calibri Light" w:hAnsi="Calibri Light"/>
                <w:sz w:val="24"/>
                <w:szCs w:val="24"/>
              </w:rPr>
              <w:t>Longa tibi exsilia et vastum</w:t>
            </w:r>
            <w:r w:rsidR="00BF27CB">
              <w:rPr>
                <w:rStyle w:val="Voetnootmarkering"/>
                <w:szCs w:val="24"/>
              </w:rPr>
              <w:footnoteReference w:id="466"/>
            </w:r>
            <w:r w:rsidRPr="00817619">
              <w:rPr>
                <w:rFonts w:ascii="Calibri Light" w:hAnsi="Calibri Light"/>
                <w:sz w:val="24"/>
                <w:szCs w:val="24"/>
              </w:rPr>
              <w:t xml:space="preserve"> maris aequor arandum,</w:t>
            </w:r>
          </w:p>
          <w:p w14:paraId="11B597D8" w14:textId="77777777" w:rsidR="00817619" w:rsidRPr="00817619" w:rsidRDefault="00817619" w:rsidP="00817619">
            <w:pPr>
              <w:spacing w:line="360" w:lineRule="auto"/>
              <w:rPr>
                <w:rFonts w:ascii="Calibri Light" w:hAnsi="Calibri Light"/>
                <w:sz w:val="24"/>
                <w:szCs w:val="24"/>
              </w:rPr>
            </w:pPr>
            <w:r>
              <w:rPr>
                <w:rFonts w:ascii="Calibri Light" w:hAnsi="Calibri Light"/>
                <w:sz w:val="24"/>
                <w:szCs w:val="24"/>
              </w:rPr>
              <w:t xml:space="preserve">781   </w:t>
            </w:r>
            <w:r w:rsidRPr="00817619">
              <w:rPr>
                <w:rFonts w:ascii="Calibri Light" w:hAnsi="Calibri Light"/>
                <w:sz w:val="24"/>
                <w:szCs w:val="24"/>
              </w:rPr>
              <w:t>et terram Hesperiam venies</w:t>
            </w:r>
            <w:r w:rsidR="00090D7E">
              <w:rPr>
                <w:rStyle w:val="Voetnootmarkering"/>
                <w:szCs w:val="24"/>
              </w:rPr>
              <w:footnoteReference w:id="467"/>
            </w:r>
            <w:r w:rsidRPr="00817619">
              <w:rPr>
                <w:rFonts w:ascii="Calibri Light" w:hAnsi="Calibri Light"/>
                <w:sz w:val="24"/>
                <w:szCs w:val="24"/>
              </w:rPr>
              <w:t xml:space="preserve">, </w:t>
            </w:r>
            <w:r w:rsidRPr="002B0609">
              <w:rPr>
                <w:rFonts w:ascii="Calibri Light" w:hAnsi="Calibri Light"/>
                <w:i/>
                <w:sz w:val="20"/>
                <w:szCs w:val="24"/>
              </w:rPr>
              <w:t>ubi</w:t>
            </w:r>
            <w:r w:rsidRPr="002B0609">
              <w:rPr>
                <w:rFonts w:ascii="Calibri Light" w:hAnsi="Calibri Light"/>
                <w:sz w:val="20"/>
                <w:szCs w:val="24"/>
              </w:rPr>
              <w:t xml:space="preserve"> Lydius arva</w:t>
            </w:r>
          </w:p>
          <w:p w14:paraId="7E8EEDC4" w14:textId="77777777" w:rsidR="00817619" w:rsidRPr="00817619" w:rsidRDefault="00817619" w:rsidP="00817619">
            <w:pPr>
              <w:spacing w:line="360" w:lineRule="auto"/>
              <w:rPr>
                <w:rFonts w:ascii="Calibri Light" w:hAnsi="Calibri Light"/>
                <w:sz w:val="24"/>
                <w:szCs w:val="24"/>
              </w:rPr>
            </w:pPr>
            <w:r>
              <w:rPr>
                <w:rFonts w:ascii="Calibri Light" w:hAnsi="Calibri Light"/>
                <w:sz w:val="24"/>
                <w:szCs w:val="24"/>
              </w:rPr>
              <w:t xml:space="preserve">782   </w:t>
            </w:r>
            <w:r w:rsidRPr="002B0609">
              <w:rPr>
                <w:rFonts w:ascii="Calibri Light" w:hAnsi="Calibri Light"/>
                <w:sz w:val="20"/>
                <w:szCs w:val="24"/>
              </w:rPr>
              <w:t>inter opima virum leni fluit agmine Thybris</w:t>
            </w:r>
            <w:r w:rsidR="007C2484">
              <w:rPr>
                <w:rStyle w:val="Voetnootmarkering"/>
                <w:szCs w:val="24"/>
              </w:rPr>
              <w:footnoteReference w:id="468"/>
            </w:r>
            <w:r w:rsidRPr="00817619">
              <w:rPr>
                <w:rFonts w:ascii="Calibri Light" w:hAnsi="Calibri Light"/>
                <w:sz w:val="24"/>
                <w:szCs w:val="24"/>
              </w:rPr>
              <w:t>.</w:t>
            </w:r>
          </w:p>
          <w:p w14:paraId="4C44702A" w14:textId="77777777" w:rsidR="00817619" w:rsidRPr="00817619" w:rsidRDefault="00817619" w:rsidP="00817619">
            <w:pPr>
              <w:spacing w:line="360" w:lineRule="auto"/>
              <w:rPr>
                <w:rFonts w:ascii="Calibri Light" w:hAnsi="Calibri Light"/>
                <w:sz w:val="24"/>
                <w:szCs w:val="24"/>
              </w:rPr>
            </w:pPr>
            <w:r>
              <w:rPr>
                <w:rFonts w:ascii="Calibri Light" w:hAnsi="Calibri Light"/>
                <w:sz w:val="24"/>
                <w:szCs w:val="24"/>
              </w:rPr>
              <w:t xml:space="preserve">783   </w:t>
            </w:r>
            <w:r w:rsidRPr="00817619">
              <w:rPr>
                <w:rFonts w:ascii="Calibri Light" w:hAnsi="Calibri Light"/>
                <w:sz w:val="24"/>
                <w:szCs w:val="24"/>
              </w:rPr>
              <w:t>Illic res laetae regnumque et regia</w:t>
            </w:r>
            <w:r w:rsidR="007C2484">
              <w:rPr>
                <w:rStyle w:val="Voetnootmarkering"/>
                <w:szCs w:val="24"/>
              </w:rPr>
              <w:footnoteReference w:id="469"/>
            </w:r>
            <w:r w:rsidRPr="00817619">
              <w:rPr>
                <w:rFonts w:ascii="Calibri Light" w:hAnsi="Calibri Light"/>
                <w:sz w:val="24"/>
                <w:szCs w:val="24"/>
              </w:rPr>
              <w:t xml:space="preserve"> coniunx</w:t>
            </w:r>
          </w:p>
          <w:p w14:paraId="788FCDC0" w14:textId="77777777" w:rsidR="00817619" w:rsidRPr="00D878D7" w:rsidRDefault="00817619" w:rsidP="00817619">
            <w:pPr>
              <w:spacing w:line="360" w:lineRule="auto"/>
              <w:rPr>
                <w:rFonts w:ascii="Calibri Light" w:hAnsi="Calibri Light"/>
                <w:sz w:val="24"/>
                <w:szCs w:val="24"/>
                <w:lang w:val="en-US"/>
              </w:rPr>
            </w:pPr>
            <w:r>
              <w:rPr>
                <w:rFonts w:ascii="Calibri Light" w:hAnsi="Calibri Light"/>
                <w:sz w:val="24"/>
                <w:szCs w:val="24"/>
              </w:rPr>
              <w:t xml:space="preserve">784   </w:t>
            </w:r>
            <w:r w:rsidRPr="00817619">
              <w:rPr>
                <w:rFonts w:ascii="Calibri Light" w:hAnsi="Calibri Light"/>
                <w:sz w:val="24"/>
                <w:szCs w:val="24"/>
              </w:rPr>
              <w:t>parta</w:t>
            </w:r>
            <w:r w:rsidR="00545A25">
              <w:rPr>
                <w:rStyle w:val="Voetnootmarkering"/>
                <w:szCs w:val="24"/>
              </w:rPr>
              <w:footnoteReference w:id="470"/>
            </w:r>
            <w:r w:rsidRPr="00817619">
              <w:rPr>
                <w:rFonts w:ascii="Calibri Light" w:hAnsi="Calibri Light"/>
                <w:sz w:val="24"/>
                <w:szCs w:val="24"/>
              </w:rPr>
              <w:t xml:space="preserve"> tibi; lacrimas dilectae pelle Creusae</w:t>
            </w:r>
            <w:r w:rsidR="00E63501">
              <w:rPr>
                <w:rStyle w:val="Voetnootmarkering"/>
                <w:szCs w:val="24"/>
              </w:rPr>
              <w:footnoteReference w:id="471"/>
            </w:r>
            <w:r w:rsidRPr="00817619">
              <w:rPr>
                <w:rFonts w:ascii="Calibri Light" w:hAnsi="Calibri Light"/>
                <w:sz w:val="24"/>
                <w:szCs w:val="24"/>
              </w:rPr>
              <w:t>.</w:t>
            </w:r>
          </w:p>
        </w:tc>
        <w:tc>
          <w:tcPr>
            <w:tcW w:w="9072" w:type="dxa"/>
            <w:shd w:val="clear" w:color="auto" w:fill="FFFFF6"/>
          </w:tcPr>
          <w:p w14:paraId="3FD53E6E" w14:textId="77777777" w:rsidR="00817619" w:rsidRDefault="005B1760" w:rsidP="00BB3D49">
            <w:pPr>
              <w:spacing w:line="360" w:lineRule="auto"/>
              <w:rPr>
                <w:rFonts w:ascii="Calibri Light" w:hAnsi="Calibri Light"/>
                <w:sz w:val="24"/>
                <w:szCs w:val="24"/>
              </w:rPr>
            </w:pPr>
            <w:r>
              <w:rPr>
                <w:rFonts w:ascii="Calibri Light" w:hAnsi="Calibri Light"/>
                <w:sz w:val="24"/>
                <w:szCs w:val="24"/>
              </w:rPr>
              <w:t>Dan spreekt zij mij als volgt toe en neemt mijn zorgen weg met deze woorden:</w:t>
            </w:r>
          </w:p>
          <w:p w14:paraId="72C8C937" w14:textId="77777777" w:rsidR="005B1760" w:rsidRDefault="005B1760" w:rsidP="00BB3D49">
            <w:pPr>
              <w:spacing w:line="360" w:lineRule="auto"/>
              <w:rPr>
                <w:rFonts w:ascii="Calibri Light" w:hAnsi="Calibri Light"/>
                <w:sz w:val="24"/>
                <w:szCs w:val="24"/>
              </w:rPr>
            </w:pPr>
            <w:r>
              <w:rPr>
                <w:rFonts w:ascii="Calibri Light" w:hAnsi="Calibri Light"/>
                <w:sz w:val="24"/>
                <w:szCs w:val="24"/>
              </w:rPr>
              <w:t>“Wat helpt het om zo erg/veel toe te geven aan een waanzinnig verdriet,</w:t>
            </w:r>
          </w:p>
          <w:p w14:paraId="1BDC3938" w14:textId="77777777" w:rsidR="005B1760" w:rsidRDefault="005B1760" w:rsidP="00BB3D49">
            <w:pPr>
              <w:spacing w:line="360" w:lineRule="auto"/>
              <w:rPr>
                <w:rFonts w:ascii="Calibri Light" w:hAnsi="Calibri Light"/>
                <w:sz w:val="24"/>
                <w:szCs w:val="24"/>
              </w:rPr>
            </w:pPr>
            <w:r>
              <w:rPr>
                <w:rFonts w:ascii="Calibri Light" w:hAnsi="Calibri Light"/>
                <w:sz w:val="24"/>
                <w:szCs w:val="24"/>
              </w:rPr>
              <w:t>o lieve echtgenoot? Niet gebeuren deze dingen zonder de wil van de goden;</w:t>
            </w:r>
          </w:p>
          <w:p w14:paraId="6A8BE518" w14:textId="77777777" w:rsidR="005B1760" w:rsidRDefault="005B1760" w:rsidP="005B1760">
            <w:pPr>
              <w:spacing w:line="360" w:lineRule="auto"/>
              <w:rPr>
                <w:rFonts w:ascii="Calibri Light" w:hAnsi="Calibri Light"/>
                <w:sz w:val="24"/>
                <w:szCs w:val="24"/>
              </w:rPr>
            </w:pPr>
            <w:r>
              <w:rPr>
                <w:rFonts w:ascii="Calibri Light" w:hAnsi="Calibri Light"/>
                <w:sz w:val="24"/>
                <w:szCs w:val="24"/>
              </w:rPr>
              <w:t xml:space="preserve">maar dat jij Creüsa als metgezellin hiervandaan mee neemt </w:t>
            </w:r>
          </w:p>
          <w:p w14:paraId="13E0BC10" w14:textId="77777777" w:rsidR="005B1760" w:rsidRDefault="005B1760" w:rsidP="005B1760">
            <w:pPr>
              <w:spacing w:line="360" w:lineRule="auto"/>
              <w:rPr>
                <w:rFonts w:ascii="Calibri Light" w:hAnsi="Calibri Light"/>
                <w:sz w:val="24"/>
                <w:szCs w:val="24"/>
              </w:rPr>
            </w:pPr>
            <w:r>
              <w:rPr>
                <w:rFonts w:ascii="Calibri Light" w:hAnsi="Calibri Light"/>
                <w:sz w:val="24"/>
                <w:szCs w:val="24"/>
              </w:rPr>
              <w:t>is niet geoorloofd, of staat die heerser van de hoge Olympus dat/het toe.</w:t>
            </w:r>
          </w:p>
          <w:p w14:paraId="2F9B6C55" w14:textId="77777777" w:rsidR="005B1760" w:rsidRDefault="005B1760" w:rsidP="005B1760">
            <w:pPr>
              <w:spacing w:line="360" w:lineRule="auto"/>
              <w:rPr>
                <w:rFonts w:ascii="Calibri Light" w:hAnsi="Calibri Light"/>
                <w:sz w:val="24"/>
                <w:szCs w:val="24"/>
              </w:rPr>
            </w:pPr>
            <w:r>
              <w:rPr>
                <w:rFonts w:ascii="Calibri Light" w:hAnsi="Calibri Light"/>
                <w:sz w:val="24"/>
                <w:szCs w:val="24"/>
              </w:rPr>
              <w:t>Voor jou zal er een langdurige ballingschap zijn en een uitgestrekte zeevlakte zal door jou doorkliefd moeten worden en je zult in het Avondland komen, waar de Lydische Tiber</w:t>
            </w:r>
          </w:p>
          <w:p w14:paraId="7897CD65" w14:textId="77777777" w:rsidR="005B1760" w:rsidRDefault="005B1760" w:rsidP="005B1760">
            <w:pPr>
              <w:spacing w:line="360" w:lineRule="auto"/>
              <w:rPr>
                <w:rFonts w:ascii="Calibri Light" w:hAnsi="Calibri Light"/>
                <w:sz w:val="24"/>
                <w:szCs w:val="24"/>
              </w:rPr>
            </w:pPr>
            <w:r>
              <w:rPr>
                <w:rFonts w:ascii="Calibri Light" w:hAnsi="Calibri Light"/>
                <w:sz w:val="24"/>
                <w:szCs w:val="24"/>
              </w:rPr>
              <w:t>tussen de vruchtbare/vette akkers van de mensen stroomt met een kalme stroming.</w:t>
            </w:r>
          </w:p>
          <w:p w14:paraId="72AF97B2" w14:textId="77777777" w:rsidR="005B1760" w:rsidRDefault="005B1760" w:rsidP="005B1760">
            <w:pPr>
              <w:spacing w:line="360" w:lineRule="auto"/>
              <w:rPr>
                <w:rFonts w:ascii="Calibri Light" w:hAnsi="Calibri Light"/>
                <w:sz w:val="24"/>
                <w:szCs w:val="24"/>
              </w:rPr>
            </w:pPr>
            <w:r>
              <w:rPr>
                <w:rFonts w:ascii="Calibri Light" w:hAnsi="Calibri Light"/>
                <w:sz w:val="24"/>
                <w:szCs w:val="24"/>
              </w:rPr>
              <w:t>Daar is voor jou voorspoed én een koningschap én een koninklijke echtgenote</w:t>
            </w:r>
          </w:p>
          <w:p w14:paraId="555B792E" w14:textId="77777777" w:rsidR="005B1760" w:rsidRPr="00D878D7" w:rsidRDefault="005B1760" w:rsidP="005B1760">
            <w:pPr>
              <w:spacing w:line="360" w:lineRule="auto"/>
              <w:rPr>
                <w:rFonts w:ascii="Calibri Light" w:hAnsi="Calibri Light"/>
                <w:sz w:val="24"/>
                <w:szCs w:val="24"/>
              </w:rPr>
            </w:pPr>
            <w:r>
              <w:rPr>
                <w:rFonts w:ascii="Calibri Light" w:hAnsi="Calibri Light"/>
                <w:sz w:val="24"/>
                <w:szCs w:val="24"/>
              </w:rPr>
              <w:t>bestemd; verdrijf je tranen om je geliefde Creüsa.</w:t>
            </w:r>
          </w:p>
        </w:tc>
      </w:tr>
    </w:tbl>
    <w:p w14:paraId="34BCED7B"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9958FA" w14:paraId="4E9FF8D2" w14:textId="77777777" w:rsidTr="00BB3D49">
        <w:trPr>
          <w:cantSplit/>
          <w:trHeight w:val="454"/>
        </w:trPr>
        <w:tc>
          <w:tcPr>
            <w:tcW w:w="15876" w:type="dxa"/>
            <w:gridSpan w:val="2"/>
            <w:shd w:val="clear" w:color="auto" w:fill="8DB3E2" w:themeFill="text2" w:themeFillTint="66"/>
            <w:vAlign w:val="center"/>
          </w:tcPr>
          <w:p w14:paraId="4EEF5515" w14:textId="77777777" w:rsidR="009958FA" w:rsidRPr="002051DE" w:rsidRDefault="009958FA" w:rsidP="009958FA">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schim van Creüsa)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2.785</w:t>
            </w:r>
            <w:r w:rsidRPr="00775AE1">
              <w:rPr>
                <w:b/>
                <w:sz w:val="26"/>
                <w:szCs w:val="28"/>
              </w:rPr>
              <w:t>-</w:t>
            </w:r>
            <w:r>
              <w:rPr>
                <w:b/>
                <w:sz w:val="26"/>
                <w:szCs w:val="28"/>
              </w:rPr>
              <w:t>794</w:t>
            </w:r>
            <w:r w:rsidRPr="00775AE1">
              <w:rPr>
                <w:b/>
                <w:sz w:val="26"/>
                <w:szCs w:val="28"/>
              </w:rPr>
              <w:t xml:space="preserve"> (</w:t>
            </w:r>
            <w:r>
              <w:rPr>
                <w:b/>
                <w:sz w:val="26"/>
                <w:szCs w:val="28"/>
              </w:rPr>
              <w:t>pp</w:t>
            </w:r>
            <w:r w:rsidRPr="00775AE1">
              <w:rPr>
                <w:b/>
                <w:sz w:val="26"/>
                <w:szCs w:val="28"/>
              </w:rPr>
              <w:t>.</w:t>
            </w:r>
            <w:r>
              <w:rPr>
                <w:b/>
                <w:sz w:val="26"/>
                <w:szCs w:val="28"/>
              </w:rPr>
              <w:t>97-98</w:t>
            </w:r>
            <w:r w:rsidRPr="00775AE1">
              <w:rPr>
                <w:b/>
                <w:sz w:val="26"/>
                <w:szCs w:val="28"/>
              </w:rPr>
              <w:t>);</w:t>
            </w:r>
            <w:r w:rsidRPr="00A2177C">
              <w:rPr>
                <w:sz w:val="28"/>
                <w:szCs w:val="28"/>
              </w:rPr>
              <w:t xml:space="preserve"> </w:t>
            </w:r>
            <w:r>
              <w:rPr>
                <w:color w:val="FFFFFF" w:themeColor="background1"/>
                <w:sz w:val="28"/>
                <w:szCs w:val="28"/>
              </w:rPr>
              <w:t>De schim van Creüsa (3)</w:t>
            </w:r>
          </w:p>
        </w:tc>
      </w:tr>
      <w:tr w:rsidR="009958FA" w14:paraId="566CBE8F" w14:textId="77777777" w:rsidTr="00BB3D49">
        <w:trPr>
          <w:cantSplit/>
          <w:trHeight w:val="1793"/>
        </w:trPr>
        <w:tc>
          <w:tcPr>
            <w:tcW w:w="6804" w:type="dxa"/>
            <w:shd w:val="clear" w:color="auto" w:fill="FFFFF6"/>
          </w:tcPr>
          <w:p w14:paraId="6A19633C" w14:textId="77777777" w:rsidR="009958FA" w:rsidRPr="009958FA" w:rsidRDefault="009958FA" w:rsidP="009958FA">
            <w:pPr>
              <w:spacing w:line="360" w:lineRule="auto"/>
              <w:rPr>
                <w:rFonts w:ascii="Calibri Light" w:hAnsi="Calibri Light"/>
                <w:sz w:val="24"/>
                <w:szCs w:val="24"/>
                <w:lang w:val="en-US"/>
              </w:rPr>
            </w:pPr>
            <w:r>
              <w:rPr>
                <w:rFonts w:ascii="Calibri Light" w:hAnsi="Calibri Light"/>
                <w:sz w:val="24"/>
                <w:szCs w:val="24"/>
                <w:lang w:val="en-US"/>
              </w:rPr>
              <w:t xml:space="preserve">785   </w:t>
            </w:r>
            <w:r w:rsidRPr="009958FA">
              <w:rPr>
                <w:rFonts w:ascii="Calibri Light" w:hAnsi="Calibri Light"/>
                <w:sz w:val="24"/>
                <w:szCs w:val="24"/>
                <w:lang w:val="en-US"/>
              </w:rPr>
              <w:t>Non ego Myrmidonum sedes Dolopumve superbas</w:t>
            </w:r>
            <w:r w:rsidR="00447B6F">
              <w:rPr>
                <w:rStyle w:val="Voetnootmarkering"/>
                <w:szCs w:val="24"/>
                <w:lang w:val="en-US"/>
              </w:rPr>
              <w:footnoteReference w:id="472"/>
            </w:r>
          </w:p>
          <w:p w14:paraId="6B00D18E" w14:textId="77777777" w:rsidR="009958FA" w:rsidRPr="009958FA" w:rsidRDefault="009958FA" w:rsidP="009958FA">
            <w:pPr>
              <w:spacing w:line="360" w:lineRule="auto"/>
              <w:rPr>
                <w:rFonts w:ascii="Calibri Light" w:hAnsi="Calibri Light"/>
                <w:sz w:val="24"/>
                <w:szCs w:val="24"/>
                <w:lang w:val="en-US"/>
              </w:rPr>
            </w:pPr>
            <w:r>
              <w:rPr>
                <w:rFonts w:ascii="Calibri Light" w:hAnsi="Calibri Light"/>
                <w:sz w:val="24"/>
                <w:szCs w:val="24"/>
                <w:lang w:val="en-US"/>
              </w:rPr>
              <w:t xml:space="preserve">786   </w:t>
            </w:r>
            <w:r w:rsidRPr="009958FA">
              <w:rPr>
                <w:rFonts w:ascii="Calibri Light" w:hAnsi="Calibri Light"/>
                <w:sz w:val="24"/>
                <w:szCs w:val="24"/>
                <w:lang w:val="en-US"/>
              </w:rPr>
              <w:t>aspiciam aut Grais servitum</w:t>
            </w:r>
            <w:r w:rsidR="00BA359E">
              <w:rPr>
                <w:rStyle w:val="Voetnootmarkering"/>
                <w:szCs w:val="24"/>
                <w:lang w:val="en-US"/>
              </w:rPr>
              <w:footnoteReference w:id="473"/>
            </w:r>
            <w:r w:rsidRPr="009958FA">
              <w:rPr>
                <w:rFonts w:ascii="Calibri Light" w:hAnsi="Calibri Light"/>
                <w:sz w:val="24"/>
                <w:szCs w:val="24"/>
                <w:lang w:val="en-US"/>
              </w:rPr>
              <w:t xml:space="preserve"> matribus ibo</w:t>
            </w:r>
            <w:r w:rsidR="00447B6F">
              <w:rPr>
                <w:rStyle w:val="Voetnootmarkering"/>
                <w:szCs w:val="24"/>
                <w:lang w:val="en-US"/>
              </w:rPr>
              <w:footnoteReference w:id="474"/>
            </w:r>
            <w:r w:rsidRPr="009958FA">
              <w:rPr>
                <w:rFonts w:ascii="Calibri Light" w:hAnsi="Calibri Light"/>
                <w:sz w:val="24"/>
                <w:szCs w:val="24"/>
                <w:lang w:val="en-US"/>
              </w:rPr>
              <w:t>,</w:t>
            </w:r>
          </w:p>
          <w:p w14:paraId="19742FD8" w14:textId="77777777" w:rsidR="009958FA" w:rsidRPr="009958FA" w:rsidRDefault="009958FA" w:rsidP="009958FA">
            <w:pPr>
              <w:spacing w:line="360" w:lineRule="auto"/>
              <w:rPr>
                <w:rFonts w:ascii="Calibri Light" w:hAnsi="Calibri Light"/>
                <w:sz w:val="24"/>
                <w:szCs w:val="24"/>
                <w:lang w:val="en-US"/>
              </w:rPr>
            </w:pPr>
            <w:r>
              <w:rPr>
                <w:rFonts w:ascii="Calibri Light" w:hAnsi="Calibri Light"/>
                <w:sz w:val="24"/>
                <w:szCs w:val="24"/>
                <w:lang w:val="en-US"/>
              </w:rPr>
              <w:t xml:space="preserve">787   </w:t>
            </w:r>
            <w:r w:rsidRPr="009958FA">
              <w:rPr>
                <w:rFonts w:ascii="Calibri Light" w:hAnsi="Calibri Light"/>
                <w:sz w:val="24"/>
                <w:szCs w:val="24"/>
                <w:lang w:val="en-US"/>
              </w:rPr>
              <w:t>Dardanis et divae</w:t>
            </w:r>
            <w:r w:rsidR="00CB17F4">
              <w:rPr>
                <w:rStyle w:val="Voetnootmarkering"/>
                <w:szCs w:val="24"/>
                <w:lang w:val="en-US"/>
              </w:rPr>
              <w:footnoteReference w:id="475"/>
            </w:r>
            <w:r w:rsidRPr="009958FA">
              <w:rPr>
                <w:rFonts w:ascii="Calibri Light" w:hAnsi="Calibri Light"/>
                <w:sz w:val="24"/>
                <w:szCs w:val="24"/>
                <w:lang w:val="en-US"/>
              </w:rPr>
              <w:t xml:space="preserve"> Veneris nurus</w:t>
            </w:r>
            <w:r w:rsidR="00447B6F">
              <w:rPr>
                <w:rStyle w:val="Voetnootmarkering"/>
                <w:szCs w:val="24"/>
                <w:lang w:val="en-US"/>
              </w:rPr>
              <w:footnoteReference w:id="476"/>
            </w:r>
            <w:r w:rsidRPr="009958FA">
              <w:rPr>
                <w:rFonts w:ascii="Calibri Light" w:hAnsi="Calibri Light"/>
                <w:sz w:val="24"/>
                <w:szCs w:val="24"/>
                <w:lang w:val="en-US"/>
              </w:rPr>
              <w:t>;</w:t>
            </w:r>
          </w:p>
          <w:p w14:paraId="195C43AB" w14:textId="77777777" w:rsidR="009958FA" w:rsidRPr="009958FA" w:rsidRDefault="009958FA" w:rsidP="009958FA">
            <w:pPr>
              <w:spacing w:line="360" w:lineRule="auto"/>
              <w:rPr>
                <w:rFonts w:ascii="Calibri Light" w:hAnsi="Calibri Light"/>
                <w:sz w:val="24"/>
                <w:szCs w:val="24"/>
                <w:lang w:val="en-US"/>
              </w:rPr>
            </w:pPr>
            <w:r>
              <w:rPr>
                <w:rFonts w:ascii="Calibri Light" w:hAnsi="Calibri Light"/>
                <w:sz w:val="24"/>
                <w:szCs w:val="24"/>
                <w:lang w:val="en-US"/>
              </w:rPr>
              <w:t xml:space="preserve">788   </w:t>
            </w:r>
            <w:r w:rsidRPr="009958FA">
              <w:rPr>
                <w:rFonts w:ascii="Calibri Light" w:hAnsi="Calibri Light"/>
                <w:sz w:val="24"/>
                <w:szCs w:val="24"/>
                <w:lang w:val="en-US"/>
              </w:rPr>
              <w:t>sed me magna deum genetrix his detinet oris</w:t>
            </w:r>
            <w:r w:rsidR="0001747E">
              <w:rPr>
                <w:rStyle w:val="Voetnootmarkering"/>
                <w:szCs w:val="24"/>
                <w:lang w:val="en-US"/>
              </w:rPr>
              <w:footnoteReference w:id="477"/>
            </w:r>
            <w:r w:rsidRPr="009958FA">
              <w:rPr>
                <w:rFonts w:ascii="Calibri Light" w:hAnsi="Calibri Light"/>
                <w:sz w:val="24"/>
                <w:szCs w:val="24"/>
                <w:lang w:val="en-US"/>
              </w:rPr>
              <w:t>.</w:t>
            </w:r>
          </w:p>
          <w:p w14:paraId="039CB491" w14:textId="77777777" w:rsidR="009958FA" w:rsidRPr="009958FA" w:rsidRDefault="009958FA" w:rsidP="009958FA">
            <w:pPr>
              <w:spacing w:line="360" w:lineRule="auto"/>
              <w:rPr>
                <w:rFonts w:ascii="Calibri Light" w:hAnsi="Calibri Light"/>
                <w:sz w:val="24"/>
                <w:szCs w:val="24"/>
                <w:lang w:val="en-US"/>
              </w:rPr>
            </w:pPr>
            <w:r>
              <w:rPr>
                <w:rFonts w:ascii="Calibri Light" w:hAnsi="Calibri Light"/>
                <w:sz w:val="24"/>
                <w:szCs w:val="24"/>
                <w:lang w:val="en-US"/>
              </w:rPr>
              <w:t xml:space="preserve">789   </w:t>
            </w:r>
            <w:r w:rsidRPr="009958FA">
              <w:rPr>
                <w:rFonts w:ascii="Calibri Light" w:hAnsi="Calibri Light"/>
                <w:sz w:val="24"/>
                <w:szCs w:val="24"/>
                <w:lang w:val="en-US"/>
              </w:rPr>
              <w:t>Iamque vale</w:t>
            </w:r>
            <w:r w:rsidR="00CB17F4">
              <w:rPr>
                <w:rStyle w:val="Voetnootmarkering"/>
                <w:szCs w:val="24"/>
                <w:lang w:val="en-US"/>
              </w:rPr>
              <w:footnoteReference w:id="478"/>
            </w:r>
            <w:r w:rsidRPr="009958FA">
              <w:rPr>
                <w:rFonts w:ascii="Calibri Light" w:hAnsi="Calibri Light"/>
                <w:sz w:val="24"/>
                <w:szCs w:val="24"/>
                <w:lang w:val="en-US"/>
              </w:rPr>
              <w:t xml:space="preserve"> et nati serva communis</w:t>
            </w:r>
            <w:r w:rsidR="00CB17F4">
              <w:rPr>
                <w:rStyle w:val="Voetnootmarkering"/>
                <w:szCs w:val="24"/>
                <w:lang w:val="en-US"/>
              </w:rPr>
              <w:footnoteReference w:id="479"/>
            </w:r>
            <w:r w:rsidRPr="009958FA">
              <w:rPr>
                <w:rFonts w:ascii="Calibri Light" w:hAnsi="Calibri Light"/>
                <w:sz w:val="24"/>
                <w:szCs w:val="24"/>
                <w:lang w:val="en-US"/>
              </w:rPr>
              <w:t xml:space="preserve"> amorem.’</w:t>
            </w:r>
          </w:p>
          <w:p w14:paraId="2DC7D00E" w14:textId="77777777" w:rsidR="009958FA" w:rsidRPr="009958FA" w:rsidRDefault="009958FA" w:rsidP="009958FA">
            <w:pPr>
              <w:spacing w:line="360" w:lineRule="auto"/>
              <w:rPr>
                <w:rFonts w:ascii="Calibri Light" w:hAnsi="Calibri Light"/>
                <w:sz w:val="24"/>
                <w:szCs w:val="24"/>
                <w:lang w:val="en-US"/>
              </w:rPr>
            </w:pPr>
            <w:r>
              <w:rPr>
                <w:rFonts w:ascii="Calibri Light" w:hAnsi="Calibri Light"/>
                <w:sz w:val="24"/>
                <w:szCs w:val="24"/>
                <w:lang w:val="en-US"/>
              </w:rPr>
              <w:t xml:space="preserve">790   </w:t>
            </w:r>
            <w:r w:rsidRPr="00461DDB">
              <w:rPr>
                <w:rFonts w:ascii="Calibri Light" w:hAnsi="Calibri Light"/>
                <w:sz w:val="20"/>
                <w:szCs w:val="24"/>
                <w:lang w:val="en-US"/>
              </w:rPr>
              <w:t>Haec</w:t>
            </w:r>
            <w:r w:rsidR="00D33DAD">
              <w:rPr>
                <w:rStyle w:val="Voetnootmarkering"/>
                <w:szCs w:val="24"/>
                <w:lang w:val="en-US"/>
              </w:rPr>
              <w:footnoteReference w:id="480"/>
            </w:r>
            <w:r w:rsidRPr="00461DDB">
              <w:rPr>
                <w:rFonts w:ascii="Calibri Light" w:hAnsi="Calibri Light"/>
                <w:sz w:val="20"/>
                <w:szCs w:val="24"/>
                <w:lang w:val="en-US"/>
              </w:rPr>
              <w:t xml:space="preserve"> </w:t>
            </w:r>
            <w:r w:rsidRPr="00461DDB">
              <w:rPr>
                <w:rFonts w:ascii="Calibri Light" w:hAnsi="Calibri Light"/>
                <w:i/>
                <w:sz w:val="20"/>
                <w:szCs w:val="24"/>
                <w:lang w:val="en-US"/>
              </w:rPr>
              <w:t>ubi</w:t>
            </w:r>
            <w:r w:rsidRPr="00461DDB">
              <w:rPr>
                <w:rFonts w:ascii="Calibri Light" w:hAnsi="Calibri Light"/>
                <w:sz w:val="20"/>
                <w:szCs w:val="24"/>
                <w:lang w:val="en-US"/>
              </w:rPr>
              <w:t xml:space="preserve"> dicta dedit</w:t>
            </w:r>
            <w:r w:rsidRPr="009958FA">
              <w:rPr>
                <w:rFonts w:ascii="Calibri Light" w:hAnsi="Calibri Light"/>
                <w:sz w:val="24"/>
                <w:szCs w:val="24"/>
                <w:lang w:val="en-US"/>
              </w:rPr>
              <w:t>, lacrimantem</w:t>
            </w:r>
            <w:r w:rsidR="00447B6F">
              <w:rPr>
                <w:rStyle w:val="Voetnootmarkering"/>
                <w:szCs w:val="24"/>
                <w:lang w:val="en-US"/>
              </w:rPr>
              <w:footnoteReference w:id="481"/>
            </w:r>
            <w:r w:rsidRPr="009958FA">
              <w:rPr>
                <w:rFonts w:ascii="Calibri Light" w:hAnsi="Calibri Light"/>
                <w:sz w:val="24"/>
                <w:szCs w:val="24"/>
                <w:lang w:val="en-US"/>
              </w:rPr>
              <w:t xml:space="preserve"> et multa volentem</w:t>
            </w:r>
          </w:p>
          <w:p w14:paraId="65857775" w14:textId="77777777" w:rsidR="009958FA" w:rsidRPr="009958FA" w:rsidRDefault="009958FA" w:rsidP="009958FA">
            <w:pPr>
              <w:spacing w:line="360" w:lineRule="auto"/>
              <w:rPr>
                <w:rFonts w:ascii="Calibri Light" w:hAnsi="Calibri Light"/>
                <w:sz w:val="24"/>
                <w:szCs w:val="24"/>
                <w:lang w:val="en-US"/>
              </w:rPr>
            </w:pPr>
            <w:r>
              <w:rPr>
                <w:rFonts w:ascii="Calibri Light" w:hAnsi="Calibri Light"/>
                <w:sz w:val="24"/>
                <w:szCs w:val="24"/>
                <w:lang w:val="en-US"/>
              </w:rPr>
              <w:t xml:space="preserve">791   </w:t>
            </w:r>
            <w:r w:rsidRPr="009958FA">
              <w:rPr>
                <w:rFonts w:ascii="Calibri Light" w:hAnsi="Calibri Light"/>
                <w:sz w:val="24"/>
                <w:szCs w:val="24"/>
                <w:lang w:val="en-US"/>
              </w:rPr>
              <w:t>dicere deseruit</w:t>
            </w:r>
            <w:r w:rsidR="00555166">
              <w:rPr>
                <w:rStyle w:val="Voetnootmarkering"/>
                <w:szCs w:val="24"/>
                <w:lang w:val="en-US"/>
              </w:rPr>
              <w:footnoteReference w:id="482"/>
            </w:r>
            <w:r w:rsidRPr="009958FA">
              <w:rPr>
                <w:rFonts w:ascii="Calibri Light" w:hAnsi="Calibri Light"/>
                <w:sz w:val="24"/>
                <w:szCs w:val="24"/>
                <w:lang w:val="en-US"/>
              </w:rPr>
              <w:t>, tenuesque recessit in auras.</w:t>
            </w:r>
          </w:p>
          <w:p w14:paraId="4C44C38E" w14:textId="77777777" w:rsidR="009958FA" w:rsidRPr="009958FA" w:rsidRDefault="009958FA" w:rsidP="009958FA">
            <w:pPr>
              <w:spacing w:line="360" w:lineRule="auto"/>
              <w:rPr>
                <w:rFonts w:ascii="Calibri Light" w:hAnsi="Calibri Light"/>
                <w:sz w:val="24"/>
                <w:szCs w:val="24"/>
                <w:lang w:val="en-US"/>
              </w:rPr>
            </w:pPr>
            <w:r>
              <w:rPr>
                <w:rFonts w:ascii="Calibri Light" w:hAnsi="Calibri Light"/>
                <w:sz w:val="24"/>
                <w:szCs w:val="24"/>
                <w:lang w:val="en-US"/>
              </w:rPr>
              <w:t xml:space="preserve">792   </w:t>
            </w:r>
            <w:r w:rsidRPr="009958FA">
              <w:rPr>
                <w:rFonts w:ascii="Calibri Light" w:hAnsi="Calibri Light"/>
                <w:sz w:val="24"/>
                <w:szCs w:val="24"/>
                <w:lang w:val="en-US"/>
              </w:rPr>
              <w:t>Ter conatus ibi collo dare bracchia circum;</w:t>
            </w:r>
          </w:p>
          <w:p w14:paraId="050F08B0" w14:textId="77777777" w:rsidR="009958FA" w:rsidRPr="009958FA" w:rsidRDefault="009958FA" w:rsidP="009958FA">
            <w:pPr>
              <w:spacing w:line="360" w:lineRule="auto"/>
              <w:rPr>
                <w:rFonts w:ascii="Calibri Light" w:hAnsi="Calibri Light"/>
                <w:sz w:val="24"/>
                <w:szCs w:val="24"/>
                <w:lang w:val="en-US"/>
              </w:rPr>
            </w:pPr>
            <w:r>
              <w:rPr>
                <w:rFonts w:ascii="Calibri Light" w:hAnsi="Calibri Light"/>
                <w:sz w:val="24"/>
                <w:szCs w:val="24"/>
                <w:lang w:val="en-US"/>
              </w:rPr>
              <w:t xml:space="preserve">793   </w:t>
            </w:r>
            <w:r w:rsidRPr="009958FA">
              <w:rPr>
                <w:rFonts w:ascii="Calibri Light" w:hAnsi="Calibri Light"/>
                <w:sz w:val="24"/>
                <w:szCs w:val="24"/>
                <w:lang w:val="en-US"/>
              </w:rPr>
              <w:t>ter</w:t>
            </w:r>
            <w:r w:rsidR="00D33DAD">
              <w:rPr>
                <w:rStyle w:val="Voetnootmarkering"/>
                <w:szCs w:val="24"/>
                <w:lang w:val="en-US"/>
              </w:rPr>
              <w:footnoteReference w:id="483"/>
            </w:r>
            <w:r w:rsidRPr="009958FA">
              <w:rPr>
                <w:rFonts w:ascii="Calibri Light" w:hAnsi="Calibri Light"/>
                <w:sz w:val="24"/>
                <w:szCs w:val="24"/>
                <w:lang w:val="en-US"/>
              </w:rPr>
              <w:t xml:space="preserve"> frustra comprensa manus</w:t>
            </w:r>
            <w:r w:rsidR="009827F3">
              <w:rPr>
                <w:rStyle w:val="Voetnootmarkering"/>
                <w:szCs w:val="24"/>
                <w:lang w:val="en-US"/>
              </w:rPr>
              <w:footnoteReference w:id="484"/>
            </w:r>
            <w:r w:rsidRPr="009958FA">
              <w:rPr>
                <w:rFonts w:ascii="Calibri Light" w:hAnsi="Calibri Light"/>
                <w:sz w:val="24"/>
                <w:szCs w:val="24"/>
                <w:lang w:val="en-US"/>
              </w:rPr>
              <w:t xml:space="preserve"> effugit imago,</w:t>
            </w:r>
          </w:p>
          <w:p w14:paraId="2CCD0335" w14:textId="77777777" w:rsidR="009958FA" w:rsidRPr="00D878D7" w:rsidRDefault="009958FA" w:rsidP="009958FA">
            <w:pPr>
              <w:spacing w:line="360" w:lineRule="auto"/>
              <w:rPr>
                <w:rFonts w:ascii="Calibri Light" w:hAnsi="Calibri Light"/>
                <w:sz w:val="24"/>
                <w:szCs w:val="24"/>
                <w:lang w:val="en-US"/>
              </w:rPr>
            </w:pPr>
            <w:r>
              <w:rPr>
                <w:rFonts w:ascii="Calibri Light" w:hAnsi="Calibri Light"/>
                <w:sz w:val="24"/>
                <w:szCs w:val="24"/>
                <w:lang w:val="en-US"/>
              </w:rPr>
              <w:t xml:space="preserve">794   </w:t>
            </w:r>
            <w:r w:rsidRPr="009958FA">
              <w:rPr>
                <w:rFonts w:ascii="Calibri Light" w:hAnsi="Calibri Light"/>
                <w:sz w:val="24"/>
                <w:szCs w:val="24"/>
                <w:lang w:val="en-US"/>
              </w:rPr>
              <w:t>par levibus ventis volucrique simillima</w:t>
            </w:r>
            <w:r w:rsidR="009827F3">
              <w:rPr>
                <w:rStyle w:val="Voetnootmarkering"/>
                <w:szCs w:val="24"/>
                <w:lang w:val="en-US"/>
              </w:rPr>
              <w:footnoteReference w:id="485"/>
            </w:r>
            <w:r w:rsidRPr="009958FA">
              <w:rPr>
                <w:rFonts w:ascii="Calibri Light" w:hAnsi="Calibri Light"/>
                <w:sz w:val="24"/>
                <w:szCs w:val="24"/>
                <w:lang w:val="en-US"/>
              </w:rPr>
              <w:t xml:space="preserve"> somno</w:t>
            </w:r>
            <w:r w:rsidR="00164100">
              <w:rPr>
                <w:rStyle w:val="Voetnootmarkering"/>
                <w:szCs w:val="24"/>
                <w:lang w:val="en-US"/>
              </w:rPr>
              <w:footnoteReference w:id="486"/>
            </w:r>
            <w:r w:rsidRPr="009958FA">
              <w:rPr>
                <w:rFonts w:ascii="Calibri Light" w:hAnsi="Calibri Light"/>
                <w:sz w:val="24"/>
                <w:szCs w:val="24"/>
                <w:lang w:val="en-US"/>
              </w:rPr>
              <w:t>.</w:t>
            </w:r>
          </w:p>
        </w:tc>
        <w:tc>
          <w:tcPr>
            <w:tcW w:w="9072" w:type="dxa"/>
            <w:shd w:val="clear" w:color="auto" w:fill="FFFFF6"/>
          </w:tcPr>
          <w:p w14:paraId="5000D5BB" w14:textId="77777777" w:rsidR="009958FA" w:rsidRDefault="00943C5B" w:rsidP="00BB3D49">
            <w:pPr>
              <w:spacing w:line="360" w:lineRule="auto"/>
              <w:rPr>
                <w:rFonts w:ascii="Calibri Light" w:hAnsi="Calibri Light"/>
                <w:sz w:val="24"/>
                <w:szCs w:val="24"/>
              </w:rPr>
            </w:pPr>
            <w:r>
              <w:rPr>
                <w:rFonts w:ascii="Calibri Light" w:hAnsi="Calibri Light"/>
                <w:sz w:val="24"/>
                <w:szCs w:val="24"/>
              </w:rPr>
              <w:t>Niet zal ik de trotse woonplaats van de Myrmidoniërs of van de Dolopiërs</w:t>
            </w:r>
          </w:p>
          <w:p w14:paraId="4B1439BB" w14:textId="77777777" w:rsidR="00943C5B" w:rsidRDefault="00943C5B" w:rsidP="00943C5B">
            <w:pPr>
              <w:spacing w:line="360" w:lineRule="auto"/>
              <w:rPr>
                <w:rFonts w:ascii="Calibri Light" w:hAnsi="Calibri Light"/>
                <w:sz w:val="24"/>
                <w:szCs w:val="24"/>
              </w:rPr>
            </w:pPr>
            <w:r>
              <w:rPr>
                <w:rFonts w:ascii="Calibri Light" w:hAnsi="Calibri Light"/>
                <w:sz w:val="24"/>
                <w:szCs w:val="24"/>
              </w:rPr>
              <w:t xml:space="preserve">zien of zal ik gaan om Griekse moeders te dienen/slavin te zijn voor Griekse moeders, ik afstammelinge van Dardanus/Trojaanse en schoondochter van de goddelijke Venus; </w:t>
            </w:r>
          </w:p>
          <w:p w14:paraId="61F789C2" w14:textId="77777777" w:rsidR="00943C5B" w:rsidRDefault="00943C5B" w:rsidP="00943C5B">
            <w:pPr>
              <w:spacing w:line="360" w:lineRule="auto"/>
              <w:rPr>
                <w:rFonts w:ascii="Calibri Light" w:hAnsi="Calibri Light"/>
                <w:sz w:val="24"/>
                <w:szCs w:val="24"/>
              </w:rPr>
            </w:pPr>
            <w:r>
              <w:rPr>
                <w:rFonts w:ascii="Calibri Light" w:hAnsi="Calibri Light"/>
                <w:sz w:val="24"/>
                <w:szCs w:val="24"/>
              </w:rPr>
              <w:t>nee, mij houdt de grote moeder der goden</w:t>
            </w:r>
            <w:r w:rsidR="00447B6F">
              <w:rPr>
                <w:rFonts w:ascii="Calibri Light" w:hAnsi="Calibri Light"/>
                <w:sz w:val="24"/>
                <w:szCs w:val="24"/>
              </w:rPr>
              <w:t xml:space="preserve"> </w:t>
            </w:r>
            <w:r>
              <w:rPr>
                <w:rFonts w:ascii="Calibri Light" w:hAnsi="Calibri Light"/>
                <w:sz w:val="24"/>
                <w:szCs w:val="24"/>
              </w:rPr>
              <w:t>vast op deze kusten/in deze streken.</w:t>
            </w:r>
          </w:p>
          <w:p w14:paraId="706CB49C" w14:textId="77777777" w:rsidR="00943C5B" w:rsidRDefault="00943C5B" w:rsidP="00943C5B">
            <w:pPr>
              <w:spacing w:line="360" w:lineRule="auto"/>
              <w:rPr>
                <w:rFonts w:ascii="Calibri Light" w:hAnsi="Calibri Light"/>
                <w:sz w:val="24"/>
                <w:szCs w:val="24"/>
              </w:rPr>
            </w:pPr>
            <w:r>
              <w:rPr>
                <w:rFonts w:ascii="Calibri Light" w:hAnsi="Calibri Light"/>
                <w:sz w:val="24"/>
                <w:szCs w:val="24"/>
              </w:rPr>
              <w:t>En nu vaarwel en bewaar de liefde voor onze gemeenschappelijke zoon.”</w:t>
            </w:r>
          </w:p>
          <w:p w14:paraId="1559BC69" w14:textId="77777777" w:rsidR="00943C5B" w:rsidRDefault="00943C5B" w:rsidP="00943C5B">
            <w:pPr>
              <w:spacing w:line="360" w:lineRule="auto"/>
              <w:rPr>
                <w:rFonts w:ascii="Calibri Light" w:hAnsi="Calibri Light"/>
                <w:sz w:val="24"/>
                <w:szCs w:val="24"/>
              </w:rPr>
            </w:pPr>
            <w:r>
              <w:rPr>
                <w:rFonts w:ascii="Calibri Light" w:hAnsi="Calibri Light"/>
                <w:sz w:val="24"/>
                <w:szCs w:val="24"/>
              </w:rPr>
              <w:t>Zodra zij deze woorden gezegd had, liet zij mij terwijl ik huilde en nog veel wilde</w:t>
            </w:r>
          </w:p>
          <w:p w14:paraId="2E9DC5D0" w14:textId="77777777" w:rsidR="00943C5B" w:rsidRDefault="00943C5B" w:rsidP="00943C5B">
            <w:pPr>
              <w:spacing w:line="360" w:lineRule="auto"/>
              <w:rPr>
                <w:rFonts w:ascii="Calibri Light" w:hAnsi="Calibri Light"/>
                <w:sz w:val="24"/>
                <w:szCs w:val="24"/>
              </w:rPr>
            </w:pPr>
            <w:r>
              <w:rPr>
                <w:rFonts w:ascii="Calibri Light" w:hAnsi="Calibri Light"/>
                <w:sz w:val="24"/>
                <w:szCs w:val="24"/>
              </w:rPr>
              <w:t>zeggen achter, en week zij terug in de ijle lucht.</w:t>
            </w:r>
          </w:p>
          <w:p w14:paraId="75BA82D8" w14:textId="77777777" w:rsidR="00943C5B" w:rsidRDefault="00943C5B" w:rsidP="00943C5B">
            <w:pPr>
              <w:spacing w:line="360" w:lineRule="auto"/>
              <w:rPr>
                <w:rFonts w:ascii="Calibri Light" w:hAnsi="Calibri Light"/>
                <w:sz w:val="24"/>
                <w:szCs w:val="24"/>
              </w:rPr>
            </w:pPr>
            <w:r>
              <w:rPr>
                <w:rFonts w:ascii="Calibri Light" w:hAnsi="Calibri Light"/>
                <w:sz w:val="24"/>
                <w:szCs w:val="24"/>
              </w:rPr>
              <w:t>Driemaal probeerde ik daar mijn armen om haar hals te slaan;</w:t>
            </w:r>
          </w:p>
          <w:p w14:paraId="0F3A80D9" w14:textId="77777777" w:rsidR="00943C5B" w:rsidRDefault="00943C5B" w:rsidP="00943C5B">
            <w:pPr>
              <w:spacing w:line="360" w:lineRule="auto"/>
              <w:rPr>
                <w:rFonts w:ascii="Calibri Light" w:hAnsi="Calibri Light"/>
                <w:sz w:val="24"/>
                <w:szCs w:val="24"/>
              </w:rPr>
            </w:pPr>
            <w:r>
              <w:rPr>
                <w:rFonts w:ascii="Calibri Light" w:hAnsi="Calibri Light"/>
                <w:sz w:val="24"/>
                <w:szCs w:val="24"/>
              </w:rPr>
              <w:t>driemaal ontvluchtte haar schim, tevergeefs gegrepen, mijn handen,</w:t>
            </w:r>
          </w:p>
          <w:p w14:paraId="526DB95B" w14:textId="77777777" w:rsidR="00943C5B" w:rsidRPr="00D878D7" w:rsidRDefault="00943C5B" w:rsidP="00943C5B">
            <w:pPr>
              <w:spacing w:line="360" w:lineRule="auto"/>
              <w:rPr>
                <w:rFonts w:ascii="Calibri Light" w:hAnsi="Calibri Light"/>
                <w:sz w:val="24"/>
                <w:szCs w:val="24"/>
              </w:rPr>
            </w:pPr>
            <w:r>
              <w:rPr>
                <w:rFonts w:ascii="Calibri Light" w:hAnsi="Calibri Light"/>
                <w:sz w:val="24"/>
                <w:szCs w:val="24"/>
              </w:rPr>
              <w:t>gelijk aan de lichte windvlagen en compleet gelijk aan de gevleugelde slaap.</w:t>
            </w:r>
          </w:p>
        </w:tc>
      </w:tr>
    </w:tbl>
    <w:p w14:paraId="24D7605F"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1"/>
        <w:gridCol w:w="8973"/>
      </w:tblGrid>
      <w:tr w:rsidR="00896532" w14:paraId="073B575D" w14:textId="77777777" w:rsidTr="00BB3D49">
        <w:trPr>
          <w:cantSplit/>
          <w:trHeight w:val="454"/>
        </w:trPr>
        <w:tc>
          <w:tcPr>
            <w:tcW w:w="15876" w:type="dxa"/>
            <w:gridSpan w:val="2"/>
            <w:shd w:val="clear" w:color="auto" w:fill="8DB3E2" w:themeFill="text2" w:themeFillTint="66"/>
            <w:vAlign w:val="center"/>
          </w:tcPr>
          <w:p w14:paraId="7598EFFB" w14:textId="77777777" w:rsidR="00896532" w:rsidRPr="002051DE" w:rsidRDefault="00896532" w:rsidP="00896532">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6</w:t>
            </w:r>
            <w:r w:rsidRPr="00775AE1">
              <w:rPr>
                <w:b/>
                <w:color w:val="365F91" w:themeColor="accent1" w:themeShade="BF"/>
                <w:sz w:val="26"/>
                <w:szCs w:val="28"/>
              </w:rPr>
              <w:t xml:space="preserve"> – </w:t>
            </w:r>
            <w:r>
              <w:rPr>
                <w:b/>
                <w:color w:val="365F91" w:themeColor="accent1" w:themeShade="BF"/>
                <w:sz w:val="26"/>
                <w:szCs w:val="28"/>
              </w:rPr>
              <w:t xml:space="preserve">DE VAL VAN TROJE    </w:t>
            </w:r>
            <w:r>
              <w:rPr>
                <w:b/>
                <w:smallCaps/>
                <w:color w:val="C00000"/>
                <w:sz w:val="28"/>
                <w:szCs w:val="28"/>
              </w:rPr>
              <w:t>Aeneis 2 (De groep overlevenden)</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2.795</w:t>
            </w:r>
            <w:r w:rsidRPr="00775AE1">
              <w:rPr>
                <w:b/>
                <w:sz w:val="26"/>
                <w:szCs w:val="28"/>
              </w:rPr>
              <w:t>-</w:t>
            </w:r>
            <w:r>
              <w:rPr>
                <w:b/>
                <w:sz w:val="26"/>
                <w:szCs w:val="28"/>
              </w:rPr>
              <w:t>804</w:t>
            </w:r>
            <w:r w:rsidRPr="00775AE1">
              <w:rPr>
                <w:b/>
                <w:sz w:val="26"/>
                <w:szCs w:val="28"/>
              </w:rPr>
              <w:t xml:space="preserve"> (</w:t>
            </w:r>
            <w:r>
              <w:rPr>
                <w:b/>
                <w:sz w:val="26"/>
                <w:szCs w:val="28"/>
              </w:rPr>
              <w:t>p</w:t>
            </w:r>
            <w:r w:rsidRPr="00775AE1">
              <w:rPr>
                <w:b/>
                <w:sz w:val="26"/>
                <w:szCs w:val="28"/>
              </w:rPr>
              <w:t>.</w:t>
            </w:r>
            <w:r>
              <w:rPr>
                <w:b/>
                <w:sz w:val="26"/>
                <w:szCs w:val="28"/>
              </w:rPr>
              <w:t>98</w:t>
            </w:r>
            <w:r w:rsidRPr="00775AE1">
              <w:rPr>
                <w:b/>
                <w:sz w:val="26"/>
                <w:szCs w:val="28"/>
              </w:rPr>
              <w:t>);</w:t>
            </w:r>
            <w:r w:rsidRPr="00A2177C">
              <w:rPr>
                <w:sz w:val="28"/>
                <w:szCs w:val="28"/>
              </w:rPr>
              <w:t xml:space="preserve"> </w:t>
            </w:r>
            <w:r w:rsidR="00517E87">
              <w:rPr>
                <w:color w:val="FFFFFF" w:themeColor="background1"/>
                <w:sz w:val="28"/>
                <w:szCs w:val="28"/>
              </w:rPr>
              <w:t>De groep overlevenden (1</w:t>
            </w:r>
            <w:r>
              <w:rPr>
                <w:color w:val="FFFFFF" w:themeColor="background1"/>
                <w:sz w:val="28"/>
                <w:szCs w:val="28"/>
              </w:rPr>
              <w:t>)</w:t>
            </w:r>
          </w:p>
        </w:tc>
      </w:tr>
      <w:tr w:rsidR="00896532" w14:paraId="1EED03BC" w14:textId="77777777" w:rsidTr="00BB3D49">
        <w:trPr>
          <w:cantSplit/>
          <w:trHeight w:val="1793"/>
        </w:trPr>
        <w:tc>
          <w:tcPr>
            <w:tcW w:w="6804" w:type="dxa"/>
            <w:shd w:val="clear" w:color="auto" w:fill="FFFFF6"/>
          </w:tcPr>
          <w:p w14:paraId="0A9342E9" w14:textId="77777777" w:rsidR="00896532" w:rsidRPr="00896532" w:rsidRDefault="00896532" w:rsidP="00896532">
            <w:pPr>
              <w:spacing w:line="360" w:lineRule="auto"/>
              <w:rPr>
                <w:rFonts w:ascii="Calibri Light" w:hAnsi="Calibri Light"/>
                <w:sz w:val="24"/>
                <w:szCs w:val="24"/>
              </w:rPr>
            </w:pPr>
            <w:r>
              <w:rPr>
                <w:rFonts w:ascii="Calibri Light" w:hAnsi="Calibri Light"/>
                <w:sz w:val="24"/>
                <w:szCs w:val="24"/>
                <w:lang w:val="en-US"/>
              </w:rPr>
              <w:t xml:space="preserve">795   </w:t>
            </w:r>
            <w:r w:rsidRPr="00896532">
              <w:rPr>
                <w:rFonts w:ascii="Calibri Light" w:hAnsi="Calibri Light"/>
                <w:sz w:val="24"/>
                <w:szCs w:val="24"/>
                <w:lang w:val="en-US"/>
              </w:rPr>
              <w:t>Sic demum</w:t>
            </w:r>
            <w:r w:rsidR="00555166">
              <w:rPr>
                <w:rStyle w:val="Voetnootmarkering"/>
                <w:szCs w:val="24"/>
                <w:lang w:val="en-US"/>
              </w:rPr>
              <w:footnoteReference w:id="487"/>
            </w:r>
            <w:r w:rsidRPr="00896532">
              <w:rPr>
                <w:rFonts w:ascii="Calibri Light" w:hAnsi="Calibri Light"/>
                <w:sz w:val="24"/>
                <w:szCs w:val="24"/>
                <w:lang w:val="en-US"/>
              </w:rPr>
              <w:t xml:space="preserve"> socios consumpta nocte</w:t>
            </w:r>
            <w:r w:rsidR="0048348D">
              <w:rPr>
                <w:rStyle w:val="Voetnootmarkering"/>
                <w:szCs w:val="24"/>
                <w:lang w:val="en-US"/>
              </w:rPr>
              <w:footnoteReference w:id="488"/>
            </w:r>
            <w:r w:rsidRPr="00896532">
              <w:rPr>
                <w:rFonts w:ascii="Calibri Light" w:hAnsi="Calibri Light"/>
                <w:sz w:val="24"/>
                <w:szCs w:val="24"/>
                <w:lang w:val="en-US"/>
              </w:rPr>
              <w:t xml:space="preserve"> reviso.</w:t>
            </w:r>
          </w:p>
          <w:p w14:paraId="4E7A99FE" w14:textId="77777777" w:rsidR="00896532" w:rsidRPr="00896532" w:rsidRDefault="00896532" w:rsidP="00896532">
            <w:pPr>
              <w:spacing w:line="360" w:lineRule="auto"/>
              <w:rPr>
                <w:rFonts w:ascii="Calibri Light" w:hAnsi="Calibri Light"/>
                <w:sz w:val="24"/>
                <w:szCs w:val="24"/>
              </w:rPr>
            </w:pPr>
            <w:r>
              <w:rPr>
                <w:rFonts w:ascii="Calibri Light" w:hAnsi="Calibri Light"/>
                <w:sz w:val="24"/>
                <w:szCs w:val="24"/>
                <w:lang w:val="en-US"/>
              </w:rPr>
              <w:t xml:space="preserve">796   </w:t>
            </w:r>
            <w:r w:rsidRPr="00896532">
              <w:rPr>
                <w:rFonts w:ascii="Calibri Light" w:hAnsi="Calibri Light"/>
                <w:sz w:val="24"/>
                <w:szCs w:val="24"/>
                <w:lang w:val="en-US"/>
              </w:rPr>
              <w:t>Atque hic ingentem comitum adfluxisse novorum</w:t>
            </w:r>
          </w:p>
          <w:p w14:paraId="50728BB3" w14:textId="77777777" w:rsidR="00896532" w:rsidRPr="00896532" w:rsidRDefault="00896532" w:rsidP="00896532">
            <w:pPr>
              <w:spacing w:line="360" w:lineRule="auto"/>
              <w:rPr>
                <w:rFonts w:ascii="Calibri Light" w:hAnsi="Calibri Light"/>
                <w:sz w:val="24"/>
                <w:szCs w:val="24"/>
              </w:rPr>
            </w:pPr>
            <w:r>
              <w:rPr>
                <w:rFonts w:ascii="Calibri Light" w:hAnsi="Calibri Light"/>
                <w:sz w:val="24"/>
                <w:szCs w:val="24"/>
                <w:lang w:val="en-US"/>
              </w:rPr>
              <w:t xml:space="preserve">797   </w:t>
            </w:r>
            <w:r w:rsidRPr="00896532">
              <w:rPr>
                <w:rFonts w:ascii="Calibri Light" w:hAnsi="Calibri Light"/>
                <w:sz w:val="24"/>
                <w:szCs w:val="24"/>
                <w:lang w:val="en-US"/>
              </w:rPr>
              <w:t>invenio admirans numerum, matresque virosque</w:t>
            </w:r>
            <w:r w:rsidR="0048348D">
              <w:rPr>
                <w:rStyle w:val="Voetnootmarkering"/>
                <w:szCs w:val="24"/>
                <w:lang w:val="en-US"/>
              </w:rPr>
              <w:footnoteReference w:id="489"/>
            </w:r>
            <w:r w:rsidRPr="00896532">
              <w:rPr>
                <w:rFonts w:ascii="Calibri Light" w:hAnsi="Calibri Light"/>
                <w:sz w:val="24"/>
                <w:szCs w:val="24"/>
                <w:lang w:val="en-US"/>
              </w:rPr>
              <w:t>,</w:t>
            </w:r>
          </w:p>
          <w:p w14:paraId="5566377B" w14:textId="77777777" w:rsidR="00896532" w:rsidRPr="00896532" w:rsidRDefault="00896532" w:rsidP="00896532">
            <w:pPr>
              <w:spacing w:line="360" w:lineRule="auto"/>
              <w:rPr>
                <w:rFonts w:ascii="Calibri Light" w:hAnsi="Calibri Light"/>
                <w:sz w:val="24"/>
                <w:szCs w:val="24"/>
              </w:rPr>
            </w:pPr>
            <w:r>
              <w:rPr>
                <w:rFonts w:ascii="Calibri Light" w:hAnsi="Calibri Light"/>
                <w:sz w:val="24"/>
                <w:szCs w:val="24"/>
                <w:lang w:val="en-US"/>
              </w:rPr>
              <w:t xml:space="preserve">798   </w:t>
            </w:r>
            <w:r w:rsidRPr="00896532">
              <w:rPr>
                <w:rFonts w:ascii="Calibri Light" w:hAnsi="Calibri Light"/>
                <w:sz w:val="24"/>
                <w:szCs w:val="24"/>
                <w:lang w:val="en-US"/>
              </w:rPr>
              <w:t>collectam exsilio</w:t>
            </w:r>
            <w:r w:rsidR="0048348D">
              <w:rPr>
                <w:rStyle w:val="Voetnootmarkering"/>
                <w:szCs w:val="24"/>
                <w:lang w:val="en-US"/>
              </w:rPr>
              <w:footnoteReference w:id="490"/>
            </w:r>
            <w:r w:rsidRPr="00896532">
              <w:rPr>
                <w:rFonts w:ascii="Calibri Light" w:hAnsi="Calibri Light"/>
                <w:sz w:val="24"/>
                <w:szCs w:val="24"/>
                <w:lang w:val="en-US"/>
              </w:rPr>
              <w:t xml:space="preserve"> pubem, miserabile</w:t>
            </w:r>
            <w:r w:rsidR="0048348D">
              <w:rPr>
                <w:rStyle w:val="Voetnootmarkering"/>
                <w:szCs w:val="24"/>
                <w:lang w:val="en-US"/>
              </w:rPr>
              <w:footnoteReference w:id="491"/>
            </w:r>
            <w:r w:rsidRPr="00896532">
              <w:rPr>
                <w:rFonts w:ascii="Calibri Light" w:hAnsi="Calibri Light"/>
                <w:sz w:val="24"/>
                <w:szCs w:val="24"/>
                <w:lang w:val="en-US"/>
              </w:rPr>
              <w:t xml:space="preserve"> vulgus.</w:t>
            </w:r>
          </w:p>
          <w:p w14:paraId="4D6B4146" w14:textId="77777777" w:rsidR="00896532" w:rsidRPr="00896532" w:rsidRDefault="00896532" w:rsidP="00896532">
            <w:pPr>
              <w:spacing w:line="360" w:lineRule="auto"/>
              <w:rPr>
                <w:rFonts w:ascii="Calibri Light" w:hAnsi="Calibri Light"/>
                <w:sz w:val="24"/>
                <w:szCs w:val="24"/>
              </w:rPr>
            </w:pPr>
            <w:r>
              <w:rPr>
                <w:rFonts w:ascii="Calibri Light" w:hAnsi="Calibri Light"/>
                <w:sz w:val="24"/>
                <w:szCs w:val="24"/>
                <w:lang w:val="en-US"/>
              </w:rPr>
              <w:t xml:space="preserve">799   </w:t>
            </w:r>
            <w:r w:rsidRPr="00896532">
              <w:rPr>
                <w:rFonts w:ascii="Calibri Light" w:hAnsi="Calibri Light"/>
                <w:sz w:val="24"/>
                <w:szCs w:val="24"/>
                <w:lang w:val="en-US"/>
              </w:rPr>
              <w:t>Undique convenere animis opibusque</w:t>
            </w:r>
            <w:r w:rsidR="00E230A7">
              <w:rPr>
                <w:rStyle w:val="Voetnootmarkering"/>
                <w:szCs w:val="24"/>
                <w:lang w:val="en-US"/>
              </w:rPr>
              <w:footnoteReference w:id="492"/>
            </w:r>
            <w:r w:rsidRPr="00896532">
              <w:rPr>
                <w:rFonts w:ascii="Calibri Light" w:hAnsi="Calibri Light"/>
                <w:sz w:val="24"/>
                <w:szCs w:val="24"/>
                <w:lang w:val="en-US"/>
              </w:rPr>
              <w:t xml:space="preserve"> parati</w:t>
            </w:r>
          </w:p>
          <w:p w14:paraId="26B4013C" w14:textId="77777777" w:rsidR="00896532" w:rsidRPr="00896532" w:rsidRDefault="00896532" w:rsidP="00896532">
            <w:pPr>
              <w:spacing w:line="360" w:lineRule="auto"/>
              <w:rPr>
                <w:rFonts w:ascii="Calibri Light" w:hAnsi="Calibri Light"/>
                <w:sz w:val="24"/>
                <w:szCs w:val="24"/>
              </w:rPr>
            </w:pPr>
            <w:r>
              <w:rPr>
                <w:rFonts w:ascii="Calibri Light" w:hAnsi="Calibri Light"/>
                <w:sz w:val="24"/>
                <w:szCs w:val="24"/>
                <w:lang w:val="en-US"/>
              </w:rPr>
              <w:t xml:space="preserve">800   </w:t>
            </w:r>
            <w:r w:rsidRPr="00896532">
              <w:rPr>
                <w:rFonts w:ascii="Calibri Light" w:hAnsi="Calibri Light"/>
                <w:sz w:val="24"/>
                <w:szCs w:val="24"/>
                <w:lang w:val="en-US"/>
              </w:rPr>
              <w:t xml:space="preserve">in quascumque </w:t>
            </w:r>
            <w:r w:rsidRPr="00896532">
              <w:rPr>
                <w:rFonts w:ascii="Calibri Light" w:hAnsi="Calibri Light"/>
                <w:color w:val="FF0000"/>
                <w:sz w:val="24"/>
                <w:szCs w:val="24"/>
                <w:lang w:val="en-US"/>
              </w:rPr>
              <w:t>velim</w:t>
            </w:r>
            <w:r w:rsidRPr="00896532">
              <w:rPr>
                <w:rFonts w:ascii="Calibri Light" w:hAnsi="Calibri Light"/>
                <w:sz w:val="24"/>
                <w:szCs w:val="24"/>
                <w:lang w:val="en-US"/>
              </w:rPr>
              <w:t xml:space="preserve"> pelago deducere</w:t>
            </w:r>
            <w:r w:rsidR="00E230A7">
              <w:rPr>
                <w:rStyle w:val="Voetnootmarkering"/>
                <w:szCs w:val="24"/>
                <w:lang w:val="en-US"/>
              </w:rPr>
              <w:footnoteReference w:id="493"/>
            </w:r>
            <w:r w:rsidRPr="00896532">
              <w:rPr>
                <w:rFonts w:ascii="Calibri Light" w:hAnsi="Calibri Light"/>
                <w:sz w:val="24"/>
                <w:szCs w:val="24"/>
                <w:lang w:val="en-US"/>
              </w:rPr>
              <w:t xml:space="preserve"> terras.</w:t>
            </w:r>
          </w:p>
          <w:p w14:paraId="62A0165D" w14:textId="77777777" w:rsidR="00896532" w:rsidRPr="00896532" w:rsidRDefault="00896532" w:rsidP="00896532">
            <w:pPr>
              <w:spacing w:line="360" w:lineRule="auto"/>
              <w:rPr>
                <w:rFonts w:ascii="Calibri Light" w:hAnsi="Calibri Light"/>
                <w:sz w:val="24"/>
                <w:szCs w:val="24"/>
              </w:rPr>
            </w:pPr>
            <w:r>
              <w:rPr>
                <w:rFonts w:ascii="Calibri Light" w:hAnsi="Calibri Light"/>
                <w:sz w:val="24"/>
                <w:szCs w:val="24"/>
                <w:lang w:val="en-US"/>
              </w:rPr>
              <w:t xml:space="preserve">801   </w:t>
            </w:r>
            <w:r w:rsidRPr="00896532">
              <w:rPr>
                <w:rFonts w:ascii="Calibri Light" w:hAnsi="Calibri Light"/>
                <w:sz w:val="24"/>
                <w:szCs w:val="24"/>
                <w:lang w:val="en-US"/>
              </w:rPr>
              <w:t>Iamque iugis summae surgebat</w:t>
            </w:r>
            <w:r w:rsidR="003F4944">
              <w:rPr>
                <w:rStyle w:val="Voetnootmarkering"/>
                <w:szCs w:val="24"/>
                <w:lang w:val="en-US"/>
              </w:rPr>
              <w:footnoteReference w:id="494"/>
            </w:r>
            <w:r w:rsidRPr="00896532">
              <w:rPr>
                <w:rFonts w:ascii="Calibri Light" w:hAnsi="Calibri Light"/>
                <w:sz w:val="24"/>
                <w:szCs w:val="24"/>
                <w:lang w:val="en-US"/>
              </w:rPr>
              <w:t xml:space="preserve"> Lucifer Idae</w:t>
            </w:r>
          </w:p>
          <w:p w14:paraId="3286D723" w14:textId="77777777" w:rsidR="00896532" w:rsidRPr="00896532" w:rsidRDefault="00896532" w:rsidP="00896532">
            <w:pPr>
              <w:spacing w:line="360" w:lineRule="auto"/>
              <w:rPr>
                <w:rFonts w:ascii="Calibri Light" w:hAnsi="Calibri Light"/>
                <w:sz w:val="24"/>
                <w:szCs w:val="24"/>
              </w:rPr>
            </w:pPr>
            <w:r>
              <w:rPr>
                <w:rFonts w:ascii="Calibri Light" w:hAnsi="Calibri Light"/>
                <w:sz w:val="24"/>
                <w:szCs w:val="24"/>
                <w:lang w:val="en-US"/>
              </w:rPr>
              <w:t xml:space="preserve">802   </w:t>
            </w:r>
            <w:r w:rsidRPr="00896532">
              <w:rPr>
                <w:rFonts w:ascii="Calibri Light" w:hAnsi="Calibri Light"/>
                <w:sz w:val="24"/>
                <w:szCs w:val="24"/>
                <w:lang w:val="en-US"/>
              </w:rPr>
              <w:t>ducebatque diem, Danaique obsessa tenebant</w:t>
            </w:r>
          </w:p>
          <w:p w14:paraId="79F81C06" w14:textId="77777777" w:rsidR="00896532" w:rsidRPr="00896532" w:rsidRDefault="00896532" w:rsidP="00896532">
            <w:pPr>
              <w:spacing w:line="360" w:lineRule="auto"/>
              <w:rPr>
                <w:rFonts w:ascii="Calibri Light" w:hAnsi="Calibri Light"/>
                <w:sz w:val="24"/>
                <w:szCs w:val="24"/>
              </w:rPr>
            </w:pPr>
            <w:r>
              <w:rPr>
                <w:rFonts w:ascii="Calibri Light" w:hAnsi="Calibri Light"/>
                <w:sz w:val="24"/>
                <w:szCs w:val="24"/>
                <w:lang w:val="en-US"/>
              </w:rPr>
              <w:t xml:space="preserve">803   </w:t>
            </w:r>
            <w:r w:rsidRPr="00896532">
              <w:rPr>
                <w:rFonts w:ascii="Calibri Light" w:hAnsi="Calibri Light"/>
                <w:sz w:val="24"/>
                <w:szCs w:val="24"/>
                <w:lang w:val="en-US"/>
              </w:rPr>
              <w:t>limina portarum, nec spes opis</w:t>
            </w:r>
            <w:r w:rsidR="00E230A7">
              <w:rPr>
                <w:rStyle w:val="Voetnootmarkering"/>
                <w:szCs w:val="24"/>
                <w:lang w:val="en-US"/>
              </w:rPr>
              <w:footnoteReference w:id="495"/>
            </w:r>
            <w:r w:rsidRPr="00896532">
              <w:rPr>
                <w:rFonts w:ascii="Calibri Light" w:hAnsi="Calibri Light"/>
                <w:sz w:val="24"/>
                <w:szCs w:val="24"/>
                <w:lang w:val="en-US"/>
              </w:rPr>
              <w:t xml:space="preserve"> ulla dabatur.</w:t>
            </w:r>
          </w:p>
          <w:p w14:paraId="3E5808DE" w14:textId="77777777" w:rsidR="00896532" w:rsidRPr="00D878D7" w:rsidRDefault="00896532" w:rsidP="00896532">
            <w:pPr>
              <w:spacing w:line="360" w:lineRule="auto"/>
              <w:rPr>
                <w:rFonts w:ascii="Calibri Light" w:hAnsi="Calibri Light"/>
                <w:sz w:val="24"/>
                <w:szCs w:val="24"/>
                <w:lang w:val="en-US"/>
              </w:rPr>
            </w:pPr>
            <w:r>
              <w:rPr>
                <w:rFonts w:ascii="Calibri Light" w:hAnsi="Calibri Light"/>
                <w:sz w:val="24"/>
                <w:szCs w:val="24"/>
                <w:lang w:val="en-US"/>
              </w:rPr>
              <w:t xml:space="preserve">804   </w:t>
            </w:r>
            <w:r w:rsidRPr="00896532">
              <w:rPr>
                <w:rFonts w:ascii="Calibri Light" w:hAnsi="Calibri Light"/>
                <w:sz w:val="24"/>
                <w:szCs w:val="24"/>
                <w:lang w:val="en-US"/>
              </w:rPr>
              <w:t>Cessi et sublato montes genitore petivi.</w:t>
            </w:r>
            <w:r w:rsidR="00FB1293">
              <w:rPr>
                <w:rStyle w:val="Voetnootmarkering"/>
                <w:szCs w:val="24"/>
                <w:lang w:val="en-US"/>
              </w:rPr>
              <w:footnoteReference w:id="496"/>
            </w:r>
          </w:p>
        </w:tc>
        <w:tc>
          <w:tcPr>
            <w:tcW w:w="9072" w:type="dxa"/>
            <w:shd w:val="clear" w:color="auto" w:fill="FFFFF6"/>
          </w:tcPr>
          <w:p w14:paraId="5258FBB2" w14:textId="77777777" w:rsidR="00896532" w:rsidRDefault="009912F8" w:rsidP="00BB3D49">
            <w:pPr>
              <w:spacing w:line="360" w:lineRule="auto"/>
              <w:rPr>
                <w:rFonts w:ascii="Calibri Light" w:hAnsi="Calibri Light"/>
                <w:sz w:val="24"/>
                <w:szCs w:val="24"/>
              </w:rPr>
            </w:pPr>
            <w:r>
              <w:rPr>
                <w:rFonts w:ascii="Calibri Light" w:hAnsi="Calibri Light"/>
                <w:sz w:val="24"/>
                <w:szCs w:val="24"/>
              </w:rPr>
              <w:t>Zo ga ik uiteindelijk als de nacht voorbij is terug naar mijn makkers.</w:t>
            </w:r>
          </w:p>
          <w:p w14:paraId="3ABCCDB5" w14:textId="77777777" w:rsidR="009912F8" w:rsidRDefault="009912F8" w:rsidP="00BB3D49">
            <w:pPr>
              <w:spacing w:line="360" w:lineRule="auto"/>
              <w:rPr>
                <w:rFonts w:ascii="Calibri Light" w:hAnsi="Calibri Light"/>
                <w:sz w:val="24"/>
                <w:szCs w:val="24"/>
              </w:rPr>
            </w:pPr>
            <w:r>
              <w:rPr>
                <w:rFonts w:ascii="Calibri Light" w:hAnsi="Calibri Light"/>
                <w:sz w:val="24"/>
                <w:szCs w:val="24"/>
              </w:rPr>
              <w:t>En hier ontdek ik verbaasd dat een enorm aantal nieuwe metgezellen</w:t>
            </w:r>
          </w:p>
          <w:p w14:paraId="782C5DC2" w14:textId="77777777" w:rsidR="009912F8" w:rsidRDefault="009912F8" w:rsidP="00BB3D49">
            <w:pPr>
              <w:spacing w:line="360" w:lineRule="auto"/>
              <w:rPr>
                <w:rFonts w:ascii="Calibri Light" w:hAnsi="Calibri Light"/>
                <w:sz w:val="24"/>
                <w:szCs w:val="24"/>
              </w:rPr>
            </w:pPr>
            <w:r>
              <w:rPr>
                <w:rFonts w:ascii="Calibri Light" w:hAnsi="Calibri Light"/>
                <w:sz w:val="24"/>
                <w:szCs w:val="24"/>
              </w:rPr>
              <w:t>is toegestroomd, én moeders én mannen,</w:t>
            </w:r>
          </w:p>
          <w:p w14:paraId="5915E6D8" w14:textId="77777777" w:rsidR="009912F8" w:rsidRDefault="009912F8" w:rsidP="00BB3D49">
            <w:pPr>
              <w:spacing w:line="360" w:lineRule="auto"/>
              <w:rPr>
                <w:rFonts w:ascii="Calibri Light" w:hAnsi="Calibri Light"/>
                <w:sz w:val="24"/>
                <w:szCs w:val="24"/>
              </w:rPr>
            </w:pPr>
            <w:r>
              <w:rPr>
                <w:rFonts w:ascii="Calibri Light" w:hAnsi="Calibri Light"/>
                <w:sz w:val="24"/>
                <w:szCs w:val="24"/>
              </w:rPr>
              <w:t>mensen verzameld voor ballingschap, een beklagenswaardige massa/menigte/bevolking.</w:t>
            </w:r>
          </w:p>
          <w:p w14:paraId="3845C09D" w14:textId="77777777" w:rsidR="009912F8" w:rsidRDefault="009912F8" w:rsidP="00BB3D49">
            <w:pPr>
              <w:spacing w:line="360" w:lineRule="auto"/>
              <w:rPr>
                <w:rFonts w:ascii="Calibri Light" w:hAnsi="Calibri Light"/>
                <w:sz w:val="24"/>
                <w:szCs w:val="24"/>
              </w:rPr>
            </w:pPr>
            <w:r>
              <w:rPr>
                <w:rFonts w:ascii="Calibri Light" w:hAnsi="Calibri Light"/>
                <w:sz w:val="24"/>
                <w:szCs w:val="24"/>
              </w:rPr>
              <w:t>Van alle kanten zijn ze samengekomen met hun harten en middelen gereed/bereid (te gaan) naar welke landen ik ze ook maar over zee zou willen/wil brengen.</w:t>
            </w:r>
          </w:p>
          <w:p w14:paraId="66FB2033" w14:textId="77777777" w:rsidR="009912F8" w:rsidRDefault="009912F8" w:rsidP="00BB3D49">
            <w:pPr>
              <w:spacing w:line="360" w:lineRule="auto"/>
              <w:rPr>
                <w:rFonts w:ascii="Calibri Light" w:hAnsi="Calibri Light"/>
                <w:sz w:val="24"/>
                <w:szCs w:val="24"/>
              </w:rPr>
            </w:pPr>
            <w:r>
              <w:rPr>
                <w:rFonts w:ascii="Calibri Light" w:hAnsi="Calibri Light"/>
                <w:sz w:val="24"/>
                <w:szCs w:val="24"/>
              </w:rPr>
              <w:t>En reeds verrees Lucifer/de Morgenster boven de bergruggen van de top van het Ida-gebergte en bracht de dag/het daglicht en de Grieken hielden de poortgebouwen/de drempels van de poorten bezet, en er werd geen enkele hoop op hulp gegeven.</w:t>
            </w:r>
          </w:p>
          <w:p w14:paraId="4B0F2436" w14:textId="77777777" w:rsidR="009912F8" w:rsidRPr="00D878D7" w:rsidRDefault="009912F8" w:rsidP="00BB3D49">
            <w:pPr>
              <w:spacing w:line="360" w:lineRule="auto"/>
              <w:rPr>
                <w:rFonts w:ascii="Calibri Light" w:hAnsi="Calibri Light"/>
                <w:sz w:val="24"/>
                <w:szCs w:val="24"/>
              </w:rPr>
            </w:pPr>
            <w:r>
              <w:rPr>
                <w:rFonts w:ascii="Calibri Light" w:hAnsi="Calibri Light"/>
                <w:sz w:val="24"/>
                <w:szCs w:val="24"/>
              </w:rPr>
              <w:t>Ik ging weg en na mijn vader te hebben opgetild trok ik richting de bergen.</w:t>
            </w:r>
          </w:p>
        </w:tc>
      </w:tr>
    </w:tbl>
    <w:p w14:paraId="05B50E27"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34"/>
        <w:gridCol w:w="8960"/>
      </w:tblGrid>
      <w:tr w:rsidR="00F90B68" w14:paraId="4CA58A39" w14:textId="77777777" w:rsidTr="00BB3D49">
        <w:trPr>
          <w:cantSplit/>
          <w:trHeight w:val="454"/>
        </w:trPr>
        <w:tc>
          <w:tcPr>
            <w:tcW w:w="15876" w:type="dxa"/>
            <w:gridSpan w:val="2"/>
            <w:shd w:val="clear" w:color="auto" w:fill="8DB3E2" w:themeFill="text2" w:themeFillTint="66"/>
            <w:vAlign w:val="center"/>
          </w:tcPr>
          <w:p w14:paraId="0DECB341" w14:textId="77777777" w:rsidR="00F90B68" w:rsidRPr="002051DE" w:rsidRDefault="00F90B68" w:rsidP="00F90B68">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3.1</w:t>
            </w:r>
            <w:r w:rsidRPr="00775AE1">
              <w:rPr>
                <w:b/>
                <w:sz w:val="26"/>
                <w:szCs w:val="28"/>
              </w:rPr>
              <w:t>-</w:t>
            </w:r>
            <w:r>
              <w:rPr>
                <w:b/>
                <w:sz w:val="26"/>
                <w:szCs w:val="28"/>
              </w:rPr>
              <w:t>8</w:t>
            </w:r>
            <w:r w:rsidRPr="00775AE1">
              <w:rPr>
                <w:b/>
                <w:sz w:val="26"/>
                <w:szCs w:val="28"/>
              </w:rPr>
              <w:t xml:space="preserve"> (</w:t>
            </w:r>
            <w:r>
              <w:rPr>
                <w:b/>
                <w:sz w:val="26"/>
                <w:szCs w:val="28"/>
              </w:rPr>
              <w:t>p</w:t>
            </w:r>
            <w:r w:rsidRPr="00775AE1">
              <w:rPr>
                <w:b/>
                <w:sz w:val="26"/>
                <w:szCs w:val="28"/>
              </w:rPr>
              <w:t>.</w:t>
            </w:r>
            <w:r>
              <w:rPr>
                <w:b/>
                <w:sz w:val="26"/>
                <w:szCs w:val="28"/>
              </w:rPr>
              <w:t>118</w:t>
            </w:r>
            <w:r w:rsidRPr="00775AE1">
              <w:rPr>
                <w:b/>
                <w:sz w:val="26"/>
                <w:szCs w:val="28"/>
              </w:rPr>
              <w:t>);</w:t>
            </w:r>
            <w:r w:rsidRPr="00A2177C">
              <w:rPr>
                <w:sz w:val="28"/>
                <w:szCs w:val="28"/>
              </w:rPr>
              <w:t xml:space="preserve"> </w:t>
            </w:r>
            <w:r>
              <w:rPr>
                <w:color w:val="FFFFFF" w:themeColor="background1"/>
                <w:sz w:val="28"/>
                <w:szCs w:val="28"/>
              </w:rPr>
              <w:t>Vertrek (1)</w:t>
            </w:r>
          </w:p>
        </w:tc>
      </w:tr>
      <w:tr w:rsidR="00F90B68" w14:paraId="64AAA1D5" w14:textId="77777777" w:rsidTr="00BB3D49">
        <w:trPr>
          <w:cantSplit/>
          <w:trHeight w:val="1793"/>
        </w:trPr>
        <w:tc>
          <w:tcPr>
            <w:tcW w:w="6804" w:type="dxa"/>
            <w:shd w:val="clear" w:color="auto" w:fill="FFFFF6"/>
          </w:tcPr>
          <w:p w14:paraId="05B47CBC" w14:textId="77777777" w:rsidR="00F90B68" w:rsidRPr="00F90B68" w:rsidRDefault="00F90B68" w:rsidP="00F90B68">
            <w:pPr>
              <w:spacing w:line="360" w:lineRule="auto"/>
              <w:rPr>
                <w:rFonts w:ascii="Calibri Light" w:hAnsi="Calibri Light"/>
                <w:sz w:val="24"/>
                <w:szCs w:val="24"/>
              </w:rPr>
            </w:pPr>
            <w:r>
              <w:rPr>
                <w:rFonts w:ascii="Calibri Light" w:hAnsi="Calibri Light"/>
                <w:sz w:val="24"/>
                <w:szCs w:val="24"/>
                <w:lang w:val="en-US"/>
              </w:rPr>
              <w:t xml:space="preserve">1     </w:t>
            </w:r>
            <w:r w:rsidRPr="00855643">
              <w:rPr>
                <w:rFonts w:ascii="Calibri Light" w:hAnsi="Calibri Light"/>
                <w:i/>
                <w:sz w:val="20"/>
                <w:szCs w:val="24"/>
                <w:lang w:val="en-US"/>
              </w:rPr>
              <w:t>Postquam</w:t>
            </w:r>
            <w:r w:rsidR="00D63C63" w:rsidRPr="00D63C63">
              <w:rPr>
                <w:rStyle w:val="Voetnootmarkering"/>
                <w:szCs w:val="24"/>
                <w:lang w:val="en-US"/>
              </w:rPr>
              <w:footnoteReference w:id="497"/>
            </w:r>
            <w:r w:rsidRPr="00855643">
              <w:rPr>
                <w:rFonts w:ascii="Calibri Light" w:hAnsi="Calibri Light"/>
                <w:sz w:val="20"/>
                <w:szCs w:val="24"/>
                <w:lang w:val="en-US"/>
              </w:rPr>
              <w:t xml:space="preserve"> res Asiae Priamique evertere gentem</w:t>
            </w:r>
          </w:p>
          <w:p w14:paraId="7821EB78" w14:textId="77777777" w:rsidR="00F90B68" w:rsidRPr="00F90B68" w:rsidRDefault="00F90B68" w:rsidP="00F90B68">
            <w:pPr>
              <w:spacing w:line="360" w:lineRule="auto"/>
              <w:rPr>
                <w:rFonts w:ascii="Calibri Light" w:hAnsi="Calibri Light"/>
                <w:sz w:val="24"/>
                <w:szCs w:val="24"/>
              </w:rPr>
            </w:pPr>
            <w:r>
              <w:rPr>
                <w:rFonts w:ascii="Calibri Light" w:hAnsi="Calibri Light"/>
                <w:sz w:val="24"/>
                <w:szCs w:val="24"/>
                <w:lang w:val="en-US"/>
              </w:rPr>
              <w:t xml:space="preserve">2     </w:t>
            </w:r>
            <w:r w:rsidRPr="00855643">
              <w:rPr>
                <w:rFonts w:ascii="Calibri Light" w:hAnsi="Calibri Light"/>
                <w:sz w:val="20"/>
                <w:szCs w:val="24"/>
                <w:lang w:val="en-US"/>
              </w:rPr>
              <w:t>immeritam</w:t>
            </w:r>
            <w:r w:rsidR="00EB123A">
              <w:rPr>
                <w:rStyle w:val="Voetnootmarkering"/>
                <w:szCs w:val="24"/>
                <w:lang w:val="en-US"/>
              </w:rPr>
              <w:footnoteReference w:id="498"/>
            </w:r>
            <w:r w:rsidRPr="00855643">
              <w:rPr>
                <w:rFonts w:ascii="Calibri Light" w:hAnsi="Calibri Light"/>
                <w:sz w:val="20"/>
                <w:szCs w:val="24"/>
                <w:lang w:val="en-US"/>
              </w:rPr>
              <w:t xml:space="preserve"> visum superis</w:t>
            </w:r>
            <w:r w:rsidR="00900AF5">
              <w:rPr>
                <w:rStyle w:val="Voetnootmarkering"/>
                <w:szCs w:val="24"/>
                <w:lang w:val="en-US"/>
              </w:rPr>
              <w:footnoteReference w:id="499"/>
            </w:r>
            <w:r w:rsidRPr="00F90B68">
              <w:rPr>
                <w:rFonts w:ascii="Calibri Light" w:hAnsi="Calibri Light"/>
                <w:sz w:val="24"/>
                <w:szCs w:val="24"/>
                <w:lang w:val="en-US"/>
              </w:rPr>
              <w:t xml:space="preserve">, </w:t>
            </w:r>
            <w:r w:rsidRPr="00855643">
              <w:rPr>
                <w:rFonts w:ascii="Calibri Light" w:hAnsi="Calibri Light"/>
                <w:sz w:val="20"/>
                <w:szCs w:val="24"/>
                <w:lang w:val="en-US"/>
              </w:rPr>
              <w:t>ceciditque superbum</w:t>
            </w:r>
          </w:p>
          <w:p w14:paraId="48535D1E" w14:textId="77777777" w:rsidR="00F90B68" w:rsidRPr="00F90B68" w:rsidRDefault="00F90B68" w:rsidP="00F90B68">
            <w:pPr>
              <w:spacing w:line="360" w:lineRule="auto"/>
              <w:rPr>
                <w:rFonts w:ascii="Calibri Light" w:hAnsi="Calibri Light"/>
                <w:sz w:val="24"/>
                <w:szCs w:val="24"/>
              </w:rPr>
            </w:pPr>
            <w:r>
              <w:rPr>
                <w:rFonts w:ascii="Calibri Light" w:hAnsi="Calibri Light"/>
                <w:sz w:val="24"/>
                <w:szCs w:val="24"/>
                <w:lang w:val="en-US"/>
              </w:rPr>
              <w:t xml:space="preserve">3     </w:t>
            </w:r>
            <w:r w:rsidRPr="00855643">
              <w:rPr>
                <w:rFonts w:ascii="Calibri Light" w:hAnsi="Calibri Light"/>
                <w:sz w:val="20"/>
                <w:szCs w:val="24"/>
                <w:lang w:val="en-US"/>
              </w:rPr>
              <w:t>Ilium et omnis humo fumat</w:t>
            </w:r>
            <w:r w:rsidR="00645DC6">
              <w:rPr>
                <w:rStyle w:val="Voetnootmarkering"/>
                <w:szCs w:val="24"/>
                <w:lang w:val="en-US"/>
              </w:rPr>
              <w:footnoteReference w:id="500"/>
            </w:r>
            <w:r w:rsidRPr="00855643">
              <w:rPr>
                <w:rFonts w:ascii="Calibri Light" w:hAnsi="Calibri Light"/>
                <w:sz w:val="20"/>
                <w:szCs w:val="24"/>
                <w:lang w:val="en-US"/>
              </w:rPr>
              <w:t xml:space="preserve"> Neptunia</w:t>
            </w:r>
            <w:r w:rsidR="00645DC6">
              <w:rPr>
                <w:rStyle w:val="Voetnootmarkering"/>
                <w:szCs w:val="24"/>
                <w:lang w:val="en-US"/>
              </w:rPr>
              <w:footnoteReference w:id="501"/>
            </w:r>
            <w:r w:rsidRPr="00855643">
              <w:rPr>
                <w:rFonts w:ascii="Calibri Light" w:hAnsi="Calibri Light"/>
                <w:sz w:val="20"/>
                <w:szCs w:val="24"/>
                <w:lang w:val="en-US"/>
              </w:rPr>
              <w:t xml:space="preserve"> Troia</w:t>
            </w:r>
            <w:r w:rsidRPr="00F90B68">
              <w:rPr>
                <w:rFonts w:ascii="Calibri Light" w:hAnsi="Calibri Light"/>
                <w:sz w:val="24"/>
                <w:szCs w:val="24"/>
                <w:lang w:val="en-US"/>
              </w:rPr>
              <w:t>,</w:t>
            </w:r>
          </w:p>
          <w:p w14:paraId="412831EC" w14:textId="77777777" w:rsidR="00F90B68" w:rsidRPr="00F90B68" w:rsidRDefault="00F90B68" w:rsidP="00F90B68">
            <w:pPr>
              <w:spacing w:line="360" w:lineRule="auto"/>
              <w:rPr>
                <w:rFonts w:ascii="Calibri Light" w:hAnsi="Calibri Light"/>
                <w:sz w:val="24"/>
                <w:szCs w:val="24"/>
              </w:rPr>
            </w:pPr>
            <w:r>
              <w:rPr>
                <w:rFonts w:ascii="Calibri Light" w:hAnsi="Calibri Light"/>
                <w:sz w:val="24"/>
                <w:szCs w:val="24"/>
                <w:lang w:val="en-US"/>
              </w:rPr>
              <w:t xml:space="preserve">4     </w:t>
            </w:r>
            <w:r w:rsidRPr="00F90B68">
              <w:rPr>
                <w:rFonts w:ascii="Calibri Light" w:hAnsi="Calibri Light"/>
                <w:sz w:val="24"/>
                <w:szCs w:val="24"/>
                <w:lang w:val="en-US"/>
              </w:rPr>
              <w:t>diversa exsilia</w:t>
            </w:r>
            <w:r w:rsidR="004E7945">
              <w:rPr>
                <w:rStyle w:val="Voetnootmarkering"/>
                <w:szCs w:val="24"/>
                <w:lang w:val="en-US"/>
              </w:rPr>
              <w:footnoteReference w:id="502"/>
            </w:r>
            <w:r w:rsidRPr="00F90B68">
              <w:rPr>
                <w:rFonts w:ascii="Calibri Light" w:hAnsi="Calibri Light"/>
                <w:sz w:val="24"/>
                <w:szCs w:val="24"/>
                <w:lang w:val="en-US"/>
              </w:rPr>
              <w:t xml:space="preserve"> et desertas quaerere terras</w:t>
            </w:r>
          </w:p>
          <w:p w14:paraId="3E100566" w14:textId="77777777" w:rsidR="00F90B68" w:rsidRPr="00F90B68" w:rsidRDefault="00F90B68" w:rsidP="00F90B68">
            <w:pPr>
              <w:spacing w:line="360" w:lineRule="auto"/>
              <w:rPr>
                <w:rFonts w:ascii="Calibri Light" w:hAnsi="Calibri Light"/>
                <w:sz w:val="24"/>
                <w:szCs w:val="24"/>
              </w:rPr>
            </w:pPr>
            <w:r>
              <w:rPr>
                <w:rFonts w:ascii="Calibri Light" w:hAnsi="Calibri Light"/>
                <w:sz w:val="24"/>
                <w:szCs w:val="24"/>
                <w:lang w:val="en-US"/>
              </w:rPr>
              <w:t xml:space="preserve">5      </w:t>
            </w:r>
            <w:r w:rsidRPr="00F90B68">
              <w:rPr>
                <w:rFonts w:ascii="Calibri Light" w:hAnsi="Calibri Light"/>
                <w:sz w:val="24"/>
                <w:szCs w:val="24"/>
                <w:lang w:val="en-US"/>
              </w:rPr>
              <w:t>auguriis</w:t>
            </w:r>
            <w:r w:rsidR="00F57672">
              <w:rPr>
                <w:rStyle w:val="Voetnootmarkering"/>
                <w:szCs w:val="24"/>
                <w:lang w:val="en-US"/>
              </w:rPr>
              <w:footnoteReference w:id="503"/>
            </w:r>
            <w:r w:rsidRPr="00F90B68">
              <w:rPr>
                <w:rFonts w:ascii="Calibri Light" w:hAnsi="Calibri Light"/>
                <w:sz w:val="24"/>
                <w:szCs w:val="24"/>
                <w:lang w:val="en-US"/>
              </w:rPr>
              <w:t xml:space="preserve"> agimur divum, classemque sub ipsa</w:t>
            </w:r>
          </w:p>
          <w:p w14:paraId="07ABEBA8" w14:textId="77777777" w:rsidR="00F90B68" w:rsidRPr="00F90B68" w:rsidRDefault="00F90B68" w:rsidP="00F90B68">
            <w:pPr>
              <w:spacing w:line="360" w:lineRule="auto"/>
              <w:rPr>
                <w:rFonts w:ascii="Calibri Light" w:hAnsi="Calibri Light"/>
                <w:sz w:val="24"/>
                <w:szCs w:val="24"/>
              </w:rPr>
            </w:pPr>
            <w:r>
              <w:rPr>
                <w:rFonts w:ascii="Calibri Light" w:hAnsi="Calibri Light"/>
                <w:sz w:val="24"/>
                <w:szCs w:val="24"/>
                <w:lang w:val="en-US"/>
              </w:rPr>
              <w:t xml:space="preserve">6     </w:t>
            </w:r>
            <w:r w:rsidRPr="00F90B68">
              <w:rPr>
                <w:rFonts w:ascii="Calibri Light" w:hAnsi="Calibri Light"/>
                <w:sz w:val="24"/>
                <w:szCs w:val="24"/>
                <w:lang w:val="en-US"/>
              </w:rPr>
              <w:t>Antandro et Phrygiae molimur montibus Idae,</w:t>
            </w:r>
          </w:p>
          <w:p w14:paraId="697C3816" w14:textId="77777777" w:rsidR="00F90B68" w:rsidRPr="00F90B68" w:rsidRDefault="00F90B68" w:rsidP="00F90B68">
            <w:pPr>
              <w:spacing w:line="360" w:lineRule="auto"/>
              <w:rPr>
                <w:rFonts w:ascii="Calibri Light" w:hAnsi="Calibri Light"/>
                <w:sz w:val="24"/>
                <w:szCs w:val="24"/>
              </w:rPr>
            </w:pPr>
            <w:r>
              <w:rPr>
                <w:rFonts w:ascii="Calibri Light" w:hAnsi="Calibri Light"/>
                <w:sz w:val="24"/>
                <w:szCs w:val="24"/>
                <w:lang w:val="en-US"/>
              </w:rPr>
              <w:t xml:space="preserve">7     </w:t>
            </w:r>
            <w:r w:rsidRPr="00F90B68">
              <w:rPr>
                <w:rFonts w:ascii="Calibri Light" w:hAnsi="Calibri Light"/>
                <w:sz w:val="24"/>
                <w:szCs w:val="24"/>
                <w:lang w:val="en-US"/>
              </w:rPr>
              <w:t>incerti</w:t>
            </w:r>
            <w:r w:rsidR="00F57672">
              <w:rPr>
                <w:rStyle w:val="Voetnootmarkering"/>
                <w:szCs w:val="24"/>
                <w:lang w:val="en-US"/>
              </w:rPr>
              <w:footnoteReference w:id="504"/>
            </w:r>
            <w:r w:rsidRPr="00F90B68">
              <w:rPr>
                <w:rFonts w:ascii="Calibri Light" w:hAnsi="Calibri Light"/>
                <w:sz w:val="24"/>
                <w:szCs w:val="24"/>
                <w:lang w:val="en-US"/>
              </w:rPr>
              <w:t xml:space="preserve"> </w:t>
            </w:r>
            <w:r w:rsidRPr="00855643">
              <w:rPr>
                <w:rFonts w:ascii="Calibri Light" w:hAnsi="Calibri Light"/>
                <w:i/>
                <w:sz w:val="20"/>
                <w:szCs w:val="24"/>
                <w:lang w:val="en-US"/>
              </w:rPr>
              <w:t>quo</w:t>
            </w:r>
            <w:r w:rsidRPr="00855643">
              <w:rPr>
                <w:rFonts w:ascii="Calibri Light" w:hAnsi="Calibri Light"/>
                <w:sz w:val="20"/>
                <w:szCs w:val="24"/>
                <w:lang w:val="en-US"/>
              </w:rPr>
              <w:t xml:space="preserve"> fata </w:t>
            </w:r>
            <w:r w:rsidRPr="00855643">
              <w:rPr>
                <w:rFonts w:ascii="Calibri Light" w:hAnsi="Calibri Light"/>
                <w:color w:val="FF0000"/>
                <w:sz w:val="20"/>
                <w:szCs w:val="24"/>
                <w:lang w:val="en-US"/>
              </w:rPr>
              <w:t>ferant</w:t>
            </w:r>
            <w:r w:rsidRPr="00F90B68">
              <w:rPr>
                <w:rFonts w:ascii="Calibri Light" w:hAnsi="Calibri Light"/>
                <w:sz w:val="24"/>
                <w:szCs w:val="24"/>
                <w:lang w:val="en-US"/>
              </w:rPr>
              <w:t xml:space="preserve">, </w:t>
            </w:r>
            <w:r w:rsidRPr="00855643">
              <w:rPr>
                <w:rFonts w:ascii="Calibri Light" w:hAnsi="Calibri Light"/>
                <w:i/>
                <w:sz w:val="20"/>
                <w:szCs w:val="24"/>
                <w:lang w:val="en-US"/>
              </w:rPr>
              <w:t>ubi</w:t>
            </w:r>
            <w:r w:rsidRPr="00855643">
              <w:rPr>
                <w:rFonts w:ascii="Calibri Light" w:hAnsi="Calibri Light"/>
                <w:sz w:val="20"/>
                <w:szCs w:val="24"/>
                <w:lang w:val="en-US"/>
              </w:rPr>
              <w:t xml:space="preserve"> sistere </w:t>
            </w:r>
            <w:r w:rsidRPr="00855643">
              <w:rPr>
                <w:rFonts w:ascii="Calibri Light" w:hAnsi="Calibri Light"/>
                <w:color w:val="FF0000"/>
                <w:sz w:val="20"/>
                <w:szCs w:val="24"/>
                <w:lang w:val="en-US"/>
              </w:rPr>
              <w:t>detur</w:t>
            </w:r>
            <w:r w:rsidR="00B62098">
              <w:rPr>
                <w:rStyle w:val="Voetnootmarkering"/>
                <w:szCs w:val="24"/>
                <w:lang w:val="en-US"/>
              </w:rPr>
              <w:footnoteReference w:id="505"/>
            </w:r>
            <w:r w:rsidRPr="00F90B68">
              <w:rPr>
                <w:rFonts w:ascii="Calibri Light" w:hAnsi="Calibri Light"/>
                <w:sz w:val="24"/>
                <w:szCs w:val="24"/>
                <w:lang w:val="en-US"/>
              </w:rPr>
              <w:t>,</w:t>
            </w:r>
          </w:p>
          <w:p w14:paraId="5D809CB3" w14:textId="77777777" w:rsidR="00F90B68" w:rsidRPr="00D878D7" w:rsidRDefault="00F90B68" w:rsidP="00F90B68">
            <w:pPr>
              <w:spacing w:line="360" w:lineRule="auto"/>
              <w:rPr>
                <w:rFonts w:ascii="Calibri Light" w:hAnsi="Calibri Light"/>
                <w:sz w:val="24"/>
                <w:szCs w:val="24"/>
                <w:lang w:val="en-US"/>
              </w:rPr>
            </w:pPr>
            <w:r>
              <w:rPr>
                <w:rFonts w:ascii="Calibri Light" w:hAnsi="Calibri Light"/>
                <w:sz w:val="24"/>
                <w:szCs w:val="24"/>
                <w:lang w:val="en-US"/>
              </w:rPr>
              <w:t xml:space="preserve">8     </w:t>
            </w:r>
            <w:r w:rsidRPr="00F90B68">
              <w:rPr>
                <w:rFonts w:ascii="Calibri Light" w:hAnsi="Calibri Light"/>
                <w:sz w:val="24"/>
                <w:szCs w:val="24"/>
                <w:lang w:val="en-US"/>
              </w:rPr>
              <w:t>contrahimusque</w:t>
            </w:r>
            <w:r w:rsidR="00DB0701">
              <w:rPr>
                <w:rStyle w:val="Voetnootmarkering"/>
                <w:szCs w:val="24"/>
                <w:lang w:val="en-US"/>
              </w:rPr>
              <w:footnoteReference w:id="506"/>
            </w:r>
            <w:r w:rsidRPr="00F90B68">
              <w:rPr>
                <w:rFonts w:ascii="Calibri Light" w:hAnsi="Calibri Light"/>
                <w:sz w:val="24"/>
                <w:szCs w:val="24"/>
                <w:lang w:val="en-US"/>
              </w:rPr>
              <w:t xml:space="preserve"> v</w:t>
            </w:r>
            <w:r>
              <w:rPr>
                <w:rFonts w:ascii="Calibri Light" w:hAnsi="Calibri Light"/>
                <w:sz w:val="24"/>
                <w:szCs w:val="24"/>
                <w:lang w:val="en-US"/>
              </w:rPr>
              <w:t>iros.</w:t>
            </w:r>
          </w:p>
        </w:tc>
        <w:tc>
          <w:tcPr>
            <w:tcW w:w="9072" w:type="dxa"/>
            <w:shd w:val="clear" w:color="auto" w:fill="FFFFF6"/>
          </w:tcPr>
          <w:p w14:paraId="2A0870C5" w14:textId="77777777" w:rsidR="00F90B68" w:rsidRDefault="00D63C63" w:rsidP="00BB3D49">
            <w:pPr>
              <w:spacing w:line="360" w:lineRule="auto"/>
              <w:rPr>
                <w:rFonts w:ascii="Calibri Light" w:hAnsi="Calibri Light"/>
                <w:sz w:val="24"/>
                <w:szCs w:val="24"/>
              </w:rPr>
            </w:pPr>
            <w:r>
              <w:rPr>
                <w:rFonts w:ascii="Calibri Light" w:hAnsi="Calibri Light"/>
                <w:sz w:val="24"/>
                <w:szCs w:val="24"/>
              </w:rPr>
              <w:t>Nadat de goden besloten hadden om het rijk van Azië en het volk van Priamus onverdiend</w:t>
            </w:r>
          </w:p>
          <w:p w14:paraId="20DB0511" w14:textId="77777777" w:rsidR="00D63C63" w:rsidRDefault="00D63C63" w:rsidP="00D63C63">
            <w:pPr>
              <w:spacing w:line="360" w:lineRule="auto"/>
              <w:rPr>
                <w:rFonts w:ascii="Calibri Light" w:hAnsi="Calibri Light"/>
                <w:sz w:val="24"/>
                <w:szCs w:val="24"/>
              </w:rPr>
            </w:pPr>
            <w:r>
              <w:rPr>
                <w:rFonts w:ascii="Calibri Light" w:hAnsi="Calibri Light"/>
                <w:sz w:val="24"/>
                <w:szCs w:val="24"/>
              </w:rPr>
              <w:t>te gronde te richten,  en het trotse Ilium/Troje gevallen was</w:t>
            </w:r>
          </w:p>
          <w:p w14:paraId="0D5E2C4E" w14:textId="77777777" w:rsidR="00D63C63" w:rsidRDefault="00D63C63" w:rsidP="00D63C63">
            <w:pPr>
              <w:spacing w:line="360" w:lineRule="auto"/>
              <w:rPr>
                <w:rFonts w:ascii="Calibri Light" w:hAnsi="Calibri Light"/>
                <w:sz w:val="24"/>
                <w:szCs w:val="24"/>
              </w:rPr>
            </w:pPr>
            <w:r>
              <w:rPr>
                <w:rFonts w:ascii="Calibri Light" w:hAnsi="Calibri Light"/>
                <w:sz w:val="24"/>
                <w:szCs w:val="24"/>
              </w:rPr>
              <w:t>en heel Troje van Neptunus rookt vanaf de grond,</w:t>
            </w:r>
          </w:p>
          <w:p w14:paraId="70D6589E" w14:textId="77777777" w:rsidR="00933CA9" w:rsidRDefault="00D63C63" w:rsidP="00933CA9">
            <w:pPr>
              <w:spacing w:line="360" w:lineRule="auto"/>
              <w:rPr>
                <w:rFonts w:ascii="Calibri Light" w:hAnsi="Calibri Light"/>
                <w:sz w:val="24"/>
                <w:szCs w:val="24"/>
              </w:rPr>
            </w:pPr>
            <w:r>
              <w:rPr>
                <w:rFonts w:ascii="Calibri Light" w:hAnsi="Calibri Light"/>
                <w:sz w:val="24"/>
                <w:szCs w:val="24"/>
              </w:rPr>
              <w:t xml:space="preserve">worden wij gedwongen op zoek te gaan naar een afgelegen verbanning en verlaten landen door de voortekens van de goden, </w:t>
            </w:r>
            <w:r w:rsidR="00933CA9">
              <w:rPr>
                <w:rFonts w:ascii="Calibri Light" w:hAnsi="Calibri Light"/>
                <w:sz w:val="24"/>
                <w:szCs w:val="24"/>
              </w:rPr>
              <w:t>en spannen wij ons in om precies onder Antandrus en aan de voet van het gebergte van de Phrygische Ida een vloot te bouwen,</w:t>
            </w:r>
          </w:p>
          <w:p w14:paraId="6A128CA6" w14:textId="77777777" w:rsidR="00933CA9" w:rsidRPr="00D878D7" w:rsidRDefault="00933CA9" w:rsidP="00933CA9">
            <w:pPr>
              <w:spacing w:line="360" w:lineRule="auto"/>
              <w:rPr>
                <w:rFonts w:ascii="Calibri Light" w:hAnsi="Calibri Light"/>
                <w:sz w:val="24"/>
                <w:szCs w:val="24"/>
              </w:rPr>
            </w:pPr>
            <w:r>
              <w:rPr>
                <w:rFonts w:ascii="Calibri Light" w:hAnsi="Calibri Light"/>
                <w:sz w:val="24"/>
                <w:szCs w:val="24"/>
              </w:rPr>
              <w:t>onzeker (als we zijn) waarheen het lot (ons) voert, waar het (ons) gegeven wordt ons te vestigen, en brengen we onze mannen bijeen.</w:t>
            </w:r>
          </w:p>
        </w:tc>
      </w:tr>
    </w:tbl>
    <w:p w14:paraId="010F46F1"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BB3D49" w14:paraId="11CEF1F5" w14:textId="77777777" w:rsidTr="001C71BF">
        <w:trPr>
          <w:cantSplit/>
          <w:trHeight w:val="454"/>
        </w:trPr>
        <w:tc>
          <w:tcPr>
            <w:tcW w:w="15694" w:type="dxa"/>
            <w:gridSpan w:val="2"/>
            <w:shd w:val="clear" w:color="auto" w:fill="8DB3E2" w:themeFill="text2" w:themeFillTint="66"/>
            <w:vAlign w:val="center"/>
          </w:tcPr>
          <w:p w14:paraId="422147DE" w14:textId="77777777" w:rsidR="00BB3D49" w:rsidRPr="002051DE" w:rsidRDefault="00BB3D49" w:rsidP="00517E87">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3.8</w:t>
            </w:r>
            <w:r w:rsidRPr="00775AE1">
              <w:rPr>
                <w:b/>
                <w:sz w:val="26"/>
                <w:szCs w:val="28"/>
              </w:rPr>
              <w:t>-</w:t>
            </w:r>
            <w:r>
              <w:rPr>
                <w:b/>
                <w:sz w:val="26"/>
                <w:szCs w:val="28"/>
              </w:rPr>
              <w:t>1</w:t>
            </w:r>
            <w:r w:rsidR="000A5C64">
              <w:rPr>
                <w:b/>
                <w:sz w:val="26"/>
                <w:szCs w:val="28"/>
              </w:rPr>
              <w:t>2</w:t>
            </w:r>
            <w:r w:rsidRPr="00775AE1">
              <w:rPr>
                <w:b/>
                <w:sz w:val="26"/>
                <w:szCs w:val="28"/>
              </w:rPr>
              <w:t xml:space="preserve"> (</w:t>
            </w:r>
            <w:r>
              <w:rPr>
                <w:b/>
                <w:sz w:val="26"/>
                <w:szCs w:val="28"/>
              </w:rPr>
              <w:t>p</w:t>
            </w:r>
            <w:r w:rsidRPr="00775AE1">
              <w:rPr>
                <w:b/>
                <w:sz w:val="26"/>
                <w:szCs w:val="28"/>
              </w:rPr>
              <w:t>.</w:t>
            </w:r>
            <w:r>
              <w:rPr>
                <w:b/>
                <w:sz w:val="26"/>
                <w:szCs w:val="28"/>
              </w:rPr>
              <w:t>118</w:t>
            </w:r>
            <w:r w:rsidRPr="00775AE1">
              <w:rPr>
                <w:b/>
                <w:sz w:val="26"/>
                <w:szCs w:val="28"/>
              </w:rPr>
              <w:t>);</w:t>
            </w:r>
            <w:r w:rsidRPr="00A2177C">
              <w:rPr>
                <w:sz w:val="28"/>
                <w:szCs w:val="28"/>
              </w:rPr>
              <w:t xml:space="preserve"> </w:t>
            </w:r>
            <w:r>
              <w:rPr>
                <w:color w:val="FFFFFF" w:themeColor="background1"/>
                <w:sz w:val="28"/>
                <w:szCs w:val="28"/>
              </w:rPr>
              <w:t xml:space="preserve">Vertrek (2) </w:t>
            </w:r>
          </w:p>
        </w:tc>
      </w:tr>
      <w:tr w:rsidR="00BB3D49" w14:paraId="1F105F8B" w14:textId="77777777" w:rsidTr="001C71BF">
        <w:trPr>
          <w:cantSplit/>
          <w:trHeight w:val="1793"/>
        </w:trPr>
        <w:tc>
          <w:tcPr>
            <w:tcW w:w="6729" w:type="dxa"/>
            <w:shd w:val="clear" w:color="auto" w:fill="FFFFF6"/>
          </w:tcPr>
          <w:p w14:paraId="4B250EEF" w14:textId="77777777" w:rsidR="00BB3D49" w:rsidRPr="00BB3D49" w:rsidRDefault="00BB3D49" w:rsidP="00BB3D49">
            <w:pPr>
              <w:spacing w:line="360" w:lineRule="auto"/>
              <w:rPr>
                <w:rFonts w:ascii="Calibri Light" w:hAnsi="Calibri Light"/>
                <w:sz w:val="24"/>
                <w:szCs w:val="24"/>
              </w:rPr>
            </w:pPr>
            <w:r>
              <w:rPr>
                <w:rFonts w:ascii="Calibri Light" w:hAnsi="Calibri Light"/>
                <w:sz w:val="24"/>
                <w:szCs w:val="24"/>
                <w:lang w:val="en-US"/>
              </w:rPr>
              <w:t xml:space="preserve">8                                             </w:t>
            </w:r>
            <w:r w:rsidRPr="00BB3D49">
              <w:rPr>
                <w:rFonts w:ascii="Calibri Light" w:hAnsi="Calibri Light"/>
                <w:sz w:val="24"/>
                <w:szCs w:val="24"/>
                <w:lang w:val="en-US"/>
              </w:rPr>
              <w:t>Vix</w:t>
            </w:r>
            <w:r w:rsidR="008E7ADD">
              <w:rPr>
                <w:rStyle w:val="Voetnootmarkering"/>
                <w:szCs w:val="24"/>
                <w:lang w:val="en-US"/>
              </w:rPr>
              <w:footnoteReference w:id="507"/>
            </w:r>
            <w:r w:rsidRPr="00BB3D49">
              <w:rPr>
                <w:rFonts w:ascii="Calibri Light" w:hAnsi="Calibri Light"/>
                <w:sz w:val="24"/>
                <w:szCs w:val="24"/>
                <w:lang w:val="en-US"/>
              </w:rPr>
              <w:t xml:space="preserve"> prima inceperat</w:t>
            </w:r>
            <w:r w:rsidR="000430B9">
              <w:rPr>
                <w:rStyle w:val="Voetnootmarkering"/>
                <w:szCs w:val="24"/>
                <w:lang w:val="en-US"/>
              </w:rPr>
              <w:footnoteReference w:id="508"/>
            </w:r>
            <w:r w:rsidRPr="00BB3D49">
              <w:rPr>
                <w:rFonts w:ascii="Calibri Light" w:hAnsi="Calibri Light"/>
                <w:sz w:val="24"/>
                <w:szCs w:val="24"/>
                <w:lang w:val="en-US"/>
              </w:rPr>
              <w:t xml:space="preserve"> aestas</w:t>
            </w:r>
          </w:p>
          <w:p w14:paraId="67BAB2E0" w14:textId="77777777" w:rsidR="00BB3D49" w:rsidRPr="00BB3D49" w:rsidRDefault="00BB3D49" w:rsidP="00BB3D49">
            <w:pPr>
              <w:spacing w:line="360" w:lineRule="auto"/>
              <w:rPr>
                <w:rFonts w:ascii="Calibri Light" w:hAnsi="Calibri Light"/>
                <w:sz w:val="24"/>
                <w:szCs w:val="24"/>
              </w:rPr>
            </w:pPr>
            <w:r>
              <w:rPr>
                <w:rFonts w:ascii="Calibri Light" w:hAnsi="Calibri Light"/>
                <w:sz w:val="24"/>
                <w:szCs w:val="24"/>
                <w:lang w:val="en-US"/>
              </w:rPr>
              <w:t xml:space="preserve">9     </w:t>
            </w:r>
            <w:r w:rsidR="00AE5BA9">
              <w:rPr>
                <w:rFonts w:ascii="Calibri Light" w:hAnsi="Calibri Light"/>
                <w:sz w:val="24"/>
                <w:szCs w:val="24"/>
                <w:lang w:val="en-US"/>
              </w:rPr>
              <w:t xml:space="preserve"> </w:t>
            </w:r>
            <w:r w:rsidR="005D6780">
              <w:rPr>
                <w:rFonts w:ascii="Calibri Light" w:hAnsi="Calibri Light"/>
                <w:sz w:val="24"/>
                <w:szCs w:val="24"/>
                <w:lang w:val="en-US"/>
              </w:rPr>
              <w:t xml:space="preserve"> </w:t>
            </w:r>
            <w:r w:rsidRPr="00BB3D49">
              <w:rPr>
                <w:rFonts w:ascii="Calibri Light" w:hAnsi="Calibri Light"/>
                <w:sz w:val="24"/>
                <w:szCs w:val="24"/>
                <w:lang w:val="en-US"/>
              </w:rPr>
              <w:t>et pater Anchises</w:t>
            </w:r>
            <w:r w:rsidR="0072031B">
              <w:rPr>
                <w:rStyle w:val="Voetnootmarkering"/>
                <w:szCs w:val="24"/>
                <w:lang w:val="en-US"/>
              </w:rPr>
              <w:footnoteReference w:id="509"/>
            </w:r>
            <w:r w:rsidRPr="00BB3D49">
              <w:rPr>
                <w:rFonts w:ascii="Calibri Light" w:hAnsi="Calibri Light"/>
                <w:sz w:val="24"/>
                <w:szCs w:val="24"/>
                <w:lang w:val="en-US"/>
              </w:rPr>
              <w:t xml:space="preserve"> dare fatis vela</w:t>
            </w:r>
            <w:r w:rsidR="00D672DE">
              <w:rPr>
                <w:rStyle w:val="Voetnootmarkering"/>
                <w:szCs w:val="24"/>
                <w:lang w:val="en-US"/>
              </w:rPr>
              <w:footnoteReference w:id="510"/>
            </w:r>
            <w:r w:rsidRPr="00BB3D49">
              <w:rPr>
                <w:rFonts w:ascii="Calibri Light" w:hAnsi="Calibri Light"/>
                <w:sz w:val="24"/>
                <w:szCs w:val="24"/>
                <w:lang w:val="en-US"/>
              </w:rPr>
              <w:t xml:space="preserve"> iubebat</w:t>
            </w:r>
            <w:r w:rsidR="00D672DE">
              <w:rPr>
                <w:rStyle w:val="Voetnootmarkering"/>
                <w:szCs w:val="24"/>
                <w:lang w:val="en-US"/>
              </w:rPr>
              <w:footnoteReference w:id="511"/>
            </w:r>
            <w:r w:rsidRPr="00BB3D49">
              <w:rPr>
                <w:rFonts w:ascii="Calibri Light" w:hAnsi="Calibri Light"/>
                <w:sz w:val="24"/>
                <w:szCs w:val="24"/>
                <w:lang w:val="en-US"/>
              </w:rPr>
              <w:t>,</w:t>
            </w:r>
          </w:p>
          <w:p w14:paraId="006D233B" w14:textId="77777777" w:rsidR="00BB3D49" w:rsidRPr="00BB3D49" w:rsidRDefault="00BB3D49" w:rsidP="00BB3D49">
            <w:pPr>
              <w:spacing w:line="360" w:lineRule="auto"/>
              <w:rPr>
                <w:rFonts w:ascii="Calibri Light" w:hAnsi="Calibri Light"/>
                <w:sz w:val="24"/>
                <w:szCs w:val="24"/>
              </w:rPr>
            </w:pPr>
            <w:r>
              <w:rPr>
                <w:rFonts w:ascii="Calibri Light" w:hAnsi="Calibri Light"/>
                <w:sz w:val="24"/>
                <w:szCs w:val="24"/>
                <w:lang w:val="en-US"/>
              </w:rPr>
              <w:t xml:space="preserve">10   </w:t>
            </w:r>
            <w:r w:rsidR="005D6780">
              <w:rPr>
                <w:rFonts w:ascii="Calibri Light" w:hAnsi="Calibri Light"/>
                <w:sz w:val="24"/>
                <w:szCs w:val="24"/>
                <w:lang w:val="en-US"/>
              </w:rPr>
              <w:t xml:space="preserve"> </w:t>
            </w:r>
            <w:r w:rsidR="00AE5BA9">
              <w:rPr>
                <w:rFonts w:ascii="Calibri Light" w:hAnsi="Calibri Light"/>
                <w:sz w:val="24"/>
                <w:szCs w:val="24"/>
                <w:lang w:val="en-US"/>
              </w:rPr>
              <w:t xml:space="preserve"> </w:t>
            </w:r>
            <w:r w:rsidRPr="0001662A">
              <w:rPr>
                <w:rFonts w:ascii="Calibri Light" w:hAnsi="Calibri Light"/>
                <w:sz w:val="20"/>
                <w:szCs w:val="24"/>
                <w:lang w:val="en-US"/>
              </w:rPr>
              <w:t xml:space="preserve">litora </w:t>
            </w:r>
            <w:r w:rsidRPr="0001662A">
              <w:rPr>
                <w:rFonts w:ascii="Calibri Light" w:hAnsi="Calibri Light"/>
                <w:i/>
                <w:sz w:val="20"/>
                <w:szCs w:val="24"/>
                <w:lang w:val="en-US"/>
              </w:rPr>
              <w:t>cum</w:t>
            </w:r>
            <w:r w:rsidRPr="0001662A">
              <w:rPr>
                <w:rFonts w:ascii="Calibri Light" w:hAnsi="Calibri Light"/>
                <w:sz w:val="20"/>
                <w:szCs w:val="24"/>
                <w:lang w:val="en-US"/>
              </w:rPr>
              <w:t xml:space="preserve"> patriae lacrimans</w:t>
            </w:r>
            <w:r w:rsidR="00D672DE">
              <w:rPr>
                <w:rStyle w:val="Voetnootmarkering"/>
                <w:szCs w:val="24"/>
                <w:lang w:val="en-US"/>
              </w:rPr>
              <w:footnoteReference w:id="512"/>
            </w:r>
            <w:r w:rsidRPr="0001662A">
              <w:rPr>
                <w:rFonts w:ascii="Calibri Light" w:hAnsi="Calibri Light"/>
                <w:sz w:val="20"/>
                <w:szCs w:val="24"/>
                <w:lang w:val="en-US"/>
              </w:rPr>
              <w:t xml:space="preserve"> portusque</w:t>
            </w:r>
            <w:r w:rsidR="00101D46">
              <w:rPr>
                <w:rStyle w:val="Voetnootmarkering"/>
                <w:szCs w:val="24"/>
                <w:lang w:val="en-US"/>
              </w:rPr>
              <w:footnoteReference w:id="513"/>
            </w:r>
            <w:r w:rsidRPr="0001662A">
              <w:rPr>
                <w:rFonts w:ascii="Calibri Light" w:hAnsi="Calibri Light"/>
                <w:sz w:val="20"/>
                <w:szCs w:val="24"/>
                <w:lang w:val="en-US"/>
              </w:rPr>
              <w:t xml:space="preserve"> relinquo</w:t>
            </w:r>
          </w:p>
          <w:p w14:paraId="75ED3877" w14:textId="77777777" w:rsidR="00BB3D49" w:rsidRPr="00BB3D49" w:rsidRDefault="00BB3D49" w:rsidP="00BB3D49">
            <w:pPr>
              <w:spacing w:line="360" w:lineRule="auto"/>
              <w:rPr>
                <w:rFonts w:ascii="Calibri Light" w:hAnsi="Calibri Light"/>
                <w:sz w:val="24"/>
                <w:szCs w:val="24"/>
              </w:rPr>
            </w:pPr>
            <w:r>
              <w:rPr>
                <w:rFonts w:ascii="Calibri Light" w:hAnsi="Calibri Light"/>
                <w:sz w:val="24"/>
                <w:szCs w:val="24"/>
              </w:rPr>
              <w:t xml:space="preserve">11   </w:t>
            </w:r>
            <w:r w:rsidR="005D6780">
              <w:rPr>
                <w:rFonts w:ascii="Calibri Light" w:hAnsi="Calibri Light"/>
                <w:sz w:val="24"/>
                <w:szCs w:val="24"/>
              </w:rPr>
              <w:t xml:space="preserve"> </w:t>
            </w:r>
            <w:r w:rsidR="00AE5BA9">
              <w:rPr>
                <w:rFonts w:ascii="Calibri Light" w:hAnsi="Calibri Light"/>
                <w:sz w:val="24"/>
                <w:szCs w:val="24"/>
              </w:rPr>
              <w:t xml:space="preserve"> </w:t>
            </w:r>
            <w:r w:rsidRPr="0001662A">
              <w:rPr>
                <w:rFonts w:ascii="Calibri Light" w:hAnsi="Calibri Light"/>
                <w:sz w:val="20"/>
                <w:szCs w:val="24"/>
              </w:rPr>
              <w:t xml:space="preserve">et campos </w:t>
            </w:r>
            <w:r w:rsidRPr="0001662A">
              <w:rPr>
                <w:rFonts w:ascii="Calibri Light" w:hAnsi="Calibri Light"/>
                <w:i/>
                <w:sz w:val="20"/>
                <w:szCs w:val="24"/>
              </w:rPr>
              <w:t>ubi</w:t>
            </w:r>
            <w:r w:rsidRPr="0001662A">
              <w:rPr>
                <w:rFonts w:ascii="Calibri Light" w:hAnsi="Calibri Light"/>
                <w:sz w:val="20"/>
                <w:szCs w:val="24"/>
              </w:rPr>
              <w:t xml:space="preserve"> Troia fuit</w:t>
            </w:r>
            <w:r w:rsidR="00101D46">
              <w:rPr>
                <w:rStyle w:val="Voetnootmarkering"/>
                <w:szCs w:val="24"/>
              </w:rPr>
              <w:footnoteReference w:id="514"/>
            </w:r>
            <w:r w:rsidRPr="00BB3D49">
              <w:rPr>
                <w:rFonts w:ascii="Calibri Light" w:hAnsi="Calibri Light"/>
                <w:sz w:val="24"/>
                <w:szCs w:val="24"/>
              </w:rPr>
              <w:t>. Feror</w:t>
            </w:r>
            <w:r w:rsidR="00D672DE">
              <w:rPr>
                <w:rStyle w:val="Voetnootmarkering"/>
                <w:szCs w:val="24"/>
              </w:rPr>
              <w:footnoteReference w:id="515"/>
            </w:r>
            <w:r w:rsidRPr="00BB3D49">
              <w:rPr>
                <w:rFonts w:ascii="Calibri Light" w:hAnsi="Calibri Light"/>
                <w:sz w:val="24"/>
                <w:szCs w:val="24"/>
              </w:rPr>
              <w:t xml:space="preserve"> exsul</w:t>
            </w:r>
            <w:r w:rsidR="00C822C2">
              <w:rPr>
                <w:rStyle w:val="Voetnootmarkering"/>
                <w:szCs w:val="24"/>
              </w:rPr>
              <w:footnoteReference w:id="516"/>
            </w:r>
            <w:r w:rsidRPr="00BB3D49">
              <w:rPr>
                <w:rFonts w:ascii="Calibri Light" w:hAnsi="Calibri Light"/>
                <w:sz w:val="24"/>
                <w:szCs w:val="24"/>
              </w:rPr>
              <w:t xml:space="preserve"> in altum</w:t>
            </w:r>
          </w:p>
          <w:p w14:paraId="289C299D" w14:textId="77777777" w:rsidR="00BB3D49" w:rsidRPr="00D878D7" w:rsidRDefault="00BB3D49" w:rsidP="000A5C64">
            <w:pPr>
              <w:spacing w:line="360" w:lineRule="auto"/>
              <w:rPr>
                <w:rFonts w:ascii="Calibri Light" w:hAnsi="Calibri Light"/>
                <w:sz w:val="24"/>
                <w:szCs w:val="24"/>
                <w:lang w:val="en-US"/>
              </w:rPr>
            </w:pPr>
            <w:r>
              <w:rPr>
                <w:rFonts w:ascii="Calibri Light" w:hAnsi="Calibri Light"/>
                <w:sz w:val="24"/>
                <w:szCs w:val="24"/>
              </w:rPr>
              <w:t xml:space="preserve">12   </w:t>
            </w:r>
            <w:r w:rsidR="005D6780">
              <w:rPr>
                <w:rFonts w:ascii="Calibri Light" w:hAnsi="Calibri Light"/>
                <w:sz w:val="24"/>
                <w:szCs w:val="24"/>
              </w:rPr>
              <w:t xml:space="preserve"> </w:t>
            </w:r>
            <w:r w:rsidR="00AE5BA9">
              <w:rPr>
                <w:rFonts w:ascii="Calibri Light" w:hAnsi="Calibri Light"/>
                <w:sz w:val="24"/>
                <w:szCs w:val="24"/>
              </w:rPr>
              <w:t xml:space="preserve"> </w:t>
            </w:r>
            <w:r w:rsidRPr="00BB3D49">
              <w:rPr>
                <w:rFonts w:ascii="Calibri Light" w:hAnsi="Calibri Light"/>
                <w:sz w:val="24"/>
                <w:szCs w:val="24"/>
              </w:rPr>
              <w:t>cum sociis natoque penatibus et magnis dis</w:t>
            </w:r>
            <w:r w:rsidR="00101D46">
              <w:rPr>
                <w:rStyle w:val="Voetnootmarkering"/>
                <w:szCs w:val="24"/>
              </w:rPr>
              <w:footnoteReference w:id="517"/>
            </w:r>
            <w:r w:rsidRPr="00BB3D49">
              <w:rPr>
                <w:rFonts w:ascii="Calibri Light" w:hAnsi="Calibri Light"/>
                <w:sz w:val="24"/>
                <w:szCs w:val="24"/>
              </w:rPr>
              <w:t>.</w:t>
            </w:r>
          </w:p>
        </w:tc>
        <w:tc>
          <w:tcPr>
            <w:tcW w:w="8965" w:type="dxa"/>
            <w:shd w:val="clear" w:color="auto" w:fill="FFFFF6"/>
          </w:tcPr>
          <w:p w14:paraId="09F53F22" w14:textId="77777777" w:rsidR="00BB3D49" w:rsidRDefault="000727AF" w:rsidP="00BB3D49">
            <w:pPr>
              <w:spacing w:line="360" w:lineRule="auto"/>
              <w:rPr>
                <w:rFonts w:ascii="Calibri Light" w:hAnsi="Calibri Light"/>
                <w:sz w:val="24"/>
                <w:szCs w:val="24"/>
              </w:rPr>
            </w:pPr>
            <w:r>
              <w:rPr>
                <w:rFonts w:ascii="Calibri Light" w:hAnsi="Calibri Light"/>
                <w:sz w:val="24"/>
                <w:szCs w:val="24"/>
              </w:rPr>
              <w:t xml:space="preserve">                                                                         Nauwelijks was het begin van de zomer begonnen</w:t>
            </w:r>
          </w:p>
          <w:p w14:paraId="2083BFB0" w14:textId="77777777" w:rsidR="000727AF" w:rsidRDefault="000727AF" w:rsidP="00BB3D49">
            <w:pPr>
              <w:spacing w:line="360" w:lineRule="auto"/>
              <w:rPr>
                <w:rFonts w:ascii="Calibri Light" w:hAnsi="Calibri Light"/>
                <w:sz w:val="24"/>
                <w:szCs w:val="24"/>
              </w:rPr>
            </w:pPr>
            <w:r>
              <w:rPr>
                <w:rFonts w:ascii="Calibri Light" w:hAnsi="Calibri Light"/>
                <w:sz w:val="24"/>
                <w:szCs w:val="24"/>
              </w:rPr>
              <w:t>of mijn vader Anchises gaf het bevel de zeilen (het schip) aan het lot (over) te geven,</w:t>
            </w:r>
          </w:p>
          <w:p w14:paraId="795D8F96" w14:textId="77777777" w:rsidR="000727AF" w:rsidRDefault="007C5FCB" w:rsidP="00BB3D49">
            <w:pPr>
              <w:spacing w:line="360" w:lineRule="auto"/>
              <w:rPr>
                <w:rFonts w:ascii="Calibri Light" w:hAnsi="Calibri Light"/>
                <w:sz w:val="24"/>
                <w:szCs w:val="24"/>
              </w:rPr>
            </w:pPr>
            <w:r>
              <w:rPr>
                <w:rFonts w:ascii="Calibri Light" w:hAnsi="Calibri Light"/>
                <w:sz w:val="24"/>
                <w:szCs w:val="24"/>
              </w:rPr>
              <w:t>waaarop</w:t>
            </w:r>
            <w:r w:rsidR="000727AF">
              <w:rPr>
                <w:rFonts w:ascii="Calibri Light" w:hAnsi="Calibri Light"/>
                <w:sz w:val="24"/>
                <w:szCs w:val="24"/>
              </w:rPr>
              <w:t xml:space="preserve"> ik wenend de kusten van mijn vaderland </w:t>
            </w:r>
            <w:r>
              <w:rPr>
                <w:rFonts w:ascii="Calibri Light" w:hAnsi="Calibri Light"/>
                <w:sz w:val="24"/>
                <w:szCs w:val="24"/>
              </w:rPr>
              <w:t xml:space="preserve">verlaat </w:t>
            </w:r>
            <w:r w:rsidR="000727AF">
              <w:rPr>
                <w:rFonts w:ascii="Calibri Light" w:hAnsi="Calibri Light"/>
                <w:sz w:val="24"/>
                <w:szCs w:val="24"/>
              </w:rPr>
              <w:t>en de havens</w:t>
            </w:r>
          </w:p>
          <w:p w14:paraId="155A66BB" w14:textId="77777777" w:rsidR="000727AF" w:rsidRDefault="000727AF" w:rsidP="000727AF">
            <w:pPr>
              <w:spacing w:line="360" w:lineRule="auto"/>
              <w:rPr>
                <w:rFonts w:ascii="Calibri Light" w:hAnsi="Calibri Light"/>
                <w:sz w:val="24"/>
                <w:szCs w:val="24"/>
              </w:rPr>
            </w:pPr>
            <w:r>
              <w:rPr>
                <w:rFonts w:ascii="Calibri Light" w:hAnsi="Calibri Light"/>
                <w:sz w:val="24"/>
                <w:szCs w:val="24"/>
              </w:rPr>
              <w:t>en de velden waar Troje (eens) was/stond. Ik begeef mij als balling de volle zee op</w:t>
            </w:r>
          </w:p>
          <w:p w14:paraId="4823C383" w14:textId="77777777" w:rsidR="000727AF" w:rsidRPr="00D878D7" w:rsidRDefault="000727AF" w:rsidP="000727AF">
            <w:pPr>
              <w:spacing w:line="360" w:lineRule="auto"/>
              <w:rPr>
                <w:rFonts w:ascii="Calibri Light" w:hAnsi="Calibri Light"/>
                <w:sz w:val="24"/>
                <w:szCs w:val="24"/>
              </w:rPr>
            </w:pPr>
            <w:r>
              <w:rPr>
                <w:rFonts w:ascii="Calibri Light" w:hAnsi="Calibri Light"/>
                <w:sz w:val="24"/>
                <w:szCs w:val="24"/>
              </w:rPr>
              <w:t>samen met mijn makkers en met mijn zoon en met de Penaten en met de grote goden.</w:t>
            </w:r>
          </w:p>
        </w:tc>
      </w:tr>
    </w:tbl>
    <w:p w14:paraId="522E2100" w14:textId="77777777" w:rsidR="00F743A5" w:rsidRDefault="001C71BF">
      <w:pPr>
        <w:rPr>
          <w:sz w:val="20"/>
        </w:rPr>
      </w:pPr>
      <w:r w:rsidRPr="001C71BF">
        <w:rPr>
          <w:noProof/>
          <w:sz w:val="20"/>
          <w:lang w:eastAsia="nl-NL"/>
        </w:rPr>
        <w:drawing>
          <wp:inline distT="0" distB="0" distL="0" distR="0" wp14:anchorId="3B9A8357" wp14:editId="31AD737A">
            <wp:extent cx="1576353" cy="1077085"/>
            <wp:effectExtent l="0" t="0" r="5080" b="8890"/>
            <wp:docPr id="21" name="Afbeelding 21" descr="http://3.bp.blogspot.com/-OqnJ2Q4iNkA/TtDtruiKt3I/AAAAAAAAMPE/wJATfoYrRCs/s1600/TROJE%2BCOPY%2B%25286%252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OqnJ2Q4iNkA/TtDtruiKt3I/AAAAAAAAMPE/wJATfoYrRCs/s1600/TROJE%2BCOPY%2B%25286%2529.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7623" cy="1091618"/>
                    </a:xfrm>
                    <a:prstGeom prst="rect">
                      <a:avLst/>
                    </a:prstGeom>
                    <a:noFill/>
                    <a:ln>
                      <a:noFill/>
                    </a:ln>
                  </pic:spPr>
                </pic:pic>
              </a:graphicData>
            </a:graphic>
          </wp:inline>
        </w:drawing>
      </w:r>
      <w:r w:rsidR="00F743A5">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5"/>
        <w:gridCol w:w="8969"/>
      </w:tblGrid>
      <w:tr w:rsidR="000A5C64" w:rsidRPr="002051DE" w14:paraId="0BB99B3C" w14:textId="77777777" w:rsidTr="00ED29E8">
        <w:trPr>
          <w:cantSplit/>
          <w:trHeight w:val="454"/>
        </w:trPr>
        <w:tc>
          <w:tcPr>
            <w:tcW w:w="15694" w:type="dxa"/>
            <w:gridSpan w:val="2"/>
            <w:shd w:val="clear" w:color="auto" w:fill="8DB3E2" w:themeFill="text2" w:themeFillTint="66"/>
            <w:vAlign w:val="center"/>
          </w:tcPr>
          <w:p w14:paraId="4EB4DE1B" w14:textId="77777777" w:rsidR="000A5C64" w:rsidRPr="002051DE" w:rsidRDefault="000A5C64" w:rsidP="000A5C64">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3.13</w:t>
            </w:r>
            <w:r w:rsidRPr="00775AE1">
              <w:rPr>
                <w:b/>
                <w:sz w:val="26"/>
                <w:szCs w:val="28"/>
              </w:rPr>
              <w:t>-</w:t>
            </w:r>
            <w:r>
              <w:rPr>
                <w:b/>
                <w:sz w:val="26"/>
                <w:szCs w:val="28"/>
              </w:rPr>
              <w:t>18</w:t>
            </w:r>
            <w:r w:rsidRPr="00775AE1">
              <w:rPr>
                <w:b/>
                <w:sz w:val="26"/>
                <w:szCs w:val="28"/>
              </w:rPr>
              <w:t xml:space="preserve"> (</w:t>
            </w:r>
            <w:r>
              <w:rPr>
                <w:b/>
                <w:sz w:val="26"/>
                <w:szCs w:val="28"/>
              </w:rPr>
              <w:t>p</w:t>
            </w:r>
            <w:r w:rsidRPr="00775AE1">
              <w:rPr>
                <w:b/>
                <w:sz w:val="26"/>
                <w:szCs w:val="28"/>
              </w:rPr>
              <w:t>.</w:t>
            </w:r>
            <w:r>
              <w:rPr>
                <w:b/>
                <w:sz w:val="26"/>
                <w:szCs w:val="28"/>
              </w:rPr>
              <w:t>118</w:t>
            </w:r>
            <w:r w:rsidRPr="00775AE1">
              <w:rPr>
                <w:b/>
                <w:sz w:val="26"/>
                <w:szCs w:val="28"/>
              </w:rPr>
              <w:t>);</w:t>
            </w:r>
            <w:r w:rsidRPr="00A2177C">
              <w:rPr>
                <w:sz w:val="28"/>
                <w:szCs w:val="28"/>
              </w:rPr>
              <w:t xml:space="preserve"> </w:t>
            </w:r>
            <w:r>
              <w:rPr>
                <w:color w:val="FFFFFF" w:themeColor="background1"/>
                <w:sz w:val="28"/>
                <w:szCs w:val="28"/>
              </w:rPr>
              <w:t>Aankomst in Thracië</w:t>
            </w:r>
            <w:r w:rsidR="00517E87">
              <w:rPr>
                <w:color w:val="FFFFFF" w:themeColor="background1"/>
                <w:sz w:val="28"/>
                <w:szCs w:val="28"/>
              </w:rPr>
              <w:t xml:space="preserve"> (2)</w:t>
            </w:r>
          </w:p>
        </w:tc>
      </w:tr>
      <w:tr w:rsidR="000A5C64" w:rsidRPr="00D878D7" w14:paraId="1B892F00" w14:textId="77777777" w:rsidTr="00ED29E8">
        <w:trPr>
          <w:cantSplit/>
          <w:trHeight w:val="1793"/>
        </w:trPr>
        <w:tc>
          <w:tcPr>
            <w:tcW w:w="6725" w:type="dxa"/>
            <w:shd w:val="clear" w:color="auto" w:fill="FFFFF6"/>
          </w:tcPr>
          <w:p w14:paraId="6A851613" w14:textId="77777777" w:rsidR="000A5C64" w:rsidRPr="00BB3D49" w:rsidRDefault="000A5C64" w:rsidP="00D672DE">
            <w:pPr>
              <w:spacing w:line="360" w:lineRule="auto"/>
              <w:rPr>
                <w:rFonts w:ascii="Calibri Light" w:hAnsi="Calibri Light"/>
                <w:sz w:val="24"/>
                <w:szCs w:val="24"/>
              </w:rPr>
            </w:pPr>
            <w:r>
              <w:rPr>
                <w:rFonts w:ascii="Calibri Light" w:hAnsi="Calibri Light"/>
                <w:sz w:val="24"/>
                <w:szCs w:val="24"/>
              </w:rPr>
              <w:t xml:space="preserve">13     </w:t>
            </w:r>
            <w:r w:rsidRPr="00BB3D49">
              <w:rPr>
                <w:rFonts w:ascii="Calibri Light" w:hAnsi="Calibri Light"/>
                <w:sz w:val="24"/>
                <w:szCs w:val="24"/>
              </w:rPr>
              <w:t>Terra procul vastis</w:t>
            </w:r>
            <w:r w:rsidR="009119BB">
              <w:rPr>
                <w:rStyle w:val="Voetnootmarkering"/>
                <w:szCs w:val="24"/>
              </w:rPr>
              <w:footnoteReference w:id="518"/>
            </w:r>
            <w:r w:rsidRPr="00BB3D49">
              <w:rPr>
                <w:rFonts w:ascii="Calibri Light" w:hAnsi="Calibri Light"/>
                <w:sz w:val="24"/>
                <w:szCs w:val="24"/>
              </w:rPr>
              <w:t xml:space="preserve"> colitur Mavortia</w:t>
            </w:r>
            <w:r>
              <w:rPr>
                <w:rStyle w:val="Voetnootmarkering"/>
                <w:szCs w:val="24"/>
              </w:rPr>
              <w:footnoteReference w:id="519"/>
            </w:r>
            <w:r w:rsidRPr="00BB3D49">
              <w:rPr>
                <w:rFonts w:ascii="Calibri Light" w:hAnsi="Calibri Light"/>
                <w:sz w:val="24"/>
                <w:szCs w:val="24"/>
              </w:rPr>
              <w:t xml:space="preserve"> campis</w:t>
            </w:r>
          </w:p>
          <w:p w14:paraId="0EACC979" w14:textId="77777777" w:rsidR="000A5C64" w:rsidRPr="00BB3D49" w:rsidRDefault="000A5C64" w:rsidP="00D672DE">
            <w:pPr>
              <w:spacing w:line="360" w:lineRule="auto"/>
              <w:rPr>
                <w:rFonts w:ascii="Calibri Light" w:hAnsi="Calibri Light"/>
                <w:sz w:val="24"/>
                <w:szCs w:val="24"/>
              </w:rPr>
            </w:pPr>
            <w:r>
              <w:rPr>
                <w:rFonts w:ascii="Calibri Light" w:hAnsi="Calibri Light"/>
                <w:sz w:val="24"/>
                <w:szCs w:val="24"/>
                <w:lang w:val="en-US"/>
              </w:rPr>
              <w:t xml:space="preserve">14     </w:t>
            </w:r>
            <w:r w:rsidRPr="00BB3D49">
              <w:rPr>
                <w:rFonts w:ascii="Calibri Light" w:hAnsi="Calibri Light"/>
                <w:sz w:val="24"/>
                <w:szCs w:val="24"/>
                <w:lang w:val="en-US"/>
              </w:rPr>
              <w:t>(Thraces</w:t>
            </w:r>
            <w:r>
              <w:rPr>
                <w:rStyle w:val="Voetnootmarkering"/>
                <w:szCs w:val="24"/>
                <w:lang w:val="en-US"/>
              </w:rPr>
              <w:footnoteReference w:id="520"/>
            </w:r>
            <w:r w:rsidRPr="00BB3D49">
              <w:rPr>
                <w:rFonts w:ascii="Calibri Light" w:hAnsi="Calibri Light"/>
                <w:sz w:val="24"/>
                <w:szCs w:val="24"/>
                <w:lang w:val="en-US"/>
              </w:rPr>
              <w:t xml:space="preserve"> arant) acri quondam regnata</w:t>
            </w:r>
            <w:r w:rsidR="00C75565">
              <w:rPr>
                <w:rStyle w:val="Voetnootmarkering"/>
                <w:szCs w:val="24"/>
                <w:lang w:val="en-US"/>
              </w:rPr>
              <w:footnoteReference w:id="521"/>
            </w:r>
            <w:r w:rsidRPr="00BB3D49">
              <w:rPr>
                <w:rFonts w:ascii="Calibri Light" w:hAnsi="Calibri Light"/>
                <w:sz w:val="24"/>
                <w:szCs w:val="24"/>
                <w:lang w:val="en-US"/>
              </w:rPr>
              <w:t xml:space="preserve"> Lycurgo</w:t>
            </w:r>
            <w:r w:rsidR="009119BB">
              <w:rPr>
                <w:rStyle w:val="Voetnootmarkering"/>
                <w:szCs w:val="24"/>
                <w:lang w:val="en-US"/>
              </w:rPr>
              <w:footnoteReference w:id="522"/>
            </w:r>
            <w:r w:rsidRPr="00BB3D49">
              <w:rPr>
                <w:rFonts w:ascii="Calibri Light" w:hAnsi="Calibri Light"/>
                <w:sz w:val="24"/>
                <w:szCs w:val="24"/>
                <w:lang w:val="en-US"/>
              </w:rPr>
              <w:t>,</w:t>
            </w:r>
          </w:p>
          <w:p w14:paraId="15B9D005" w14:textId="77777777" w:rsidR="000A5C64" w:rsidRPr="00BB3D49" w:rsidRDefault="000A5C64" w:rsidP="00D672DE">
            <w:pPr>
              <w:spacing w:line="360" w:lineRule="auto"/>
              <w:rPr>
                <w:rFonts w:ascii="Calibri Light" w:hAnsi="Calibri Light"/>
                <w:sz w:val="24"/>
                <w:szCs w:val="24"/>
              </w:rPr>
            </w:pPr>
            <w:r>
              <w:rPr>
                <w:rFonts w:ascii="Calibri Light" w:hAnsi="Calibri Light"/>
                <w:sz w:val="24"/>
                <w:szCs w:val="24"/>
                <w:lang w:val="en-US"/>
              </w:rPr>
              <w:t xml:space="preserve">15     </w:t>
            </w:r>
            <w:r w:rsidRPr="00BB3D49">
              <w:rPr>
                <w:rFonts w:ascii="Calibri Light" w:hAnsi="Calibri Light"/>
                <w:sz w:val="24"/>
                <w:szCs w:val="24"/>
                <w:lang w:val="en-US"/>
              </w:rPr>
              <w:t>hospitium antiquum Troiae sociique penates</w:t>
            </w:r>
          </w:p>
          <w:p w14:paraId="146E17FA" w14:textId="77777777" w:rsidR="000A5C64" w:rsidRPr="00BB3D49" w:rsidRDefault="000A5C64" w:rsidP="00D672DE">
            <w:pPr>
              <w:spacing w:line="360" w:lineRule="auto"/>
              <w:rPr>
                <w:rFonts w:ascii="Calibri Light" w:hAnsi="Calibri Light"/>
                <w:sz w:val="24"/>
                <w:szCs w:val="24"/>
              </w:rPr>
            </w:pPr>
            <w:r>
              <w:rPr>
                <w:rFonts w:ascii="Calibri Light" w:hAnsi="Calibri Light"/>
                <w:sz w:val="24"/>
                <w:szCs w:val="24"/>
                <w:lang w:val="en-US"/>
              </w:rPr>
              <w:t xml:space="preserve">16     </w:t>
            </w:r>
            <w:r w:rsidRPr="0001662A">
              <w:rPr>
                <w:rFonts w:ascii="Calibri Light" w:hAnsi="Calibri Light"/>
                <w:i/>
                <w:sz w:val="20"/>
                <w:szCs w:val="24"/>
                <w:lang w:val="en-US"/>
              </w:rPr>
              <w:t>dum</w:t>
            </w:r>
            <w:r w:rsidRPr="0001662A">
              <w:rPr>
                <w:rFonts w:ascii="Calibri Light" w:hAnsi="Calibri Light"/>
                <w:sz w:val="20"/>
                <w:szCs w:val="24"/>
                <w:lang w:val="en-US"/>
              </w:rPr>
              <w:t xml:space="preserve"> fortuna fuit</w:t>
            </w:r>
            <w:r>
              <w:rPr>
                <w:rStyle w:val="Voetnootmarkering"/>
                <w:szCs w:val="24"/>
                <w:lang w:val="en-US"/>
              </w:rPr>
              <w:footnoteReference w:id="523"/>
            </w:r>
            <w:r w:rsidRPr="00BB3D49">
              <w:rPr>
                <w:rFonts w:ascii="Calibri Light" w:hAnsi="Calibri Light"/>
                <w:sz w:val="24"/>
                <w:szCs w:val="24"/>
                <w:lang w:val="en-US"/>
              </w:rPr>
              <w:t>. Feror</w:t>
            </w:r>
            <w:r>
              <w:rPr>
                <w:rStyle w:val="Voetnootmarkering"/>
                <w:szCs w:val="24"/>
                <w:lang w:val="en-US"/>
              </w:rPr>
              <w:footnoteReference w:id="524"/>
            </w:r>
            <w:r w:rsidRPr="00BB3D49">
              <w:rPr>
                <w:rFonts w:ascii="Calibri Light" w:hAnsi="Calibri Light"/>
                <w:sz w:val="24"/>
                <w:szCs w:val="24"/>
                <w:lang w:val="en-US"/>
              </w:rPr>
              <w:t xml:space="preserve"> huc</w:t>
            </w:r>
            <w:r w:rsidR="00C75565">
              <w:rPr>
                <w:rStyle w:val="Voetnootmarkering"/>
                <w:szCs w:val="24"/>
                <w:lang w:val="en-US"/>
              </w:rPr>
              <w:footnoteReference w:id="525"/>
            </w:r>
            <w:r w:rsidRPr="00BB3D49">
              <w:rPr>
                <w:rFonts w:ascii="Calibri Light" w:hAnsi="Calibri Light"/>
                <w:sz w:val="24"/>
                <w:szCs w:val="24"/>
                <w:lang w:val="en-US"/>
              </w:rPr>
              <w:t xml:space="preserve"> et litore curvo</w:t>
            </w:r>
          </w:p>
          <w:p w14:paraId="5E9A8239" w14:textId="77777777" w:rsidR="000A5C64" w:rsidRPr="00BB3D49" w:rsidRDefault="000A5C64" w:rsidP="00D672DE">
            <w:pPr>
              <w:spacing w:line="360" w:lineRule="auto"/>
              <w:rPr>
                <w:rFonts w:ascii="Calibri Light" w:hAnsi="Calibri Light"/>
                <w:sz w:val="24"/>
                <w:szCs w:val="24"/>
              </w:rPr>
            </w:pPr>
            <w:r>
              <w:rPr>
                <w:rFonts w:ascii="Calibri Light" w:hAnsi="Calibri Light"/>
                <w:sz w:val="24"/>
                <w:szCs w:val="24"/>
                <w:lang w:val="en-US"/>
              </w:rPr>
              <w:t xml:space="preserve">17     </w:t>
            </w:r>
            <w:r w:rsidRPr="00BB3D49">
              <w:rPr>
                <w:rFonts w:ascii="Calibri Light" w:hAnsi="Calibri Light"/>
                <w:sz w:val="24"/>
                <w:szCs w:val="24"/>
                <w:lang w:val="en-US"/>
              </w:rPr>
              <w:t>moenia prima loco fatis ingressus iniquis</w:t>
            </w:r>
            <w:r>
              <w:rPr>
                <w:rStyle w:val="Voetnootmarkering"/>
                <w:szCs w:val="24"/>
                <w:lang w:val="en-US"/>
              </w:rPr>
              <w:footnoteReference w:id="526"/>
            </w:r>
          </w:p>
          <w:p w14:paraId="6882AB95" w14:textId="77777777" w:rsidR="000A5C64" w:rsidRPr="00D878D7" w:rsidRDefault="000A5C64" w:rsidP="00D672DE">
            <w:pPr>
              <w:spacing w:line="360" w:lineRule="auto"/>
              <w:rPr>
                <w:rFonts w:ascii="Calibri Light" w:hAnsi="Calibri Light"/>
                <w:sz w:val="24"/>
                <w:szCs w:val="24"/>
                <w:lang w:val="en-US"/>
              </w:rPr>
            </w:pPr>
            <w:r>
              <w:rPr>
                <w:rFonts w:ascii="Calibri Light" w:hAnsi="Calibri Light"/>
                <w:sz w:val="24"/>
                <w:szCs w:val="24"/>
                <w:lang w:val="en-US"/>
              </w:rPr>
              <w:t xml:space="preserve">18     </w:t>
            </w:r>
            <w:r w:rsidRPr="00BB3D49">
              <w:rPr>
                <w:rFonts w:ascii="Calibri Light" w:hAnsi="Calibri Light"/>
                <w:sz w:val="24"/>
                <w:szCs w:val="24"/>
                <w:lang w:val="en-US"/>
              </w:rPr>
              <w:t>Aeneadasque meo nomen de nomine fingo</w:t>
            </w:r>
            <w:r>
              <w:rPr>
                <w:rStyle w:val="Voetnootmarkering"/>
                <w:szCs w:val="24"/>
                <w:lang w:val="en-US"/>
              </w:rPr>
              <w:footnoteReference w:id="527"/>
            </w:r>
            <w:r w:rsidRPr="00BB3D49">
              <w:rPr>
                <w:rFonts w:ascii="Calibri Light" w:hAnsi="Calibri Light"/>
                <w:sz w:val="24"/>
                <w:szCs w:val="24"/>
                <w:lang w:val="en-US"/>
              </w:rPr>
              <w:t>.</w:t>
            </w:r>
          </w:p>
        </w:tc>
        <w:tc>
          <w:tcPr>
            <w:tcW w:w="8969" w:type="dxa"/>
            <w:shd w:val="clear" w:color="auto" w:fill="FFFFF6"/>
          </w:tcPr>
          <w:p w14:paraId="77FD5C07" w14:textId="77777777" w:rsidR="000A5C64" w:rsidRDefault="000A5C64" w:rsidP="00D672DE">
            <w:pPr>
              <w:spacing w:line="360" w:lineRule="auto"/>
              <w:rPr>
                <w:rFonts w:ascii="Calibri Light" w:hAnsi="Calibri Light"/>
                <w:sz w:val="24"/>
                <w:szCs w:val="24"/>
              </w:rPr>
            </w:pPr>
            <w:r>
              <w:rPr>
                <w:rFonts w:ascii="Calibri Light" w:hAnsi="Calibri Light"/>
                <w:sz w:val="24"/>
                <w:szCs w:val="24"/>
              </w:rPr>
              <w:t>Ver weg wordt het land van Mars met zijn uitgestrekte velden bewoond/bebouwd</w:t>
            </w:r>
          </w:p>
          <w:p w14:paraId="4DC05DC5" w14:textId="77777777" w:rsidR="000A5C64" w:rsidRDefault="000A5C64" w:rsidP="00D672DE">
            <w:pPr>
              <w:spacing w:line="360" w:lineRule="auto"/>
              <w:rPr>
                <w:rFonts w:ascii="Calibri Light" w:hAnsi="Calibri Light"/>
                <w:sz w:val="24"/>
                <w:szCs w:val="24"/>
              </w:rPr>
            </w:pPr>
            <w:r>
              <w:rPr>
                <w:rFonts w:ascii="Calibri Light" w:hAnsi="Calibri Light"/>
                <w:sz w:val="24"/>
                <w:szCs w:val="24"/>
              </w:rPr>
              <w:t>(Thraciërs ploegen het), eens geregeerd door de grimmige/felle Lycurgus,</w:t>
            </w:r>
          </w:p>
          <w:p w14:paraId="67DA37B0" w14:textId="77777777" w:rsidR="000A5C64" w:rsidRDefault="000A5C64" w:rsidP="00D672DE">
            <w:pPr>
              <w:spacing w:line="360" w:lineRule="auto"/>
              <w:rPr>
                <w:rFonts w:ascii="Calibri Light" w:hAnsi="Calibri Light"/>
                <w:sz w:val="24"/>
                <w:szCs w:val="24"/>
              </w:rPr>
            </w:pPr>
            <w:r>
              <w:rPr>
                <w:rFonts w:ascii="Calibri Light" w:hAnsi="Calibri Light"/>
                <w:sz w:val="24"/>
                <w:szCs w:val="24"/>
              </w:rPr>
              <w:t>een oude (plaats van) gastvriendschap van/met Troje en verbonden Penaten</w:t>
            </w:r>
          </w:p>
          <w:p w14:paraId="39975512" w14:textId="77777777" w:rsidR="000A5C64" w:rsidRDefault="000A5C64" w:rsidP="00D672DE">
            <w:pPr>
              <w:spacing w:line="360" w:lineRule="auto"/>
              <w:rPr>
                <w:rFonts w:ascii="Calibri Light" w:hAnsi="Calibri Light"/>
                <w:sz w:val="24"/>
                <w:szCs w:val="24"/>
              </w:rPr>
            </w:pPr>
            <w:r>
              <w:rPr>
                <w:rFonts w:ascii="Calibri Light" w:hAnsi="Calibri Light"/>
                <w:sz w:val="24"/>
                <w:szCs w:val="24"/>
              </w:rPr>
              <w:t>zolang er een gunstig lot was. Hierheen begeef ik mij en op het bochtige strand</w:t>
            </w:r>
          </w:p>
          <w:p w14:paraId="7DA77039" w14:textId="77777777" w:rsidR="000A5C64" w:rsidRPr="00D878D7" w:rsidRDefault="000A5C64" w:rsidP="00D672DE">
            <w:pPr>
              <w:spacing w:line="360" w:lineRule="auto"/>
              <w:rPr>
                <w:rFonts w:ascii="Calibri Light" w:hAnsi="Calibri Light"/>
                <w:sz w:val="24"/>
                <w:szCs w:val="24"/>
              </w:rPr>
            </w:pPr>
            <w:r>
              <w:rPr>
                <w:rFonts w:ascii="Calibri Light" w:hAnsi="Calibri Light"/>
                <w:sz w:val="24"/>
                <w:szCs w:val="24"/>
              </w:rPr>
              <w:t>plaats ik mijn eerste stadsmuren, nadat ik het land onder een ongunstig lot binnen ben gekomen, en ik vorm de naam Aeneaden naar mijn eigen naam.</w:t>
            </w:r>
          </w:p>
        </w:tc>
      </w:tr>
    </w:tbl>
    <w:p w14:paraId="78DCC2E0" w14:textId="77777777" w:rsidR="000A5C64" w:rsidRDefault="00ED29E8">
      <w:r w:rsidRPr="00ED29E8">
        <w:rPr>
          <w:noProof/>
          <w:lang w:eastAsia="nl-NL"/>
        </w:rPr>
        <w:drawing>
          <wp:inline distT="0" distB="0" distL="0" distR="0" wp14:anchorId="6633E51C" wp14:editId="6FE9628C">
            <wp:extent cx="1404411" cy="903180"/>
            <wp:effectExtent l="0" t="0" r="5715" b="0"/>
            <wp:docPr id="22" name="Afbeelding 22" descr="http://www.stilus.nl/oudheid/wdo/geo/KAART/THRAC.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ilus.nl/oudheid/wdo/geo/KAART/THRAC.gif">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2482" cy="908371"/>
                    </a:xfrm>
                    <a:prstGeom prst="rect">
                      <a:avLst/>
                    </a:prstGeom>
                    <a:noFill/>
                    <a:ln>
                      <a:noFill/>
                    </a:ln>
                  </pic:spPr>
                </pic:pic>
              </a:graphicData>
            </a:graphic>
          </wp:inline>
        </w:drawing>
      </w:r>
    </w:p>
    <w:p w14:paraId="482D0E33" w14:textId="77777777" w:rsidR="000A5C64" w:rsidRDefault="000A5C64"/>
    <w:p w14:paraId="03869A11" w14:textId="77777777" w:rsidR="000A5C64" w:rsidRDefault="000A5C64"/>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327B45" w14:paraId="3B11E05F" w14:textId="77777777" w:rsidTr="000A5C64">
        <w:trPr>
          <w:cantSplit/>
          <w:trHeight w:val="454"/>
        </w:trPr>
        <w:tc>
          <w:tcPr>
            <w:tcW w:w="15694" w:type="dxa"/>
            <w:gridSpan w:val="2"/>
            <w:shd w:val="clear" w:color="auto" w:fill="8DB3E2" w:themeFill="text2" w:themeFillTint="66"/>
            <w:vAlign w:val="center"/>
          </w:tcPr>
          <w:p w14:paraId="5DD121FD" w14:textId="77777777" w:rsidR="00327B45" w:rsidRPr="002051DE" w:rsidRDefault="00327B45" w:rsidP="00327B45">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3.19</w:t>
            </w:r>
            <w:r w:rsidRPr="00775AE1">
              <w:rPr>
                <w:b/>
                <w:sz w:val="26"/>
                <w:szCs w:val="28"/>
              </w:rPr>
              <w:t>-</w:t>
            </w:r>
            <w:r>
              <w:rPr>
                <w:b/>
                <w:sz w:val="26"/>
                <w:szCs w:val="28"/>
              </w:rPr>
              <w:t>26</w:t>
            </w:r>
            <w:r w:rsidRPr="00775AE1">
              <w:rPr>
                <w:b/>
                <w:sz w:val="26"/>
                <w:szCs w:val="28"/>
              </w:rPr>
              <w:t xml:space="preserve"> (</w:t>
            </w:r>
            <w:r>
              <w:rPr>
                <w:b/>
                <w:sz w:val="26"/>
                <w:szCs w:val="28"/>
              </w:rPr>
              <w:t>p</w:t>
            </w:r>
            <w:r w:rsidRPr="00775AE1">
              <w:rPr>
                <w:b/>
                <w:sz w:val="26"/>
                <w:szCs w:val="28"/>
              </w:rPr>
              <w:t>.</w:t>
            </w:r>
            <w:r>
              <w:rPr>
                <w:b/>
                <w:sz w:val="26"/>
                <w:szCs w:val="28"/>
              </w:rPr>
              <w:t>119</w:t>
            </w:r>
            <w:r w:rsidRPr="00775AE1">
              <w:rPr>
                <w:b/>
                <w:sz w:val="26"/>
                <w:szCs w:val="28"/>
              </w:rPr>
              <w:t>);</w:t>
            </w:r>
            <w:r w:rsidRPr="00A2177C">
              <w:rPr>
                <w:sz w:val="28"/>
                <w:szCs w:val="28"/>
              </w:rPr>
              <w:t xml:space="preserve"> </w:t>
            </w:r>
            <w:r>
              <w:rPr>
                <w:color w:val="FFFFFF" w:themeColor="background1"/>
                <w:sz w:val="28"/>
                <w:szCs w:val="28"/>
              </w:rPr>
              <w:t>De lugubere …… Polydorus (1)</w:t>
            </w:r>
          </w:p>
        </w:tc>
      </w:tr>
      <w:tr w:rsidR="00327B45" w14:paraId="695759A7" w14:textId="77777777" w:rsidTr="000A5C64">
        <w:trPr>
          <w:cantSplit/>
          <w:trHeight w:val="1793"/>
        </w:trPr>
        <w:tc>
          <w:tcPr>
            <w:tcW w:w="6726" w:type="dxa"/>
            <w:shd w:val="clear" w:color="auto" w:fill="FFFFF6"/>
          </w:tcPr>
          <w:p w14:paraId="37D960D9" w14:textId="77777777" w:rsidR="00327B45" w:rsidRPr="00327B45" w:rsidRDefault="00327B45" w:rsidP="00327B45">
            <w:pPr>
              <w:spacing w:line="360" w:lineRule="auto"/>
              <w:rPr>
                <w:rFonts w:ascii="Calibri Light" w:hAnsi="Calibri Light"/>
                <w:sz w:val="24"/>
                <w:szCs w:val="24"/>
                <w:lang w:val="en-US"/>
              </w:rPr>
            </w:pPr>
            <w:r>
              <w:rPr>
                <w:rFonts w:ascii="Calibri Light" w:hAnsi="Calibri Light"/>
                <w:sz w:val="24"/>
                <w:szCs w:val="24"/>
                <w:lang w:val="en-US"/>
              </w:rPr>
              <w:t xml:space="preserve">19     </w:t>
            </w:r>
            <w:r w:rsidRPr="00327B45">
              <w:rPr>
                <w:rFonts w:ascii="Calibri Light" w:hAnsi="Calibri Light"/>
                <w:sz w:val="24"/>
                <w:szCs w:val="24"/>
                <w:lang w:val="en-US"/>
              </w:rPr>
              <w:t>Sacra</w:t>
            </w:r>
            <w:r w:rsidR="00D972FE">
              <w:rPr>
                <w:rStyle w:val="Voetnootmarkering"/>
                <w:szCs w:val="24"/>
                <w:lang w:val="en-US"/>
              </w:rPr>
              <w:footnoteReference w:id="528"/>
            </w:r>
            <w:r w:rsidRPr="00327B45">
              <w:rPr>
                <w:rFonts w:ascii="Calibri Light" w:hAnsi="Calibri Light"/>
                <w:sz w:val="24"/>
                <w:szCs w:val="24"/>
                <w:lang w:val="en-US"/>
              </w:rPr>
              <w:t xml:space="preserve"> Dionaeae</w:t>
            </w:r>
            <w:r w:rsidR="00C40C8F">
              <w:rPr>
                <w:rStyle w:val="Voetnootmarkering"/>
                <w:szCs w:val="24"/>
                <w:lang w:val="en-US"/>
              </w:rPr>
              <w:footnoteReference w:id="529"/>
            </w:r>
            <w:r w:rsidRPr="00327B45">
              <w:rPr>
                <w:rFonts w:ascii="Calibri Light" w:hAnsi="Calibri Light"/>
                <w:sz w:val="24"/>
                <w:szCs w:val="24"/>
                <w:lang w:val="en-US"/>
              </w:rPr>
              <w:t xml:space="preserve"> matri divisque ferebam</w:t>
            </w:r>
          </w:p>
          <w:p w14:paraId="2965317C" w14:textId="77777777" w:rsidR="00327B45" w:rsidRPr="00327B45" w:rsidRDefault="00327B45" w:rsidP="00327B45">
            <w:pPr>
              <w:spacing w:line="360" w:lineRule="auto"/>
              <w:rPr>
                <w:rFonts w:ascii="Calibri Light" w:hAnsi="Calibri Light"/>
                <w:sz w:val="24"/>
                <w:szCs w:val="24"/>
                <w:lang w:val="en-US"/>
              </w:rPr>
            </w:pPr>
            <w:r>
              <w:rPr>
                <w:rFonts w:ascii="Calibri Light" w:hAnsi="Calibri Light"/>
                <w:sz w:val="24"/>
                <w:szCs w:val="24"/>
                <w:lang w:val="en-US"/>
              </w:rPr>
              <w:t xml:space="preserve">20     </w:t>
            </w:r>
            <w:r w:rsidRPr="00327B45">
              <w:rPr>
                <w:rFonts w:ascii="Calibri Light" w:hAnsi="Calibri Light"/>
                <w:sz w:val="24"/>
                <w:szCs w:val="24"/>
                <w:lang w:val="en-US"/>
              </w:rPr>
              <w:t>auspicibus coeptorum operum, superoque nitentem</w:t>
            </w:r>
            <w:r w:rsidR="00D972FE">
              <w:rPr>
                <w:rStyle w:val="Voetnootmarkering"/>
                <w:szCs w:val="24"/>
                <w:lang w:val="en-US"/>
              </w:rPr>
              <w:footnoteReference w:id="530"/>
            </w:r>
          </w:p>
          <w:p w14:paraId="2A2834EB" w14:textId="77777777" w:rsidR="00327B45" w:rsidRPr="00327B45" w:rsidRDefault="00327B45" w:rsidP="00327B45">
            <w:pPr>
              <w:spacing w:line="360" w:lineRule="auto"/>
              <w:rPr>
                <w:rFonts w:ascii="Calibri Light" w:hAnsi="Calibri Light"/>
                <w:sz w:val="24"/>
                <w:szCs w:val="24"/>
                <w:lang w:val="en-US"/>
              </w:rPr>
            </w:pPr>
            <w:r>
              <w:rPr>
                <w:rFonts w:ascii="Calibri Light" w:hAnsi="Calibri Light"/>
                <w:sz w:val="24"/>
                <w:szCs w:val="24"/>
                <w:lang w:val="en-US"/>
              </w:rPr>
              <w:t xml:space="preserve">21     </w:t>
            </w:r>
            <w:r w:rsidRPr="00327B45">
              <w:rPr>
                <w:rFonts w:ascii="Calibri Light" w:hAnsi="Calibri Light"/>
                <w:sz w:val="24"/>
                <w:szCs w:val="24"/>
                <w:lang w:val="en-US"/>
              </w:rPr>
              <w:t>caelicolum regi</w:t>
            </w:r>
            <w:r w:rsidR="00D972FE">
              <w:rPr>
                <w:rStyle w:val="Voetnootmarkering"/>
                <w:szCs w:val="24"/>
                <w:lang w:val="en-US"/>
              </w:rPr>
              <w:footnoteReference w:id="531"/>
            </w:r>
            <w:r w:rsidRPr="00327B45">
              <w:rPr>
                <w:rFonts w:ascii="Calibri Light" w:hAnsi="Calibri Light"/>
                <w:sz w:val="24"/>
                <w:szCs w:val="24"/>
                <w:lang w:val="en-US"/>
              </w:rPr>
              <w:t xml:space="preserve"> mactabam</w:t>
            </w:r>
            <w:r w:rsidR="00587854">
              <w:rPr>
                <w:rStyle w:val="Voetnootmarkering"/>
                <w:szCs w:val="24"/>
                <w:lang w:val="en-US"/>
              </w:rPr>
              <w:footnoteReference w:id="532"/>
            </w:r>
            <w:r w:rsidRPr="00327B45">
              <w:rPr>
                <w:rFonts w:ascii="Calibri Light" w:hAnsi="Calibri Light"/>
                <w:sz w:val="24"/>
                <w:szCs w:val="24"/>
                <w:lang w:val="en-US"/>
              </w:rPr>
              <w:t xml:space="preserve"> in litore taurum.</w:t>
            </w:r>
          </w:p>
          <w:p w14:paraId="6382F12A" w14:textId="77777777" w:rsidR="00327B45" w:rsidRPr="00327B45" w:rsidRDefault="00327B45" w:rsidP="00327B45">
            <w:pPr>
              <w:spacing w:line="360" w:lineRule="auto"/>
              <w:rPr>
                <w:rFonts w:ascii="Calibri Light" w:hAnsi="Calibri Light"/>
                <w:sz w:val="24"/>
                <w:szCs w:val="24"/>
                <w:lang w:val="en-US"/>
              </w:rPr>
            </w:pPr>
            <w:r>
              <w:rPr>
                <w:rFonts w:ascii="Calibri Light" w:hAnsi="Calibri Light"/>
                <w:sz w:val="24"/>
                <w:szCs w:val="24"/>
                <w:lang w:val="en-US"/>
              </w:rPr>
              <w:t xml:space="preserve">22     </w:t>
            </w:r>
            <w:r w:rsidRPr="00327B45">
              <w:rPr>
                <w:rFonts w:ascii="Calibri Light" w:hAnsi="Calibri Light"/>
                <w:sz w:val="24"/>
                <w:szCs w:val="24"/>
                <w:lang w:val="en-US"/>
              </w:rPr>
              <w:t>Forte</w:t>
            </w:r>
            <w:r w:rsidR="00587854">
              <w:rPr>
                <w:rStyle w:val="Voetnootmarkering"/>
                <w:szCs w:val="24"/>
                <w:lang w:val="en-US"/>
              </w:rPr>
              <w:footnoteReference w:id="533"/>
            </w:r>
            <w:r w:rsidRPr="00327B45">
              <w:rPr>
                <w:rFonts w:ascii="Calibri Light" w:hAnsi="Calibri Light"/>
                <w:sz w:val="24"/>
                <w:szCs w:val="24"/>
                <w:lang w:val="en-US"/>
              </w:rPr>
              <w:t xml:space="preserve"> fuit iuxta tumulus</w:t>
            </w:r>
            <w:r w:rsidR="00C1425A">
              <w:rPr>
                <w:rStyle w:val="Voetnootmarkering"/>
                <w:szCs w:val="24"/>
                <w:lang w:val="en-US"/>
              </w:rPr>
              <w:footnoteReference w:id="534"/>
            </w:r>
            <w:r w:rsidRPr="00327B45">
              <w:rPr>
                <w:rFonts w:ascii="Calibri Light" w:hAnsi="Calibri Light"/>
                <w:sz w:val="24"/>
                <w:szCs w:val="24"/>
                <w:lang w:val="en-US"/>
              </w:rPr>
              <w:t xml:space="preserve">, </w:t>
            </w:r>
            <w:r w:rsidRPr="00586695">
              <w:rPr>
                <w:rFonts w:ascii="Calibri Light" w:hAnsi="Calibri Light"/>
                <w:i/>
                <w:sz w:val="20"/>
                <w:szCs w:val="24"/>
                <w:lang w:val="en-US"/>
              </w:rPr>
              <w:t>quo</w:t>
            </w:r>
            <w:r w:rsidRPr="00586695">
              <w:rPr>
                <w:rFonts w:ascii="Calibri Light" w:hAnsi="Calibri Light"/>
                <w:sz w:val="20"/>
                <w:szCs w:val="24"/>
                <w:lang w:val="en-US"/>
              </w:rPr>
              <w:t xml:space="preserve"> cornea summo</w:t>
            </w:r>
          </w:p>
          <w:p w14:paraId="316AB146" w14:textId="77777777" w:rsidR="00327B45" w:rsidRPr="00327B45" w:rsidRDefault="00327B45" w:rsidP="00327B45">
            <w:pPr>
              <w:spacing w:line="360" w:lineRule="auto"/>
              <w:rPr>
                <w:rFonts w:ascii="Calibri Light" w:hAnsi="Calibri Light"/>
                <w:sz w:val="24"/>
                <w:szCs w:val="24"/>
                <w:lang w:val="en-US"/>
              </w:rPr>
            </w:pPr>
            <w:r>
              <w:rPr>
                <w:rFonts w:ascii="Calibri Light" w:hAnsi="Calibri Light"/>
                <w:sz w:val="24"/>
                <w:szCs w:val="24"/>
                <w:lang w:val="en-US"/>
              </w:rPr>
              <w:t xml:space="preserve">23     </w:t>
            </w:r>
            <w:r w:rsidRPr="00586695">
              <w:rPr>
                <w:rFonts w:ascii="Calibri Light" w:hAnsi="Calibri Light"/>
                <w:sz w:val="20"/>
                <w:szCs w:val="24"/>
                <w:lang w:val="en-US"/>
              </w:rPr>
              <w:t>virgulta et densis hastilibus</w:t>
            </w:r>
            <w:r w:rsidR="00587854">
              <w:rPr>
                <w:rStyle w:val="Voetnootmarkering"/>
                <w:szCs w:val="24"/>
                <w:lang w:val="en-US"/>
              </w:rPr>
              <w:footnoteReference w:id="535"/>
            </w:r>
            <w:r w:rsidRPr="00586695">
              <w:rPr>
                <w:rFonts w:ascii="Calibri Light" w:hAnsi="Calibri Light"/>
                <w:sz w:val="20"/>
                <w:szCs w:val="24"/>
                <w:lang w:val="en-US"/>
              </w:rPr>
              <w:t xml:space="preserve"> horrida myrtus</w:t>
            </w:r>
            <w:r w:rsidR="00587854">
              <w:rPr>
                <w:rStyle w:val="Voetnootmarkering"/>
                <w:szCs w:val="24"/>
                <w:lang w:val="en-US"/>
              </w:rPr>
              <w:footnoteReference w:id="536"/>
            </w:r>
            <w:r w:rsidRPr="00327B45">
              <w:rPr>
                <w:rFonts w:ascii="Calibri Light" w:hAnsi="Calibri Light"/>
                <w:sz w:val="24"/>
                <w:szCs w:val="24"/>
                <w:lang w:val="en-US"/>
              </w:rPr>
              <w:t>.</w:t>
            </w:r>
          </w:p>
          <w:p w14:paraId="651F9C2D" w14:textId="77777777" w:rsidR="00327B45" w:rsidRPr="00327B45" w:rsidRDefault="00327B45" w:rsidP="00327B45">
            <w:pPr>
              <w:spacing w:line="360" w:lineRule="auto"/>
              <w:rPr>
                <w:rFonts w:ascii="Calibri Light" w:hAnsi="Calibri Light"/>
                <w:sz w:val="24"/>
                <w:szCs w:val="24"/>
                <w:lang w:val="en-US"/>
              </w:rPr>
            </w:pPr>
            <w:r>
              <w:rPr>
                <w:rFonts w:ascii="Calibri Light" w:hAnsi="Calibri Light"/>
                <w:sz w:val="24"/>
                <w:szCs w:val="24"/>
                <w:lang w:val="en-US"/>
              </w:rPr>
              <w:t xml:space="preserve">24     </w:t>
            </w:r>
            <w:r w:rsidRPr="00327B45">
              <w:rPr>
                <w:rFonts w:ascii="Calibri Light" w:hAnsi="Calibri Light"/>
                <w:sz w:val="24"/>
                <w:szCs w:val="24"/>
                <w:lang w:val="en-US"/>
              </w:rPr>
              <w:t>Accessi</w:t>
            </w:r>
            <w:r w:rsidR="00D972FE">
              <w:rPr>
                <w:rStyle w:val="Voetnootmarkering"/>
                <w:szCs w:val="24"/>
                <w:lang w:val="en-US"/>
              </w:rPr>
              <w:footnoteReference w:id="537"/>
            </w:r>
            <w:r w:rsidRPr="00327B45">
              <w:rPr>
                <w:rFonts w:ascii="Calibri Light" w:hAnsi="Calibri Light"/>
                <w:sz w:val="24"/>
                <w:szCs w:val="24"/>
                <w:lang w:val="en-US"/>
              </w:rPr>
              <w:t xml:space="preserve"> viridemque ab humo convellere silvam</w:t>
            </w:r>
          </w:p>
          <w:p w14:paraId="08B74AB6" w14:textId="77777777" w:rsidR="00327B45" w:rsidRPr="00327B45" w:rsidRDefault="00327B45" w:rsidP="00327B45">
            <w:pPr>
              <w:spacing w:line="360" w:lineRule="auto"/>
              <w:rPr>
                <w:rFonts w:ascii="Calibri Light" w:hAnsi="Calibri Light"/>
                <w:sz w:val="24"/>
                <w:szCs w:val="24"/>
                <w:lang w:val="en-US"/>
              </w:rPr>
            </w:pPr>
            <w:r>
              <w:rPr>
                <w:rFonts w:ascii="Calibri Light" w:hAnsi="Calibri Light"/>
                <w:sz w:val="24"/>
                <w:szCs w:val="24"/>
                <w:lang w:val="en-US"/>
              </w:rPr>
              <w:t xml:space="preserve">25     </w:t>
            </w:r>
            <w:r w:rsidRPr="00327B45">
              <w:rPr>
                <w:rFonts w:ascii="Calibri Light" w:hAnsi="Calibri Light"/>
                <w:sz w:val="24"/>
                <w:szCs w:val="24"/>
                <w:lang w:val="en-US"/>
              </w:rPr>
              <w:t>conatus</w:t>
            </w:r>
            <w:r w:rsidR="00874ACB">
              <w:rPr>
                <w:rStyle w:val="Voetnootmarkering"/>
                <w:szCs w:val="24"/>
                <w:lang w:val="en-US"/>
              </w:rPr>
              <w:footnoteReference w:id="538"/>
            </w:r>
            <w:r w:rsidRPr="00327B45">
              <w:rPr>
                <w:rFonts w:ascii="Calibri Light" w:hAnsi="Calibri Light"/>
                <w:sz w:val="24"/>
                <w:szCs w:val="24"/>
                <w:lang w:val="en-US"/>
              </w:rPr>
              <w:t xml:space="preserve">, </w:t>
            </w:r>
            <w:r w:rsidRPr="00586695">
              <w:rPr>
                <w:rFonts w:ascii="Calibri Light" w:hAnsi="Calibri Light"/>
                <w:sz w:val="20"/>
                <w:szCs w:val="24"/>
                <w:lang w:val="en-US"/>
              </w:rPr>
              <w:t xml:space="preserve">ramis </w:t>
            </w:r>
            <w:r w:rsidRPr="00586695">
              <w:rPr>
                <w:rFonts w:ascii="Calibri Light" w:hAnsi="Calibri Light"/>
                <w:color w:val="FF0000"/>
                <w:sz w:val="20"/>
                <w:szCs w:val="24"/>
                <w:lang w:val="en-US"/>
              </w:rPr>
              <w:t>tegerem</w:t>
            </w:r>
            <w:r w:rsidR="00EB3A18">
              <w:rPr>
                <w:rStyle w:val="Voetnootmarkering"/>
                <w:szCs w:val="24"/>
                <w:lang w:val="en-US"/>
              </w:rPr>
              <w:footnoteReference w:id="539"/>
            </w:r>
            <w:r w:rsidRPr="00586695">
              <w:rPr>
                <w:rFonts w:ascii="Calibri Light" w:hAnsi="Calibri Light"/>
                <w:sz w:val="20"/>
                <w:szCs w:val="24"/>
                <w:lang w:val="en-US"/>
              </w:rPr>
              <w:t xml:space="preserve"> </w:t>
            </w:r>
            <w:r w:rsidRPr="00586695">
              <w:rPr>
                <w:rFonts w:ascii="Calibri Light" w:hAnsi="Calibri Light"/>
                <w:i/>
                <w:sz w:val="20"/>
                <w:szCs w:val="24"/>
                <w:lang w:val="en-US"/>
              </w:rPr>
              <w:t>ut</w:t>
            </w:r>
            <w:r w:rsidRPr="00586695">
              <w:rPr>
                <w:rFonts w:ascii="Calibri Light" w:hAnsi="Calibri Light"/>
                <w:sz w:val="20"/>
                <w:szCs w:val="24"/>
                <w:lang w:val="en-US"/>
              </w:rPr>
              <w:t xml:space="preserve"> frondentibus aras</w:t>
            </w:r>
            <w:r w:rsidRPr="00327B45">
              <w:rPr>
                <w:rFonts w:ascii="Calibri Light" w:hAnsi="Calibri Light"/>
                <w:sz w:val="24"/>
                <w:szCs w:val="24"/>
                <w:lang w:val="en-US"/>
              </w:rPr>
              <w:t>,</w:t>
            </w:r>
          </w:p>
          <w:p w14:paraId="7AB9CBDB" w14:textId="77777777" w:rsidR="00327B45" w:rsidRPr="00D878D7" w:rsidRDefault="00327B45" w:rsidP="00327B45">
            <w:pPr>
              <w:spacing w:line="360" w:lineRule="auto"/>
              <w:rPr>
                <w:rFonts w:ascii="Calibri Light" w:hAnsi="Calibri Light"/>
                <w:sz w:val="24"/>
                <w:szCs w:val="24"/>
                <w:lang w:val="en-US"/>
              </w:rPr>
            </w:pPr>
            <w:r>
              <w:rPr>
                <w:rFonts w:ascii="Calibri Light" w:hAnsi="Calibri Light"/>
                <w:sz w:val="24"/>
                <w:szCs w:val="24"/>
                <w:lang w:val="en-US"/>
              </w:rPr>
              <w:t xml:space="preserve">26     </w:t>
            </w:r>
            <w:r w:rsidRPr="00327B45">
              <w:rPr>
                <w:rFonts w:ascii="Calibri Light" w:hAnsi="Calibri Light"/>
                <w:sz w:val="24"/>
                <w:szCs w:val="24"/>
                <w:lang w:val="en-US"/>
              </w:rPr>
              <w:t>horrendum et dictu</w:t>
            </w:r>
            <w:r w:rsidR="00343425">
              <w:rPr>
                <w:rStyle w:val="Voetnootmarkering"/>
                <w:szCs w:val="24"/>
                <w:lang w:val="en-US"/>
              </w:rPr>
              <w:footnoteReference w:id="540"/>
            </w:r>
            <w:r w:rsidRPr="00327B45">
              <w:rPr>
                <w:rFonts w:ascii="Calibri Light" w:hAnsi="Calibri Light"/>
                <w:sz w:val="24"/>
                <w:szCs w:val="24"/>
                <w:lang w:val="en-US"/>
              </w:rPr>
              <w:t xml:space="preserve"> video mirabile monstrum</w:t>
            </w:r>
            <w:r w:rsidR="0038222F">
              <w:rPr>
                <w:rStyle w:val="Voetnootmarkering"/>
                <w:szCs w:val="24"/>
                <w:lang w:val="en-US"/>
              </w:rPr>
              <w:footnoteReference w:id="541"/>
            </w:r>
            <w:r w:rsidRPr="00327B45">
              <w:rPr>
                <w:rFonts w:ascii="Calibri Light" w:hAnsi="Calibri Light"/>
                <w:sz w:val="24"/>
                <w:szCs w:val="24"/>
                <w:lang w:val="en-US"/>
              </w:rPr>
              <w:t>.</w:t>
            </w:r>
          </w:p>
        </w:tc>
        <w:tc>
          <w:tcPr>
            <w:tcW w:w="8968" w:type="dxa"/>
            <w:shd w:val="clear" w:color="auto" w:fill="FFFFF6"/>
          </w:tcPr>
          <w:p w14:paraId="44CE830D" w14:textId="77777777" w:rsidR="00327B45" w:rsidRDefault="00343425" w:rsidP="002A2B6C">
            <w:pPr>
              <w:spacing w:line="360" w:lineRule="auto"/>
              <w:rPr>
                <w:rFonts w:ascii="Calibri Light" w:hAnsi="Calibri Light"/>
                <w:sz w:val="24"/>
                <w:szCs w:val="24"/>
              </w:rPr>
            </w:pPr>
            <w:r>
              <w:rPr>
                <w:rFonts w:ascii="Calibri Light" w:hAnsi="Calibri Light"/>
                <w:sz w:val="24"/>
                <w:szCs w:val="24"/>
              </w:rPr>
              <w:t>Offers bracht ik aan Dione’s dochter, mijn moeder, en aan de goden</w:t>
            </w:r>
          </w:p>
          <w:p w14:paraId="4186522E" w14:textId="77777777" w:rsidR="00343425" w:rsidRDefault="00343425" w:rsidP="002A2B6C">
            <w:pPr>
              <w:spacing w:line="360" w:lineRule="auto"/>
              <w:rPr>
                <w:rFonts w:ascii="Calibri Light" w:hAnsi="Calibri Light"/>
                <w:sz w:val="24"/>
                <w:szCs w:val="24"/>
              </w:rPr>
            </w:pPr>
            <w:r>
              <w:rPr>
                <w:rFonts w:ascii="Calibri Light" w:hAnsi="Calibri Light"/>
                <w:sz w:val="24"/>
                <w:szCs w:val="24"/>
              </w:rPr>
              <w:t>als beschermers van het begonnen werk, en voor de hemelse koning van de hemelbewoners slachtte ik een glanzende stier op het strand.</w:t>
            </w:r>
          </w:p>
          <w:p w14:paraId="590B7AFD" w14:textId="77777777" w:rsidR="00343425" w:rsidRDefault="00343425" w:rsidP="002A2B6C">
            <w:pPr>
              <w:spacing w:line="360" w:lineRule="auto"/>
              <w:rPr>
                <w:rFonts w:ascii="Calibri Light" w:hAnsi="Calibri Light"/>
                <w:sz w:val="24"/>
                <w:szCs w:val="24"/>
              </w:rPr>
            </w:pPr>
            <w:r>
              <w:rPr>
                <w:rFonts w:ascii="Calibri Light" w:hAnsi="Calibri Light"/>
                <w:sz w:val="24"/>
                <w:szCs w:val="24"/>
              </w:rPr>
              <w:t>Toevallig lag daar vlakbij/naast een heuvel, op de top waarvan struikgewas van kornoeljehout (was/groeide) en een mirte, ruig door dichte takken.</w:t>
            </w:r>
          </w:p>
          <w:p w14:paraId="287A124E" w14:textId="77777777" w:rsidR="00343425" w:rsidRDefault="00343425" w:rsidP="002A2B6C">
            <w:pPr>
              <w:spacing w:line="360" w:lineRule="auto"/>
              <w:rPr>
                <w:rFonts w:ascii="Calibri Light" w:hAnsi="Calibri Light"/>
                <w:sz w:val="24"/>
                <w:szCs w:val="24"/>
              </w:rPr>
            </w:pPr>
            <w:r>
              <w:rPr>
                <w:rFonts w:ascii="Calibri Light" w:hAnsi="Calibri Light"/>
                <w:sz w:val="24"/>
                <w:szCs w:val="24"/>
              </w:rPr>
              <w:t>Ik ging er naar toe en toen ik probeerde het groene struikgewas van de grond los te trekken, om het altaar met bladerrijke takken te bedekken,</w:t>
            </w:r>
          </w:p>
          <w:p w14:paraId="6E1CFE5E" w14:textId="77777777" w:rsidR="00343425" w:rsidRPr="00D878D7" w:rsidRDefault="00343425" w:rsidP="002A2B6C">
            <w:pPr>
              <w:spacing w:line="360" w:lineRule="auto"/>
              <w:rPr>
                <w:rFonts w:ascii="Calibri Light" w:hAnsi="Calibri Light"/>
                <w:sz w:val="24"/>
                <w:szCs w:val="24"/>
              </w:rPr>
            </w:pPr>
            <w:r>
              <w:rPr>
                <w:rFonts w:ascii="Calibri Light" w:hAnsi="Calibri Light"/>
                <w:sz w:val="24"/>
                <w:szCs w:val="24"/>
              </w:rPr>
              <w:t>zie ik een huiveringwekkend teken en wonderbaarlijk om het te zeggen/vertellen.</w:t>
            </w:r>
          </w:p>
        </w:tc>
      </w:tr>
    </w:tbl>
    <w:p w14:paraId="57173F19"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163EB1" w14:paraId="72C17BF2" w14:textId="77777777" w:rsidTr="002A2B6C">
        <w:trPr>
          <w:cantSplit/>
          <w:trHeight w:val="454"/>
        </w:trPr>
        <w:tc>
          <w:tcPr>
            <w:tcW w:w="15876" w:type="dxa"/>
            <w:gridSpan w:val="2"/>
            <w:shd w:val="clear" w:color="auto" w:fill="8DB3E2" w:themeFill="text2" w:themeFillTint="66"/>
            <w:vAlign w:val="center"/>
          </w:tcPr>
          <w:p w14:paraId="31DC7D59" w14:textId="77777777" w:rsidR="00163EB1" w:rsidRPr="002051DE" w:rsidRDefault="00163EB1" w:rsidP="00163EB1">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3.27</w:t>
            </w:r>
            <w:r w:rsidRPr="00775AE1">
              <w:rPr>
                <w:b/>
                <w:sz w:val="26"/>
                <w:szCs w:val="28"/>
              </w:rPr>
              <w:t>-</w:t>
            </w:r>
            <w:r>
              <w:rPr>
                <w:b/>
                <w:sz w:val="26"/>
                <w:szCs w:val="28"/>
              </w:rPr>
              <w:t>36</w:t>
            </w:r>
            <w:r w:rsidRPr="00775AE1">
              <w:rPr>
                <w:b/>
                <w:sz w:val="26"/>
                <w:szCs w:val="28"/>
              </w:rPr>
              <w:t xml:space="preserve"> (</w:t>
            </w:r>
            <w:r>
              <w:rPr>
                <w:b/>
                <w:sz w:val="26"/>
                <w:szCs w:val="28"/>
              </w:rPr>
              <w:t>p</w:t>
            </w:r>
            <w:r w:rsidRPr="00775AE1">
              <w:rPr>
                <w:b/>
                <w:sz w:val="26"/>
                <w:szCs w:val="28"/>
              </w:rPr>
              <w:t>.</w:t>
            </w:r>
            <w:r>
              <w:rPr>
                <w:b/>
                <w:sz w:val="26"/>
                <w:szCs w:val="28"/>
              </w:rPr>
              <w:t>119</w:t>
            </w:r>
            <w:r w:rsidRPr="00775AE1">
              <w:rPr>
                <w:b/>
                <w:sz w:val="26"/>
                <w:szCs w:val="28"/>
              </w:rPr>
              <w:t>);</w:t>
            </w:r>
            <w:r w:rsidRPr="00A2177C">
              <w:rPr>
                <w:sz w:val="28"/>
                <w:szCs w:val="28"/>
              </w:rPr>
              <w:t xml:space="preserve"> </w:t>
            </w:r>
            <w:r>
              <w:rPr>
                <w:color w:val="FFFFFF" w:themeColor="background1"/>
                <w:sz w:val="28"/>
                <w:szCs w:val="28"/>
              </w:rPr>
              <w:t>De lugubere …… Polydorus (2)</w:t>
            </w:r>
          </w:p>
        </w:tc>
      </w:tr>
      <w:tr w:rsidR="00163EB1" w14:paraId="1A29DB12" w14:textId="77777777" w:rsidTr="002A2B6C">
        <w:trPr>
          <w:cantSplit/>
          <w:trHeight w:val="1793"/>
        </w:trPr>
        <w:tc>
          <w:tcPr>
            <w:tcW w:w="6804" w:type="dxa"/>
            <w:shd w:val="clear" w:color="auto" w:fill="FFFFF6"/>
          </w:tcPr>
          <w:p w14:paraId="03BCF119" w14:textId="77777777" w:rsidR="00163EB1" w:rsidRPr="00163EB1" w:rsidRDefault="00163EB1" w:rsidP="00163EB1">
            <w:pPr>
              <w:spacing w:line="360" w:lineRule="auto"/>
              <w:rPr>
                <w:rFonts w:ascii="Calibri Light" w:hAnsi="Calibri Light"/>
                <w:sz w:val="24"/>
                <w:szCs w:val="24"/>
                <w:lang w:val="en-US"/>
              </w:rPr>
            </w:pPr>
            <w:r>
              <w:rPr>
                <w:rFonts w:ascii="Calibri Light" w:hAnsi="Calibri Light"/>
                <w:sz w:val="24"/>
                <w:szCs w:val="24"/>
                <w:lang w:val="en-US"/>
              </w:rPr>
              <w:t xml:space="preserve">27     </w:t>
            </w:r>
            <w:r w:rsidRPr="00597E33">
              <w:rPr>
                <w:rFonts w:ascii="Calibri Light" w:hAnsi="Calibri Light"/>
                <w:sz w:val="20"/>
                <w:szCs w:val="24"/>
                <w:lang w:val="en-US"/>
              </w:rPr>
              <w:t>Nam</w:t>
            </w:r>
            <w:r w:rsidR="009408E7">
              <w:rPr>
                <w:rStyle w:val="Voetnootmarkering"/>
                <w:szCs w:val="24"/>
                <w:lang w:val="en-US"/>
              </w:rPr>
              <w:footnoteReference w:id="542"/>
            </w:r>
            <w:r w:rsidRPr="00597E33">
              <w:rPr>
                <w:rFonts w:ascii="Calibri Light" w:hAnsi="Calibri Light"/>
                <w:sz w:val="20"/>
                <w:szCs w:val="24"/>
                <w:lang w:val="en-US"/>
              </w:rPr>
              <w:t xml:space="preserve"> </w:t>
            </w:r>
            <w:r w:rsidRPr="00597E33">
              <w:rPr>
                <w:rFonts w:ascii="Calibri Light" w:hAnsi="Calibri Light"/>
                <w:i/>
                <w:sz w:val="20"/>
                <w:szCs w:val="24"/>
                <w:lang w:val="en-US"/>
              </w:rPr>
              <w:t>quae</w:t>
            </w:r>
            <w:r w:rsidRPr="00597E33">
              <w:rPr>
                <w:rFonts w:ascii="Calibri Light" w:hAnsi="Calibri Light"/>
                <w:sz w:val="20"/>
                <w:szCs w:val="24"/>
                <w:lang w:val="en-US"/>
              </w:rPr>
              <w:t xml:space="preserve"> prima</w:t>
            </w:r>
            <w:r w:rsidR="00360784">
              <w:rPr>
                <w:rStyle w:val="Voetnootmarkering"/>
                <w:szCs w:val="24"/>
                <w:lang w:val="en-US"/>
              </w:rPr>
              <w:footnoteReference w:id="543"/>
            </w:r>
            <w:r w:rsidRPr="00597E33">
              <w:rPr>
                <w:rFonts w:ascii="Calibri Light" w:hAnsi="Calibri Light"/>
                <w:sz w:val="20"/>
                <w:szCs w:val="24"/>
                <w:lang w:val="en-US"/>
              </w:rPr>
              <w:t xml:space="preserve"> solo ruptis radicibus</w:t>
            </w:r>
            <w:r w:rsidR="009408E7">
              <w:rPr>
                <w:rStyle w:val="Voetnootmarkering"/>
                <w:szCs w:val="24"/>
                <w:lang w:val="en-US"/>
              </w:rPr>
              <w:footnoteReference w:id="544"/>
            </w:r>
            <w:r w:rsidRPr="00597E33">
              <w:rPr>
                <w:rFonts w:ascii="Calibri Light" w:hAnsi="Calibri Light"/>
                <w:sz w:val="20"/>
                <w:szCs w:val="24"/>
                <w:lang w:val="en-US"/>
              </w:rPr>
              <w:t xml:space="preserve"> arbos</w:t>
            </w:r>
          </w:p>
          <w:p w14:paraId="0279FB11" w14:textId="77777777" w:rsidR="00163EB1" w:rsidRPr="00163EB1" w:rsidRDefault="00163EB1" w:rsidP="00163EB1">
            <w:pPr>
              <w:spacing w:line="360" w:lineRule="auto"/>
              <w:rPr>
                <w:rFonts w:ascii="Calibri Light" w:hAnsi="Calibri Light"/>
                <w:sz w:val="24"/>
                <w:szCs w:val="24"/>
                <w:lang w:val="en-US"/>
              </w:rPr>
            </w:pPr>
            <w:r>
              <w:rPr>
                <w:rFonts w:ascii="Calibri Light" w:hAnsi="Calibri Light"/>
                <w:sz w:val="24"/>
                <w:szCs w:val="24"/>
                <w:lang w:val="en-US"/>
              </w:rPr>
              <w:t xml:space="preserve">28     </w:t>
            </w:r>
            <w:r w:rsidRPr="00597E33">
              <w:rPr>
                <w:rFonts w:ascii="Calibri Light" w:hAnsi="Calibri Light"/>
                <w:sz w:val="20"/>
                <w:szCs w:val="24"/>
                <w:lang w:val="en-US"/>
              </w:rPr>
              <w:t>vellitur</w:t>
            </w:r>
            <w:r w:rsidRPr="00163EB1">
              <w:rPr>
                <w:rFonts w:ascii="Calibri Light" w:hAnsi="Calibri Light"/>
                <w:sz w:val="24"/>
                <w:szCs w:val="24"/>
                <w:lang w:val="en-US"/>
              </w:rPr>
              <w:t>, huic atro liquuntur sanguine</w:t>
            </w:r>
            <w:r w:rsidR="006C299D">
              <w:rPr>
                <w:rStyle w:val="Voetnootmarkering"/>
                <w:szCs w:val="24"/>
                <w:lang w:val="en-US"/>
              </w:rPr>
              <w:footnoteReference w:id="545"/>
            </w:r>
            <w:r w:rsidRPr="00163EB1">
              <w:rPr>
                <w:rFonts w:ascii="Calibri Light" w:hAnsi="Calibri Light"/>
                <w:sz w:val="24"/>
                <w:szCs w:val="24"/>
                <w:lang w:val="en-US"/>
              </w:rPr>
              <w:t xml:space="preserve"> guttae</w:t>
            </w:r>
          </w:p>
          <w:p w14:paraId="1CA16A62" w14:textId="77777777" w:rsidR="00163EB1" w:rsidRPr="00163EB1" w:rsidRDefault="00163EB1" w:rsidP="00163EB1">
            <w:pPr>
              <w:spacing w:line="360" w:lineRule="auto"/>
              <w:rPr>
                <w:rFonts w:ascii="Calibri Light" w:hAnsi="Calibri Light"/>
                <w:sz w:val="24"/>
                <w:szCs w:val="24"/>
                <w:lang w:val="en-US"/>
              </w:rPr>
            </w:pPr>
            <w:r>
              <w:rPr>
                <w:rFonts w:ascii="Calibri Light" w:hAnsi="Calibri Light"/>
                <w:sz w:val="24"/>
                <w:szCs w:val="24"/>
                <w:lang w:val="en-US"/>
              </w:rPr>
              <w:t xml:space="preserve">29     </w:t>
            </w:r>
            <w:r w:rsidRPr="00163EB1">
              <w:rPr>
                <w:rFonts w:ascii="Calibri Light" w:hAnsi="Calibri Light"/>
                <w:sz w:val="24"/>
                <w:szCs w:val="24"/>
                <w:lang w:val="en-US"/>
              </w:rPr>
              <w:t>et terram tabo maculant</w:t>
            </w:r>
            <w:r w:rsidR="00D840BC">
              <w:rPr>
                <w:rStyle w:val="Voetnootmarkering"/>
                <w:szCs w:val="24"/>
                <w:lang w:val="en-US"/>
              </w:rPr>
              <w:footnoteReference w:id="546"/>
            </w:r>
            <w:r w:rsidRPr="00163EB1">
              <w:rPr>
                <w:rFonts w:ascii="Calibri Light" w:hAnsi="Calibri Light"/>
                <w:sz w:val="24"/>
                <w:szCs w:val="24"/>
                <w:lang w:val="en-US"/>
              </w:rPr>
              <w:t>. Mihi frigidus horror</w:t>
            </w:r>
          </w:p>
          <w:p w14:paraId="777AF5B6" w14:textId="77777777" w:rsidR="00163EB1" w:rsidRPr="00163EB1" w:rsidRDefault="00163EB1" w:rsidP="00163EB1">
            <w:pPr>
              <w:spacing w:line="360" w:lineRule="auto"/>
              <w:rPr>
                <w:rFonts w:ascii="Calibri Light" w:hAnsi="Calibri Light"/>
                <w:sz w:val="24"/>
                <w:szCs w:val="24"/>
                <w:lang w:val="en-US"/>
              </w:rPr>
            </w:pPr>
            <w:r>
              <w:rPr>
                <w:rFonts w:ascii="Calibri Light" w:hAnsi="Calibri Light"/>
                <w:sz w:val="24"/>
                <w:szCs w:val="24"/>
                <w:lang w:val="en-US"/>
              </w:rPr>
              <w:t xml:space="preserve">30     </w:t>
            </w:r>
            <w:r w:rsidRPr="00163EB1">
              <w:rPr>
                <w:rFonts w:ascii="Calibri Light" w:hAnsi="Calibri Light"/>
                <w:sz w:val="24"/>
                <w:szCs w:val="24"/>
                <w:lang w:val="en-US"/>
              </w:rPr>
              <w:t>membra quatit</w:t>
            </w:r>
            <w:r w:rsidR="00611414">
              <w:rPr>
                <w:rStyle w:val="Voetnootmarkering"/>
                <w:szCs w:val="24"/>
                <w:lang w:val="en-US"/>
              </w:rPr>
              <w:footnoteReference w:id="547"/>
            </w:r>
            <w:r w:rsidRPr="00163EB1">
              <w:rPr>
                <w:rFonts w:ascii="Calibri Light" w:hAnsi="Calibri Light"/>
                <w:sz w:val="24"/>
                <w:szCs w:val="24"/>
                <w:lang w:val="en-US"/>
              </w:rPr>
              <w:t xml:space="preserve"> gelidusque</w:t>
            </w:r>
            <w:r w:rsidR="00943302">
              <w:rPr>
                <w:rStyle w:val="Voetnootmarkering"/>
                <w:szCs w:val="24"/>
                <w:lang w:val="en-US"/>
              </w:rPr>
              <w:footnoteReference w:id="548"/>
            </w:r>
            <w:r w:rsidRPr="00163EB1">
              <w:rPr>
                <w:rFonts w:ascii="Calibri Light" w:hAnsi="Calibri Light"/>
                <w:sz w:val="24"/>
                <w:szCs w:val="24"/>
                <w:lang w:val="en-US"/>
              </w:rPr>
              <w:t xml:space="preserve"> coit formidine sanguis</w:t>
            </w:r>
            <w:r w:rsidR="00D840BC">
              <w:rPr>
                <w:rStyle w:val="Voetnootmarkering"/>
                <w:szCs w:val="24"/>
                <w:lang w:val="en-US"/>
              </w:rPr>
              <w:footnoteReference w:id="549"/>
            </w:r>
            <w:r w:rsidRPr="00163EB1">
              <w:rPr>
                <w:rFonts w:ascii="Calibri Light" w:hAnsi="Calibri Light"/>
                <w:sz w:val="24"/>
                <w:szCs w:val="24"/>
                <w:lang w:val="en-US"/>
              </w:rPr>
              <w:t>.</w:t>
            </w:r>
          </w:p>
          <w:p w14:paraId="43313C3B" w14:textId="77777777" w:rsidR="00163EB1" w:rsidRPr="00163EB1" w:rsidRDefault="00163EB1" w:rsidP="00163EB1">
            <w:pPr>
              <w:spacing w:line="360" w:lineRule="auto"/>
              <w:rPr>
                <w:rFonts w:ascii="Calibri Light" w:hAnsi="Calibri Light"/>
                <w:sz w:val="24"/>
                <w:szCs w:val="24"/>
                <w:lang w:val="en-US"/>
              </w:rPr>
            </w:pPr>
            <w:r>
              <w:rPr>
                <w:rFonts w:ascii="Calibri Light" w:hAnsi="Calibri Light"/>
                <w:sz w:val="24"/>
                <w:szCs w:val="24"/>
                <w:lang w:val="en-US"/>
              </w:rPr>
              <w:t xml:space="preserve">31     </w:t>
            </w:r>
            <w:r w:rsidRPr="00163EB1">
              <w:rPr>
                <w:rFonts w:ascii="Calibri Light" w:hAnsi="Calibri Light"/>
                <w:sz w:val="24"/>
                <w:szCs w:val="24"/>
                <w:lang w:val="en-US"/>
              </w:rPr>
              <w:t>Rursus</w:t>
            </w:r>
            <w:r w:rsidR="00943302">
              <w:rPr>
                <w:rStyle w:val="Voetnootmarkering"/>
                <w:szCs w:val="24"/>
                <w:lang w:val="en-US"/>
              </w:rPr>
              <w:footnoteReference w:id="550"/>
            </w:r>
            <w:r w:rsidRPr="00163EB1">
              <w:rPr>
                <w:rFonts w:ascii="Calibri Light" w:hAnsi="Calibri Light"/>
                <w:sz w:val="24"/>
                <w:szCs w:val="24"/>
                <w:lang w:val="en-US"/>
              </w:rPr>
              <w:t xml:space="preserve"> et alterius</w:t>
            </w:r>
            <w:r w:rsidR="00943302">
              <w:rPr>
                <w:rStyle w:val="Voetnootmarkering"/>
                <w:szCs w:val="24"/>
                <w:lang w:val="en-US"/>
              </w:rPr>
              <w:footnoteReference w:id="551"/>
            </w:r>
            <w:r w:rsidRPr="00163EB1">
              <w:rPr>
                <w:rFonts w:ascii="Calibri Light" w:hAnsi="Calibri Light"/>
                <w:sz w:val="24"/>
                <w:szCs w:val="24"/>
                <w:lang w:val="en-US"/>
              </w:rPr>
              <w:t xml:space="preserve"> lentum convellere vimen</w:t>
            </w:r>
          </w:p>
          <w:p w14:paraId="52E079AD" w14:textId="77777777" w:rsidR="00163EB1" w:rsidRPr="00163EB1" w:rsidRDefault="00163EB1" w:rsidP="00163EB1">
            <w:pPr>
              <w:spacing w:line="360" w:lineRule="auto"/>
              <w:rPr>
                <w:rFonts w:ascii="Calibri Light" w:hAnsi="Calibri Light"/>
                <w:sz w:val="24"/>
                <w:szCs w:val="24"/>
                <w:lang w:val="en-US"/>
              </w:rPr>
            </w:pPr>
            <w:r>
              <w:rPr>
                <w:rFonts w:ascii="Calibri Light" w:hAnsi="Calibri Light"/>
                <w:sz w:val="24"/>
                <w:szCs w:val="24"/>
                <w:lang w:val="en-US"/>
              </w:rPr>
              <w:t xml:space="preserve">32     </w:t>
            </w:r>
            <w:r w:rsidRPr="00163EB1">
              <w:rPr>
                <w:rFonts w:ascii="Calibri Light" w:hAnsi="Calibri Light"/>
                <w:sz w:val="24"/>
                <w:szCs w:val="24"/>
                <w:lang w:val="en-US"/>
              </w:rPr>
              <w:t>insequor et causas penitus temptare</w:t>
            </w:r>
            <w:r w:rsidR="002069C4">
              <w:rPr>
                <w:rStyle w:val="Voetnootmarkering"/>
                <w:szCs w:val="24"/>
                <w:lang w:val="en-US"/>
              </w:rPr>
              <w:footnoteReference w:id="552"/>
            </w:r>
            <w:r w:rsidRPr="00163EB1">
              <w:rPr>
                <w:rFonts w:ascii="Calibri Light" w:hAnsi="Calibri Light"/>
                <w:sz w:val="24"/>
                <w:szCs w:val="24"/>
                <w:lang w:val="en-US"/>
              </w:rPr>
              <w:t xml:space="preserve"> latentes;</w:t>
            </w:r>
          </w:p>
          <w:p w14:paraId="08A8BE50" w14:textId="77777777" w:rsidR="00163EB1" w:rsidRPr="00163EB1" w:rsidRDefault="00163EB1" w:rsidP="00163EB1">
            <w:pPr>
              <w:spacing w:line="360" w:lineRule="auto"/>
              <w:rPr>
                <w:rFonts w:ascii="Calibri Light" w:hAnsi="Calibri Light"/>
                <w:sz w:val="24"/>
                <w:szCs w:val="24"/>
                <w:lang w:val="en-US"/>
              </w:rPr>
            </w:pPr>
            <w:r>
              <w:rPr>
                <w:rFonts w:ascii="Calibri Light" w:hAnsi="Calibri Light"/>
                <w:sz w:val="24"/>
                <w:szCs w:val="24"/>
                <w:lang w:val="en-US"/>
              </w:rPr>
              <w:t xml:space="preserve">33     </w:t>
            </w:r>
            <w:r w:rsidRPr="00163EB1">
              <w:rPr>
                <w:rFonts w:ascii="Calibri Light" w:hAnsi="Calibri Light"/>
                <w:sz w:val="24"/>
                <w:szCs w:val="24"/>
                <w:lang w:val="en-US"/>
              </w:rPr>
              <w:t>ater et alterius</w:t>
            </w:r>
            <w:r w:rsidR="005111BF">
              <w:rPr>
                <w:rStyle w:val="Voetnootmarkering"/>
                <w:szCs w:val="24"/>
                <w:lang w:val="en-US"/>
              </w:rPr>
              <w:footnoteReference w:id="553"/>
            </w:r>
            <w:r w:rsidRPr="00163EB1">
              <w:rPr>
                <w:rFonts w:ascii="Calibri Light" w:hAnsi="Calibri Light"/>
                <w:sz w:val="24"/>
                <w:szCs w:val="24"/>
                <w:lang w:val="en-US"/>
              </w:rPr>
              <w:t xml:space="preserve"> sequitur de cortice sanguis.</w:t>
            </w:r>
          </w:p>
          <w:p w14:paraId="4C99BC15" w14:textId="77777777" w:rsidR="00163EB1" w:rsidRPr="00163EB1" w:rsidRDefault="00163EB1" w:rsidP="00163EB1">
            <w:pPr>
              <w:spacing w:line="360" w:lineRule="auto"/>
              <w:rPr>
                <w:rFonts w:ascii="Calibri Light" w:hAnsi="Calibri Light"/>
                <w:sz w:val="24"/>
                <w:szCs w:val="24"/>
                <w:lang w:val="en-US"/>
              </w:rPr>
            </w:pPr>
            <w:r>
              <w:rPr>
                <w:rFonts w:ascii="Calibri Light" w:hAnsi="Calibri Light"/>
                <w:sz w:val="24"/>
                <w:szCs w:val="24"/>
                <w:lang w:val="en-US"/>
              </w:rPr>
              <w:t xml:space="preserve">34     </w:t>
            </w:r>
            <w:r w:rsidRPr="00163EB1">
              <w:rPr>
                <w:rFonts w:ascii="Calibri Light" w:hAnsi="Calibri Light"/>
                <w:sz w:val="24"/>
                <w:szCs w:val="24"/>
                <w:lang w:val="en-US"/>
              </w:rPr>
              <w:t>Multa</w:t>
            </w:r>
            <w:r w:rsidR="005111BF">
              <w:rPr>
                <w:rStyle w:val="Voetnootmarkering"/>
                <w:szCs w:val="24"/>
                <w:lang w:val="en-US"/>
              </w:rPr>
              <w:footnoteReference w:id="554"/>
            </w:r>
            <w:r w:rsidRPr="00163EB1">
              <w:rPr>
                <w:rFonts w:ascii="Calibri Light" w:hAnsi="Calibri Light"/>
                <w:sz w:val="24"/>
                <w:szCs w:val="24"/>
                <w:lang w:val="en-US"/>
              </w:rPr>
              <w:t xml:space="preserve"> movens animo Nymphas venerabar agrestes</w:t>
            </w:r>
          </w:p>
          <w:p w14:paraId="40D1543C" w14:textId="77777777" w:rsidR="00163EB1" w:rsidRPr="00163EB1" w:rsidRDefault="00163EB1" w:rsidP="00163EB1">
            <w:pPr>
              <w:spacing w:line="360" w:lineRule="auto"/>
              <w:rPr>
                <w:rFonts w:ascii="Calibri Light" w:hAnsi="Calibri Light"/>
                <w:sz w:val="24"/>
                <w:szCs w:val="24"/>
                <w:lang w:val="en-US"/>
              </w:rPr>
            </w:pPr>
            <w:r>
              <w:rPr>
                <w:rFonts w:ascii="Calibri Light" w:hAnsi="Calibri Light"/>
                <w:sz w:val="24"/>
                <w:szCs w:val="24"/>
                <w:lang w:val="en-US"/>
              </w:rPr>
              <w:t xml:space="preserve">35     </w:t>
            </w:r>
            <w:r w:rsidRPr="00163EB1">
              <w:rPr>
                <w:rFonts w:ascii="Calibri Light" w:hAnsi="Calibri Light"/>
                <w:sz w:val="24"/>
                <w:szCs w:val="24"/>
                <w:lang w:val="en-US"/>
              </w:rPr>
              <w:t>Gradivumque patrem</w:t>
            </w:r>
            <w:r w:rsidR="005111BF">
              <w:rPr>
                <w:rStyle w:val="Voetnootmarkering"/>
                <w:szCs w:val="24"/>
                <w:lang w:val="en-US"/>
              </w:rPr>
              <w:footnoteReference w:id="555"/>
            </w:r>
            <w:r w:rsidRPr="00163EB1">
              <w:rPr>
                <w:rFonts w:ascii="Calibri Light" w:hAnsi="Calibri Light"/>
                <w:sz w:val="24"/>
                <w:szCs w:val="24"/>
                <w:lang w:val="en-US"/>
              </w:rPr>
              <w:t xml:space="preserve">, </w:t>
            </w:r>
            <w:r w:rsidRPr="00597E33">
              <w:rPr>
                <w:rFonts w:ascii="Calibri Light" w:hAnsi="Calibri Light"/>
                <w:sz w:val="20"/>
                <w:szCs w:val="24"/>
                <w:lang w:val="en-US"/>
              </w:rPr>
              <w:t xml:space="preserve">Geticis </w:t>
            </w:r>
            <w:r w:rsidRPr="00597E33">
              <w:rPr>
                <w:rFonts w:ascii="Calibri Light" w:hAnsi="Calibri Light"/>
                <w:i/>
                <w:sz w:val="20"/>
                <w:szCs w:val="24"/>
                <w:lang w:val="en-US"/>
              </w:rPr>
              <w:t>qui</w:t>
            </w:r>
            <w:r w:rsidRPr="00597E33">
              <w:rPr>
                <w:rFonts w:ascii="Calibri Light" w:hAnsi="Calibri Light"/>
                <w:sz w:val="20"/>
                <w:szCs w:val="24"/>
                <w:lang w:val="en-US"/>
              </w:rPr>
              <w:t xml:space="preserve"> praesidet arvis</w:t>
            </w:r>
            <w:r w:rsidRPr="00163EB1">
              <w:rPr>
                <w:rFonts w:ascii="Calibri Light" w:hAnsi="Calibri Light"/>
                <w:sz w:val="24"/>
                <w:szCs w:val="24"/>
                <w:lang w:val="en-US"/>
              </w:rPr>
              <w:t>,</w:t>
            </w:r>
          </w:p>
          <w:p w14:paraId="39995D23" w14:textId="77777777" w:rsidR="00163EB1" w:rsidRPr="00D878D7" w:rsidRDefault="00163EB1" w:rsidP="00163EB1">
            <w:pPr>
              <w:spacing w:line="360" w:lineRule="auto"/>
              <w:rPr>
                <w:rFonts w:ascii="Calibri Light" w:hAnsi="Calibri Light"/>
                <w:sz w:val="24"/>
                <w:szCs w:val="24"/>
                <w:lang w:val="en-US"/>
              </w:rPr>
            </w:pPr>
            <w:r>
              <w:rPr>
                <w:rFonts w:ascii="Calibri Light" w:hAnsi="Calibri Light"/>
                <w:sz w:val="24"/>
                <w:szCs w:val="24"/>
                <w:lang w:val="en-US"/>
              </w:rPr>
              <w:t xml:space="preserve">36     </w:t>
            </w:r>
            <w:r w:rsidRPr="00597E33">
              <w:rPr>
                <w:rFonts w:ascii="Calibri Light" w:hAnsi="Calibri Light"/>
                <w:sz w:val="20"/>
                <w:szCs w:val="24"/>
                <w:lang w:val="en-US"/>
              </w:rPr>
              <w:t xml:space="preserve">rite </w:t>
            </w:r>
            <w:r w:rsidRPr="00597E33">
              <w:rPr>
                <w:rFonts w:ascii="Calibri Light" w:hAnsi="Calibri Light"/>
                <w:color w:val="FF0000"/>
                <w:sz w:val="20"/>
                <w:szCs w:val="24"/>
                <w:lang w:val="en-US"/>
              </w:rPr>
              <w:t>secundarent</w:t>
            </w:r>
            <w:r w:rsidRPr="00597E33">
              <w:rPr>
                <w:rFonts w:ascii="Calibri Light" w:hAnsi="Calibri Light"/>
                <w:sz w:val="20"/>
                <w:szCs w:val="24"/>
                <w:lang w:val="en-US"/>
              </w:rPr>
              <w:t xml:space="preserve"> visus omenque </w:t>
            </w:r>
            <w:r w:rsidRPr="00597E33">
              <w:rPr>
                <w:rFonts w:ascii="Calibri Light" w:hAnsi="Calibri Light"/>
                <w:color w:val="FF0000"/>
                <w:sz w:val="20"/>
                <w:szCs w:val="24"/>
                <w:lang w:val="en-US"/>
              </w:rPr>
              <w:t>levarent</w:t>
            </w:r>
            <w:r w:rsidRPr="00163EB1">
              <w:rPr>
                <w:rFonts w:ascii="Calibri Light" w:hAnsi="Calibri Light"/>
                <w:sz w:val="24"/>
                <w:szCs w:val="24"/>
                <w:lang w:val="en-US"/>
              </w:rPr>
              <w:t>.</w:t>
            </w:r>
          </w:p>
        </w:tc>
        <w:tc>
          <w:tcPr>
            <w:tcW w:w="9072" w:type="dxa"/>
            <w:shd w:val="clear" w:color="auto" w:fill="FFFFF6"/>
          </w:tcPr>
          <w:p w14:paraId="4B96CB4D" w14:textId="77777777" w:rsidR="00163EB1" w:rsidRDefault="00E44F66" w:rsidP="002A2B6C">
            <w:pPr>
              <w:spacing w:line="360" w:lineRule="auto"/>
              <w:rPr>
                <w:rFonts w:ascii="Calibri Light" w:hAnsi="Calibri Light"/>
                <w:sz w:val="24"/>
                <w:szCs w:val="24"/>
              </w:rPr>
            </w:pPr>
            <w:r>
              <w:rPr>
                <w:rFonts w:ascii="Calibri Light" w:hAnsi="Calibri Light"/>
                <w:sz w:val="24"/>
                <w:szCs w:val="24"/>
              </w:rPr>
              <w:t xml:space="preserve">Want de eerste struik die, na het breken van de wortels, uit de grond </w:t>
            </w:r>
          </w:p>
          <w:p w14:paraId="73021CAA" w14:textId="77777777" w:rsidR="00E44F66" w:rsidRDefault="00E44F66" w:rsidP="002A2B6C">
            <w:pPr>
              <w:spacing w:line="360" w:lineRule="auto"/>
              <w:rPr>
                <w:rFonts w:ascii="Calibri Light" w:hAnsi="Calibri Light"/>
                <w:sz w:val="24"/>
                <w:szCs w:val="24"/>
              </w:rPr>
            </w:pPr>
            <w:r>
              <w:rPr>
                <w:rFonts w:ascii="Calibri Light" w:hAnsi="Calibri Light"/>
                <w:sz w:val="24"/>
                <w:szCs w:val="24"/>
              </w:rPr>
              <w:t>losgerukt wordt, hieruit vloeien druppels met donker bloed</w:t>
            </w:r>
          </w:p>
          <w:p w14:paraId="3312A1D7" w14:textId="77777777" w:rsidR="00E44F66" w:rsidRDefault="00E44F66" w:rsidP="002A2B6C">
            <w:pPr>
              <w:spacing w:line="360" w:lineRule="auto"/>
              <w:rPr>
                <w:rFonts w:ascii="Calibri Light" w:hAnsi="Calibri Light"/>
                <w:sz w:val="24"/>
                <w:szCs w:val="24"/>
              </w:rPr>
            </w:pPr>
            <w:r>
              <w:rPr>
                <w:rFonts w:ascii="Calibri Light" w:hAnsi="Calibri Light"/>
                <w:sz w:val="24"/>
                <w:szCs w:val="24"/>
              </w:rPr>
              <w:t>en ze bevlekken de grond met geronnen bloed. (Voor) mij doet een koude rilling</w:t>
            </w:r>
          </w:p>
          <w:p w14:paraId="6CD78726" w14:textId="77777777" w:rsidR="00E44F66" w:rsidRDefault="00E44F66" w:rsidP="002A2B6C">
            <w:pPr>
              <w:spacing w:line="360" w:lineRule="auto"/>
              <w:rPr>
                <w:rFonts w:ascii="Calibri Light" w:hAnsi="Calibri Light"/>
                <w:sz w:val="24"/>
                <w:szCs w:val="24"/>
              </w:rPr>
            </w:pPr>
            <w:r>
              <w:rPr>
                <w:rFonts w:ascii="Calibri Light" w:hAnsi="Calibri Light"/>
                <w:sz w:val="24"/>
                <w:szCs w:val="24"/>
              </w:rPr>
              <w:t>mijn ledematen beven en ijskoud stolt door/van angst mijn bloed.</w:t>
            </w:r>
          </w:p>
          <w:p w14:paraId="2368B90A" w14:textId="77777777" w:rsidR="00E44F66" w:rsidRDefault="00E44F66" w:rsidP="002A2B6C">
            <w:pPr>
              <w:spacing w:line="360" w:lineRule="auto"/>
              <w:rPr>
                <w:rFonts w:ascii="Calibri Light" w:hAnsi="Calibri Light"/>
                <w:sz w:val="24"/>
                <w:szCs w:val="24"/>
              </w:rPr>
            </w:pPr>
            <w:r>
              <w:rPr>
                <w:rFonts w:ascii="Calibri Light" w:hAnsi="Calibri Light"/>
                <w:sz w:val="24"/>
                <w:szCs w:val="24"/>
              </w:rPr>
              <w:t>Opnieuw ga ik door ook van een andere (struik) de buigz</w:t>
            </w:r>
            <w:r w:rsidR="00943302">
              <w:rPr>
                <w:rFonts w:ascii="Calibri Light" w:hAnsi="Calibri Light"/>
                <w:sz w:val="24"/>
                <w:szCs w:val="24"/>
              </w:rPr>
              <w:t>a</w:t>
            </w:r>
            <w:r>
              <w:rPr>
                <w:rFonts w:ascii="Calibri Light" w:hAnsi="Calibri Light"/>
                <w:sz w:val="24"/>
                <w:szCs w:val="24"/>
              </w:rPr>
              <w:t>me twijg los te trekken</w:t>
            </w:r>
          </w:p>
          <w:p w14:paraId="038F6E68" w14:textId="77777777" w:rsidR="00E44F66" w:rsidRDefault="00E44F66" w:rsidP="002A2B6C">
            <w:pPr>
              <w:spacing w:line="360" w:lineRule="auto"/>
              <w:rPr>
                <w:rFonts w:ascii="Calibri Light" w:hAnsi="Calibri Light"/>
                <w:sz w:val="24"/>
                <w:szCs w:val="24"/>
              </w:rPr>
            </w:pPr>
            <w:r>
              <w:rPr>
                <w:rFonts w:ascii="Calibri Light" w:hAnsi="Calibri Light"/>
                <w:sz w:val="24"/>
                <w:szCs w:val="24"/>
              </w:rPr>
              <w:t>en de verborgen oorzaken diep binnenin te (onder)zoeken;</w:t>
            </w:r>
          </w:p>
          <w:p w14:paraId="308B40FB" w14:textId="77777777" w:rsidR="00E44F66" w:rsidRDefault="00E44F66" w:rsidP="002A2B6C">
            <w:pPr>
              <w:spacing w:line="360" w:lineRule="auto"/>
              <w:rPr>
                <w:rFonts w:ascii="Calibri Light" w:hAnsi="Calibri Light"/>
                <w:sz w:val="24"/>
                <w:szCs w:val="24"/>
              </w:rPr>
            </w:pPr>
            <w:r>
              <w:rPr>
                <w:rFonts w:ascii="Calibri Light" w:hAnsi="Calibri Light"/>
                <w:sz w:val="24"/>
                <w:szCs w:val="24"/>
              </w:rPr>
              <w:t>donker bloed volgt ook van de andere (twijg) vanuit de bast/schors.</w:t>
            </w:r>
          </w:p>
          <w:p w14:paraId="6948B5AC" w14:textId="77777777" w:rsidR="00E44F66" w:rsidRDefault="00E44F66" w:rsidP="002A2B6C">
            <w:pPr>
              <w:spacing w:line="360" w:lineRule="auto"/>
              <w:rPr>
                <w:rFonts w:ascii="Calibri Light" w:hAnsi="Calibri Light"/>
                <w:sz w:val="24"/>
                <w:szCs w:val="24"/>
              </w:rPr>
            </w:pPr>
            <w:r>
              <w:rPr>
                <w:rFonts w:ascii="Calibri Light" w:hAnsi="Calibri Light"/>
                <w:sz w:val="24"/>
                <w:szCs w:val="24"/>
              </w:rPr>
              <w:t>Terwijl ik vele dingen in mijn geest overwoog, smeekte/bad ik de nimfen van het veld</w:t>
            </w:r>
          </w:p>
          <w:p w14:paraId="256E752E" w14:textId="77777777" w:rsidR="00E44F66" w:rsidRDefault="00E44F66" w:rsidP="002A2B6C">
            <w:pPr>
              <w:spacing w:line="360" w:lineRule="auto"/>
              <w:rPr>
                <w:rFonts w:ascii="Calibri Light" w:hAnsi="Calibri Light"/>
                <w:sz w:val="24"/>
                <w:szCs w:val="24"/>
              </w:rPr>
            </w:pPr>
            <w:r>
              <w:rPr>
                <w:rFonts w:ascii="Calibri Light" w:hAnsi="Calibri Light"/>
                <w:sz w:val="24"/>
                <w:szCs w:val="24"/>
              </w:rPr>
              <w:t>en vader Gra</w:t>
            </w:r>
            <w:r w:rsidR="005111BF">
              <w:rPr>
                <w:rFonts w:ascii="Calibri Light" w:hAnsi="Calibri Light"/>
                <w:sz w:val="24"/>
                <w:szCs w:val="24"/>
              </w:rPr>
              <w:t>div</w:t>
            </w:r>
            <w:r>
              <w:rPr>
                <w:rFonts w:ascii="Calibri Light" w:hAnsi="Calibri Light"/>
                <w:sz w:val="24"/>
                <w:szCs w:val="24"/>
              </w:rPr>
              <w:t>us, die de Getische velden bestuurt,</w:t>
            </w:r>
          </w:p>
          <w:p w14:paraId="19923C8E" w14:textId="77777777" w:rsidR="00E44F66" w:rsidRPr="00D878D7" w:rsidRDefault="00E44F66" w:rsidP="002A2B6C">
            <w:pPr>
              <w:spacing w:line="360" w:lineRule="auto"/>
              <w:rPr>
                <w:rFonts w:ascii="Calibri Light" w:hAnsi="Calibri Light"/>
                <w:sz w:val="24"/>
                <w:szCs w:val="24"/>
              </w:rPr>
            </w:pPr>
            <w:r>
              <w:rPr>
                <w:rFonts w:ascii="Calibri Light" w:hAnsi="Calibri Light"/>
                <w:sz w:val="24"/>
                <w:szCs w:val="24"/>
              </w:rPr>
              <w:t>om mijn aanblik/wat ik zag goedgunstig te steunen en het voorteken ten goede te keren.</w:t>
            </w:r>
          </w:p>
        </w:tc>
      </w:tr>
    </w:tbl>
    <w:p w14:paraId="52C5FFF4"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291136" w14:paraId="3F4A450D" w14:textId="77777777" w:rsidTr="002A2B6C">
        <w:trPr>
          <w:cantSplit/>
          <w:trHeight w:val="454"/>
        </w:trPr>
        <w:tc>
          <w:tcPr>
            <w:tcW w:w="15876" w:type="dxa"/>
            <w:gridSpan w:val="2"/>
            <w:shd w:val="clear" w:color="auto" w:fill="8DB3E2" w:themeFill="text2" w:themeFillTint="66"/>
            <w:vAlign w:val="center"/>
          </w:tcPr>
          <w:p w14:paraId="10F9193F" w14:textId="77777777" w:rsidR="00291136" w:rsidRPr="002051DE" w:rsidRDefault="00291136" w:rsidP="00291136">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3.37</w:t>
            </w:r>
            <w:r w:rsidRPr="00775AE1">
              <w:rPr>
                <w:b/>
                <w:sz w:val="26"/>
                <w:szCs w:val="28"/>
              </w:rPr>
              <w:t>-</w:t>
            </w:r>
            <w:r>
              <w:rPr>
                <w:b/>
                <w:sz w:val="26"/>
                <w:szCs w:val="28"/>
              </w:rPr>
              <w:t>43</w:t>
            </w:r>
            <w:r w:rsidRPr="00775AE1">
              <w:rPr>
                <w:b/>
                <w:sz w:val="26"/>
                <w:szCs w:val="28"/>
              </w:rPr>
              <w:t xml:space="preserve"> (</w:t>
            </w:r>
            <w:r>
              <w:rPr>
                <w:b/>
                <w:sz w:val="26"/>
                <w:szCs w:val="28"/>
              </w:rPr>
              <w:t>p</w:t>
            </w:r>
            <w:r w:rsidRPr="00775AE1">
              <w:rPr>
                <w:b/>
                <w:sz w:val="26"/>
                <w:szCs w:val="28"/>
              </w:rPr>
              <w:t>.</w:t>
            </w:r>
            <w:r>
              <w:rPr>
                <w:b/>
                <w:sz w:val="26"/>
                <w:szCs w:val="28"/>
              </w:rPr>
              <w:t>119</w:t>
            </w:r>
            <w:r w:rsidRPr="00775AE1">
              <w:rPr>
                <w:b/>
                <w:sz w:val="26"/>
                <w:szCs w:val="28"/>
              </w:rPr>
              <w:t>);</w:t>
            </w:r>
            <w:r w:rsidRPr="00A2177C">
              <w:rPr>
                <w:sz w:val="28"/>
                <w:szCs w:val="28"/>
              </w:rPr>
              <w:t xml:space="preserve"> </w:t>
            </w:r>
            <w:r>
              <w:rPr>
                <w:color w:val="FFFFFF" w:themeColor="background1"/>
                <w:sz w:val="28"/>
                <w:szCs w:val="28"/>
              </w:rPr>
              <w:t>De lugubere …… Polydorus (3)</w:t>
            </w:r>
          </w:p>
        </w:tc>
      </w:tr>
      <w:tr w:rsidR="00291136" w14:paraId="2E8629BD" w14:textId="77777777" w:rsidTr="002A2B6C">
        <w:trPr>
          <w:cantSplit/>
          <w:trHeight w:val="1793"/>
        </w:trPr>
        <w:tc>
          <w:tcPr>
            <w:tcW w:w="6804" w:type="dxa"/>
            <w:shd w:val="clear" w:color="auto" w:fill="FFFFF6"/>
          </w:tcPr>
          <w:p w14:paraId="1F47E249" w14:textId="77777777" w:rsidR="00291136" w:rsidRPr="00291136" w:rsidRDefault="00291136" w:rsidP="00291136">
            <w:pPr>
              <w:spacing w:line="360" w:lineRule="auto"/>
              <w:rPr>
                <w:rFonts w:ascii="Calibri Light" w:hAnsi="Calibri Light"/>
                <w:sz w:val="24"/>
                <w:szCs w:val="24"/>
                <w:lang w:val="en-US"/>
              </w:rPr>
            </w:pPr>
            <w:r>
              <w:rPr>
                <w:rFonts w:ascii="Calibri Light" w:hAnsi="Calibri Light"/>
                <w:sz w:val="24"/>
                <w:szCs w:val="24"/>
                <w:lang w:val="en-US"/>
              </w:rPr>
              <w:t xml:space="preserve">37     </w:t>
            </w:r>
            <w:r w:rsidRPr="004A75CA">
              <w:rPr>
                <w:rFonts w:ascii="Calibri Light" w:hAnsi="Calibri Light"/>
                <w:sz w:val="20"/>
                <w:szCs w:val="24"/>
                <w:lang w:val="en-US"/>
              </w:rPr>
              <w:t>Tertia</w:t>
            </w:r>
            <w:r w:rsidR="001B6F96">
              <w:rPr>
                <w:rStyle w:val="Voetnootmarkering"/>
                <w:szCs w:val="24"/>
                <w:lang w:val="en-US"/>
              </w:rPr>
              <w:footnoteReference w:id="556"/>
            </w:r>
            <w:r w:rsidRPr="004A75CA">
              <w:rPr>
                <w:rFonts w:ascii="Calibri Light" w:hAnsi="Calibri Light"/>
                <w:sz w:val="20"/>
                <w:szCs w:val="24"/>
                <w:lang w:val="en-US"/>
              </w:rPr>
              <w:t xml:space="preserve"> sed</w:t>
            </w:r>
            <w:r w:rsidR="001B6F96">
              <w:rPr>
                <w:rStyle w:val="Voetnootmarkering"/>
                <w:szCs w:val="24"/>
                <w:lang w:val="en-US"/>
              </w:rPr>
              <w:footnoteReference w:id="557"/>
            </w:r>
            <w:r w:rsidRPr="004A75CA">
              <w:rPr>
                <w:rFonts w:ascii="Calibri Light" w:hAnsi="Calibri Light"/>
                <w:sz w:val="20"/>
                <w:szCs w:val="24"/>
                <w:lang w:val="en-US"/>
              </w:rPr>
              <w:t xml:space="preserve"> </w:t>
            </w:r>
            <w:r w:rsidRPr="004A75CA">
              <w:rPr>
                <w:rFonts w:ascii="Calibri Light" w:hAnsi="Calibri Light"/>
                <w:i/>
                <w:sz w:val="20"/>
                <w:szCs w:val="24"/>
                <w:lang w:val="en-US"/>
              </w:rPr>
              <w:t>postquam</w:t>
            </w:r>
            <w:r w:rsidRPr="004A75CA">
              <w:rPr>
                <w:rFonts w:ascii="Calibri Light" w:hAnsi="Calibri Light"/>
                <w:sz w:val="20"/>
                <w:szCs w:val="24"/>
                <w:lang w:val="en-US"/>
              </w:rPr>
              <w:t xml:space="preserve"> maiore hastilia nisu</w:t>
            </w:r>
          </w:p>
          <w:p w14:paraId="23C0C6D7" w14:textId="77777777" w:rsidR="00291136" w:rsidRPr="00291136" w:rsidRDefault="00291136" w:rsidP="00291136">
            <w:pPr>
              <w:spacing w:line="360" w:lineRule="auto"/>
              <w:rPr>
                <w:rFonts w:ascii="Calibri Light" w:hAnsi="Calibri Light"/>
                <w:sz w:val="24"/>
                <w:szCs w:val="24"/>
                <w:lang w:val="en-US"/>
              </w:rPr>
            </w:pPr>
            <w:r>
              <w:rPr>
                <w:rFonts w:ascii="Calibri Light" w:hAnsi="Calibri Light"/>
                <w:sz w:val="24"/>
                <w:szCs w:val="24"/>
                <w:lang w:val="en-US"/>
              </w:rPr>
              <w:t xml:space="preserve">38     </w:t>
            </w:r>
            <w:r w:rsidRPr="004A75CA">
              <w:rPr>
                <w:rFonts w:ascii="Calibri Light" w:hAnsi="Calibri Light"/>
                <w:sz w:val="20"/>
                <w:szCs w:val="24"/>
                <w:lang w:val="en-US"/>
              </w:rPr>
              <w:t>adgredior</w:t>
            </w:r>
            <w:r w:rsidR="001B6F96">
              <w:rPr>
                <w:rStyle w:val="Voetnootmarkering"/>
                <w:szCs w:val="24"/>
                <w:lang w:val="en-US"/>
              </w:rPr>
              <w:footnoteReference w:id="558"/>
            </w:r>
            <w:r w:rsidRPr="004A75CA">
              <w:rPr>
                <w:rFonts w:ascii="Calibri Light" w:hAnsi="Calibri Light"/>
                <w:sz w:val="20"/>
                <w:szCs w:val="24"/>
                <w:lang w:val="en-US"/>
              </w:rPr>
              <w:t xml:space="preserve"> genibusque adversae obluctor harenae</w:t>
            </w:r>
            <w:r w:rsidRPr="00291136">
              <w:rPr>
                <w:rFonts w:ascii="Calibri Light" w:hAnsi="Calibri Light"/>
                <w:sz w:val="24"/>
                <w:szCs w:val="24"/>
                <w:lang w:val="en-US"/>
              </w:rPr>
              <w:t>,</w:t>
            </w:r>
          </w:p>
          <w:p w14:paraId="3598E20D" w14:textId="77777777" w:rsidR="00291136" w:rsidRPr="00291136" w:rsidRDefault="00291136" w:rsidP="00291136">
            <w:pPr>
              <w:spacing w:line="360" w:lineRule="auto"/>
              <w:rPr>
                <w:rFonts w:ascii="Calibri Light" w:hAnsi="Calibri Light"/>
                <w:sz w:val="24"/>
                <w:szCs w:val="24"/>
                <w:lang w:val="en-US"/>
              </w:rPr>
            </w:pPr>
            <w:r>
              <w:rPr>
                <w:rFonts w:ascii="Calibri Light" w:hAnsi="Calibri Light"/>
                <w:sz w:val="24"/>
                <w:szCs w:val="24"/>
                <w:lang w:val="en-US"/>
              </w:rPr>
              <w:t xml:space="preserve">39     </w:t>
            </w:r>
            <w:r w:rsidRPr="00291136">
              <w:rPr>
                <w:rFonts w:ascii="Calibri Light" w:hAnsi="Calibri Light"/>
                <w:sz w:val="24"/>
                <w:szCs w:val="24"/>
                <w:lang w:val="en-US"/>
              </w:rPr>
              <w:t>(</w:t>
            </w:r>
            <w:r w:rsidRPr="00291136">
              <w:rPr>
                <w:rFonts w:ascii="Calibri Light" w:hAnsi="Calibri Light"/>
                <w:color w:val="FF0000"/>
                <w:sz w:val="24"/>
                <w:szCs w:val="24"/>
                <w:lang w:val="en-US"/>
              </w:rPr>
              <w:t>eloquar</w:t>
            </w:r>
            <w:r w:rsidRPr="00291136">
              <w:rPr>
                <w:rFonts w:ascii="Calibri Light" w:hAnsi="Calibri Light"/>
                <w:sz w:val="24"/>
                <w:szCs w:val="24"/>
                <w:lang w:val="en-US"/>
              </w:rPr>
              <w:t xml:space="preserve"> an </w:t>
            </w:r>
            <w:r w:rsidRPr="00291136">
              <w:rPr>
                <w:rFonts w:ascii="Calibri Light" w:hAnsi="Calibri Light"/>
                <w:color w:val="FF0000"/>
                <w:sz w:val="24"/>
                <w:szCs w:val="24"/>
                <w:lang w:val="en-US"/>
              </w:rPr>
              <w:t>sileam</w:t>
            </w:r>
            <w:r w:rsidR="0067543B">
              <w:rPr>
                <w:rStyle w:val="Voetnootmarkering"/>
                <w:szCs w:val="24"/>
                <w:lang w:val="en-US"/>
              </w:rPr>
              <w:footnoteReference w:id="559"/>
            </w:r>
            <w:r w:rsidRPr="00291136">
              <w:rPr>
                <w:rFonts w:ascii="Calibri Light" w:hAnsi="Calibri Light"/>
                <w:sz w:val="24"/>
                <w:szCs w:val="24"/>
                <w:lang w:val="en-US"/>
              </w:rPr>
              <w:t>?) gemitus lacrimabilis</w:t>
            </w:r>
            <w:r w:rsidR="001A6D00">
              <w:rPr>
                <w:rStyle w:val="Voetnootmarkering"/>
                <w:szCs w:val="24"/>
                <w:lang w:val="en-US"/>
              </w:rPr>
              <w:footnoteReference w:id="560"/>
            </w:r>
            <w:r w:rsidRPr="00291136">
              <w:rPr>
                <w:rFonts w:ascii="Calibri Light" w:hAnsi="Calibri Light"/>
                <w:sz w:val="24"/>
                <w:szCs w:val="24"/>
                <w:lang w:val="en-US"/>
              </w:rPr>
              <w:t xml:space="preserve"> imo</w:t>
            </w:r>
          </w:p>
          <w:p w14:paraId="4524CC30" w14:textId="77777777" w:rsidR="00291136" w:rsidRPr="00291136" w:rsidRDefault="00291136" w:rsidP="00291136">
            <w:pPr>
              <w:spacing w:line="360" w:lineRule="auto"/>
              <w:rPr>
                <w:rFonts w:ascii="Calibri Light" w:hAnsi="Calibri Light"/>
                <w:sz w:val="24"/>
                <w:szCs w:val="24"/>
                <w:lang w:val="en-US"/>
              </w:rPr>
            </w:pPr>
            <w:r>
              <w:rPr>
                <w:rFonts w:ascii="Calibri Light" w:hAnsi="Calibri Light"/>
                <w:sz w:val="24"/>
                <w:szCs w:val="24"/>
                <w:lang w:val="en-US"/>
              </w:rPr>
              <w:t xml:space="preserve">40     </w:t>
            </w:r>
            <w:r w:rsidRPr="00291136">
              <w:rPr>
                <w:rFonts w:ascii="Calibri Light" w:hAnsi="Calibri Light"/>
                <w:sz w:val="24"/>
                <w:szCs w:val="24"/>
                <w:lang w:val="en-US"/>
              </w:rPr>
              <w:t>auditur tumulo et vox reddita fertur ad aures:</w:t>
            </w:r>
          </w:p>
          <w:p w14:paraId="2FBA2182" w14:textId="77777777" w:rsidR="00291136" w:rsidRPr="00291136" w:rsidRDefault="00291136" w:rsidP="00291136">
            <w:pPr>
              <w:spacing w:line="360" w:lineRule="auto"/>
              <w:rPr>
                <w:rFonts w:ascii="Calibri Light" w:hAnsi="Calibri Light"/>
                <w:sz w:val="24"/>
                <w:szCs w:val="24"/>
                <w:lang w:val="en-US"/>
              </w:rPr>
            </w:pPr>
            <w:r>
              <w:rPr>
                <w:rFonts w:ascii="Calibri Light" w:hAnsi="Calibri Light"/>
                <w:sz w:val="24"/>
                <w:szCs w:val="24"/>
                <w:lang w:val="en-US"/>
              </w:rPr>
              <w:t xml:space="preserve">41     </w:t>
            </w:r>
            <w:r w:rsidRPr="00291136">
              <w:rPr>
                <w:rFonts w:ascii="Calibri Light" w:hAnsi="Calibri Light"/>
                <w:sz w:val="24"/>
                <w:szCs w:val="24"/>
                <w:lang w:val="en-US"/>
              </w:rPr>
              <w:t>‘Quid miserum, Aenea, laceras</w:t>
            </w:r>
            <w:r w:rsidR="002B2B51">
              <w:rPr>
                <w:rStyle w:val="Voetnootmarkering"/>
                <w:szCs w:val="24"/>
                <w:lang w:val="en-US"/>
              </w:rPr>
              <w:footnoteReference w:id="561"/>
            </w:r>
            <w:r w:rsidRPr="00291136">
              <w:rPr>
                <w:rFonts w:ascii="Calibri Light" w:hAnsi="Calibri Light"/>
                <w:sz w:val="24"/>
                <w:szCs w:val="24"/>
                <w:lang w:val="en-US"/>
              </w:rPr>
              <w:t>? Iam parce sepulto</w:t>
            </w:r>
            <w:r w:rsidR="002B2B51">
              <w:rPr>
                <w:rStyle w:val="Voetnootmarkering"/>
                <w:szCs w:val="24"/>
                <w:lang w:val="en-US"/>
              </w:rPr>
              <w:footnoteReference w:id="562"/>
            </w:r>
            <w:r w:rsidRPr="00291136">
              <w:rPr>
                <w:rFonts w:ascii="Calibri Light" w:hAnsi="Calibri Light"/>
                <w:sz w:val="24"/>
                <w:szCs w:val="24"/>
                <w:lang w:val="en-US"/>
              </w:rPr>
              <w:t>,</w:t>
            </w:r>
          </w:p>
          <w:p w14:paraId="12A44A6D" w14:textId="77777777" w:rsidR="00291136" w:rsidRPr="00291136" w:rsidRDefault="00291136" w:rsidP="00291136">
            <w:pPr>
              <w:spacing w:line="360" w:lineRule="auto"/>
              <w:rPr>
                <w:rFonts w:ascii="Calibri Light" w:hAnsi="Calibri Light"/>
                <w:sz w:val="24"/>
                <w:szCs w:val="24"/>
                <w:lang w:val="en-US"/>
              </w:rPr>
            </w:pPr>
            <w:r>
              <w:rPr>
                <w:rFonts w:ascii="Calibri Light" w:hAnsi="Calibri Light"/>
                <w:sz w:val="24"/>
                <w:szCs w:val="24"/>
                <w:lang w:val="en-US"/>
              </w:rPr>
              <w:t xml:space="preserve">42     </w:t>
            </w:r>
            <w:r w:rsidRPr="00291136">
              <w:rPr>
                <w:rFonts w:ascii="Calibri Light" w:hAnsi="Calibri Light"/>
                <w:sz w:val="24"/>
                <w:szCs w:val="24"/>
                <w:lang w:val="en-US"/>
              </w:rPr>
              <w:t>parce</w:t>
            </w:r>
            <w:r w:rsidR="002B2B51">
              <w:rPr>
                <w:rStyle w:val="Voetnootmarkering"/>
                <w:szCs w:val="24"/>
                <w:lang w:val="en-US"/>
              </w:rPr>
              <w:footnoteReference w:id="563"/>
            </w:r>
            <w:r w:rsidRPr="00291136">
              <w:rPr>
                <w:rFonts w:ascii="Calibri Light" w:hAnsi="Calibri Light"/>
                <w:sz w:val="24"/>
                <w:szCs w:val="24"/>
                <w:lang w:val="en-US"/>
              </w:rPr>
              <w:t xml:space="preserve"> pias</w:t>
            </w:r>
            <w:r w:rsidR="002B2B51">
              <w:rPr>
                <w:rStyle w:val="Voetnootmarkering"/>
                <w:szCs w:val="24"/>
                <w:lang w:val="en-US"/>
              </w:rPr>
              <w:footnoteReference w:id="564"/>
            </w:r>
            <w:r w:rsidRPr="00291136">
              <w:rPr>
                <w:rFonts w:ascii="Calibri Light" w:hAnsi="Calibri Light"/>
                <w:sz w:val="24"/>
                <w:szCs w:val="24"/>
                <w:lang w:val="en-US"/>
              </w:rPr>
              <w:t xml:space="preserve"> scelerare</w:t>
            </w:r>
            <w:r w:rsidR="00191B82">
              <w:rPr>
                <w:rStyle w:val="Voetnootmarkering"/>
                <w:szCs w:val="24"/>
                <w:lang w:val="en-US"/>
              </w:rPr>
              <w:footnoteReference w:id="565"/>
            </w:r>
            <w:r w:rsidRPr="00291136">
              <w:rPr>
                <w:rFonts w:ascii="Calibri Light" w:hAnsi="Calibri Light"/>
                <w:sz w:val="24"/>
                <w:szCs w:val="24"/>
                <w:lang w:val="en-US"/>
              </w:rPr>
              <w:t xml:space="preserve"> manus. Non me tibi</w:t>
            </w:r>
            <w:r w:rsidR="00191B82">
              <w:rPr>
                <w:rStyle w:val="Voetnootmarkering"/>
                <w:szCs w:val="24"/>
                <w:lang w:val="en-US"/>
              </w:rPr>
              <w:footnoteReference w:id="566"/>
            </w:r>
            <w:r w:rsidRPr="00291136">
              <w:rPr>
                <w:rFonts w:ascii="Calibri Light" w:hAnsi="Calibri Light"/>
                <w:sz w:val="24"/>
                <w:szCs w:val="24"/>
                <w:lang w:val="en-US"/>
              </w:rPr>
              <w:t xml:space="preserve"> Troia</w:t>
            </w:r>
          </w:p>
          <w:p w14:paraId="43C7F50A" w14:textId="77777777" w:rsidR="00291136" w:rsidRPr="00D878D7" w:rsidRDefault="00291136" w:rsidP="00291136">
            <w:pPr>
              <w:spacing w:line="360" w:lineRule="auto"/>
              <w:rPr>
                <w:rFonts w:ascii="Calibri Light" w:hAnsi="Calibri Light"/>
                <w:sz w:val="24"/>
                <w:szCs w:val="24"/>
                <w:lang w:val="en-US"/>
              </w:rPr>
            </w:pPr>
            <w:r>
              <w:rPr>
                <w:rFonts w:ascii="Calibri Light" w:hAnsi="Calibri Light"/>
                <w:sz w:val="24"/>
                <w:szCs w:val="24"/>
                <w:lang w:val="en-US"/>
              </w:rPr>
              <w:t xml:space="preserve">43     </w:t>
            </w:r>
            <w:r w:rsidRPr="00291136">
              <w:rPr>
                <w:rFonts w:ascii="Calibri Light" w:hAnsi="Calibri Light"/>
                <w:sz w:val="24"/>
                <w:szCs w:val="24"/>
                <w:lang w:val="en-US"/>
              </w:rPr>
              <w:t>externum</w:t>
            </w:r>
            <w:r w:rsidR="00191B82">
              <w:rPr>
                <w:rStyle w:val="Voetnootmarkering"/>
                <w:szCs w:val="24"/>
                <w:lang w:val="en-US"/>
              </w:rPr>
              <w:footnoteReference w:id="567"/>
            </w:r>
            <w:r w:rsidRPr="00291136">
              <w:rPr>
                <w:rFonts w:ascii="Calibri Light" w:hAnsi="Calibri Light"/>
                <w:sz w:val="24"/>
                <w:szCs w:val="24"/>
                <w:lang w:val="en-US"/>
              </w:rPr>
              <w:t xml:space="preserve"> tulit aut cruor hic de stipite manat.</w:t>
            </w:r>
          </w:p>
        </w:tc>
        <w:tc>
          <w:tcPr>
            <w:tcW w:w="9072" w:type="dxa"/>
            <w:shd w:val="clear" w:color="auto" w:fill="FFFFF6"/>
          </w:tcPr>
          <w:p w14:paraId="6910585F" w14:textId="77777777" w:rsidR="00291136" w:rsidRDefault="00737A02" w:rsidP="002A2B6C">
            <w:pPr>
              <w:spacing w:line="360" w:lineRule="auto"/>
              <w:rPr>
                <w:rFonts w:ascii="Calibri Light" w:hAnsi="Calibri Light"/>
                <w:sz w:val="24"/>
                <w:szCs w:val="24"/>
              </w:rPr>
            </w:pPr>
            <w:r>
              <w:rPr>
                <w:rFonts w:ascii="Calibri Light" w:hAnsi="Calibri Light"/>
                <w:sz w:val="24"/>
                <w:szCs w:val="24"/>
              </w:rPr>
              <w:t>Maar wanneer ik met grotere krachtsinspanning  een derde tak/bos takken</w:t>
            </w:r>
          </w:p>
          <w:p w14:paraId="331B2940" w14:textId="77777777" w:rsidR="00737A02" w:rsidRDefault="00737A02" w:rsidP="00CB7F29">
            <w:pPr>
              <w:spacing w:line="360" w:lineRule="auto"/>
              <w:rPr>
                <w:rFonts w:ascii="Calibri Light" w:hAnsi="Calibri Light"/>
                <w:sz w:val="24"/>
                <w:szCs w:val="24"/>
              </w:rPr>
            </w:pPr>
            <w:r>
              <w:rPr>
                <w:rFonts w:ascii="Calibri Light" w:hAnsi="Calibri Light"/>
                <w:sz w:val="24"/>
                <w:szCs w:val="24"/>
              </w:rPr>
              <w:t xml:space="preserve">aanval en </w:t>
            </w:r>
            <w:r w:rsidR="00CB7F29">
              <w:rPr>
                <w:rFonts w:ascii="Calibri Light" w:hAnsi="Calibri Light"/>
                <w:sz w:val="24"/>
                <w:szCs w:val="24"/>
              </w:rPr>
              <w:t>met mijn knieën worstel met / mij schrap zet in het zand tegenover mij,</w:t>
            </w:r>
          </w:p>
          <w:p w14:paraId="340A55F1" w14:textId="77777777" w:rsidR="00CB7F29" w:rsidRDefault="00CB7F29" w:rsidP="00CB7F29">
            <w:pPr>
              <w:spacing w:line="360" w:lineRule="auto"/>
              <w:rPr>
                <w:rFonts w:ascii="Calibri Light" w:hAnsi="Calibri Light"/>
                <w:sz w:val="24"/>
                <w:szCs w:val="24"/>
              </w:rPr>
            </w:pPr>
            <w:r>
              <w:rPr>
                <w:rFonts w:ascii="Calibri Light" w:hAnsi="Calibri Light"/>
                <w:sz w:val="24"/>
                <w:szCs w:val="24"/>
              </w:rPr>
              <w:t>(moet ik het zeggen of moet ik het verzwijgen?) is  er een klaaglijk gekreun te horen uit het diepst van de heuvel en wordt er een reagerende stem naar mijn oren overgebracht:</w:t>
            </w:r>
          </w:p>
          <w:p w14:paraId="0B8FC24A" w14:textId="77777777" w:rsidR="00CB7F29" w:rsidRDefault="00CB7F29" w:rsidP="00CB7F29">
            <w:pPr>
              <w:spacing w:line="360" w:lineRule="auto"/>
              <w:rPr>
                <w:rFonts w:ascii="Calibri Light" w:hAnsi="Calibri Light"/>
                <w:sz w:val="24"/>
                <w:szCs w:val="24"/>
              </w:rPr>
            </w:pPr>
            <w:r>
              <w:rPr>
                <w:rFonts w:ascii="Calibri Light" w:hAnsi="Calibri Light"/>
                <w:sz w:val="24"/>
                <w:szCs w:val="24"/>
              </w:rPr>
              <w:t xml:space="preserve">“Waarom, Aeneas, vermink jij (mij) ongelukkige? Spaar nu/eindelijk de begravene, </w:t>
            </w:r>
          </w:p>
          <w:p w14:paraId="251D4C27" w14:textId="77777777" w:rsidR="00CB7F29" w:rsidRDefault="00CB7F29" w:rsidP="00CB7F29">
            <w:pPr>
              <w:spacing w:line="360" w:lineRule="auto"/>
              <w:rPr>
                <w:rFonts w:ascii="Calibri Light" w:hAnsi="Calibri Light"/>
                <w:sz w:val="24"/>
                <w:szCs w:val="24"/>
              </w:rPr>
            </w:pPr>
            <w:r>
              <w:rPr>
                <w:rFonts w:ascii="Calibri Light" w:hAnsi="Calibri Light"/>
                <w:sz w:val="24"/>
                <w:szCs w:val="24"/>
              </w:rPr>
              <w:t>laat na je vrome handen te bezoedelen. Niet heeft Troje mij voor jou</w:t>
            </w:r>
          </w:p>
          <w:p w14:paraId="6FFF41A4" w14:textId="77777777" w:rsidR="00CB7F29" w:rsidRPr="00D878D7" w:rsidRDefault="00CB7F29" w:rsidP="00CB7F29">
            <w:pPr>
              <w:spacing w:line="360" w:lineRule="auto"/>
              <w:rPr>
                <w:rFonts w:ascii="Calibri Light" w:hAnsi="Calibri Light"/>
                <w:sz w:val="24"/>
                <w:szCs w:val="24"/>
              </w:rPr>
            </w:pPr>
            <w:r>
              <w:rPr>
                <w:rFonts w:ascii="Calibri Light" w:hAnsi="Calibri Light"/>
                <w:sz w:val="24"/>
                <w:szCs w:val="24"/>
              </w:rPr>
              <w:t>als vreemde voortgebracht of stroomt dit bloed uit een boom(stam).</w:t>
            </w:r>
          </w:p>
        </w:tc>
      </w:tr>
    </w:tbl>
    <w:p w14:paraId="6BFC068F"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5"/>
        <w:gridCol w:w="8969"/>
      </w:tblGrid>
      <w:tr w:rsidR="00450124" w14:paraId="62016656" w14:textId="77777777" w:rsidTr="002A2B6C">
        <w:trPr>
          <w:cantSplit/>
          <w:trHeight w:val="454"/>
        </w:trPr>
        <w:tc>
          <w:tcPr>
            <w:tcW w:w="15876" w:type="dxa"/>
            <w:gridSpan w:val="2"/>
            <w:shd w:val="clear" w:color="auto" w:fill="8DB3E2" w:themeFill="text2" w:themeFillTint="66"/>
            <w:vAlign w:val="center"/>
          </w:tcPr>
          <w:p w14:paraId="3E94800E" w14:textId="77777777" w:rsidR="00450124" w:rsidRPr="002051DE" w:rsidRDefault="00450124" w:rsidP="00450124">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3.44</w:t>
            </w:r>
            <w:r w:rsidRPr="00775AE1">
              <w:rPr>
                <w:b/>
                <w:sz w:val="26"/>
                <w:szCs w:val="28"/>
              </w:rPr>
              <w:t>-</w:t>
            </w:r>
            <w:r>
              <w:rPr>
                <w:b/>
                <w:sz w:val="26"/>
                <w:szCs w:val="28"/>
              </w:rPr>
              <w:t>52</w:t>
            </w:r>
            <w:r w:rsidRPr="00775AE1">
              <w:rPr>
                <w:b/>
                <w:sz w:val="26"/>
                <w:szCs w:val="28"/>
              </w:rPr>
              <w:t xml:space="preserve"> (</w:t>
            </w:r>
            <w:r>
              <w:rPr>
                <w:b/>
                <w:sz w:val="26"/>
                <w:szCs w:val="28"/>
              </w:rPr>
              <w:t>p</w:t>
            </w:r>
            <w:r w:rsidRPr="00775AE1">
              <w:rPr>
                <w:b/>
                <w:sz w:val="26"/>
                <w:szCs w:val="28"/>
              </w:rPr>
              <w:t>.</w:t>
            </w:r>
            <w:r>
              <w:rPr>
                <w:b/>
                <w:sz w:val="26"/>
                <w:szCs w:val="28"/>
              </w:rPr>
              <w:t>119</w:t>
            </w:r>
            <w:r w:rsidRPr="00775AE1">
              <w:rPr>
                <w:b/>
                <w:sz w:val="26"/>
                <w:szCs w:val="28"/>
              </w:rPr>
              <w:t>);</w:t>
            </w:r>
            <w:r w:rsidRPr="00A2177C">
              <w:rPr>
                <w:sz w:val="28"/>
                <w:szCs w:val="28"/>
              </w:rPr>
              <w:t xml:space="preserve"> </w:t>
            </w:r>
            <w:r>
              <w:rPr>
                <w:color w:val="FFFFFF" w:themeColor="background1"/>
                <w:sz w:val="28"/>
                <w:szCs w:val="28"/>
              </w:rPr>
              <w:t>De lugubere …… Polydorus (4)</w:t>
            </w:r>
          </w:p>
        </w:tc>
      </w:tr>
      <w:tr w:rsidR="00450124" w14:paraId="176521D9" w14:textId="77777777" w:rsidTr="002A2B6C">
        <w:trPr>
          <w:cantSplit/>
          <w:trHeight w:val="1793"/>
        </w:trPr>
        <w:tc>
          <w:tcPr>
            <w:tcW w:w="6804" w:type="dxa"/>
            <w:shd w:val="clear" w:color="auto" w:fill="FFFFF6"/>
          </w:tcPr>
          <w:p w14:paraId="6ABFD57E" w14:textId="77777777" w:rsidR="00450124" w:rsidRPr="00450124" w:rsidRDefault="00450124" w:rsidP="00450124">
            <w:pPr>
              <w:spacing w:line="360" w:lineRule="auto"/>
              <w:rPr>
                <w:rFonts w:ascii="Calibri Light" w:hAnsi="Calibri Light"/>
                <w:sz w:val="24"/>
                <w:szCs w:val="24"/>
                <w:lang w:val="en-US"/>
              </w:rPr>
            </w:pPr>
            <w:r>
              <w:rPr>
                <w:rFonts w:ascii="Calibri Light" w:hAnsi="Calibri Light"/>
                <w:sz w:val="24"/>
                <w:szCs w:val="24"/>
                <w:lang w:val="en-US"/>
              </w:rPr>
              <w:t xml:space="preserve">44     </w:t>
            </w:r>
            <w:r w:rsidRPr="00450124">
              <w:rPr>
                <w:rFonts w:ascii="Calibri Light" w:hAnsi="Calibri Light"/>
                <w:sz w:val="24"/>
                <w:szCs w:val="24"/>
                <w:lang w:val="en-US"/>
              </w:rPr>
              <w:t>Heu fuge crudeles</w:t>
            </w:r>
            <w:r w:rsidR="006D1471">
              <w:rPr>
                <w:rStyle w:val="Voetnootmarkering"/>
                <w:szCs w:val="24"/>
                <w:lang w:val="en-US"/>
              </w:rPr>
              <w:footnoteReference w:id="568"/>
            </w:r>
            <w:r w:rsidRPr="00450124">
              <w:rPr>
                <w:rFonts w:ascii="Calibri Light" w:hAnsi="Calibri Light"/>
                <w:sz w:val="24"/>
                <w:szCs w:val="24"/>
                <w:lang w:val="en-US"/>
              </w:rPr>
              <w:t xml:space="preserve"> terras, fuge</w:t>
            </w:r>
            <w:r w:rsidR="00A46903">
              <w:rPr>
                <w:rStyle w:val="Voetnootmarkering"/>
                <w:szCs w:val="24"/>
                <w:lang w:val="en-US"/>
              </w:rPr>
              <w:footnoteReference w:id="569"/>
            </w:r>
            <w:r w:rsidRPr="00450124">
              <w:rPr>
                <w:rFonts w:ascii="Calibri Light" w:hAnsi="Calibri Light"/>
                <w:sz w:val="24"/>
                <w:szCs w:val="24"/>
                <w:lang w:val="en-US"/>
              </w:rPr>
              <w:t xml:space="preserve"> litus avarum:</w:t>
            </w:r>
          </w:p>
          <w:p w14:paraId="5C6E4453" w14:textId="77777777" w:rsidR="00450124" w:rsidRPr="00450124" w:rsidRDefault="00450124" w:rsidP="00450124">
            <w:pPr>
              <w:spacing w:line="360" w:lineRule="auto"/>
              <w:rPr>
                <w:rFonts w:ascii="Calibri Light" w:hAnsi="Calibri Light"/>
                <w:sz w:val="24"/>
                <w:szCs w:val="24"/>
                <w:lang w:val="en-US"/>
              </w:rPr>
            </w:pPr>
            <w:r>
              <w:rPr>
                <w:rFonts w:ascii="Calibri Light" w:hAnsi="Calibri Light"/>
                <w:sz w:val="24"/>
                <w:szCs w:val="24"/>
                <w:lang w:val="en-US"/>
              </w:rPr>
              <w:t xml:space="preserve">45     </w:t>
            </w:r>
            <w:r w:rsidRPr="00450124">
              <w:rPr>
                <w:rFonts w:ascii="Calibri Light" w:hAnsi="Calibri Light"/>
                <w:sz w:val="24"/>
                <w:szCs w:val="24"/>
                <w:lang w:val="en-US"/>
              </w:rPr>
              <w:t>nam Polydorus ego</w:t>
            </w:r>
            <w:r w:rsidR="006D1471">
              <w:rPr>
                <w:rStyle w:val="Voetnootmarkering"/>
                <w:szCs w:val="24"/>
                <w:lang w:val="en-US"/>
              </w:rPr>
              <w:footnoteReference w:id="570"/>
            </w:r>
            <w:r w:rsidRPr="00450124">
              <w:rPr>
                <w:rFonts w:ascii="Calibri Light" w:hAnsi="Calibri Light"/>
                <w:sz w:val="24"/>
                <w:szCs w:val="24"/>
                <w:lang w:val="en-US"/>
              </w:rPr>
              <w:t>. Hic confixum ferrea texit</w:t>
            </w:r>
          </w:p>
          <w:p w14:paraId="0D40002B" w14:textId="77777777" w:rsidR="00450124" w:rsidRPr="00450124" w:rsidRDefault="00450124" w:rsidP="00450124">
            <w:pPr>
              <w:spacing w:line="360" w:lineRule="auto"/>
              <w:rPr>
                <w:rFonts w:ascii="Calibri Light" w:hAnsi="Calibri Light"/>
                <w:sz w:val="24"/>
                <w:szCs w:val="24"/>
                <w:lang w:val="en-US"/>
              </w:rPr>
            </w:pPr>
            <w:r>
              <w:rPr>
                <w:rFonts w:ascii="Calibri Light" w:hAnsi="Calibri Light"/>
                <w:sz w:val="24"/>
                <w:szCs w:val="24"/>
                <w:lang w:val="en-US"/>
              </w:rPr>
              <w:t xml:space="preserve">46     </w:t>
            </w:r>
            <w:r w:rsidRPr="00450124">
              <w:rPr>
                <w:rFonts w:ascii="Calibri Light" w:hAnsi="Calibri Light"/>
                <w:sz w:val="24"/>
                <w:szCs w:val="24"/>
                <w:lang w:val="en-US"/>
              </w:rPr>
              <w:t>telorum seges et iaculis increvit acutis</w:t>
            </w:r>
            <w:r w:rsidR="006D1471">
              <w:rPr>
                <w:rStyle w:val="Voetnootmarkering"/>
                <w:szCs w:val="24"/>
                <w:lang w:val="en-US"/>
              </w:rPr>
              <w:footnoteReference w:id="571"/>
            </w:r>
            <w:r w:rsidRPr="00450124">
              <w:rPr>
                <w:rFonts w:ascii="Calibri Light" w:hAnsi="Calibri Light"/>
                <w:sz w:val="24"/>
                <w:szCs w:val="24"/>
                <w:lang w:val="en-US"/>
              </w:rPr>
              <w:t>.’</w:t>
            </w:r>
          </w:p>
          <w:p w14:paraId="6B532731" w14:textId="77777777" w:rsidR="00450124" w:rsidRPr="00450124" w:rsidRDefault="00450124" w:rsidP="00450124">
            <w:pPr>
              <w:spacing w:line="360" w:lineRule="auto"/>
              <w:rPr>
                <w:rFonts w:ascii="Calibri Light" w:hAnsi="Calibri Light"/>
                <w:sz w:val="24"/>
                <w:szCs w:val="24"/>
                <w:lang w:val="en-US"/>
              </w:rPr>
            </w:pPr>
            <w:r>
              <w:rPr>
                <w:rFonts w:ascii="Calibri Light" w:hAnsi="Calibri Light"/>
                <w:sz w:val="24"/>
                <w:szCs w:val="24"/>
                <w:lang w:val="en-US"/>
              </w:rPr>
              <w:t xml:space="preserve">47     </w:t>
            </w:r>
            <w:r w:rsidRPr="00450124">
              <w:rPr>
                <w:rFonts w:ascii="Calibri Light" w:hAnsi="Calibri Light"/>
                <w:sz w:val="24"/>
                <w:szCs w:val="24"/>
                <w:lang w:val="en-US"/>
              </w:rPr>
              <w:t>Tum vero ancipiti</w:t>
            </w:r>
            <w:r w:rsidR="009C4026">
              <w:rPr>
                <w:rStyle w:val="Voetnootmarkering"/>
                <w:szCs w:val="24"/>
                <w:lang w:val="en-US"/>
              </w:rPr>
              <w:footnoteReference w:id="572"/>
            </w:r>
            <w:r w:rsidRPr="00450124">
              <w:rPr>
                <w:rFonts w:ascii="Calibri Light" w:hAnsi="Calibri Light"/>
                <w:sz w:val="24"/>
                <w:szCs w:val="24"/>
                <w:lang w:val="en-US"/>
              </w:rPr>
              <w:t xml:space="preserve"> mentem formidine pressus</w:t>
            </w:r>
          </w:p>
          <w:p w14:paraId="70137E21" w14:textId="77777777" w:rsidR="00450124" w:rsidRPr="00450124" w:rsidRDefault="00450124" w:rsidP="00450124">
            <w:pPr>
              <w:spacing w:line="360" w:lineRule="auto"/>
              <w:rPr>
                <w:rFonts w:ascii="Calibri Light" w:hAnsi="Calibri Light"/>
                <w:sz w:val="24"/>
                <w:szCs w:val="24"/>
                <w:lang w:val="en-US"/>
              </w:rPr>
            </w:pPr>
            <w:r>
              <w:rPr>
                <w:rFonts w:ascii="Calibri Light" w:hAnsi="Calibri Light"/>
                <w:sz w:val="24"/>
                <w:szCs w:val="24"/>
                <w:lang w:val="en-US"/>
              </w:rPr>
              <w:t xml:space="preserve">48     </w:t>
            </w:r>
            <w:r w:rsidRPr="00450124">
              <w:rPr>
                <w:rFonts w:ascii="Calibri Light" w:hAnsi="Calibri Light"/>
                <w:sz w:val="24"/>
                <w:szCs w:val="24"/>
                <w:lang w:val="en-US"/>
              </w:rPr>
              <w:t>obstipui steteruntque comae et vox faucibus haesit</w:t>
            </w:r>
            <w:r w:rsidR="00277B44">
              <w:rPr>
                <w:rStyle w:val="Voetnootmarkering"/>
                <w:szCs w:val="24"/>
                <w:lang w:val="en-US"/>
              </w:rPr>
              <w:footnoteReference w:id="573"/>
            </w:r>
            <w:r w:rsidRPr="00450124">
              <w:rPr>
                <w:rFonts w:ascii="Calibri Light" w:hAnsi="Calibri Light"/>
                <w:sz w:val="24"/>
                <w:szCs w:val="24"/>
                <w:lang w:val="en-US"/>
              </w:rPr>
              <w:t>.</w:t>
            </w:r>
          </w:p>
          <w:p w14:paraId="36DAB798" w14:textId="77777777" w:rsidR="00450124" w:rsidRPr="00450124" w:rsidRDefault="00450124" w:rsidP="00450124">
            <w:pPr>
              <w:spacing w:line="360" w:lineRule="auto"/>
              <w:rPr>
                <w:rFonts w:ascii="Calibri Light" w:hAnsi="Calibri Light"/>
                <w:sz w:val="24"/>
                <w:szCs w:val="24"/>
                <w:lang w:val="en-US"/>
              </w:rPr>
            </w:pPr>
            <w:r>
              <w:rPr>
                <w:rFonts w:ascii="Calibri Light" w:hAnsi="Calibri Light"/>
                <w:sz w:val="24"/>
                <w:szCs w:val="24"/>
                <w:lang w:val="en-US"/>
              </w:rPr>
              <w:t xml:space="preserve">49     </w:t>
            </w:r>
            <w:r w:rsidRPr="00450124">
              <w:rPr>
                <w:rFonts w:ascii="Calibri Light" w:hAnsi="Calibri Light"/>
                <w:sz w:val="24"/>
                <w:szCs w:val="24"/>
                <w:lang w:val="en-US"/>
              </w:rPr>
              <w:t>Hunc</w:t>
            </w:r>
            <w:r w:rsidR="00353612">
              <w:rPr>
                <w:rStyle w:val="Voetnootmarkering"/>
                <w:szCs w:val="24"/>
                <w:lang w:val="en-US"/>
              </w:rPr>
              <w:footnoteReference w:id="574"/>
            </w:r>
            <w:r w:rsidRPr="00450124">
              <w:rPr>
                <w:rFonts w:ascii="Calibri Light" w:hAnsi="Calibri Light"/>
                <w:sz w:val="24"/>
                <w:szCs w:val="24"/>
                <w:lang w:val="en-US"/>
              </w:rPr>
              <w:t xml:space="preserve"> Polydorum auri quondam cum pondere magno</w:t>
            </w:r>
          </w:p>
          <w:p w14:paraId="7FC20294" w14:textId="77777777" w:rsidR="00450124" w:rsidRPr="00450124" w:rsidRDefault="00450124" w:rsidP="00450124">
            <w:pPr>
              <w:spacing w:line="360" w:lineRule="auto"/>
              <w:rPr>
                <w:rFonts w:ascii="Calibri Light" w:hAnsi="Calibri Light"/>
                <w:sz w:val="24"/>
                <w:szCs w:val="24"/>
                <w:lang w:val="en-US"/>
              </w:rPr>
            </w:pPr>
            <w:r>
              <w:rPr>
                <w:rFonts w:ascii="Calibri Light" w:hAnsi="Calibri Light"/>
                <w:sz w:val="24"/>
                <w:szCs w:val="24"/>
                <w:lang w:val="en-US"/>
              </w:rPr>
              <w:t xml:space="preserve">50     </w:t>
            </w:r>
            <w:r w:rsidRPr="00450124">
              <w:rPr>
                <w:rFonts w:ascii="Calibri Light" w:hAnsi="Calibri Light"/>
                <w:sz w:val="24"/>
                <w:szCs w:val="24"/>
                <w:lang w:val="en-US"/>
              </w:rPr>
              <w:t>infelix</w:t>
            </w:r>
            <w:r w:rsidR="00393C5E">
              <w:rPr>
                <w:rStyle w:val="Voetnootmarkering"/>
                <w:szCs w:val="24"/>
                <w:lang w:val="en-US"/>
              </w:rPr>
              <w:footnoteReference w:id="575"/>
            </w:r>
            <w:r w:rsidRPr="00450124">
              <w:rPr>
                <w:rFonts w:ascii="Calibri Light" w:hAnsi="Calibri Light"/>
                <w:sz w:val="24"/>
                <w:szCs w:val="24"/>
                <w:lang w:val="en-US"/>
              </w:rPr>
              <w:t xml:space="preserve"> Priamus furtim mandarat</w:t>
            </w:r>
            <w:r w:rsidR="00393C5E">
              <w:rPr>
                <w:rStyle w:val="Voetnootmarkering"/>
                <w:szCs w:val="24"/>
                <w:lang w:val="en-US"/>
              </w:rPr>
              <w:footnoteReference w:id="576"/>
            </w:r>
            <w:r w:rsidRPr="00450124">
              <w:rPr>
                <w:rFonts w:ascii="Calibri Light" w:hAnsi="Calibri Light"/>
                <w:sz w:val="24"/>
                <w:szCs w:val="24"/>
                <w:lang w:val="en-US"/>
              </w:rPr>
              <w:t xml:space="preserve"> alendum</w:t>
            </w:r>
            <w:r w:rsidR="00393C5E">
              <w:rPr>
                <w:rStyle w:val="Voetnootmarkering"/>
                <w:szCs w:val="24"/>
                <w:lang w:val="en-US"/>
              </w:rPr>
              <w:footnoteReference w:id="577"/>
            </w:r>
          </w:p>
          <w:p w14:paraId="50E9E917" w14:textId="77777777" w:rsidR="00450124" w:rsidRPr="00450124" w:rsidRDefault="00450124" w:rsidP="00450124">
            <w:pPr>
              <w:spacing w:line="360" w:lineRule="auto"/>
              <w:rPr>
                <w:rFonts w:ascii="Calibri Light" w:hAnsi="Calibri Light"/>
                <w:sz w:val="24"/>
                <w:szCs w:val="24"/>
                <w:lang w:val="en-US"/>
              </w:rPr>
            </w:pPr>
            <w:r>
              <w:rPr>
                <w:rFonts w:ascii="Calibri Light" w:hAnsi="Calibri Light"/>
                <w:sz w:val="24"/>
                <w:szCs w:val="24"/>
                <w:lang w:val="en-US"/>
              </w:rPr>
              <w:t xml:space="preserve">51     </w:t>
            </w:r>
            <w:r w:rsidRPr="00450124">
              <w:rPr>
                <w:rFonts w:ascii="Calibri Light" w:hAnsi="Calibri Light"/>
                <w:sz w:val="24"/>
                <w:szCs w:val="24"/>
                <w:lang w:val="en-US"/>
              </w:rPr>
              <w:t>Threicio regi</w:t>
            </w:r>
            <w:r w:rsidR="00353612">
              <w:rPr>
                <w:rStyle w:val="Voetnootmarkering"/>
                <w:szCs w:val="24"/>
                <w:lang w:val="en-US"/>
              </w:rPr>
              <w:footnoteReference w:id="578"/>
            </w:r>
            <w:r w:rsidRPr="00450124">
              <w:rPr>
                <w:rFonts w:ascii="Calibri Light" w:hAnsi="Calibri Light"/>
                <w:sz w:val="24"/>
                <w:szCs w:val="24"/>
                <w:lang w:val="en-US"/>
              </w:rPr>
              <w:t xml:space="preserve">, </w:t>
            </w:r>
            <w:r w:rsidRPr="00B408A2">
              <w:rPr>
                <w:rFonts w:ascii="Calibri Light" w:hAnsi="Calibri Light"/>
                <w:i/>
                <w:sz w:val="20"/>
                <w:szCs w:val="24"/>
                <w:lang w:val="en-US"/>
              </w:rPr>
              <w:t>cum</w:t>
            </w:r>
            <w:r w:rsidRPr="00B408A2">
              <w:rPr>
                <w:rFonts w:ascii="Calibri Light" w:hAnsi="Calibri Light"/>
                <w:sz w:val="20"/>
                <w:szCs w:val="24"/>
                <w:lang w:val="en-US"/>
              </w:rPr>
              <w:t xml:space="preserve"> iam </w:t>
            </w:r>
            <w:r w:rsidRPr="00B408A2">
              <w:rPr>
                <w:rFonts w:ascii="Calibri Light" w:hAnsi="Calibri Light"/>
                <w:color w:val="FF0000"/>
                <w:sz w:val="20"/>
                <w:szCs w:val="24"/>
                <w:lang w:val="en-US"/>
              </w:rPr>
              <w:t>diffideret</w:t>
            </w:r>
            <w:r w:rsidRPr="00B408A2">
              <w:rPr>
                <w:rFonts w:ascii="Calibri Light" w:hAnsi="Calibri Light"/>
                <w:sz w:val="20"/>
                <w:szCs w:val="24"/>
                <w:lang w:val="en-US"/>
              </w:rPr>
              <w:t xml:space="preserve"> armis</w:t>
            </w:r>
          </w:p>
          <w:p w14:paraId="38A004FA" w14:textId="77777777" w:rsidR="00450124" w:rsidRPr="00D878D7" w:rsidRDefault="00450124" w:rsidP="00450124">
            <w:pPr>
              <w:spacing w:line="360" w:lineRule="auto"/>
              <w:rPr>
                <w:rFonts w:ascii="Calibri Light" w:hAnsi="Calibri Light"/>
                <w:sz w:val="24"/>
                <w:szCs w:val="24"/>
                <w:lang w:val="en-US"/>
              </w:rPr>
            </w:pPr>
            <w:r>
              <w:rPr>
                <w:rFonts w:ascii="Calibri Light" w:hAnsi="Calibri Light"/>
                <w:sz w:val="24"/>
                <w:szCs w:val="24"/>
                <w:lang w:val="en-US"/>
              </w:rPr>
              <w:t xml:space="preserve">52     </w:t>
            </w:r>
            <w:r w:rsidRPr="00B408A2">
              <w:rPr>
                <w:rFonts w:ascii="Calibri Light" w:hAnsi="Calibri Light"/>
                <w:sz w:val="20"/>
                <w:szCs w:val="24"/>
                <w:lang w:val="en-US"/>
              </w:rPr>
              <w:t xml:space="preserve">Dardaniae cingique urbem obsidione </w:t>
            </w:r>
            <w:r w:rsidRPr="00B408A2">
              <w:rPr>
                <w:rFonts w:ascii="Calibri Light" w:hAnsi="Calibri Light"/>
                <w:color w:val="FF0000"/>
                <w:sz w:val="20"/>
                <w:szCs w:val="24"/>
                <w:lang w:val="en-US"/>
              </w:rPr>
              <w:t>videret</w:t>
            </w:r>
            <w:r w:rsidRPr="00450124">
              <w:rPr>
                <w:rFonts w:ascii="Calibri Light" w:hAnsi="Calibri Light"/>
                <w:sz w:val="24"/>
                <w:szCs w:val="24"/>
                <w:lang w:val="en-US"/>
              </w:rPr>
              <w:t>.</w:t>
            </w:r>
          </w:p>
        </w:tc>
        <w:tc>
          <w:tcPr>
            <w:tcW w:w="9072" w:type="dxa"/>
            <w:shd w:val="clear" w:color="auto" w:fill="FFFFF6"/>
          </w:tcPr>
          <w:p w14:paraId="6DEBBAB1" w14:textId="77777777" w:rsidR="00450124" w:rsidRDefault="00BC165F" w:rsidP="002A2B6C">
            <w:pPr>
              <w:spacing w:line="360" w:lineRule="auto"/>
              <w:rPr>
                <w:rFonts w:ascii="Calibri Light" w:hAnsi="Calibri Light"/>
                <w:sz w:val="24"/>
                <w:szCs w:val="24"/>
              </w:rPr>
            </w:pPr>
            <w:r>
              <w:rPr>
                <w:rFonts w:ascii="Calibri Light" w:hAnsi="Calibri Light"/>
                <w:sz w:val="24"/>
                <w:szCs w:val="24"/>
              </w:rPr>
              <w:t>Ach, ontvlucht het/dit wrede land, ontvlucht de hebzuchtige kust:</w:t>
            </w:r>
          </w:p>
          <w:p w14:paraId="07660A45" w14:textId="77777777" w:rsidR="00BC165F" w:rsidRDefault="00BC165F" w:rsidP="002A2B6C">
            <w:pPr>
              <w:spacing w:line="360" w:lineRule="auto"/>
              <w:rPr>
                <w:rFonts w:ascii="Calibri Light" w:hAnsi="Calibri Light"/>
                <w:sz w:val="24"/>
                <w:szCs w:val="24"/>
              </w:rPr>
            </w:pPr>
            <w:r>
              <w:rPr>
                <w:rFonts w:ascii="Calibri Light" w:hAnsi="Calibri Light"/>
                <w:sz w:val="24"/>
                <w:szCs w:val="24"/>
              </w:rPr>
              <w:t>want ik ben Polydorus. Hier heeft een ijzeren gewas van wapens</w:t>
            </w:r>
            <w:r w:rsidR="00030E31">
              <w:rPr>
                <w:rFonts w:ascii="Calibri Light" w:hAnsi="Calibri Light"/>
                <w:sz w:val="24"/>
                <w:szCs w:val="24"/>
              </w:rPr>
              <w:t xml:space="preserve"> mij, doorboord als ik ben, bedekt en het is omhoog gekomen/gegroeid met scherpe speren.”</w:t>
            </w:r>
          </w:p>
          <w:p w14:paraId="70A4B72E" w14:textId="77777777" w:rsidR="00030E31" w:rsidRDefault="00277B44" w:rsidP="002A2B6C">
            <w:pPr>
              <w:spacing w:line="360" w:lineRule="auto"/>
              <w:rPr>
                <w:rFonts w:ascii="Calibri Light" w:hAnsi="Calibri Light"/>
                <w:sz w:val="24"/>
                <w:szCs w:val="24"/>
              </w:rPr>
            </w:pPr>
            <w:r>
              <w:rPr>
                <w:rFonts w:ascii="Calibri Light" w:hAnsi="Calibri Light"/>
                <w:sz w:val="24"/>
                <w:szCs w:val="24"/>
              </w:rPr>
              <w:t>Toen pas echt door een dubbele angst in mijn geest bedrukt</w:t>
            </w:r>
          </w:p>
          <w:p w14:paraId="7A144FCD" w14:textId="77777777" w:rsidR="00277B44" w:rsidRDefault="00277B44" w:rsidP="00277B44">
            <w:pPr>
              <w:spacing w:line="360" w:lineRule="auto"/>
              <w:rPr>
                <w:rFonts w:ascii="Calibri Light" w:hAnsi="Calibri Light"/>
                <w:sz w:val="24"/>
                <w:szCs w:val="24"/>
              </w:rPr>
            </w:pPr>
            <w:r>
              <w:rPr>
                <w:rFonts w:ascii="Calibri Light" w:hAnsi="Calibri Light"/>
                <w:sz w:val="24"/>
                <w:szCs w:val="24"/>
              </w:rPr>
              <w:t>stond ik verstijfd, en mijn haren stonden recht overeind en mijn stem stokte in mijn keel.</w:t>
            </w:r>
          </w:p>
          <w:p w14:paraId="7846617B" w14:textId="77777777" w:rsidR="00F55C60" w:rsidRDefault="00F55C60" w:rsidP="00277B44">
            <w:pPr>
              <w:spacing w:line="360" w:lineRule="auto"/>
              <w:rPr>
                <w:rFonts w:ascii="Calibri Light" w:hAnsi="Calibri Light"/>
                <w:sz w:val="24"/>
                <w:szCs w:val="24"/>
              </w:rPr>
            </w:pPr>
            <w:r>
              <w:rPr>
                <w:rFonts w:ascii="Calibri Light" w:hAnsi="Calibri Light"/>
                <w:sz w:val="24"/>
                <w:szCs w:val="24"/>
              </w:rPr>
              <w:t>Deze Polydorus had eens met een groot gewicht aan goud</w:t>
            </w:r>
          </w:p>
          <w:p w14:paraId="3F16AF2F" w14:textId="77777777" w:rsidR="00F55C60" w:rsidRDefault="00F55C60" w:rsidP="00277B44">
            <w:pPr>
              <w:spacing w:line="360" w:lineRule="auto"/>
              <w:rPr>
                <w:rFonts w:ascii="Calibri Light" w:hAnsi="Calibri Light"/>
                <w:sz w:val="24"/>
                <w:szCs w:val="24"/>
              </w:rPr>
            </w:pPr>
            <w:r>
              <w:rPr>
                <w:rFonts w:ascii="Calibri Light" w:hAnsi="Calibri Light"/>
                <w:sz w:val="24"/>
                <w:szCs w:val="24"/>
              </w:rPr>
              <w:t>de ongelukkige Priamus heimelijk toevertrouwd om hem op te voeden</w:t>
            </w:r>
          </w:p>
          <w:p w14:paraId="644B6F85" w14:textId="77777777" w:rsidR="00F55C60" w:rsidRDefault="00F55C60" w:rsidP="00277B44">
            <w:pPr>
              <w:spacing w:line="360" w:lineRule="auto"/>
              <w:rPr>
                <w:rFonts w:ascii="Calibri Light" w:hAnsi="Calibri Light"/>
                <w:sz w:val="24"/>
                <w:szCs w:val="24"/>
              </w:rPr>
            </w:pPr>
            <w:r>
              <w:rPr>
                <w:rFonts w:ascii="Calibri Light" w:hAnsi="Calibri Light"/>
                <w:sz w:val="24"/>
                <w:szCs w:val="24"/>
              </w:rPr>
              <w:t xml:space="preserve">aan de Thracische koning, toen/omdat hij geen vertrouwen meer had in de wapens </w:t>
            </w:r>
          </w:p>
          <w:p w14:paraId="3D022C2A" w14:textId="77777777" w:rsidR="00F55C60" w:rsidRPr="00D878D7" w:rsidRDefault="00F55C60" w:rsidP="00277B44">
            <w:pPr>
              <w:spacing w:line="360" w:lineRule="auto"/>
              <w:rPr>
                <w:rFonts w:ascii="Calibri Light" w:hAnsi="Calibri Light"/>
                <w:sz w:val="24"/>
                <w:szCs w:val="24"/>
              </w:rPr>
            </w:pPr>
            <w:r>
              <w:rPr>
                <w:rFonts w:ascii="Calibri Light" w:hAnsi="Calibri Light"/>
                <w:sz w:val="24"/>
                <w:szCs w:val="24"/>
              </w:rPr>
              <w:t>van Troje en hij zag dat de stad omringd werd door/met een beleg(ering).</w:t>
            </w:r>
          </w:p>
        </w:tc>
      </w:tr>
    </w:tbl>
    <w:p w14:paraId="1DD04C77"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30"/>
        <w:gridCol w:w="8964"/>
      </w:tblGrid>
      <w:tr w:rsidR="00B23796" w14:paraId="61988B1D" w14:textId="77777777" w:rsidTr="002A2B6C">
        <w:trPr>
          <w:cantSplit/>
          <w:trHeight w:val="454"/>
        </w:trPr>
        <w:tc>
          <w:tcPr>
            <w:tcW w:w="15876" w:type="dxa"/>
            <w:gridSpan w:val="2"/>
            <w:shd w:val="clear" w:color="auto" w:fill="8DB3E2" w:themeFill="text2" w:themeFillTint="66"/>
            <w:vAlign w:val="center"/>
          </w:tcPr>
          <w:p w14:paraId="5B122168" w14:textId="77777777" w:rsidR="00B23796" w:rsidRPr="002051DE" w:rsidRDefault="00B23796" w:rsidP="00B23796">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3.53</w:t>
            </w:r>
            <w:r w:rsidRPr="00775AE1">
              <w:rPr>
                <w:b/>
                <w:sz w:val="26"/>
                <w:szCs w:val="28"/>
              </w:rPr>
              <w:t>-</w:t>
            </w:r>
            <w:r>
              <w:rPr>
                <w:b/>
                <w:sz w:val="26"/>
                <w:szCs w:val="28"/>
              </w:rPr>
              <w:t>59</w:t>
            </w:r>
            <w:r w:rsidRPr="00775AE1">
              <w:rPr>
                <w:b/>
                <w:sz w:val="26"/>
                <w:szCs w:val="28"/>
              </w:rPr>
              <w:t xml:space="preserve"> (</w:t>
            </w:r>
            <w:r>
              <w:rPr>
                <w:b/>
                <w:sz w:val="26"/>
                <w:szCs w:val="28"/>
              </w:rPr>
              <w:t>p</w:t>
            </w:r>
            <w:r w:rsidR="00B144C5">
              <w:rPr>
                <w:b/>
                <w:sz w:val="26"/>
                <w:szCs w:val="28"/>
              </w:rPr>
              <w:t>p</w:t>
            </w:r>
            <w:r w:rsidRPr="00775AE1">
              <w:rPr>
                <w:b/>
                <w:sz w:val="26"/>
                <w:szCs w:val="28"/>
              </w:rPr>
              <w:t>.</w:t>
            </w:r>
            <w:r>
              <w:rPr>
                <w:b/>
                <w:sz w:val="26"/>
                <w:szCs w:val="28"/>
              </w:rPr>
              <w:t>119-120</w:t>
            </w:r>
            <w:r w:rsidRPr="00775AE1">
              <w:rPr>
                <w:b/>
                <w:sz w:val="26"/>
                <w:szCs w:val="28"/>
              </w:rPr>
              <w:t>);</w:t>
            </w:r>
            <w:r w:rsidRPr="00A2177C">
              <w:rPr>
                <w:sz w:val="28"/>
                <w:szCs w:val="28"/>
              </w:rPr>
              <w:t xml:space="preserve"> </w:t>
            </w:r>
            <w:r>
              <w:rPr>
                <w:color w:val="FFFFFF" w:themeColor="background1"/>
                <w:sz w:val="28"/>
                <w:szCs w:val="28"/>
              </w:rPr>
              <w:t>De lugubere …… Polydorus (5)</w:t>
            </w:r>
          </w:p>
        </w:tc>
      </w:tr>
      <w:tr w:rsidR="00B23796" w14:paraId="57F2A0ED" w14:textId="77777777" w:rsidTr="002A2B6C">
        <w:trPr>
          <w:cantSplit/>
          <w:trHeight w:val="1793"/>
        </w:trPr>
        <w:tc>
          <w:tcPr>
            <w:tcW w:w="6804" w:type="dxa"/>
            <w:shd w:val="clear" w:color="auto" w:fill="FFFFF6"/>
          </w:tcPr>
          <w:p w14:paraId="341DCCCD" w14:textId="77777777" w:rsidR="00B23796" w:rsidRPr="00B23796" w:rsidRDefault="00B23796" w:rsidP="00B23796">
            <w:pPr>
              <w:spacing w:line="360" w:lineRule="auto"/>
              <w:rPr>
                <w:rFonts w:ascii="Calibri Light" w:hAnsi="Calibri Light"/>
                <w:sz w:val="24"/>
                <w:szCs w:val="24"/>
                <w:lang w:val="en-US"/>
              </w:rPr>
            </w:pPr>
            <w:r>
              <w:rPr>
                <w:rFonts w:ascii="Calibri Light" w:hAnsi="Calibri Light"/>
                <w:sz w:val="24"/>
                <w:szCs w:val="24"/>
                <w:lang w:val="en-US"/>
              </w:rPr>
              <w:t xml:space="preserve">53     </w:t>
            </w:r>
            <w:r w:rsidRPr="00B23796">
              <w:rPr>
                <w:rFonts w:ascii="Calibri Light" w:hAnsi="Calibri Light"/>
                <w:sz w:val="24"/>
                <w:szCs w:val="24"/>
                <w:lang w:val="en-US"/>
              </w:rPr>
              <w:t>Ille</w:t>
            </w:r>
            <w:r w:rsidR="00A91421">
              <w:rPr>
                <w:rStyle w:val="Voetnootmarkering"/>
                <w:szCs w:val="24"/>
                <w:lang w:val="en-US"/>
              </w:rPr>
              <w:footnoteReference w:id="579"/>
            </w:r>
            <w:r w:rsidRPr="00B23796">
              <w:rPr>
                <w:rFonts w:ascii="Calibri Light" w:hAnsi="Calibri Light"/>
                <w:sz w:val="24"/>
                <w:szCs w:val="24"/>
                <w:lang w:val="en-US"/>
              </w:rPr>
              <w:t xml:space="preserve">, </w:t>
            </w:r>
            <w:r w:rsidRPr="005B0F37">
              <w:rPr>
                <w:rFonts w:ascii="Calibri Light" w:hAnsi="Calibri Light"/>
                <w:i/>
                <w:sz w:val="20"/>
                <w:szCs w:val="24"/>
                <w:lang w:val="en-US"/>
              </w:rPr>
              <w:t>ut</w:t>
            </w:r>
            <w:r w:rsidRPr="005B0F37">
              <w:rPr>
                <w:rFonts w:ascii="Calibri Light" w:hAnsi="Calibri Light"/>
                <w:sz w:val="20"/>
                <w:szCs w:val="24"/>
                <w:lang w:val="en-US"/>
              </w:rPr>
              <w:t xml:space="preserve"> opes fractae Teucrum</w:t>
            </w:r>
            <w:r w:rsidR="00D92434">
              <w:rPr>
                <w:rStyle w:val="Voetnootmarkering"/>
                <w:szCs w:val="24"/>
                <w:lang w:val="en-US"/>
              </w:rPr>
              <w:footnoteReference w:id="580"/>
            </w:r>
            <w:r w:rsidRPr="005B0F37">
              <w:rPr>
                <w:rFonts w:ascii="Calibri Light" w:hAnsi="Calibri Light"/>
                <w:sz w:val="20"/>
                <w:szCs w:val="24"/>
                <w:lang w:val="en-US"/>
              </w:rPr>
              <w:t xml:space="preserve"> et Fortuna recessit</w:t>
            </w:r>
            <w:r w:rsidR="001F515E">
              <w:rPr>
                <w:rStyle w:val="Voetnootmarkering"/>
                <w:szCs w:val="24"/>
                <w:lang w:val="en-US"/>
              </w:rPr>
              <w:footnoteReference w:id="581"/>
            </w:r>
            <w:r w:rsidRPr="00B23796">
              <w:rPr>
                <w:rFonts w:ascii="Calibri Light" w:hAnsi="Calibri Light"/>
                <w:sz w:val="24"/>
                <w:szCs w:val="24"/>
                <w:lang w:val="en-US"/>
              </w:rPr>
              <w:t>,</w:t>
            </w:r>
          </w:p>
          <w:p w14:paraId="76469236" w14:textId="77777777" w:rsidR="00B23796" w:rsidRPr="00B23796" w:rsidRDefault="00B23796" w:rsidP="00B23796">
            <w:pPr>
              <w:spacing w:line="360" w:lineRule="auto"/>
              <w:rPr>
                <w:rFonts w:ascii="Calibri Light" w:hAnsi="Calibri Light"/>
                <w:sz w:val="24"/>
                <w:szCs w:val="24"/>
                <w:lang w:val="en-US"/>
              </w:rPr>
            </w:pPr>
            <w:r>
              <w:rPr>
                <w:rFonts w:ascii="Calibri Light" w:hAnsi="Calibri Light"/>
                <w:sz w:val="24"/>
                <w:szCs w:val="24"/>
                <w:lang w:val="en-US"/>
              </w:rPr>
              <w:t xml:space="preserve">54     </w:t>
            </w:r>
            <w:r w:rsidRPr="00B23796">
              <w:rPr>
                <w:rFonts w:ascii="Calibri Light" w:hAnsi="Calibri Light"/>
                <w:sz w:val="24"/>
                <w:szCs w:val="24"/>
                <w:lang w:val="en-US"/>
              </w:rPr>
              <w:t>res Agamemnonias victriciaque arma secutus</w:t>
            </w:r>
          </w:p>
          <w:p w14:paraId="0C64153C" w14:textId="77777777" w:rsidR="00B23796" w:rsidRPr="00B23796" w:rsidRDefault="00B23796" w:rsidP="00B23796">
            <w:pPr>
              <w:spacing w:line="360" w:lineRule="auto"/>
              <w:rPr>
                <w:rFonts w:ascii="Calibri Light" w:hAnsi="Calibri Light"/>
                <w:sz w:val="24"/>
                <w:szCs w:val="24"/>
                <w:lang w:val="en-US"/>
              </w:rPr>
            </w:pPr>
            <w:r>
              <w:rPr>
                <w:rFonts w:ascii="Calibri Light" w:hAnsi="Calibri Light"/>
                <w:sz w:val="24"/>
                <w:szCs w:val="24"/>
                <w:lang w:val="en-US"/>
              </w:rPr>
              <w:t xml:space="preserve">55     </w:t>
            </w:r>
            <w:r w:rsidRPr="00B23796">
              <w:rPr>
                <w:rFonts w:ascii="Calibri Light" w:hAnsi="Calibri Light"/>
                <w:sz w:val="24"/>
                <w:szCs w:val="24"/>
                <w:lang w:val="en-US"/>
              </w:rPr>
              <w:t>fas omne abrumpit</w:t>
            </w:r>
            <w:r w:rsidR="001F515E">
              <w:rPr>
                <w:rStyle w:val="Voetnootmarkering"/>
                <w:szCs w:val="24"/>
                <w:lang w:val="en-US"/>
              </w:rPr>
              <w:footnoteReference w:id="582"/>
            </w:r>
            <w:r w:rsidRPr="00B23796">
              <w:rPr>
                <w:rFonts w:ascii="Calibri Light" w:hAnsi="Calibri Light"/>
                <w:sz w:val="24"/>
                <w:szCs w:val="24"/>
                <w:lang w:val="en-US"/>
              </w:rPr>
              <w:t>: Polydorum obtruncat</w:t>
            </w:r>
            <w:r w:rsidR="0043525D">
              <w:rPr>
                <w:rStyle w:val="Voetnootmarkering"/>
                <w:szCs w:val="24"/>
                <w:lang w:val="en-US"/>
              </w:rPr>
              <w:footnoteReference w:id="583"/>
            </w:r>
            <w:r w:rsidRPr="00B23796">
              <w:rPr>
                <w:rFonts w:ascii="Calibri Light" w:hAnsi="Calibri Light"/>
                <w:sz w:val="24"/>
                <w:szCs w:val="24"/>
                <w:lang w:val="en-US"/>
              </w:rPr>
              <w:t>, et auro</w:t>
            </w:r>
            <w:r w:rsidR="0043525D">
              <w:rPr>
                <w:rStyle w:val="Voetnootmarkering"/>
                <w:szCs w:val="24"/>
                <w:lang w:val="en-US"/>
              </w:rPr>
              <w:footnoteReference w:id="584"/>
            </w:r>
          </w:p>
          <w:p w14:paraId="768F5CC2" w14:textId="77777777" w:rsidR="00B23796" w:rsidRPr="00B23796" w:rsidRDefault="00B23796" w:rsidP="00B23796">
            <w:pPr>
              <w:spacing w:line="360" w:lineRule="auto"/>
              <w:rPr>
                <w:rFonts w:ascii="Calibri Light" w:hAnsi="Calibri Light"/>
                <w:sz w:val="24"/>
                <w:szCs w:val="24"/>
                <w:lang w:val="en-US"/>
              </w:rPr>
            </w:pPr>
            <w:r>
              <w:rPr>
                <w:rFonts w:ascii="Calibri Light" w:hAnsi="Calibri Light"/>
                <w:sz w:val="24"/>
                <w:szCs w:val="24"/>
                <w:lang w:val="en-US"/>
              </w:rPr>
              <w:t xml:space="preserve">56     </w:t>
            </w:r>
            <w:r w:rsidRPr="00B23796">
              <w:rPr>
                <w:rFonts w:ascii="Calibri Light" w:hAnsi="Calibri Light"/>
                <w:sz w:val="24"/>
                <w:szCs w:val="24"/>
                <w:lang w:val="en-US"/>
              </w:rPr>
              <w:t>vi potitur</w:t>
            </w:r>
            <w:r w:rsidR="001F515E">
              <w:rPr>
                <w:rStyle w:val="Voetnootmarkering"/>
                <w:szCs w:val="24"/>
                <w:lang w:val="en-US"/>
              </w:rPr>
              <w:footnoteReference w:id="585"/>
            </w:r>
            <w:r w:rsidRPr="00B23796">
              <w:rPr>
                <w:rFonts w:ascii="Calibri Light" w:hAnsi="Calibri Light"/>
                <w:sz w:val="24"/>
                <w:szCs w:val="24"/>
                <w:lang w:val="en-US"/>
              </w:rPr>
              <w:t>. Quid non mortalia pectora cogis</w:t>
            </w:r>
            <w:r w:rsidR="00E40169">
              <w:rPr>
                <w:rStyle w:val="Voetnootmarkering"/>
                <w:szCs w:val="24"/>
                <w:lang w:val="en-US"/>
              </w:rPr>
              <w:footnoteReference w:id="586"/>
            </w:r>
            <w:r w:rsidRPr="00B23796">
              <w:rPr>
                <w:rFonts w:ascii="Calibri Light" w:hAnsi="Calibri Light"/>
                <w:sz w:val="24"/>
                <w:szCs w:val="24"/>
                <w:lang w:val="en-US"/>
              </w:rPr>
              <w:t>,</w:t>
            </w:r>
          </w:p>
          <w:p w14:paraId="74E686FE" w14:textId="77777777" w:rsidR="00B23796" w:rsidRPr="00B23796" w:rsidRDefault="00B23796" w:rsidP="00B23796">
            <w:pPr>
              <w:spacing w:line="360" w:lineRule="auto"/>
              <w:rPr>
                <w:rFonts w:ascii="Calibri Light" w:hAnsi="Calibri Light"/>
                <w:sz w:val="24"/>
                <w:szCs w:val="24"/>
                <w:lang w:val="en-US"/>
              </w:rPr>
            </w:pPr>
            <w:r>
              <w:rPr>
                <w:rFonts w:ascii="Calibri Light" w:hAnsi="Calibri Light"/>
                <w:sz w:val="24"/>
                <w:szCs w:val="24"/>
                <w:lang w:val="en-US"/>
              </w:rPr>
              <w:t xml:space="preserve">57     </w:t>
            </w:r>
            <w:r w:rsidRPr="00B23796">
              <w:rPr>
                <w:rFonts w:ascii="Calibri Light" w:hAnsi="Calibri Light"/>
                <w:sz w:val="24"/>
                <w:szCs w:val="24"/>
                <w:lang w:val="en-US"/>
              </w:rPr>
              <w:t>auri sacra</w:t>
            </w:r>
            <w:r w:rsidR="00D16D84">
              <w:rPr>
                <w:rStyle w:val="Voetnootmarkering"/>
                <w:szCs w:val="24"/>
                <w:lang w:val="en-US"/>
              </w:rPr>
              <w:footnoteReference w:id="587"/>
            </w:r>
            <w:r w:rsidRPr="00B23796">
              <w:rPr>
                <w:rFonts w:ascii="Calibri Light" w:hAnsi="Calibri Light"/>
                <w:sz w:val="24"/>
                <w:szCs w:val="24"/>
                <w:lang w:val="en-US"/>
              </w:rPr>
              <w:t xml:space="preserve"> fames!</w:t>
            </w:r>
            <w:r w:rsidR="00A91421">
              <w:rPr>
                <w:rStyle w:val="Voetnootmarkering"/>
                <w:szCs w:val="24"/>
                <w:lang w:val="en-US"/>
              </w:rPr>
              <w:footnoteReference w:id="588"/>
            </w:r>
            <w:r w:rsidRPr="00B23796">
              <w:rPr>
                <w:rFonts w:ascii="Calibri Light" w:hAnsi="Calibri Light"/>
                <w:sz w:val="24"/>
                <w:szCs w:val="24"/>
                <w:lang w:val="en-US"/>
              </w:rPr>
              <w:t xml:space="preserve"> </w:t>
            </w:r>
            <w:r w:rsidRPr="005B0F37">
              <w:rPr>
                <w:rFonts w:ascii="Calibri Light" w:hAnsi="Calibri Light"/>
                <w:i/>
                <w:sz w:val="20"/>
                <w:szCs w:val="24"/>
                <w:lang w:val="en-US"/>
              </w:rPr>
              <w:t>Postquam</w:t>
            </w:r>
            <w:r w:rsidRPr="005B0F37">
              <w:rPr>
                <w:rFonts w:ascii="Calibri Light" w:hAnsi="Calibri Light"/>
                <w:sz w:val="20"/>
                <w:szCs w:val="24"/>
                <w:lang w:val="en-US"/>
              </w:rPr>
              <w:t xml:space="preserve"> pavor ossa reliquit</w:t>
            </w:r>
            <w:r w:rsidR="00472615">
              <w:rPr>
                <w:rStyle w:val="Voetnootmarkering"/>
                <w:szCs w:val="24"/>
                <w:lang w:val="en-US"/>
              </w:rPr>
              <w:footnoteReference w:id="589"/>
            </w:r>
            <w:r w:rsidRPr="00B23796">
              <w:rPr>
                <w:rFonts w:ascii="Calibri Light" w:hAnsi="Calibri Light"/>
                <w:sz w:val="24"/>
                <w:szCs w:val="24"/>
                <w:lang w:val="en-US"/>
              </w:rPr>
              <w:t>,</w:t>
            </w:r>
          </w:p>
          <w:p w14:paraId="4AD5BCAD" w14:textId="77777777" w:rsidR="00B23796" w:rsidRPr="00B23796" w:rsidRDefault="00B23796" w:rsidP="00B23796">
            <w:pPr>
              <w:spacing w:line="360" w:lineRule="auto"/>
              <w:rPr>
                <w:rFonts w:ascii="Calibri Light" w:hAnsi="Calibri Light"/>
                <w:sz w:val="24"/>
                <w:szCs w:val="24"/>
                <w:lang w:val="en-US"/>
              </w:rPr>
            </w:pPr>
            <w:r>
              <w:rPr>
                <w:rFonts w:ascii="Calibri Light" w:hAnsi="Calibri Light"/>
                <w:sz w:val="24"/>
                <w:szCs w:val="24"/>
                <w:lang w:val="en-US"/>
              </w:rPr>
              <w:t xml:space="preserve">58     </w:t>
            </w:r>
            <w:r w:rsidRPr="00B23796">
              <w:rPr>
                <w:rFonts w:ascii="Calibri Light" w:hAnsi="Calibri Light"/>
                <w:sz w:val="24"/>
                <w:szCs w:val="24"/>
                <w:lang w:val="en-US"/>
              </w:rPr>
              <w:t>delectos</w:t>
            </w:r>
            <w:r w:rsidR="001C03C5">
              <w:rPr>
                <w:rStyle w:val="Voetnootmarkering"/>
                <w:szCs w:val="24"/>
                <w:lang w:val="en-US"/>
              </w:rPr>
              <w:footnoteReference w:id="590"/>
            </w:r>
            <w:r w:rsidRPr="00B23796">
              <w:rPr>
                <w:rFonts w:ascii="Calibri Light" w:hAnsi="Calibri Light"/>
                <w:sz w:val="24"/>
                <w:szCs w:val="24"/>
                <w:lang w:val="en-US"/>
              </w:rPr>
              <w:t xml:space="preserve"> populi ad proceres primumque parentem</w:t>
            </w:r>
            <w:r w:rsidR="00D16D84">
              <w:rPr>
                <w:rStyle w:val="Voetnootmarkering"/>
                <w:szCs w:val="24"/>
                <w:lang w:val="en-US"/>
              </w:rPr>
              <w:footnoteReference w:id="591"/>
            </w:r>
          </w:p>
          <w:p w14:paraId="04B4232D" w14:textId="77777777" w:rsidR="00B23796" w:rsidRPr="00D878D7" w:rsidRDefault="00B23796" w:rsidP="00B23796">
            <w:pPr>
              <w:spacing w:line="360" w:lineRule="auto"/>
              <w:rPr>
                <w:rFonts w:ascii="Calibri Light" w:hAnsi="Calibri Light"/>
                <w:sz w:val="24"/>
                <w:szCs w:val="24"/>
                <w:lang w:val="en-US"/>
              </w:rPr>
            </w:pPr>
            <w:r>
              <w:rPr>
                <w:rFonts w:ascii="Calibri Light" w:hAnsi="Calibri Light"/>
                <w:sz w:val="24"/>
                <w:szCs w:val="24"/>
                <w:lang w:val="en-US"/>
              </w:rPr>
              <w:t xml:space="preserve">59     </w:t>
            </w:r>
            <w:r w:rsidRPr="00B23796">
              <w:rPr>
                <w:rFonts w:ascii="Calibri Light" w:hAnsi="Calibri Light"/>
                <w:sz w:val="24"/>
                <w:szCs w:val="24"/>
                <w:lang w:val="en-US"/>
              </w:rPr>
              <w:t xml:space="preserve">monstra deum refero, et </w:t>
            </w:r>
            <w:r w:rsidRPr="005B0F37">
              <w:rPr>
                <w:rFonts w:ascii="Calibri Light" w:hAnsi="Calibri Light"/>
                <w:i/>
                <w:sz w:val="20"/>
                <w:szCs w:val="24"/>
                <w:lang w:val="en-US"/>
              </w:rPr>
              <w:t>quae</w:t>
            </w:r>
            <w:r w:rsidRPr="005B0F37">
              <w:rPr>
                <w:rFonts w:ascii="Calibri Light" w:hAnsi="Calibri Light"/>
                <w:sz w:val="20"/>
                <w:szCs w:val="24"/>
                <w:lang w:val="en-US"/>
              </w:rPr>
              <w:t xml:space="preserve"> </w:t>
            </w:r>
            <w:r w:rsidRPr="005B0F37">
              <w:rPr>
                <w:rFonts w:ascii="Calibri Light" w:hAnsi="Calibri Light"/>
                <w:color w:val="FF0000"/>
                <w:sz w:val="20"/>
                <w:szCs w:val="24"/>
                <w:lang w:val="en-US"/>
              </w:rPr>
              <w:t>sit</w:t>
            </w:r>
            <w:r w:rsidR="001C03C5">
              <w:rPr>
                <w:rStyle w:val="Voetnootmarkering"/>
                <w:szCs w:val="24"/>
                <w:lang w:val="en-US"/>
              </w:rPr>
              <w:footnoteReference w:id="592"/>
            </w:r>
            <w:r w:rsidRPr="005B0F37">
              <w:rPr>
                <w:rFonts w:ascii="Calibri Light" w:hAnsi="Calibri Light"/>
                <w:sz w:val="20"/>
                <w:szCs w:val="24"/>
                <w:lang w:val="en-US"/>
              </w:rPr>
              <w:t xml:space="preserve"> sententia</w:t>
            </w:r>
            <w:r w:rsidRPr="00B23796">
              <w:rPr>
                <w:rFonts w:ascii="Calibri Light" w:hAnsi="Calibri Light"/>
                <w:sz w:val="24"/>
                <w:szCs w:val="24"/>
                <w:lang w:val="en-US"/>
              </w:rPr>
              <w:t xml:space="preserve"> posco.</w:t>
            </w:r>
          </w:p>
        </w:tc>
        <w:tc>
          <w:tcPr>
            <w:tcW w:w="9072" w:type="dxa"/>
            <w:shd w:val="clear" w:color="auto" w:fill="FFFFF6"/>
          </w:tcPr>
          <w:p w14:paraId="0DB61F29" w14:textId="77777777" w:rsidR="00B23796" w:rsidRDefault="001711CB" w:rsidP="002A2B6C">
            <w:pPr>
              <w:spacing w:line="360" w:lineRule="auto"/>
              <w:rPr>
                <w:rFonts w:ascii="Calibri Light" w:hAnsi="Calibri Light"/>
                <w:sz w:val="24"/>
                <w:szCs w:val="24"/>
              </w:rPr>
            </w:pPr>
            <w:r>
              <w:rPr>
                <w:rFonts w:ascii="Calibri Light" w:hAnsi="Calibri Light"/>
                <w:sz w:val="24"/>
                <w:szCs w:val="24"/>
              </w:rPr>
              <w:t>Die schendt, wanneer de macht van de Trojanen gebroken is en de fortuin/het geluk is geweken, de kant van Agamemnon en de zegevierende wapens volgend,</w:t>
            </w:r>
          </w:p>
          <w:p w14:paraId="1ED62902" w14:textId="77777777" w:rsidR="001711CB" w:rsidRDefault="001711CB" w:rsidP="002A2B6C">
            <w:pPr>
              <w:spacing w:line="360" w:lineRule="auto"/>
              <w:rPr>
                <w:rFonts w:ascii="Calibri Light" w:hAnsi="Calibri Light"/>
                <w:sz w:val="24"/>
                <w:szCs w:val="24"/>
              </w:rPr>
            </w:pPr>
            <w:r>
              <w:rPr>
                <w:rFonts w:ascii="Calibri Light" w:hAnsi="Calibri Light"/>
                <w:sz w:val="24"/>
                <w:szCs w:val="24"/>
              </w:rPr>
              <w:t>elk goddelijk gebod: hij slacht Polydorus af, en van het goud maakt hij</w:t>
            </w:r>
          </w:p>
          <w:p w14:paraId="18F005A6" w14:textId="77777777" w:rsidR="001711CB" w:rsidRDefault="001711CB" w:rsidP="002A2B6C">
            <w:pPr>
              <w:spacing w:line="360" w:lineRule="auto"/>
              <w:rPr>
                <w:rFonts w:ascii="Calibri Light" w:hAnsi="Calibri Light"/>
                <w:sz w:val="24"/>
                <w:szCs w:val="24"/>
              </w:rPr>
            </w:pPr>
            <w:r>
              <w:rPr>
                <w:rFonts w:ascii="Calibri Light" w:hAnsi="Calibri Light"/>
                <w:sz w:val="24"/>
                <w:szCs w:val="24"/>
              </w:rPr>
              <w:t>zich met geweld meester. Tot wat/ Waartoe dwing jij niet de menselijke harten,</w:t>
            </w:r>
          </w:p>
          <w:p w14:paraId="4B157590" w14:textId="77777777" w:rsidR="001711CB" w:rsidRDefault="001711CB" w:rsidP="002A2B6C">
            <w:pPr>
              <w:spacing w:line="360" w:lineRule="auto"/>
              <w:rPr>
                <w:rFonts w:ascii="Calibri Light" w:hAnsi="Calibri Light"/>
                <w:sz w:val="24"/>
                <w:szCs w:val="24"/>
              </w:rPr>
            </w:pPr>
            <w:r>
              <w:rPr>
                <w:rFonts w:ascii="Calibri Light" w:hAnsi="Calibri Light"/>
                <w:sz w:val="24"/>
                <w:szCs w:val="24"/>
              </w:rPr>
              <w:t>vervloekte honger naar goud! Nadat de angst mijn botten verlaten heeft,</w:t>
            </w:r>
          </w:p>
          <w:p w14:paraId="114C015D" w14:textId="77777777" w:rsidR="001711CB" w:rsidRDefault="001711CB" w:rsidP="001711CB">
            <w:pPr>
              <w:spacing w:line="360" w:lineRule="auto"/>
              <w:rPr>
                <w:rFonts w:ascii="Calibri Light" w:hAnsi="Calibri Light"/>
                <w:sz w:val="24"/>
                <w:szCs w:val="24"/>
              </w:rPr>
            </w:pPr>
            <w:r>
              <w:rPr>
                <w:rFonts w:ascii="Calibri Light" w:hAnsi="Calibri Light"/>
                <w:sz w:val="24"/>
                <w:szCs w:val="24"/>
              </w:rPr>
              <w:t>leg ik aan de voornaamsten van het volk die uitgekozen waren en als eerste mijn vader</w:t>
            </w:r>
          </w:p>
          <w:p w14:paraId="2BDCFD6A" w14:textId="77777777" w:rsidR="001711CB" w:rsidRPr="00D878D7" w:rsidRDefault="001711CB" w:rsidP="001711CB">
            <w:pPr>
              <w:spacing w:line="360" w:lineRule="auto"/>
              <w:rPr>
                <w:rFonts w:ascii="Calibri Light" w:hAnsi="Calibri Light"/>
                <w:sz w:val="24"/>
                <w:szCs w:val="24"/>
              </w:rPr>
            </w:pPr>
            <w:r>
              <w:rPr>
                <w:rFonts w:ascii="Calibri Light" w:hAnsi="Calibri Light"/>
                <w:sz w:val="24"/>
                <w:szCs w:val="24"/>
              </w:rPr>
              <w:t>de voortekens van de goden voor, en ik vraag/wil weten wat hun / de mening is.</w:t>
            </w:r>
          </w:p>
        </w:tc>
      </w:tr>
    </w:tbl>
    <w:p w14:paraId="121480A3"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7"/>
        <w:gridCol w:w="8967"/>
      </w:tblGrid>
      <w:tr w:rsidR="008A2008" w14:paraId="50DC8260" w14:textId="77777777" w:rsidTr="002A2B6C">
        <w:trPr>
          <w:cantSplit/>
          <w:trHeight w:val="454"/>
        </w:trPr>
        <w:tc>
          <w:tcPr>
            <w:tcW w:w="15876" w:type="dxa"/>
            <w:gridSpan w:val="2"/>
            <w:shd w:val="clear" w:color="auto" w:fill="8DB3E2" w:themeFill="text2" w:themeFillTint="66"/>
            <w:vAlign w:val="center"/>
          </w:tcPr>
          <w:p w14:paraId="3797AD34" w14:textId="77777777" w:rsidR="008A2008" w:rsidRPr="002051DE" w:rsidRDefault="008A2008" w:rsidP="008A2008">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3.60</w:t>
            </w:r>
            <w:r w:rsidRPr="00775AE1">
              <w:rPr>
                <w:b/>
                <w:sz w:val="26"/>
                <w:szCs w:val="28"/>
              </w:rPr>
              <w:t>-</w:t>
            </w:r>
            <w:r>
              <w:rPr>
                <w:b/>
                <w:sz w:val="26"/>
                <w:szCs w:val="28"/>
              </w:rPr>
              <w:t>68</w:t>
            </w:r>
            <w:r w:rsidRPr="00775AE1">
              <w:rPr>
                <w:b/>
                <w:sz w:val="26"/>
                <w:szCs w:val="28"/>
              </w:rPr>
              <w:t xml:space="preserve"> (</w:t>
            </w:r>
            <w:r>
              <w:rPr>
                <w:b/>
                <w:sz w:val="26"/>
                <w:szCs w:val="28"/>
              </w:rPr>
              <w:t>p</w:t>
            </w:r>
            <w:r w:rsidRPr="00775AE1">
              <w:rPr>
                <w:b/>
                <w:sz w:val="26"/>
                <w:szCs w:val="28"/>
              </w:rPr>
              <w:t>.</w:t>
            </w:r>
            <w:r>
              <w:rPr>
                <w:b/>
                <w:sz w:val="26"/>
                <w:szCs w:val="28"/>
              </w:rPr>
              <w:t>120</w:t>
            </w:r>
            <w:r w:rsidRPr="00775AE1">
              <w:rPr>
                <w:b/>
                <w:sz w:val="26"/>
                <w:szCs w:val="28"/>
              </w:rPr>
              <w:t>);</w:t>
            </w:r>
            <w:r w:rsidRPr="00A2177C">
              <w:rPr>
                <w:sz w:val="28"/>
                <w:szCs w:val="28"/>
              </w:rPr>
              <w:t xml:space="preserve"> </w:t>
            </w:r>
            <w:r>
              <w:rPr>
                <w:color w:val="FFFFFF" w:themeColor="background1"/>
                <w:sz w:val="28"/>
                <w:szCs w:val="28"/>
              </w:rPr>
              <w:t>De lugubere …… Polydorus (6)</w:t>
            </w:r>
          </w:p>
        </w:tc>
      </w:tr>
      <w:tr w:rsidR="008A2008" w14:paraId="79293526" w14:textId="77777777" w:rsidTr="002A2B6C">
        <w:trPr>
          <w:cantSplit/>
          <w:trHeight w:val="1793"/>
        </w:trPr>
        <w:tc>
          <w:tcPr>
            <w:tcW w:w="6804" w:type="dxa"/>
            <w:shd w:val="clear" w:color="auto" w:fill="FFFFF6"/>
          </w:tcPr>
          <w:p w14:paraId="36827897" w14:textId="77777777" w:rsidR="008A2008" w:rsidRPr="008A2008" w:rsidRDefault="008A2008" w:rsidP="008A2008">
            <w:pPr>
              <w:spacing w:line="360" w:lineRule="auto"/>
              <w:rPr>
                <w:rFonts w:ascii="Calibri Light" w:hAnsi="Calibri Light"/>
                <w:sz w:val="24"/>
                <w:szCs w:val="24"/>
                <w:lang w:val="en-US"/>
              </w:rPr>
            </w:pPr>
            <w:r>
              <w:rPr>
                <w:rFonts w:ascii="Calibri Light" w:hAnsi="Calibri Light"/>
                <w:sz w:val="24"/>
                <w:szCs w:val="24"/>
                <w:lang w:val="en-US"/>
              </w:rPr>
              <w:t xml:space="preserve">60     </w:t>
            </w:r>
            <w:r w:rsidRPr="008A2008">
              <w:rPr>
                <w:rFonts w:ascii="Calibri Light" w:hAnsi="Calibri Light"/>
                <w:sz w:val="24"/>
                <w:szCs w:val="24"/>
                <w:lang w:val="en-US"/>
              </w:rPr>
              <w:t>Omnibus idem animus</w:t>
            </w:r>
            <w:r w:rsidR="00CC62EA">
              <w:rPr>
                <w:rStyle w:val="Voetnootmarkering"/>
                <w:szCs w:val="24"/>
                <w:lang w:val="en-US"/>
              </w:rPr>
              <w:footnoteReference w:id="593"/>
            </w:r>
            <w:r w:rsidRPr="008A2008">
              <w:rPr>
                <w:rFonts w:ascii="Calibri Light" w:hAnsi="Calibri Light"/>
                <w:sz w:val="24"/>
                <w:szCs w:val="24"/>
                <w:lang w:val="en-US"/>
              </w:rPr>
              <w:t>, scelerata excedere</w:t>
            </w:r>
            <w:r w:rsidR="007C265B">
              <w:rPr>
                <w:rStyle w:val="Voetnootmarkering"/>
                <w:szCs w:val="24"/>
                <w:lang w:val="en-US"/>
              </w:rPr>
              <w:footnoteReference w:id="594"/>
            </w:r>
            <w:r w:rsidRPr="008A2008">
              <w:rPr>
                <w:rFonts w:ascii="Calibri Light" w:hAnsi="Calibri Light"/>
                <w:sz w:val="24"/>
                <w:szCs w:val="24"/>
                <w:lang w:val="en-US"/>
              </w:rPr>
              <w:t xml:space="preserve"> terra,</w:t>
            </w:r>
          </w:p>
          <w:p w14:paraId="4658F8EB" w14:textId="77777777" w:rsidR="008A2008" w:rsidRPr="008A2008" w:rsidRDefault="008A2008" w:rsidP="008A2008">
            <w:pPr>
              <w:spacing w:line="360" w:lineRule="auto"/>
              <w:rPr>
                <w:rFonts w:ascii="Calibri Light" w:hAnsi="Calibri Light"/>
                <w:sz w:val="24"/>
                <w:szCs w:val="24"/>
                <w:lang w:val="en-US"/>
              </w:rPr>
            </w:pPr>
            <w:r>
              <w:rPr>
                <w:rFonts w:ascii="Calibri Light" w:hAnsi="Calibri Light"/>
                <w:sz w:val="24"/>
                <w:szCs w:val="24"/>
                <w:lang w:val="en-US"/>
              </w:rPr>
              <w:t xml:space="preserve">61     </w:t>
            </w:r>
            <w:r w:rsidRPr="008A2008">
              <w:rPr>
                <w:rFonts w:ascii="Calibri Light" w:hAnsi="Calibri Light"/>
                <w:sz w:val="24"/>
                <w:szCs w:val="24"/>
                <w:lang w:val="en-US"/>
              </w:rPr>
              <w:t>linqui pollutum hospitium</w:t>
            </w:r>
            <w:r w:rsidR="00E20383">
              <w:rPr>
                <w:rStyle w:val="Voetnootmarkering"/>
                <w:szCs w:val="24"/>
                <w:lang w:val="en-US"/>
              </w:rPr>
              <w:footnoteReference w:id="595"/>
            </w:r>
            <w:r w:rsidRPr="008A2008">
              <w:rPr>
                <w:rFonts w:ascii="Calibri Light" w:hAnsi="Calibri Light"/>
                <w:sz w:val="24"/>
                <w:szCs w:val="24"/>
                <w:lang w:val="en-US"/>
              </w:rPr>
              <w:t xml:space="preserve"> et dare classibus Austros</w:t>
            </w:r>
            <w:r w:rsidR="00CC62EA">
              <w:rPr>
                <w:rStyle w:val="Voetnootmarkering"/>
                <w:szCs w:val="24"/>
                <w:lang w:val="en-US"/>
              </w:rPr>
              <w:footnoteReference w:id="596"/>
            </w:r>
            <w:r w:rsidRPr="008A2008">
              <w:rPr>
                <w:rFonts w:ascii="Calibri Light" w:hAnsi="Calibri Light"/>
                <w:sz w:val="24"/>
                <w:szCs w:val="24"/>
                <w:lang w:val="en-US"/>
              </w:rPr>
              <w:t>.</w:t>
            </w:r>
          </w:p>
          <w:p w14:paraId="5E5234D3" w14:textId="77777777" w:rsidR="008A2008" w:rsidRPr="008A2008" w:rsidRDefault="008A2008" w:rsidP="008A2008">
            <w:pPr>
              <w:spacing w:line="360" w:lineRule="auto"/>
              <w:rPr>
                <w:rFonts w:ascii="Calibri Light" w:hAnsi="Calibri Light"/>
                <w:sz w:val="24"/>
                <w:szCs w:val="24"/>
                <w:lang w:val="en-US"/>
              </w:rPr>
            </w:pPr>
            <w:r>
              <w:rPr>
                <w:rFonts w:ascii="Calibri Light" w:hAnsi="Calibri Light"/>
                <w:sz w:val="24"/>
                <w:szCs w:val="24"/>
                <w:lang w:val="en-US"/>
              </w:rPr>
              <w:t xml:space="preserve">62     </w:t>
            </w:r>
            <w:r w:rsidRPr="008A2008">
              <w:rPr>
                <w:rFonts w:ascii="Calibri Light" w:hAnsi="Calibri Light"/>
                <w:sz w:val="24"/>
                <w:szCs w:val="24"/>
                <w:lang w:val="en-US"/>
              </w:rPr>
              <w:t>Ergo</w:t>
            </w:r>
            <w:r w:rsidR="0070422E">
              <w:rPr>
                <w:rStyle w:val="Voetnootmarkering"/>
                <w:szCs w:val="24"/>
                <w:lang w:val="en-US"/>
              </w:rPr>
              <w:footnoteReference w:id="597"/>
            </w:r>
            <w:r w:rsidRPr="008A2008">
              <w:rPr>
                <w:rFonts w:ascii="Calibri Light" w:hAnsi="Calibri Light"/>
                <w:sz w:val="24"/>
                <w:szCs w:val="24"/>
                <w:lang w:val="en-US"/>
              </w:rPr>
              <w:t xml:space="preserve"> instauramus</w:t>
            </w:r>
            <w:r w:rsidR="00CC62EA">
              <w:rPr>
                <w:rStyle w:val="Voetnootmarkering"/>
                <w:szCs w:val="24"/>
                <w:lang w:val="en-US"/>
              </w:rPr>
              <w:footnoteReference w:id="598"/>
            </w:r>
            <w:r w:rsidRPr="008A2008">
              <w:rPr>
                <w:rFonts w:ascii="Calibri Light" w:hAnsi="Calibri Light"/>
                <w:sz w:val="24"/>
                <w:szCs w:val="24"/>
                <w:lang w:val="en-US"/>
              </w:rPr>
              <w:t xml:space="preserve"> Polydoro funus, et ingens</w:t>
            </w:r>
          </w:p>
          <w:p w14:paraId="12C15A3F" w14:textId="77777777" w:rsidR="008A2008" w:rsidRPr="008A2008" w:rsidRDefault="008A2008" w:rsidP="008A2008">
            <w:pPr>
              <w:spacing w:line="360" w:lineRule="auto"/>
              <w:rPr>
                <w:rFonts w:ascii="Calibri Light" w:hAnsi="Calibri Light"/>
                <w:sz w:val="24"/>
                <w:szCs w:val="24"/>
                <w:lang w:val="en-US"/>
              </w:rPr>
            </w:pPr>
            <w:r>
              <w:rPr>
                <w:rFonts w:ascii="Calibri Light" w:hAnsi="Calibri Light"/>
                <w:sz w:val="24"/>
                <w:szCs w:val="24"/>
                <w:lang w:val="en-US"/>
              </w:rPr>
              <w:t xml:space="preserve">63     </w:t>
            </w:r>
            <w:r w:rsidRPr="008A2008">
              <w:rPr>
                <w:rFonts w:ascii="Calibri Light" w:hAnsi="Calibri Light"/>
                <w:sz w:val="24"/>
                <w:szCs w:val="24"/>
                <w:lang w:val="en-US"/>
              </w:rPr>
              <w:t>aggeritur tumulo</w:t>
            </w:r>
            <w:r w:rsidR="001D6B51">
              <w:rPr>
                <w:rStyle w:val="Voetnootmarkering"/>
                <w:szCs w:val="24"/>
                <w:lang w:val="en-US"/>
              </w:rPr>
              <w:footnoteReference w:id="599"/>
            </w:r>
            <w:r w:rsidRPr="008A2008">
              <w:rPr>
                <w:rFonts w:ascii="Calibri Light" w:hAnsi="Calibri Light"/>
                <w:sz w:val="24"/>
                <w:szCs w:val="24"/>
                <w:lang w:val="en-US"/>
              </w:rPr>
              <w:t xml:space="preserve"> tellus</w:t>
            </w:r>
            <w:r w:rsidR="007C265B">
              <w:rPr>
                <w:rStyle w:val="Voetnootmarkering"/>
                <w:szCs w:val="24"/>
                <w:lang w:val="en-US"/>
              </w:rPr>
              <w:footnoteReference w:id="600"/>
            </w:r>
            <w:r w:rsidRPr="008A2008">
              <w:rPr>
                <w:rFonts w:ascii="Calibri Light" w:hAnsi="Calibri Light"/>
                <w:sz w:val="24"/>
                <w:szCs w:val="24"/>
                <w:lang w:val="en-US"/>
              </w:rPr>
              <w:t>; stant Manibus</w:t>
            </w:r>
            <w:r w:rsidR="00671394">
              <w:rPr>
                <w:rStyle w:val="Voetnootmarkering"/>
                <w:szCs w:val="24"/>
                <w:lang w:val="en-US"/>
              </w:rPr>
              <w:footnoteReference w:id="601"/>
            </w:r>
            <w:r w:rsidRPr="008A2008">
              <w:rPr>
                <w:rFonts w:ascii="Calibri Light" w:hAnsi="Calibri Light"/>
                <w:sz w:val="24"/>
                <w:szCs w:val="24"/>
                <w:lang w:val="en-US"/>
              </w:rPr>
              <w:t xml:space="preserve"> arae</w:t>
            </w:r>
          </w:p>
          <w:p w14:paraId="1EAFE354" w14:textId="77777777" w:rsidR="008A2008" w:rsidRPr="008A2008" w:rsidRDefault="008A2008" w:rsidP="008A2008">
            <w:pPr>
              <w:spacing w:line="360" w:lineRule="auto"/>
              <w:rPr>
                <w:rFonts w:ascii="Calibri Light" w:hAnsi="Calibri Light"/>
                <w:sz w:val="24"/>
                <w:szCs w:val="24"/>
                <w:lang w:val="en-US"/>
              </w:rPr>
            </w:pPr>
            <w:r>
              <w:rPr>
                <w:rFonts w:ascii="Calibri Light" w:hAnsi="Calibri Light"/>
                <w:sz w:val="24"/>
                <w:szCs w:val="24"/>
                <w:lang w:val="en-US"/>
              </w:rPr>
              <w:t xml:space="preserve">64     </w:t>
            </w:r>
            <w:r w:rsidRPr="008A2008">
              <w:rPr>
                <w:rFonts w:ascii="Calibri Light" w:hAnsi="Calibri Light"/>
                <w:sz w:val="24"/>
                <w:szCs w:val="24"/>
                <w:lang w:val="en-US"/>
              </w:rPr>
              <w:t>caeruleis maestae vittis atraque cupresso,</w:t>
            </w:r>
          </w:p>
          <w:p w14:paraId="5CB0C915" w14:textId="77777777" w:rsidR="008A2008" w:rsidRPr="008A2008" w:rsidRDefault="008A2008" w:rsidP="008A2008">
            <w:pPr>
              <w:spacing w:line="360" w:lineRule="auto"/>
              <w:rPr>
                <w:rFonts w:ascii="Calibri Light" w:hAnsi="Calibri Light"/>
                <w:sz w:val="24"/>
                <w:szCs w:val="24"/>
                <w:lang w:val="en-US"/>
              </w:rPr>
            </w:pPr>
            <w:r>
              <w:rPr>
                <w:rFonts w:ascii="Calibri Light" w:hAnsi="Calibri Light"/>
                <w:sz w:val="24"/>
                <w:szCs w:val="24"/>
                <w:lang w:val="en-US"/>
              </w:rPr>
              <w:t xml:space="preserve">65     </w:t>
            </w:r>
            <w:r w:rsidRPr="008A2008">
              <w:rPr>
                <w:rFonts w:ascii="Calibri Light" w:hAnsi="Calibri Light"/>
                <w:sz w:val="24"/>
                <w:szCs w:val="24"/>
                <w:lang w:val="en-US"/>
              </w:rPr>
              <w:t>et circum Iliades crinem de more solutae</w:t>
            </w:r>
            <w:r w:rsidR="00671394">
              <w:rPr>
                <w:rStyle w:val="Voetnootmarkering"/>
                <w:szCs w:val="24"/>
                <w:lang w:val="en-US"/>
              </w:rPr>
              <w:footnoteReference w:id="602"/>
            </w:r>
            <w:r w:rsidRPr="008A2008">
              <w:rPr>
                <w:rFonts w:ascii="Calibri Light" w:hAnsi="Calibri Light"/>
                <w:sz w:val="24"/>
                <w:szCs w:val="24"/>
                <w:lang w:val="en-US"/>
              </w:rPr>
              <w:t>;</w:t>
            </w:r>
          </w:p>
          <w:p w14:paraId="051F13FB" w14:textId="77777777" w:rsidR="008A2008" w:rsidRPr="008A2008" w:rsidRDefault="008A2008" w:rsidP="008A2008">
            <w:pPr>
              <w:spacing w:line="360" w:lineRule="auto"/>
              <w:rPr>
                <w:rFonts w:ascii="Calibri Light" w:hAnsi="Calibri Light"/>
                <w:sz w:val="24"/>
                <w:szCs w:val="24"/>
                <w:lang w:val="en-US"/>
              </w:rPr>
            </w:pPr>
            <w:r>
              <w:rPr>
                <w:rFonts w:ascii="Calibri Light" w:hAnsi="Calibri Light"/>
                <w:sz w:val="24"/>
                <w:szCs w:val="24"/>
                <w:lang w:val="en-US"/>
              </w:rPr>
              <w:t xml:space="preserve">66     </w:t>
            </w:r>
            <w:r w:rsidRPr="008A2008">
              <w:rPr>
                <w:rFonts w:ascii="Calibri Light" w:hAnsi="Calibri Light"/>
                <w:sz w:val="24"/>
                <w:szCs w:val="24"/>
                <w:lang w:val="en-US"/>
              </w:rPr>
              <w:t>inferimus tepido spumantia cymbia</w:t>
            </w:r>
            <w:r w:rsidR="00EA3C87">
              <w:rPr>
                <w:rStyle w:val="Voetnootmarkering"/>
                <w:szCs w:val="24"/>
                <w:lang w:val="en-US"/>
              </w:rPr>
              <w:footnoteReference w:id="603"/>
            </w:r>
            <w:r w:rsidRPr="008A2008">
              <w:rPr>
                <w:rFonts w:ascii="Calibri Light" w:hAnsi="Calibri Light"/>
                <w:sz w:val="24"/>
                <w:szCs w:val="24"/>
                <w:lang w:val="en-US"/>
              </w:rPr>
              <w:t xml:space="preserve"> lacte</w:t>
            </w:r>
          </w:p>
          <w:p w14:paraId="144E4680" w14:textId="77777777" w:rsidR="008A2008" w:rsidRPr="008A2008" w:rsidRDefault="008A2008" w:rsidP="008A2008">
            <w:pPr>
              <w:spacing w:line="360" w:lineRule="auto"/>
              <w:rPr>
                <w:rFonts w:ascii="Calibri Light" w:hAnsi="Calibri Light"/>
                <w:sz w:val="24"/>
                <w:szCs w:val="24"/>
                <w:lang w:val="en-US"/>
              </w:rPr>
            </w:pPr>
            <w:r>
              <w:rPr>
                <w:rFonts w:ascii="Calibri Light" w:hAnsi="Calibri Light"/>
                <w:sz w:val="24"/>
                <w:szCs w:val="24"/>
                <w:lang w:val="en-US"/>
              </w:rPr>
              <w:t xml:space="preserve">67     </w:t>
            </w:r>
            <w:r w:rsidRPr="008A2008">
              <w:rPr>
                <w:rFonts w:ascii="Calibri Light" w:hAnsi="Calibri Light"/>
                <w:sz w:val="24"/>
                <w:szCs w:val="24"/>
                <w:lang w:val="en-US"/>
              </w:rPr>
              <w:t>sanguinis et sacri pateras, animamque sepulcro</w:t>
            </w:r>
          </w:p>
          <w:p w14:paraId="19F34676" w14:textId="77777777" w:rsidR="008A2008" w:rsidRPr="00D878D7" w:rsidRDefault="008A2008" w:rsidP="008A2008">
            <w:pPr>
              <w:spacing w:line="360" w:lineRule="auto"/>
              <w:rPr>
                <w:rFonts w:ascii="Calibri Light" w:hAnsi="Calibri Light"/>
                <w:sz w:val="24"/>
                <w:szCs w:val="24"/>
                <w:lang w:val="en-US"/>
              </w:rPr>
            </w:pPr>
            <w:r>
              <w:rPr>
                <w:rFonts w:ascii="Calibri Light" w:hAnsi="Calibri Light"/>
                <w:sz w:val="24"/>
                <w:szCs w:val="24"/>
                <w:lang w:val="en-US"/>
              </w:rPr>
              <w:t xml:space="preserve">68     </w:t>
            </w:r>
            <w:r w:rsidRPr="008A2008">
              <w:rPr>
                <w:rFonts w:ascii="Calibri Light" w:hAnsi="Calibri Light"/>
                <w:sz w:val="24"/>
                <w:szCs w:val="24"/>
                <w:lang w:val="en-US"/>
              </w:rPr>
              <w:t>condimus</w:t>
            </w:r>
            <w:r w:rsidR="007C265B">
              <w:rPr>
                <w:rStyle w:val="Voetnootmarkering"/>
                <w:szCs w:val="24"/>
                <w:lang w:val="en-US"/>
              </w:rPr>
              <w:footnoteReference w:id="604"/>
            </w:r>
            <w:r w:rsidRPr="008A2008">
              <w:rPr>
                <w:rFonts w:ascii="Calibri Light" w:hAnsi="Calibri Light"/>
                <w:sz w:val="24"/>
                <w:szCs w:val="24"/>
                <w:lang w:val="en-US"/>
              </w:rPr>
              <w:t xml:space="preserve"> et magna supremum voce ciemus.</w:t>
            </w:r>
          </w:p>
        </w:tc>
        <w:tc>
          <w:tcPr>
            <w:tcW w:w="9072" w:type="dxa"/>
            <w:shd w:val="clear" w:color="auto" w:fill="FFFFF6"/>
          </w:tcPr>
          <w:p w14:paraId="24E2EBEB" w14:textId="77777777" w:rsidR="00230277" w:rsidRDefault="00230277" w:rsidP="002A2B6C">
            <w:pPr>
              <w:spacing w:line="360" w:lineRule="auto"/>
              <w:rPr>
                <w:rFonts w:ascii="Calibri Light" w:hAnsi="Calibri Light"/>
                <w:sz w:val="24"/>
                <w:szCs w:val="24"/>
              </w:rPr>
            </w:pPr>
            <w:r>
              <w:rPr>
                <w:rFonts w:ascii="Calibri Light" w:hAnsi="Calibri Light"/>
                <w:sz w:val="24"/>
                <w:szCs w:val="24"/>
              </w:rPr>
              <w:t>Allen hebben hetzelfde idee, (namelijk) weg te gaan uit het door misdaad ontwijde land,</w:t>
            </w:r>
          </w:p>
          <w:p w14:paraId="3081620D" w14:textId="77777777" w:rsidR="008A2008" w:rsidRDefault="00230277" w:rsidP="002A2B6C">
            <w:pPr>
              <w:spacing w:line="360" w:lineRule="auto"/>
              <w:rPr>
                <w:rFonts w:ascii="Calibri Light" w:hAnsi="Calibri Light"/>
                <w:sz w:val="24"/>
                <w:szCs w:val="24"/>
              </w:rPr>
            </w:pPr>
            <w:r>
              <w:rPr>
                <w:rFonts w:ascii="Calibri Light" w:hAnsi="Calibri Light"/>
                <w:sz w:val="24"/>
                <w:szCs w:val="24"/>
              </w:rPr>
              <w:t>dat de geschonden gastvriendschap verlaten wordt en de Zuidenwind aan de</w:t>
            </w:r>
            <w:r w:rsidR="00CC62EA">
              <w:rPr>
                <w:rFonts w:ascii="Calibri Light" w:hAnsi="Calibri Light"/>
                <w:sz w:val="24"/>
                <w:szCs w:val="24"/>
              </w:rPr>
              <w:t xml:space="preserve"> schepen te geven. Dus hernieuw</w:t>
            </w:r>
            <w:r>
              <w:rPr>
                <w:rFonts w:ascii="Calibri Light" w:hAnsi="Calibri Light"/>
                <w:sz w:val="24"/>
                <w:szCs w:val="24"/>
              </w:rPr>
              <w:t xml:space="preserve">en wij </w:t>
            </w:r>
            <w:r w:rsidR="00CC62EA">
              <w:rPr>
                <w:rFonts w:ascii="Calibri Light" w:hAnsi="Calibri Light"/>
                <w:sz w:val="24"/>
                <w:szCs w:val="24"/>
              </w:rPr>
              <w:t>de</w:t>
            </w:r>
            <w:r>
              <w:rPr>
                <w:rFonts w:ascii="Calibri Light" w:hAnsi="Calibri Light"/>
                <w:sz w:val="24"/>
                <w:szCs w:val="24"/>
              </w:rPr>
              <w:t xml:space="preserve"> begrafenis voor Polydorus, en een eno</w:t>
            </w:r>
            <w:r w:rsidR="001D6B51">
              <w:rPr>
                <w:rFonts w:ascii="Calibri Light" w:hAnsi="Calibri Light"/>
                <w:sz w:val="24"/>
                <w:szCs w:val="24"/>
              </w:rPr>
              <w:t>r</w:t>
            </w:r>
            <w:r>
              <w:rPr>
                <w:rFonts w:ascii="Calibri Light" w:hAnsi="Calibri Light"/>
                <w:sz w:val="24"/>
                <w:szCs w:val="24"/>
              </w:rPr>
              <w:t>me hoop</w:t>
            </w:r>
          </w:p>
          <w:p w14:paraId="6E9B51BB" w14:textId="77777777" w:rsidR="00230277" w:rsidRDefault="00230277" w:rsidP="002A2B6C">
            <w:pPr>
              <w:spacing w:line="360" w:lineRule="auto"/>
              <w:rPr>
                <w:rFonts w:ascii="Calibri Light" w:hAnsi="Calibri Light"/>
                <w:sz w:val="24"/>
                <w:szCs w:val="24"/>
              </w:rPr>
            </w:pPr>
            <w:r>
              <w:rPr>
                <w:rFonts w:ascii="Calibri Light" w:hAnsi="Calibri Light"/>
                <w:sz w:val="24"/>
                <w:szCs w:val="24"/>
              </w:rPr>
              <w:t>aarde wordt op de/een heuvel gestapeld; voor zijn schim staan altaren,</w:t>
            </w:r>
          </w:p>
          <w:p w14:paraId="579B57F0" w14:textId="77777777" w:rsidR="00230277" w:rsidRDefault="00230277" w:rsidP="002A2B6C">
            <w:pPr>
              <w:spacing w:line="360" w:lineRule="auto"/>
              <w:rPr>
                <w:rFonts w:ascii="Calibri Light" w:hAnsi="Calibri Light"/>
                <w:sz w:val="24"/>
                <w:szCs w:val="24"/>
              </w:rPr>
            </w:pPr>
            <w:r>
              <w:rPr>
                <w:rFonts w:ascii="Calibri Light" w:hAnsi="Calibri Light"/>
                <w:sz w:val="24"/>
                <w:szCs w:val="24"/>
              </w:rPr>
              <w:t>in rouw door donkere linten en een zwarte cipres,</w:t>
            </w:r>
          </w:p>
          <w:p w14:paraId="7D896654" w14:textId="77777777" w:rsidR="00230277" w:rsidRDefault="00230277" w:rsidP="00230277">
            <w:pPr>
              <w:spacing w:line="360" w:lineRule="auto"/>
              <w:rPr>
                <w:rFonts w:ascii="Calibri Light" w:hAnsi="Calibri Light"/>
                <w:sz w:val="24"/>
                <w:szCs w:val="24"/>
              </w:rPr>
            </w:pPr>
            <w:r>
              <w:rPr>
                <w:rFonts w:ascii="Calibri Light" w:hAnsi="Calibri Light"/>
                <w:sz w:val="24"/>
                <w:szCs w:val="24"/>
              </w:rPr>
              <w:t>en rondom/eromheen (staan) Trojaanse vrouwen, naar gewoonte met loshangend haar;</w:t>
            </w:r>
          </w:p>
          <w:p w14:paraId="1B27A40C" w14:textId="77777777" w:rsidR="00230277" w:rsidRDefault="00230277" w:rsidP="00230277">
            <w:pPr>
              <w:spacing w:line="360" w:lineRule="auto"/>
              <w:rPr>
                <w:rFonts w:ascii="Calibri Light" w:hAnsi="Calibri Light"/>
                <w:sz w:val="24"/>
                <w:szCs w:val="24"/>
              </w:rPr>
            </w:pPr>
            <w:r>
              <w:rPr>
                <w:rFonts w:ascii="Calibri Light" w:hAnsi="Calibri Light"/>
                <w:sz w:val="24"/>
                <w:szCs w:val="24"/>
              </w:rPr>
              <w:t>we offeren drinkschalen schuimend van warme/lauwe melk en offerschalen</w:t>
            </w:r>
          </w:p>
          <w:p w14:paraId="5ACD19D4" w14:textId="77777777" w:rsidR="00230277" w:rsidRDefault="00230277" w:rsidP="00230277">
            <w:pPr>
              <w:spacing w:line="360" w:lineRule="auto"/>
              <w:rPr>
                <w:rFonts w:ascii="Calibri Light" w:hAnsi="Calibri Light"/>
                <w:sz w:val="24"/>
                <w:szCs w:val="24"/>
              </w:rPr>
            </w:pPr>
            <w:r>
              <w:rPr>
                <w:rFonts w:ascii="Calibri Light" w:hAnsi="Calibri Light"/>
                <w:sz w:val="24"/>
                <w:szCs w:val="24"/>
              </w:rPr>
              <w:t>van/met gewijd bloed/het bloed van een offerdier, en in een graf begraven we</w:t>
            </w:r>
          </w:p>
          <w:p w14:paraId="0964C012" w14:textId="77777777" w:rsidR="00230277" w:rsidRPr="00D878D7" w:rsidRDefault="00230277" w:rsidP="00230277">
            <w:pPr>
              <w:spacing w:line="360" w:lineRule="auto"/>
              <w:rPr>
                <w:rFonts w:ascii="Calibri Light" w:hAnsi="Calibri Light"/>
                <w:sz w:val="24"/>
                <w:szCs w:val="24"/>
              </w:rPr>
            </w:pPr>
            <w:r>
              <w:rPr>
                <w:rFonts w:ascii="Calibri Light" w:hAnsi="Calibri Light"/>
                <w:sz w:val="24"/>
                <w:szCs w:val="24"/>
              </w:rPr>
              <w:t>zijn ziel en we roepen hem voor de laatste maal met luide stem aan.</w:t>
            </w:r>
          </w:p>
        </w:tc>
      </w:tr>
    </w:tbl>
    <w:p w14:paraId="3CE8DF00"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126B41" w14:paraId="793162A2" w14:textId="77777777" w:rsidTr="002A2B6C">
        <w:trPr>
          <w:cantSplit/>
          <w:trHeight w:val="454"/>
        </w:trPr>
        <w:tc>
          <w:tcPr>
            <w:tcW w:w="15876" w:type="dxa"/>
            <w:gridSpan w:val="2"/>
            <w:shd w:val="clear" w:color="auto" w:fill="8DB3E2" w:themeFill="text2" w:themeFillTint="66"/>
            <w:vAlign w:val="center"/>
          </w:tcPr>
          <w:p w14:paraId="4CBFE7EE" w14:textId="77777777" w:rsidR="00126B41" w:rsidRPr="002051DE" w:rsidRDefault="00126B41" w:rsidP="00BB5061">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3.6</w:t>
            </w:r>
            <w:r w:rsidR="00BB5061">
              <w:rPr>
                <w:b/>
                <w:sz w:val="26"/>
                <w:szCs w:val="28"/>
              </w:rPr>
              <w:t>9</w:t>
            </w:r>
            <w:r w:rsidRPr="00775AE1">
              <w:rPr>
                <w:b/>
                <w:sz w:val="26"/>
                <w:szCs w:val="28"/>
              </w:rPr>
              <w:t>-</w:t>
            </w:r>
            <w:r w:rsidR="00BB5061">
              <w:rPr>
                <w:b/>
                <w:sz w:val="26"/>
                <w:szCs w:val="28"/>
              </w:rPr>
              <w:t>77</w:t>
            </w:r>
            <w:r w:rsidRPr="00775AE1">
              <w:rPr>
                <w:b/>
                <w:sz w:val="26"/>
                <w:szCs w:val="28"/>
              </w:rPr>
              <w:t xml:space="preserve"> (</w:t>
            </w:r>
            <w:r>
              <w:rPr>
                <w:b/>
                <w:sz w:val="26"/>
                <w:szCs w:val="28"/>
              </w:rPr>
              <w:t>p</w:t>
            </w:r>
            <w:r w:rsidRPr="00775AE1">
              <w:rPr>
                <w:b/>
                <w:sz w:val="26"/>
                <w:szCs w:val="28"/>
              </w:rPr>
              <w:t>.</w:t>
            </w:r>
            <w:r>
              <w:rPr>
                <w:b/>
                <w:sz w:val="26"/>
                <w:szCs w:val="28"/>
              </w:rPr>
              <w:t>120</w:t>
            </w:r>
            <w:r w:rsidRPr="00775AE1">
              <w:rPr>
                <w:b/>
                <w:sz w:val="26"/>
                <w:szCs w:val="28"/>
              </w:rPr>
              <w:t>);</w:t>
            </w:r>
            <w:r w:rsidRPr="00A2177C">
              <w:rPr>
                <w:sz w:val="28"/>
                <w:szCs w:val="28"/>
              </w:rPr>
              <w:t xml:space="preserve"> </w:t>
            </w:r>
            <w:r>
              <w:rPr>
                <w:color w:val="FFFFFF" w:themeColor="background1"/>
                <w:sz w:val="28"/>
                <w:szCs w:val="28"/>
              </w:rPr>
              <w:t>Vertrek naar … gastvrije ontvangst (1)</w:t>
            </w:r>
          </w:p>
        </w:tc>
      </w:tr>
      <w:tr w:rsidR="00126B41" w14:paraId="262CFCD4" w14:textId="77777777" w:rsidTr="002A2B6C">
        <w:trPr>
          <w:cantSplit/>
          <w:trHeight w:val="1793"/>
        </w:trPr>
        <w:tc>
          <w:tcPr>
            <w:tcW w:w="6804" w:type="dxa"/>
            <w:shd w:val="clear" w:color="auto" w:fill="FFFFF6"/>
          </w:tcPr>
          <w:p w14:paraId="76A1E47F" w14:textId="77777777" w:rsidR="00BB5061" w:rsidRPr="00BB5061" w:rsidRDefault="00BB5061" w:rsidP="00BB5061">
            <w:pPr>
              <w:spacing w:line="360" w:lineRule="auto"/>
              <w:rPr>
                <w:rFonts w:ascii="Calibri Light" w:hAnsi="Calibri Light"/>
                <w:sz w:val="24"/>
                <w:szCs w:val="24"/>
                <w:lang w:val="en-US"/>
              </w:rPr>
            </w:pPr>
            <w:r>
              <w:rPr>
                <w:rFonts w:ascii="Calibri Light" w:hAnsi="Calibri Light"/>
                <w:sz w:val="24"/>
                <w:szCs w:val="24"/>
                <w:lang w:val="en-US"/>
              </w:rPr>
              <w:t xml:space="preserve">69     </w:t>
            </w:r>
            <w:r w:rsidRPr="00BB5061">
              <w:rPr>
                <w:rFonts w:ascii="Calibri Light" w:hAnsi="Calibri Light"/>
                <w:sz w:val="24"/>
                <w:szCs w:val="24"/>
                <w:lang w:val="en-US"/>
              </w:rPr>
              <w:t>Inde</w:t>
            </w:r>
            <w:r w:rsidR="00502CBC">
              <w:rPr>
                <w:rStyle w:val="Voetnootmarkering"/>
                <w:szCs w:val="24"/>
                <w:lang w:val="en-US"/>
              </w:rPr>
              <w:footnoteReference w:id="605"/>
            </w:r>
            <w:r w:rsidRPr="00BB5061">
              <w:rPr>
                <w:rFonts w:ascii="Calibri Light" w:hAnsi="Calibri Light"/>
                <w:sz w:val="24"/>
                <w:szCs w:val="24"/>
                <w:lang w:val="en-US"/>
              </w:rPr>
              <w:t xml:space="preserve"> </w:t>
            </w:r>
            <w:r w:rsidRPr="00817877">
              <w:rPr>
                <w:rFonts w:ascii="Calibri Light" w:hAnsi="Calibri Light"/>
                <w:i/>
                <w:sz w:val="20"/>
                <w:szCs w:val="24"/>
                <w:lang w:val="en-US"/>
              </w:rPr>
              <w:t>ubi</w:t>
            </w:r>
            <w:r w:rsidRPr="00817877">
              <w:rPr>
                <w:rFonts w:ascii="Calibri Light" w:hAnsi="Calibri Light"/>
                <w:sz w:val="20"/>
                <w:szCs w:val="24"/>
                <w:lang w:val="en-US"/>
              </w:rPr>
              <w:t xml:space="preserve"> prima fides pelago</w:t>
            </w:r>
            <w:r w:rsidRPr="00BB5061">
              <w:rPr>
                <w:rFonts w:ascii="Calibri Light" w:hAnsi="Calibri Light"/>
                <w:sz w:val="24"/>
                <w:szCs w:val="24"/>
                <w:lang w:val="en-US"/>
              </w:rPr>
              <w:t xml:space="preserve">, </w:t>
            </w:r>
            <w:r w:rsidRPr="00817877">
              <w:rPr>
                <w:rFonts w:ascii="Calibri Light" w:hAnsi="Calibri Light"/>
                <w:sz w:val="20"/>
                <w:szCs w:val="24"/>
                <w:lang w:val="en-US"/>
              </w:rPr>
              <w:t>placataque venti</w:t>
            </w:r>
          </w:p>
          <w:p w14:paraId="3BC7E1E2" w14:textId="77777777" w:rsidR="00BB5061" w:rsidRPr="00BB5061" w:rsidRDefault="00BB5061" w:rsidP="00BB5061">
            <w:pPr>
              <w:spacing w:line="360" w:lineRule="auto"/>
              <w:rPr>
                <w:rFonts w:ascii="Calibri Light" w:hAnsi="Calibri Light"/>
                <w:sz w:val="24"/>
                <w:szCs w:val="24"/>
                <w:lang w:val="en-US"/>
              </w:rPr>
            </w:pPr>
            <w:r>
              <w:rPr>
                <w:rFonts w:ascii="Calibri Light" w:hAnsi="Calibri Light"/>
                <w:sz w:val="24"/>
                <w:szCs w:val="24"/>
                <w:lang w:val="en-US"/>
              </w:rPr>
              <w:t xml:space="preserve">70     </w:t>
            </w:r>
            <w:r w:rsidRPr="00817877">
              <w:rPr>
                <w:rFonts w:ascii="Calibri Light" w:hAnsi="Calibri Light"/>
                <w:sz w:val="20"/>
                <w:szCs w:val="24"/>
                <w:lang w:val="en-US"/>
              </w:rPr>
              <w:t>dant maria et lenis crepitans vocat Auster</w:t>
            </w:r>
            <w:r w:rsidR="007A0053">
              <w:rPr>
                <w:rStyle w:val="Voetnootmarkering"/>
                <w:szCs w:val="24"/>
                <w:lang w:val="en-US"/>
              </w:rPr>
              <w:footnoteReference w:id="606"/>
            </w:r>
            <w:r w:rsidRPr="00817877">
              <w:rPr>
                <w:rFonts w:ascii="Calibri Light" w:hAnsi="Calibri Light"/>
                <w:sz w:val="20"/>
                <w:szCs w:val="24"/>
                <w:lang w:val="en-US"/>
              </w:rPr>
              <w:t xml:space="preserve"> in altum</w:t>
            </w:r>
            <w:r w:rsidRPr="00BB5061">
              <w:rPr>
                <w:rFonts w:ascii="Calibri Light" w:hAnsi="Calibri Light"/>
                <w:sz w:val="24"/>
                <w:szCs w:val="24"/>
                <w:lang w:val="en-US"/>
              </w:rPr>
              <w:t>,</w:t>
            </w:r>
          </w:p>
          <w:p w14:paraId="7E317DC7" w14:textId="77777777" w:rsidR="00BB5061" w:rsidRPr="00BB5061" w:rsidRDefault="00BB5061" w:rsidP="00BB5061">
            <w:pPr>
              <w:spacing w:line="360" w:lineRule="auto"/>
              <w:rPr>
                <w:rFonts w:ascii="Calibri Light" w:hAnsi="Calibri Light"/>
                <w:sz w:val="24"/>
                <w:szCs w:val="24"/>
                <w:lang w:val="en-US"/>
              </w:rPr>
            </w:pPr>
            <w:r>
              <w:rPr>
                <w:rFonts w:ascii="Calibri Light" w:hAnsi="Calibri Light"/>
                <w:sz w:val="24"/>
                <w:szCs w:val="24"/>
                <w:lang w:val="en-US"/>
              </w:rPr>
              <w:t xml:space="preserve">71     </w:t>
            </w:r>
            <w:r w:rsidRPr="00BB5061">
              <w:rPr>
                <w:rFonts w:ascii="Calibri Light" w:hAnsi="Calibri Light"/>
                <w:sz w:val="24"/>
                <w:szCs w:val="24"/>
                <w:lang w:val="en-US"/>
              </w:rPr>
              <w:t>deducunt socii naves et litora complent</w:t>
            </w:r>
            <w:r w:rsidR="00502CBC">
              <w:rPr>
                <w:rStyle w:val="Voetnootmarkering"/>
                <w:szCs w:val="24"/>
                <w:lang w:val="en-US"/>
              </w:rPr>
              <w:footnoteReference w:id="607"/>
            </w:r>
            <w:r w:rsidRPr="00BB5061">
              <w:rPr>
                <w:rFonts w:ascii="Calibri Light" w:hAnsi="Calibri Light"/>
                <w:sz w:val="24"/>
                <w:szCs w:val="24"/>
                <w:lang w:val="en-US"/>
              </w:rPr>
              <w:t>;</w:t>
            </w:r>
          </w:p>
          <w:p w14:paraId="4BB343F6" w14:textId="77777777" w:rsidR="00BB5061" w:rsidRPr="00BB5061" w:rsidRDefault="00BB5061" w:rsidP="00BB5061">
            <w:pPr>
              <w:spacing w:line="360" w:lineRule="auto"/>
              <w:rPr>
                <w:rFonts w:ascii="Calibri Light" w:hAnsi="Calibri Light"/>
                <w:sz w:val="24"/>
                <w:szCs w:val="24"/>
                <w:lang w:val="en-US"/>
              </w:rPr>
            </w:pPr>
            <w:r>
              <w:rPr>
                <w:rFonts w:ascii="Calibri Light" w:hAnsi="Calibri Light"/>
                <w:sz w:val="24"/>
                <w:szCs w:val="24"/>
                <w:lang w:val="en-US"/>
              </w:rPr>
              <w:t xml:space="preserve">72     </w:t>
            </w:r>
            <w:r w:rsidRPr="00BB5061">
              <w:rPr>
                <w:rFonts w:ascii="Calibri Light" w:hAnsi="Calibri Light"/>
                <w:sz w:val="24"/>
                <w:szCs w:val="24"/>
                <w:lang w:val="en-US"/>
              </w:rPr>
              <w:t>provehimur portu terraeque urbesque recedunt</w:t>
            </w:r>
            <w:r w:rsidR="004A7E54">
              <w:rPr>
                <w:rStyle w:val="Voetnootmarkering"/>
                <w:szCs w:val="24"/>
                <w:lang w:val="en-US"/>
              </w:rPr>
              <w:footnoteReference w:id="608"/>
            </w:r>
            <w:r w:rsidRPr="00BB5061">
              <w:rPr>
                <w:rFonts w:ascii="Calibri Light" w:hAnsi="Calibri Light"/>
                <w:sz w:val="24"/>
                <w:szCs w:val="24"/>
                <w:lang w:val="en-US"/>
              </w:rPr>
              <w:t>.</w:t>
            </w:r>
          </w:p>
          <w:p w14:paraId="37431A32" w14:textId="77777777" w:rsidR="00BB5061" w:rsidRPr="00BB5061" w:rsidRDefault="00BB5061" w:rsidP="00BB5061">
            <w:pPr>
              <w:spacing w:line="360" w:lineRule="auto"/>
              <w:rPr>
                <w:rFonts w:ascii="Calibri Light" w:hAnsi="Calibri Light"/>
                <w:sz w:val="24"/>
                <w:szCs w:val="24"/>
                <w:lang w:val="en-US"/>
              </w:rPr>
            </w:pPr>
            <w:r>
              <w:rPr>
                <w:rFonts w:ascii="Calibri Light" w:hAnsi="Calibri Light"/>
                <w:sz w:val="24"/>
                <w:szCs w:val="24"/>
                <w:lang w:val="en-US"/>
              </w:rPr>
              <w:t xml:space="preserve">73     </w:t>
            </w:r>
            <w:r w:rsidRPr="00BB5061">
              <w:rPr>
                <w:rFonts w:ascii="Calibri Light" w:hAnsi="Calibri Light"/>
                <w:sz w:val="24"/>
                <w:szCs w:val="24"/>
                <w:lang w:val="en-US"/>
              </w:rPr>
              <w:t>Sacra mari colitur medio gratissima tellus</w:t>
            </w:r>
            <w:r w:rsidR="00A716C1">
              <w:rPr>
                <w:rStyle w:val="Voetnootmarkering"/>
                <w:szCs w:val="24"/>
                <w:lang w:val="en-US"/>
              </w:rPr>
              <w:footnoteReference w:id="609"/>
            </w:r>
          </w:p>
          <w:p w14:paraId="2450C43C" w14:textId="77777777" w:rsidR="00BB5061" w:rsidRPr="00BB5061" w:rsidRDefault="00BB5061" w:rsidP="00BB5061">
            <w:pPr>
              <w:spacing w:line="360" w:lineRule="auto"/>
              <w:rPr>
                <w:rFonts w:ascii="Calibri Light" w:hAnsi="Calibri Light"/>
                <w:sz w:val="24"/>
                <w:szCs w:val="24"/>
                <w:lang w:val="en-US"/>
              </w:rPr>
            </w:pPr>
            <w:r>
              <w:rPr>
                <w:rFonts w:ascii="Calibri Light" w:hAnsi="Calibri Light"/>
                <w:sz w:val="24"/>
                <w:szCs w:val="24"/>
                <w:lang w:val="en-US"/>
              </w:rPr>
              <w:t xml:space="preserve">74     </w:t>
            </w:r>
            <w:r w:rsidRPr="00BB5061">
              <w:rPr>
                <w:rFonts w:ascii="Calibri Light" w:hAnsi="Calibri Light"/>
                <w:sz w:val="24"/>
                <w:szCs w:val="24"/>
                <w:lang w:val="en-US"/>
              </w:rPr>
              <w:t>Nereidum matri et Neptuno Aegaeo,</w:t>
            </w:r>
          </w:p>
          <w:p w14:paraId="498503FE" w14:textId="77777777" w:rsidR="00BB5061" w:rsidRPr="00BB5061" w:rsidRDefault="00BB5061" w:rsidP="00BB5061">
            <w:pPr>
              <w:spacing w:line="360" w:lineRule="auto"/>
              <w:rPr>
                <w:rFonts w:ascii="Calibri Light" w:hAnsi="Calibri Light"/>
                <w:sz w:val="24"/>
                <w:szCs w:val="24"/>
                <w:lang w:val="en-US"/>
              </w:rPr>
            </w:pPr>
            <w:r>
              <w:rPr>
                <w:rFonts w:ascii="Calibri Light" w:hAnsi="Calibri Light"/>
                <w:sz w:val="24"/>
                <w:szCs w:val="24"/>
                <w:lang w:val="en-US"/>
              </w:rPr>
              <w:t xml:space="preserve">75     </w:t>
            </w:r>
            <w:r w:rsidRPr="00817877">
              <w:rPr>
                <w:rFonts w:ascii="Calibri Light" w:hAnsi="Calibri Light"/>
                <w:i/>
                <w:sz w:val="20"/>
                <w:szCs w:val="24"/>
                <w:lang w:val="en-US"/>
              </w:rPr>
              <w:t>quam</w:t>
            </w:r>
            <w:r w:rsidRPr="00817877">
              <w:rPr>
                <w:rFonts w:ascii="Calibri Light" w:hAnsi="Calibri Light"/>
                <w:sz w:val="20"/>
                <w:szCs w:val="24"/>
                <w:lang w:val="en-US"/>
              </w:rPr>
              <w:t xml:space="preserve"> pius</w:t>
            </w:r>
            <w:r w:rsidR="00677373">
              <w:rPr>
                <w:rStyle w:val="Voetnootmarkering"/>
                <w:szCs w:val="24"/>
                <w:lang w:val="en-US"/>
              </w:rPr>
              <w:footnoteReference w:id="610"/>
            </w:r>
            <w:r w:rsidRPr="00817877">
              <w:rPr>
                <w:rFonts w:ascii="Calibri Light" w:hAnsi="Calibri Light"/>
                <w:sz w:val="20"/>
                <w:szCs w:val="24"/>
                <w:lang w:val="en-US"/>
              </w:rPr>
              <w:t xml:space="preserve"> arquitenens</w:t>
            </w:r>
            <w:r w:rsidR="00677373">
              <w:rPr>
                <w:rStyle w:val="Voetnootmarkering"/>
                <w:szCs w:val="24"/>
                <w:lang w:val="en-US"/>
              </w:rPr>
              <w:footnoteReference w:id="611"/>
            </w:r>
            <w:r w:rsidRPr="00817877">
              <w:rPr>
                <w:rFonts w:ascii="Calibri Light" w:hAnsi="Calibri Light"/>
                <w:sz w:val="20"/>
                <w:szCs w:val="24"/>
                <w:lang w:val="en-US"/>
              </w:rPr>
              <w:t xml:space="preserve"> oras et litora circum</w:t>
            </w:r>
            <w:r w:rsidR="00492587">
              <w:rPr>
                <w:rStyle w:val="Voetnootmarkering"/>
                <w:szCs w:val="24"/>
                <w:lang w:val="en-US"/>
              </w:rPr>
              <w:footnoteReference w:id="612"/>
            </w:r>
          </w:p>
          <w:p w14:paraId="0EF70B15" w14:textId="77777777" w:rsidR="00BB5061" w:rsidRPr="00BB5061" w:rsidRDefault="00BB5061" w:rsidP="00BB5061">
            <w:pPr>
              <w:spacing w:line="360" w:lineRule="auto"/>
              <w:rPr>
                <w:rFonts w:ascii="Calibri Light" w:hAnsi="Calibri Light"/>
                <w:sz w:val="24"/>
                <w:szCs w:val="24"/>
                <w:lang w:val="en-US"/>
              </w:rPr>
            </w:pPr>
            <w:r>
              <w:rPr>
                <w:rFonts w:ascii="Calibri Light" w:hAnsi="Calibri Light"/>
                <w:sz w:val="24"/>
                <w:szCs w:val="24"/>
                <w:lang w:val="en-US"/>
              </w:rPr>
              <w:t xml:space="preserve">76     </w:t>
            </w:r>
            <w:r w:rsidRPr="00817877">
              <w:rPr>
                <w:rFonts w:ascii="Calibri Light" w:hAnsi="Calibri Light"/>
                <w:sz w:val="20"/>
                <w:szCs w:val="24"/>
                <w:lang w:val="en-US"/>
              </w:rPr>
              <w:t>errantem Mycono e celsa Gyaro</w:t>
            </w:r>
            <w:r w:rsidR="00492587">
              <w:rPr>
                <w:rStyle w:val="Voetnootmarkering"/>
                <w:szCs w:val="24"/>
                <w:lang w:val="en-US"/>
              </w:rPr>
              <w:footnoteReference w:id="613"/>
            </w:r>
            <w:r w:rsidRPr="00817877">
              <w:rPr>
                <w:rFonts w:ascii="Calibri Light" w:hAnsi="Calibri Light"/>
                <w:sz w:val="20"/>
                <w:szCs w:val="24"/>
                <w:lang w:val="en-US"/>
              </w:rPr>
              <w:t>que revinxit</w:t>
            </w:r>
            <w:r w:rsidRPr="00BB5061">
              <w:rPr>
                <w:rFonts w:ascii="Calibri Light" w:hAnsi="Calibri Light"/>
                <w:sz w:val="24"/>
                <w:szCs w:val="24"/>
                <w:lang w:val="en-US"/>
              </w:rPr>
              <w:t>,</w:t>
            </w:r>
          </w:p>
          <w:p w14:paraId="3670D602" w14:textId="77777777" w:rsidR="00126B41" w:rsidRPr="00D878D7" w:rsidRDefault="00BB5061" w:rsidP="00BB5061">
            <w:pPr>
              <w:spacing w:line="360" w:lineRule="auto"/>
              <w:rPr>
                <w:rFonts w:ascii="Calibri Light" w:hAnsi="Calibri Light"/>
                <w:sz w:val="24"/>
                <w:szCs w:val="24"/>
                <w:lang w:val="en-US"/>
              </w:rPr>
            </w:pPr>
            <w:r>
              <w:rPr>
                <w:rFonts w:ascii="Calibri Light" w:hAnsi="Calibri Light"/>
                <w:sz w:val="24"/>
                <w:szCs w:val="24"/>
                <w:lang w:val="en-US"/>
              </w:rPr>
              <w:t xml:space="preserve">77     </w:t>
            </w:r>
            <w:r w:rsidRPr="00BB5061">
              <w:rPr>
                <w:rFonts w:ascii="Calibri Light" w:hAnsi="Calibri Light"/>
                <w:sz w:val="24"/>
                <w:szCs w:val="24"/>
                <w:lang w:val="en-US"/>
              </w:rPr>
              <w:t>immotamque coli dedit et contemnere</w:t>
            </w:r>
            <w:r w:rsidR="0022157B">
              <w:rPr>
                <w:rStyle w:val="Voetnootmarkering"/>
                <w:szCs w:val="24"/>
                <w:lang w:val="en-US"/>
              </w:rPr>
              <w:footnoteReference w:id="614"/>
            </w:r>
            <w:r w:rsidRPr="00BB5061">
              <w:rPr>
                <w:rFonts w:ascii="Calibri Light" w:hAnsi="Calibri Light"/>
                <w:sz w:val="24"/>
                <w:szCs w:val="24"/>
                <w:lang w:val="en-US"/>
              </w:rPr>
              <w:t xml:space="preserve"> ventos.</w:t>
            </w:r>
          </w:p>
        </w:tc>
        <w:tc>
          <w:tcPr>
            <w:tcW w:w="9072" w:type="dxa"/>
            <w:shd w:val="clear" w:color="auto" w:fill="FFFFF6"/>
          </w:tcPr>
          <w:p w14:paraId="21CED91B" w14:textId="77777777" w:rsidR="00126B41" w:rsidRDefault="004A7E54" w:rsidP="002A2B6C">
            <w:pPr>
              <w:spacing w:line="360" w:lineRule="auto"/>
              <w:rPr>
                <w:rFonts w:ascii="Calibri Light" w:hAnsi="Calibri Light"/>
                <w:sz w:val="24"/>
                <w:szCs w:val="24"/>
              </w:rPr>
            </w:pPr>
            <w:r>
              <w:rPr>
                <w:rFonts w:ascii="Calibri Light" w:hAnsi="Calibri Light"/>
                <w:sz w:val="24"/>
                <w:szCs w:val="24"/>
              </w:rPr>
              <w:t>Zodra er vervolgens het eerste vertrouwen is in de zee, en de winden een gladde</w:t>
            </w:r>
          </w:p>
          <w:p w14:paraId="176B9423" w14:textId="77777777" w:rsidR="004A7E54" w:rsidRDefault="004A7E54" w:rsidP="002A2B6C">
            <w:pPr>
              <w:spacing w:line="360" w:lineRule="auto"/>
              <w:rPr>
                <w:rFonts w:ascii="Calibri Light" w:hAnsi="Calibri Light"/>
                <w:sz w:val="24"/>
                <w:szCs w:val="24"/>
              </w:rPr>
            </w:pPr>
            <w:r>
              <w:rPr>
                <w:rFonts w:ascii="Calibri Light" w:hAnsi="Calibri Light"/>
                <w:sz w:val="24"/>
                <w:szCs w:val="24"/>
              </w:rPr>
              <w:t>zee geven en een zacht ruisende zuidenwind (ons) naar de volle zee roept,</w:t>
            </w:r>
          </w:p>
          <w:p w14:paraId="151EC674" w14:textId="77777777" w:rsidR="004A7E54" w:rsidRDefault="004A7E54" w:rsidP="002A2B6C">
            <w:pPr>
              <w:spacing w:line="360" w:lineRule="auto"/>
              <w:rPr>
                <w:rFonts w:ascii="Calibri Light" w:hAnsi="Calibri Light"/>
                <w:sz w:val="24"/>
                <w:szCs w:val="24"/>
              </w:rPr>
            </w:pPr>
            <w:r>
              <w:rPr>
                <w:rFonts w:ascii="Calibri Light" w:hAnsi="Calibri Light"/>
                <w:sz w:val="24"/>
                <w:szCs w:val="24"/>
              </w:rPr>
              <w:t>trekken mijn makkers de schepen in zee en vullen de stranden;</w:t>
            </w:r>
          </w:p>
          <w:p w14:paraId="58B00B68" w14:textId="77777777" w:rsidR="004A7E54" w:rsidRDefault="004A7E54" w:rsidP="002A2B6C">
            <w:pPr>
              <w:spacing w:line="360" w:lineRule="auto"/>
              <w:rPr>
                <w:rFonts w:ascii="Calibri Light" w:hAnsi="Calibri Light"/>
                <w:sz w:val="24"/>
                <w:szCs w:val="24"/>
              </w:rPr>
            </w:pPr>
            <w:r>
              <w:rPr>
                <w:rFonts w:ascii="Calibri Light" w:hAnsi="Calibri Light"/>
                <w:sz w:val="24"/>
                <w:szCs w:val="24"/>
              </w:rPr>
              <w:t>wij varen de haven uit en landen en steden wijken terug.</w:t>
            </w:r>
          </w:p>
          <w:p w14:paraId="74B2889E" w14:textId="77777777" w:rsidR="00A84629" w:rsidRDefault="00A84629" w:rsidP="002A2B6C">
            <w:pPr>
              <w:spacing w:line="360" w:lineRule="auto"/>
              <w:rPr>
                <w:rFonts w:ascii="Calibri Light" w:hAnsi="Calibri Light"/>
                <w:sz w:val="24"/>
                <w:szCs w:val="24"/>
              </w:rPr>
            </w:pPr>
            <w:r>
              <w:rPr>
                <w:rFonts w:ascii="Calibri Light" w:hAnsi="Calibri Light"/>
                <w:sz w:val="24"/>
                <w:szCs w:val="24"/>
              </w:rPr>
              <w:t>Midden in de zee is een heilig land gelegen, zeer geliefd</w:t>
            </w:r>
          </w:p>
          <w:p w14:paraId="00300E90" w14:textId="77777777" w:rsidR="00A84629" w:rsidRDefault="00A84629" w:rsidP="002A2B6C">
            <w:pPr>
              <w:spacing w:line="360" w:lineRule="auto"/>
              <w:rPr>
                <w:rFonts w:ascii="Calibri Light" w:hAnsi="Calibri Light"/>
                <w:sz w:val="24"/>
                <w:szCs w:val="24"/>
              </w:rPr>
            </w:pPr>
            <w:r>
              <w:rPr>
                <w:rFonts w:ascii="Calibri Light" w:hAnsi="Calibri Light"/>
                <w:sz w:val="24"/>
                <w:szCs w:val="24"/>
              </w:rPr>
              <w:t>bij de moeder van de Nereïden en bij de Egeïsche Neptunus,</w:t>
            </w:r>
          </w:p>
          <w:p w14:paraId="4EAB52D9" w14:textId="77777777" w:rsidR="00D6260D" w:rsidRDefault="00A84629" w:rsidP="002A2B6C">
            <w:pPr>
              <w:spacing w:line="360" w:lineRule="auto"/>
              <w:rPr>
                <w:rFonts w:ascii="Calibri Light" w:hAnsi="Calibri Light"/>
                <w:sz w:val="24"/>
                <w:szCs w:val="24"/>
              </w:rPr>
            </w:pPr>
            <w:r>
              <w:rPr>
                <w:rFonts w:ascii="Calibri Light" w:hAnsi="Calibri Light"/>
                <w:sz w:val="24"/>
                <w:szCs w:val="24"/>
              </w:rPr>
              <w:t xml:space="preserve">dat de </w:t>
            </w:r>
            <w:r w:rsidR="00D6260D">
              <w:rPr>
                <w:rFonts w:ascii="Calibri Light" w:hAnsi="Calibri Light"/>
                <w:sz w:val="24"/>
                <w:szCs w:val="24"/>
              </w:rPr>
              <w:t>boogdrager/-schutter, toen het rond de kusten en stranden zwierf, dankbaar</w:t>
            </w:r>
          </w:p>
          <w:p w14:paraId="1D9632F1" w14:textId="77777777" w:rsidR="00D6260D" w:rsidRPr="00D878D7" w:rsidRDefault="00D6260D" w:rsidP="00BA0941">
            <w:pPr>
              <w:spacing w:line="360" w:lineRule="auto"/>
              <w:rPr>
                <w:rFonts w:ascii="Calibri Light" w:hAnsi="Calibri Light"/>
                <w:sz w:val="24"/>
                <w:szCs w:val="24"/>
              </w:rPr>
            </w:pPr>
            <w:r>
              <w:rPr>
                <w:rFonts w:ascii="Calibri Light" w:hAnsi="Calibri Light"/>
                <w:sz w:val="24"/>
                <w:szCs w:val="24"/>
              </w:rPr>
              <w:t xml:space="preserve">aan </w:t>
            </w:r>
            <w:r w:rsidR="00BF07C6">
              <w:rPr>
                <w:rFonts w:ascii="Calibri Light" w:hAnsi="Calibri Light"/>
                <w:sz w:val="24"/>
                <w:szCs w:val="24"/>
              </w:rPr>
              <w:t xml:space="preserve">het </w:t>
            </w:r>
            <w:r>
              <w:rPr>
                <w:rFonts w:ascii="Calibri Light" w:hAnsi="Calibri Light"/>
                <w:sz w:val="24"/>
                <w:szCs w:val="24"/>
              </w:rPr>
              <w:t>hoog oprijzende Mykonos en aan Gyaros heeft vastgebonden,</w:t>
            </w:r>
            <w:r w:rsidR="00BA0941">
              <w:rPr>
                <w:rFonts w:ascii="Calibri Light" w:hAnsi="Calibri Light"/>
                <w:sz w:val="24"/>
                <w:szCs w:val="24"/>
              </w:rPr>
              <w:t xml:space="preserve"> </w:t>
            </w:r>
            <w:r>
              <w:rPr>
                <w:rFonts w:ascii="Calibri Light" w:hAnsi="Calibri Light"/>
                <w:sz w:val="24"/>
                <w:szCs w:val="24"/>
              </w:rPr>
              <w:t>en hij stond toe/gaf dat het</w:t>
            </w:r>
            <w:r w:rsidR="00BA0941">
              <w:rPr>
                <w:rFonts w:ascii="Calibri Light" w:hAnsi="Calibri Light"/>
                <w:sz w:val="24"/>
                <w:szCs w:val="24"/>
              </w:rPr>
              <w:t>,</w:t>
            </w:r>
            <w:r>
              <w:rPr>
                <w:rFonts w:ascii="Calibri Light" w:hAnsi="Calibri Light"/>
                <w:sz w:val="24"/>
                <w:szCs w:val="24"/>
              </w:rPr>
              <w:t xml:space="preserve"> onbeweeglijk</w:t>
            </w:r>
            <w:r w:rsidR="00BA0941">
              <w:rPr>
                <w:rFonts w:ascii="Calibri Light" w:hAnsi="Calibri Light"/>
                <w:sz w:val="24"/>
                <w:szCs w:val="24"/>
              </w:rPr>
              <w:t xml:space="preserve"> als het was,</w:t>
            </w:r>
            <w:r>
              <w:rPr>
                <w:rFonts w:ascii="Calibri Light" w:hAnsi="Calibri Light"/>
                <w:sz w:val="24"/>
                <w:szCs w:val="24"/>
              </w:rPr>
              <w:t xml:space="preserve"> bewoond werd en dat het de winden veracht.</w:t>
            </w:r>
          </w:p>
        </w:tc>
      </w:tr>
    </w:tbl>
    <w:p w14:paraId="26EC0A1D"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2B2C96" w14:paraId="43181F9A" w14:textId="77777777" w:rsidTr="002A2B6C">
        <w:trPr>
          <w:cantSplit/>
          <w:trHeight w:val="454"/>
        </w:trPr>
        <w:tc>
          <w:tcPr>
            <w:tcW w:w="15876" w:type="dxa"/>
            <w:gridSpan w:val="2"/>
            <w:shd w:val="clear" w:color="auto" w:fill="8DB3E2" w:themeFill="text2" w:themeFillTint="66"/>
            <w:vAlign w:val="center"/>
          </w:tcPr>
          <w:p w14:paraId="484CBDBF" w14:textId="77777777" w:rsidR="002B2C96" w:rsidRPr="002051DE" w:rsidRDefault="002B2C96" w:rsidP="002B2C96">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3.78</w:t>
            </w:r>
            <w:r w:rsidRPr="00775AE1">
              <w:rPr>
                <w:b/>
                <w:sz w:val="26"/>
                <w:szCs w:val="28"/>
              </w:rPr>
              <w:t>-</w:t>
            </w:r>
            <w:r>
              <w:rPr>
                <w:b/>
                <w:sz w:val="26"/>
                <w:szCs w:val="28"/>
              </w:rPr>
              <w:t>83</w:t>
            </w:r>
            <w:r w:rsidRPr="00775AE1">
              <w:rPr>
                <w:b/>
                <w:sz w:val="26"/>
                <w:szCs w:val="28"/>
              </w:rPr>
              <w:t xml:space="preserve"> (</w:t>
            </w:r>
            <w:r>
              <w:rPr>
                <w:b/>
                <w:sz w:val="26"/>
                <w:szCs w:val="28"/>
              </w:rPr>
              <w:t>p</w:t>
            </w:r>
            <w:r w:rsidRPr="00775AE1">
              <w:rPr>
                <w:b/>
                <w:sz w:val="26"/>
                <w:szCs w:val="28"/>
              </w:rPr>
              <w:t>.</w:t>
            </w:r>
            <w:r>
              <w:rPr>
                <w:b/>
                <w:sz w:val="26"/>
                <w:szCs w:val="28"/>
              </w:rPr>
              <w:t>120</w:t>
            </w:r>
            <w:r w:rsidRPr="00775AE1">
              <w:rPr>
                <w:b/>
                <w:sz w:val="26"/>
                <w:szCs w:val="28"/>
              </w:rPr>
              <w:t>);</w:t>
            </w:r>
            <w:r w:rsidRPr="00A2177C">
              <w:rPr>
                <w:sz w:val="28"/>
                <w:szCs w:val="28"/>
              </w:rPr>
              <w:t xml:space="preserve"> </w:t>
            </w:r>
            <w:r>
              <w:rPr>
                <w:color w:val="FFFFFF" w:themeColor="background1"/>
                <w:sz w:val="28"/>
                <w:szCs w:val="28"/>
              </w:rPr>
              <w:t>Vertrek naar … gastvrije ontvangst (2)</w:t>
            </w:r>
          </w:p>
        </w:tc>
      </w:tr>
      <w:tr w:rsidR="002B2C96" w14:paraId="7AF1874A" w14:textId="77777777" w:rsidTr="002A2B6C">
        <w:trPr>
          <w:cantSplit/>
          <w:trHeight w:val="1793"/>
        </w:trPr>
        <w:tc>
          <w:tcPr>
            <w:tcW w:w="6804" w:type="dxa"/>
            <w:shd w:val="clear" w:color="auto" w:fill="FFFFF6"/>
          </w:tcPr>
          <w:p w14:paraId="0F814146" w14:textId="77777777" w:rsidR="002B2C96" w:rsidRPr="002B2C96" w:rsidRDefault="002B2C96" w:rsidP="002B2C96">
            <w:pPr>
              <w:spacing w:line="360" w:lineRule="auto"/>
              <w:rPr>
                <w:rFonts w:ascii="Calibri Light" w:hAnsi="Calibri Light"/>
                <w:sz w:val="24"/>
                <w:szCs w:val="24"/>
                <w:lang w:val="en-US"/>
              </w:rPr>
            </w:pPr>
            <w:r>
              <w:rPr>
                <w:rFonts w:ascii="Calibri Light" w:hAnsi="Calibri Light"/>
                <w:sz w:val="24"/>
                <w:szCs w:val="24"/>
                <w:lang w:val="en-US"/>
              </w:rPr>
              <w:t xml:space="preserve">78     </w:t>
            </w:r>
            <w:r w:rsidRPr="002B2C96">
              <w:rPr>
                <w:rFonts w:ascii="Calibri Light" w:hAnsi="Calibri Light"/>
                <w:sz w:val="24"/>
                <w:szCs w:val="24"/>
                <w:lang w:val="en-US"/>
              </w:rPr>
              <w:t>Huc feror</w:t>
            </w:r>
            <w:r w:rsidR="006D5BC7">
              <w:rPr>
                <w:rStyle w:val="Voetnootmarkering"/>
                <w:szCs w:val="24"/>
                <w:lang w:val="en-US"/>
              </w:rPr>
              <w:footnoteReference w:id="615"/>
            </w:r>
            <w:r w:rsidRPr="002B2C96">
              <w:rPr>
                <w:rFonts w:ascii="Calibri Light" w:hAnsi="Calibri Light"/>
                <w:sz w:val="24"/>
                <w:szCs w:val="24"/>
                <w:lang w:val="en-US"/>
              </w:rPr>
              <w:t>, haec</w:t>
            </w:r>
            <w:r w:rsidR="006D5BC7">
              <w:rPr>
                <w:rStyle w:val="Voetnootmarkering"/>
                <w:szCs w:val="24"/>
                <w:lang w:val="en-US"/>
              </w:rPr>
              <w:footnoteReference w:id="616"/>
            </w:r>
            <w:r w:rsidRPr="002B2C96">
              <w:rPr>
                <w:rFonts w:ascii="Calibri Light" w:hAnsi="Calibri Light"/>
                <w:sz w:val="24"/>
                <w:szCs w:val="24"/>
                <w:lang w:val="en-US"/>
              </w:rPr>
              <w:t xml:space="preserve"> fessos</w:t>
            </w:r>
            <w:r w:rsidR="005120AC">
              <w:rPr>
                <w:rStyle w:val="Voetnootmarkering"/>
                <w:szCs w:val="24"/>
                <w:lang w:val="en-US"/>
              </w:rPr>
              <w:footnoteReference w:id="617"/>
            </w:r>
            <w:r w:rsidRPr="002B2C96">
              <w:rPr>
                <w:rFonts w:ascii="Calibri Light" w:hAnsi="Calibri Light"/>
                <w:sz w:val="24"/>
                <w:szCs w:val="24"/>
                <w:lang w:val="en-US"/>
              </w:rPr>
              <w:t xml:space="preserve"> tuto placidissima</w:t>
            </w:r>
            <w:r w:rsidR="00800D09">
              <w:rPr>
                <w:rStyle w:val="Voetnootmarkering"/>
                <w:szCs w:val="24"/>
                <w:lang w:val="en-US"/>
              </w:rPr>
              <w:footnoteReference w:id="618"/>
            </w:r>
            <w:r w:rsidRPr="002B2C96">
              <w:rPr>
                <w:rFonts w:ascii="Calibri Light" w:hAnsi="Calibri Light"/>
                <w:sz w:val="24"/>
                <w:szCs w:val="24"/>
                <w:lang w:val="en-US"/>
              </w:rPr>
              <w:t xml:space="preserve"> portu</w:t>
            </w:r>
          </w:p>
          <w:p w14:paraId="6CB1C43D" w14:textId="77777777" w:rsidR="002B2C96" w:rsidRPr="002B2C96" w:rsidRDefault="002B2C96" w:rsidP="002B2C96">
            <w:pPr>
              <w:spacing w:line="360" w:lineRule="auto"/>
              <w:rPr>
                <w:rFonts w:ascii="Calibri Light" w:hAnsi="Calibri Light"/>
                <w:sz w:val="24"/>
                <w:szCs w:val="24"/>
                <w:lang w:val="en-US"/>
              </w:rPr>
            </w:pPr>
            <w:r>
              <w:rPr>
                <w:rFonts w:ascii="Calibri Light" w:hAnsi="Calibri Light"/>
                <w:sz w:val="24"/>
                <w:szCs w:val="24"/>
                <w:lang w:val="en-US"/>
              </w:rPr>
              <w:t xml:space="preserve">79     </w:t>
            </w:r>
            <w:r w:rsidRPr="002B2C96">
              <w:rPr>
                <w:rFonts w:ascii="Calibri Light" w:hAnsi="Calibri Light"/>
                <w:sz w:val="24"/>
                <w:szCs w:val="24"/>
                <w:lang w:val="en-US"/>
              </w:rPr>
              <w:t>accipit; egressi</w:t>
            </w:r>
            <w:r w:rsidR="00734FDE">
              <w:rPr>
                <w:rStyle w:val="Voetnootmarkering"/>
                <w:szCs w:val="24"/>
                <w:lang w:val="en-US"/>
              </w:rPr>
              <w:footnoteReference w:id="619"/>
            </w:r>
            <w:r w:rsidRPr="002B2C96">
              <w:rPr>
                <w:rFonts w:ascii="Calibri Light" w:hAnsi="Calibri Light"/>
                <w:sz w:val="24"/>
                <w:szCs w:val="24"/>
                <w:lang w:val="en-US"/>
              </w:rPr>
              <w:t xml:space="preserve"> veneramur</w:t>
            </w:r>
            <w:r w:rsidR="00802F7B">
              <w:rPr>
                <w:rStyle w:val="Voetnootmarkering"/>
                <w:szCs w:val="24"/>
                <w:lang w:val="en-US"/>
              </w:rPr>
              <w:footnoteReference w:id="620"/>
            </w:r>
            <w:r w:rsidRPr="002B2C96">
              <w:rPr>
                <w:rFonts w:ascii="Calibri Light" w:hAnsi="Calibri Light"/>
                <w:sz w:val="24"/>
                <w:szCs w:val="24"/>
                <w:lang w:val="en-US"/>
              </w:rPr>
              <w:t xml:space="preserve"> Apollinis urbem.</w:t>
            </w:r>
          </w:p>
          <w:p w14:paraId="7AC23FA2" w14:textId="77777777" w:rsidR="002B2C96" w:rsidRPr="002B2C96" w:rsidRDefault="002B2C96" w:rsidP="002B2C96">
            <w:pPr>
              <w:spacing w:line="360" w:lineRule="auto"/>
              <w:rPr>
                <w:rFonts w:ascii="Calibri Light" w:hAnsi="Calibri Light"/>
                <w:sz w:val="24"/>
                <w:szCs w:val="24"/>
                <w:lang w:val="en-US"/>
              </w:rPr>
            </w:pPr>
            <w:r>
              <w:rPr>
                <w:rFonts w:ascii="Calibri Light" w:hAnsi="Calibri Light"/>
                <w:sz w:val="24"/>
                <w:szCs w:val="24"/>
                <w:lang w:val="en-US"/>
              </w:rPr>
              <w:t xml:space="preserve">80     </w:t>
            </w:r>
            <w:r w:rsidRPr="002B2C96">
              <w:rPr>
                <w:rFonts w:ascii="Calibri Light" w:hAnsi="Calibri Light"/>
                <w:sz w:val="24"/>
                <w:szCs w:val="24"/>
                <w:lang w:val="en-US"/>
              </w:rPr>
              <w:t>Rex Anius, rex idem hominum Phoebique sacerdos</w:t>
            </w:r>
            <w:r w:rsidR="00E9060D">
              <w:rPr>
                <w:rStyle w:val="Voetnootmarkering"/>
                <w:szCs w:val="24"/>
                <w:lang w:val="en-US"/>
              </w:rPr>
              <w:footnoteReference w:id="621"/>
            </w:r>
            <w:r w:rsidRPr="002B2C96">
              <w:rPr>
                <w:rFonts w:ascii="Calibri Light" w:hAnsi="Calibri Light"/>
                <w:sz w:val="24"/>
                <w:szCs w:val="24"/>
                <w:lang w:val="en-US"/>
              </w:rPr>
              <w:t>,</w:t>
            </w:r>
          </w:p>
          <w:p w14:paraId="09102437" w14:textId="77777777" w:rsidR="002B2C96" w:rsidRPr="002B2C96" w:rsidRDefault="002B2C96" w:rsidP="002B2C96">
            <w:pPr>
              <w:spacing w:line="360" w:lineRule="auto"/>
              <w:rPr>
                <w:rFonts w:ascii="Calibri Light" w:hAnsi="Calibri Light"/>
                <w:sz w:val="24"/>
                <w:szCs w:val="24"/>
                <w:lang w:val="en-US"/>
              </w:rPr>
            </w:pPr>
            <w:r>
              <w:rPr>
                <w:rFonts w:ascii="Calibri Light" w:hAnsi="Calibri Light"/>
                <w:sz w:val="24"/>
                <w:szCs w:val="24"/>
                <w:lang w:val="en-US"/>
              </w:rPr>
              <w:t xml:space="preserve">81     </w:t>
            </w:r>
            <w:r w:rsidRPr="002B2C96">
              <w:rPr>
                <w:rFonts w:ascii="Calibri Light" w:hAnsi="Calibri Light"/>
                <w:sz w:val="24"/>
                <w:szCs w:val="24"/>
                <w:lang w:val="en-US"/>
              </w:rPr>
              <w:t>vittis et sacra</w:t>
            </w:r>
            <w:r w:rsidR="00DB209B">
              <w:rPr>
                <w:rStyle w:val="Voetnootmarkering"/>
                <w:szCs w:val="24"/>
                <w:lang w:val="en-US"/>
              </w:rPr>
              <w:footnoteReference w:id="622"/>
            </w:r>
            <w:r w:rsidRPr="002B2C96">
              <w:rPr>
                <w:rFonts w:ascii="Calibri Light" w:hAnsi="Calibri Light"/>
                <w:sz w:val="24"/>
                <w:szCs w:val="24"/>
                <w:lang w:val="en-US"/>
              </w:rPr>
              <w:t xml:space="preserve"> redimitus tempora</w:t>
            </w:r>
            <w:r w:rsidR="00DB209B">
              <w:rPr>
                <w:rStyle w:val="Voetnootmarkering"/>
                <w:szCs w:val="24"/>
                <w:lang w:val="en-US"/>
              </w:rPr>
              <w:footnoteReference w:id="623"/>
            </w:r>
            <w:r w:rsidRPr="002B2C96">
              <w:rPr>
                <w:rFonts w:ascii="Calibri Light" w:hAnsi="Calibri Light"/>
                <w:sz w:val="24"/>
                <w:szCs w:val="24"/>
                <w:lang w:val="en-US"/>
              </w:rPr>
              <w:t xml:space="preserve"> lauro</w:t>
            </w:r>
            <w:r w:rsidR="00387383">
              <w:rPr>
                <w:rStyle w:val="Voetnootmarkering"/>
                <w:szCs w:val="24"/>
                <w:lang w:val="en-US"/>
              </w:rPr>
              <w:footnoteReference w:id="624"/>
            </w:r>
          </w:p>
          <w:p w14:paraId="4B49F6EB" w14:textId="77777777" w:rsidR="002B2C96" w:rsidRPr="002B2C96" w:rsidRDefault="002B2C96" w:rsidP="002B2C96">
            <w:pPr>
              <w:spacing w:line="360" w:lineRule="auto"/>
              <w:rPr>
                <w:rFonts w:ascii="Calibri Light" w:hAnsi="Calibri Light"/>
                <w:sz w:val="24"/>
                <w:szCs w:val="24"/>
                <w:lang w:val="en-US"/>
              </w:rPr>
            </w:pPr>
            <w:r>
              <w:rPr>
                <w:rFonts w:ascii="Calibri Light" w:hAnsi="Calibri Light"/>
                <w:sz w:val="24"/>
                <w:szCs w:val="24"/>
                <w:lang w:val="en-US"/>
              </w:rPr>
              <w:t xml:space="preserve">82     </w:t>
            </w:r>
            <w:r w:rsidRPr="002B2C96">
              <w:rPr>
                <w:rFonts w:ascii="Calibri Light" w:hAnsi="Calibri Light"/>
                <w:sz w:val="24"/>
                <w:szCs w:val="24"/>
                <w:lang w:val="en-US"/>
              </w:rPr>
              <w:t>occurrit; veterem Anchisen</w:t>
            </w:r>
            <w:r w:rsidR="00DB209B">
              <w:rPr>
                <w:rStyle w:val="Voetnootmarkering"/>
                <w:szCs w:val="24"/>
                <w:lang w:val="en-US"/>
              </w:rPr>
              <w:footnoteReference w:id="625"/>
            </w:r>
            <w:r w:rsidRPr="002B2C96">
              <w:rPr>
                <w:rFonts w:ascii="Calibri Light" w:hAnsi="Calibri Light"/>
                <w:sz w:val="24"/>
                <w:szCs w:val="24"/>
                <w:lang w:val="en-US"/>
              </w:rPr>
              <w:t xml:space="preserve"> agnovit amicum.</w:t>
            </w:r>
          </w:p>
          <w:p w14:paraId="6F928443" w14:textId="77777777" w:rsidR="002B2C96" w:rsidRPr="00D878D7" w:rsidRDefault="002B2C96" w:rsidP="002B2C96">
            <w:pPr>
              <w:spacing w:line="360" w:lineRule="auto"/>
              <w:rPr>
                <w:rFonts w:ascii="Calibri Light" w:hAnsi="Calibri Light"/>
                <w:sz w:val="24"/>
                <w:szCs w:val="24"/>
                <w:lang w:val="en-US"/>
              </w:rPr>
            </w:pPr>
            <w:r>
              <w:rPr>
                <w:rFonts w:ascii="Calibri Light" w:hAnsi="Calibri Light"/>
                <w:sz w:val="24"/>
                <w:szCs w:val="24"/>
                <w:lang w:val="en-US"/>
              </w:rPr>
              <w:t xml:space="preserve">83     </w:t>
            </w:r>
            <w:r w:rsidRPr="002B2C96">
              <w:rPr>
                <w:rFonts w:ascii="Calibri Light" w:hAnsi="Calibri Light"/>
                <w:sz w:val="24"/>
                <w:szCs w:val="24"/>
                <w:lang w:val="en-US"/>
              </w:rPr>
              <w:t>Iungimus hospitio</w:t>
            </w:r>
            <w:r w:rsidR="00BB6182">
              <w:rPr>
                <w:rStyle w:val="Voetnootmarkering"/>
                <w:szCs w:val="24"/>
                <w:lang w:val="en-US"/>
              </w:rPr>
              <w:footnoteReference w:id="626"/>
            </w:r>
            <w:r w:rsidRPr="002B2C96">
              <w:rPr>
                <w:rFonts w:ascii="Calibri Light" w:hAnsi="Calibri Light"/>
                <w:sz w:val="24"/>
                <w:szCs w:val="24"/>
                <w:lang w:val="en-US"/>
              </w:rPr>
              <w:t xml:space="preserve"> dextras et tecta</w:t>
            </w:r>
            <w:r w:rsidR="000E580C">
              <w:rPr>
                <w:rStyle w:val="Voetnootmarkering"/>
                <w:szCs w:val="24"/>
                <w:lang w:val="en-US"/>
              </w:rPr>
              <w:footnoteReference w:id="627"/>
            </w:r>
            <w:r w:rsidRPr="002B2C96">
              <w:rPr>
                <w:rFonts w:ascii="Calibri Light" w:hAnsi="Calibri Light"/>
                <w:sz w:val="24"/>
                <w:szCs w:val="24"/>
                <w:lang w:val="en-US"/>
              </w:rPr>
              <w:t xml:space="preserve"> subimus.</w:t>
            </w:r>
          </w:p>
        </w:tc>
        <w:tc>
          <w:tcPr>
            <w:tcW w:w="9072" w:type="dxa"/>
            <w:shd w:val="clear" w:color="auto" w:fill="FFFFF6"/>
          </w:tcPr>
          <w:p w14:paraId="62E8F7F2" w14:textId="77777777" w:rsidR="002B2C96" w:rsidRDefault="00E751EC" w:rsidP="002A2B6C">
            <w:pPr>
              <w:spacing w:line="360" w:lineRule="auto"/>
              <w:rPr>
                <w:rFonts w:ascii="Calibri Light" w:hAnsi="Calibri Light"/>
                <w:sz w:val="24"/>
                <w:szCs w:val="24"/>
              </w:rPr>
            </w:pPr>
            <w:r>
              <w:rPr>
                <w:rFonts w:ascii="Calibri Light" w:hAnsi="Calibri Light"/>
                <w:sz w:val="24"/>
                <w:szCs w:val="24"/>
              </w:rPr>
              <w:t>Hierheen begeef ik mij, dit ontvangt (ons) vermoeiden zeer kalm in een veilige haven; na van boord te zijn gegaan bewijzen wij eer aan de stad van Apollo.</w:t>
            </w:r>
          </w:p>
          <w:p w14:paraId="1E7CF7A0" w14:textId="77777777" w:rsidR="00E751EC" w:rsidRDefault="00E751EC" w:rsidP="002A2B6C">
            <w:pPr>
              <w:spacing w:line="360" w:lineRule="auto"/>
              <w:rPr>
                <w:rFonts w:ascii="Calibri Light" w:hAnsi="Calibri Light"/>
                <w:sz w:val="24"/>
                <w:szCs w:val="24"/>
              </w:rPr>
            </w:pPr>
            <w:r>
              <w:rPr>
                <w:rFonts w:ascii="Calibri Light" w:hAnsi="Calibri Light"/>
                <w:sz w:val="24"/>
                <w:szCs w:val="24"/>
              </w:rPr>
              <w:t xml:space="preserve">Koning Anius, </w:t>
            </w:r>
            <w:r w:rsidR="00D12E88">
              <w:rPr>
                <w:rFonts w:ascii="Calibri Light" w:hAnsi="Calibri Light"/>
                <w:sz w:val="24"/>
                <w:szCs w:val="24"/>
              </w:rPr>
              <w:t>zowel</w:t>
            </w:r>
            <w:r>
              <w:rPr>
                <w:rFonts w:ascii="Calibri Light" w:hAnsi="Calibri Light"/>
                <w:sz w:val="24"/>
                <w:szCs w:val="24"/>
              </w:rPr>
              <w:t xml:space="preserve"> koning van de mensen alsook priester van Phoebus/Apollo,</w:t>
            </w:r>
          </w:p>
          <w:p w14:paraId="3B348081" w14:textId="77777777" w:rsidR="00E751EC" w:rsidRDefault="00E751EC" w:rsidP="002A2B6C">
            <w:pPr>
              <w:spacing w:line="360" w:lineRule="auto"/>
              <w:rPr>
                <w:rFonts w:ascii="Calibri Light" w:hAnsi="Calibri Light"/>
                <w:sz w:val="24"/>
                <w:szCs w:val="24"/>
              </w:rPr>
            </w:pPr>
            <w:r>
              <w:rPr>
                <w:rFonts w:ascii="Calibri Light" w:hAnsi="Calibri Light"/>
                <w:sz w:val="24"/>
                <w:szCs w:val="24"/>
              </w:rPr>
              <w:t>komt ons, zijn slapen bekranst met linten en heilige laurier,</w:t>
            </w:r>
          </w:p>
          <w:p w14:paraId="6832A45C" w14:textId="77777777" w:rsidR="00E751EC" w:rsidRDefault="00E751EC" w:rsidP="002A2B6C">
            <w:pPr>
              <w:spacing w:line="360" w:lineRule="auto"/>
              <w:rPr>
                <w:rFonts w:ascii="Calibri Light" w:hAnsi="Calibri Light"/>
                <w:sz w:val="24"/>
                <w:szCs w:val="24"/>
              </w:rPr>
            </w:pPr>
            <w:r>
              <w:rPr>
                <w:rFonts w:ascii="Calibri Light" w:hAnsi="Calibri Light"/>
                <w:sz w:val="24"/>
                <w:szCs w:val="24"/>
              </w:rPr>
              <w:t>tegemoet; hij herkent zijn oude vriend Anchises.</w:t>
            </w:r>
          </w:p>
          <w:p w14:paraId="79D852E8" w14:textId="77777777" w:rsidR="00E751EC" w:rsidRPr="00D878D7" w:rsidRDefault="00E751EC" w:rsidP="00E751EC">
            <w:pPr>
              <w:spacing w:line="360" w:lineRule="auto"/>
              <w:rPr>
                <w:rFonts w:ascii="Calibri Light" w:hAnsi="Calibri Light"/>
                <w:sz w:val="24"/>
                <w:szCs w:val="24"/>
              </w:rPr>
            </w:pPr>
            <w:r>
              <w:rPr>
                <w:rFonts w:ascii="Calibri Light" w:hAnsi="Calibri Light"/>
                <w:sz w:val="24"/>
                <w:szCs w:val="24"/>
              </w:rPr>
              <w:t>In/op basis van gastvriendschap geven wij elkaar de rechterhand en betreden zijn woning.</w:t>
            </w:r>
          </w:p>
        </w:tc>
      </w:tr>
    </w:tbl>
    <w:p w14:paraId="1EE00936"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7"/>
        <w:gridCol w:w="8967"/>
      </w:tblGrid>
      <w:tr w:rsidR="00EF1F6B" w14:paraId="66151A51" w14:textId="77777777" w:rsidTr="002A2B6C">
        <w:trPr>
          <w:cantSplit/>
          <w:trHeight w:val="454"/>
        </w:trPr>
        <w:tc>
          <w:tcPr>
            <w:tcW w:w="15876" w:type="dxa"/>
            <w:gridSpan w:val="2"/>
            <w:shd w:val="clear" w:color="auto" w:fill="8DB3E2" w:themeFill="text2" w:themeFillTint="66"/>
            <w:vAlign w:val="center"/>
          </w:tcPr>
          <w:p w14:paraId="13CE22AE" w14:textId="77777777" w:rsidR="00EF1F6B" w:rsidRPr="002051DE" w:rsidRDefault="00EF1F6B" w:rsidP="00EF1F6B">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3.84</w:t>
            </w:r>
            <w:r w:rsidRPr="00775AE1">
              <w:rPr>
                <w:b/>
                <w:sz w:val="26"/>
                <w:szCs w:val="28"/>
              </w:rPr>
              <w:t>-</w:t>
            </w:r>
            <w:r>
              <w:rPr>
                <w:b/>
                <w:sz w:val="26"/>
                <w:szCs w:val="28"/>
              </w:rPr>
              <w:t>92</w:t>
            </w:r>
            <w:r w:rsidRPr="00775AE1">
              <w:rPr>
                <w:b/>
                <w:sz w:val="26"/>
                <w:szCs w:val="28"/>
              </w:rPr>
              <w:t xml:space="preserve"> (</w:t>
            </w:r>
            <w:r>
              <w:rPr>
                <w:b/>
                <w:sz w:val="26"/>
                <w:szCs w:val="28"/>
              </w:rPr>
              <w:t>p</w:t>
            </w:r>
            <w:r w:rsidRPr="00775AE1">
              <w:rPr>
                <w:b/>
                <w:sz w:val="26"/>
                <w:szCs w:val="28"/>
              </w:rPr>
              <w:t>.</w:t>
            </w:r>
            <w:r>
              <w:rPr>
                <w:b/>
                <w:sz w:val="26"/>
                <w:szCs w:val="28"/>
              </w:rPr>
              <w:t>120</w:t>
            </w:r>
            <w:r w:rsidRPr="00775AE1">
              <w:rPr>
                <w:b/>
                <w:sz w:val="26"/>
                <w:szCs w:val="28"/>
              </w:rPr>
              <w:t>);</w:t>
            </w:r>
            <w:r w:rsidRPr="00A2177C">
              <w:rPr>
                <w:sz w:val="28"/>
                <w:szCs w:val="28"/>
              </w:rPr>
              <w:t xml:space="preserve"> </w:t>
            </w:r>
            <w:r>
              <w:rPr>
                <w:color w:val="FFFFFF" w:themeColor="background1"/>
                <w:sz w:val="28"/>
                <w:szCs w:val="28"/>
              </w:rPr>
              <w:t>De voorspelling van Apollo (1)</w:t>
            </w:r>
          </w:p>
        </w:tc>
      </w:tr>
      <w:tr w:rsidR="00EF1F6B" w14:paraId="4E7A75C7" w14:textId="77777777" w:rsidTr="002A2B6C">
        <w:trPr>
          <w:cantSplit/>
          <w:trHeight w:val="1793"/>
        </w:trPr>
        <w:tc>
          <w:tcPr>
            <w:tcW w:w="6804" w:type="dxa"/>
            <w:shd w:val="clear" w:color="auto" w:fill="FFFFF6"/>
          </w:tcPr>
          <w:p w14:paraId="529F7C9A" w14:textId="77777777" w:rsidR="00EF1F6B" w:rsidRPr="00EF1F6B" w:rsidRDefault="00EF1F6B" w:rsidP="00EF1F6B">
            <w:pPr>
              <w:spacing w:line="360" w:lineRule="auto"/>
              <w:rPr>
                <w:rFonts w:ascii="Calibri Light" w:hAnsi="Calibri Light"/>
                <w:sz w:val="24"/>
                <w:szCs w:val="24"/>
                <w:lang w:val="en-US"/>
              </w:rPr>
            </w:pPr>
            <w:r>
              <w:rPr>
                <w:rFonts w:ascii="Calibri Light" w:hAnsi="Calibri Light"/>
                <w:sz w:val="24"/>
                <w:szCs w:val="24"/>
                <w:lang w:val="en-US"/>
              </w:rPr>
              <w:t xml:space="preserve">84     </w:t>
            </w:r>
            <w:r w:rsidRPr="00EF1F6B">
              <w:rPr>
                <w:rFonts w:ascii="Calibri Light" w:hAnsi="Calibri Light"/>
                <w:sz w:val="24"/>
                <w:szCs w:val="24"/>
                <w:lang w:val="en-US"/>
              </w:rPr>
              <w:t>Templa</w:t>
            </w:r>
            <w:r w:rsidR="00D04FC8">
              <w:rPr>
                <w:rStyle w:val="Voetnootmarkering"/>
                <w:szCs w:val="24"/>
                <w:lang w:val="en-US"/>
              </w:rPr>
              <w:footnoteReference w:id="628"/>
            </w:r>
            <w:r w:rsidRPr="00EF1F6B">
              <w:rPr>
                <w:rFonts w:ascii="Calibri Light" w:hAnsi="Calibri Light"/>
                <w:sz w:val="24"/>
                <w:szCs w:val="24"/>
                <w:lang w:val="en-US"/>
              </w:rPr>
              <w:t xml:space="preserve"> dei saxo venerabar structa vetusto</w:t>
            </w:r>
            <w:r w:rsidR="00B52A79">
              <w:rPr>
                <w:rStyle w:val="Voetnootmarkering"/>
                <w:szCs w:val="24"/>
                <w:lang w:val="en-US"/>
              </w:rPr>
              <w:footnoteReference w:id="629"/>
            </w:r>
            <w:r w:rsidRPr="00EF1F6B">
              <w:rPr>
                <w:rFonts w:ascii="Calibri Light" w:hAnsi="Calibri Light"/>
                <w:sz w:val="24"/>
                <w:szCs w:val="24"/>
                <w:lang w:val="en-US"/>
              </w:rPr>
              <w:t>:</w:t>
            </w:r>
          </w:p>
          <w:p w14:paraId="4B7BFE5B" w14:textId="77777777" w:rsidR="00EF1F6B" w:rsidRPr="00EF1F6B" w:rsidRDefault="00EF1F6B" w:rsidP="00EF1F6B">
            <w:pPr>
              <w:spacing w:line="360" w:lineRule="auto"/>
              <w:rPr>
                <w:rFonts w:ascii="Calibri Light" w:hAnsi="Calibri Light"/>
                <w:sz w:val="24"/>
                <w:szCs w:val="24"/>
                <w:lang w:val="en-US"/>
              </w:rPr>
            </w:pPr>
            <w:r>
              <w:rPr>
                <w:rFonts w:ascii="Calibri Light" w:hAnsi="Calibri Light"/>
                <w:sz w:val="24"/>
                <w:szCs w:val="24"/>
                <w:lang w:val="en-US"/>
              </w:rPr>
              <w:t xml:space="preserve">85     </w:t>
            </w:r>
            <w:r w:rsidRPr="00EF1F6B">
              <w:rPr>
                <w:rFonts w:ascii="Calibri Light" w:hAnsi="Calibri Light"/>
                <w:sz w:val="24"/>
                <w:szCs w:val="24"/>
                <w:lang w:val="en-US"/>
              </w:rPr>
              <w:t>‘Da propriam, Thymbraee</w:t>
            </w:r>
            <w:r w:rsidR="00B52A79">
              <w:rPr>
                <w:rStyle w:val="Voetnootmarkering"/>
                <w:szCs w:val="24"/>
                <w:lang w:val="en-US"/>
              </w:rPr>
              <w:footnoteReference w:id="630"/>
            </w:r>
            <w:r w:rsidRPr="00EF1F6B">
              <w:rPr>
                <w:rFonts w:ascii="Calibri Light" w:hAnsi="Calibri Light"/>
                <w:sz w:val="24"/>
                <w:szCs w:val="24"/>
                <w:lang w:val="en-US"/>
              </w:rPr>
              <w:t>, domum</w:t>
            </w:r>
            <w:r w:rsidR="00B52A79">
              <w:rPr>
                <w:rStyle w:val="Voetnootmarkering"/>
                <w:szCs w:val="24"/>
                <w:lang w:val="en-US"/>
              </w:rPr>
              <w:footnoteReference w:id="631"/>
            </w:r>
            <w:r w:rsidRPr="00EF1F6B">
              <w:rPr>
                <w:rFonts w:ascii="Calibri Light" w:hAnsi="Calibri Light"/>
                <w:sz w:val="24"/>
                <w:szCs w:val="24"/>
                <w:lang w:val="en-US"/>
              </w:rPr>
              <w:t>; da</w:t>
            </w:r>
            <w:r w:rsidR="00B52A79">
              <w:rPr>
                <w:rStyle w:val="Voetnootmarkering"/>
                <w:szCs w:val="24"/>
                <w:lang w:val="en-US"/>
              </w:rPr>
              <w:footnoteReference w:id="632"/>
            </w:r>
            <w:r w:rsidRPr="00EF1F6B">
              <w:rPr>
                <w:rFonts w:ascii="Calibri Light" w:hAnsi="Calibri Light"/>
                <w:sz w:val="24"/>
                <w:szCs w:val="24"/>
                <w:lang w:val="en-US"/>
              </w:rPr>
              <w:t xml:space="preserve"> moenia fessis</w:t>
            </w:r>
            <w:r w:rsidR="00F336E1">
              <w:rPr>
                <w:rStyle w:val="Voetnootmarkering"/>
                <w:szCs w:val="24"/>
                <w:lang w:val="en-US"/>
              </w:rPr>
              <w:footnoteReference w:id="633"/>
            </w:r>
          </w:p>
          <w:p w14:paraId="6ED9BDCD" w14:textId="77777777" w:rsidR="00EF1F6B" w:rsidRPr="00EF1F6B" w:rsidRDefault="00EF1F6B" w:rsidP="00EF1F6B">
            <w:pPr>
              <w:spacing w:line="360" w:lineRule="auto"/>
              <w:rPr>
                <w:rFonts w:ascii="Calibri Light" w:hAnsi="Calibri Light"/>
                <w:sz w:val="24"/>
                <w:szCs w:val="24"/>
                <w:lang w:val="en-US"/>
              </w:rPr>
            </w:pPr>
            <w:r>
              <w:rPr>
                <w:rFonts w:ascii="Calibri Light" w:hAnsi="Calibri Light"/>
                <w:sz w:val="24"/>
                <w:szCs w:val="24"/>
                <w:lang w:val="en-US"/>
              </w:rPr>
              <w:t xml:space="preserve">86     </w:t>
            </w:r>
            <w:r w:rsidRPr="00EF1F6B">
              <w:rPr>
                <w:rFonts w:ascii="Calibri Light" w:hAnsi="Calibri Light"/>
                <w:sz w:val="24"/>
                <w:szCs w:val="24"/>
                <w:lang w:val="en-US"/>
              </w:rPr>
              <w:t>et genus et mansuram</w:t>
            </w:r>
            <w:r w:rsidR="0009149B">
              <w:rPr>
                <w:rStyle w:val="Voetnootmarkering"/>
                <w:szCs w:val="24"/>
                <w:lang w:val="en-US"/>
              </w:rPr>
              <w:footnoteReference w:id="634"/>
            </w:r>
            <w:r w:rsidRPr="00EF1F6B">
              <w:rPr>
                <w:rFonts w:ascii="Calibri Light" w:hAnsi="Calibri Light"/>
                <w:sz w:val="24"/>
                <w:szCs w:val="24"/>
                <w:lang w:val="en-US"/>
              </w:rPr>
              <w:t xml:space="preserve"> urbem; serva altera Troiae</w:t>
            </w:r>
          </w:p>
          <w:p w14:paraId="32534C06" w14:textId="77777777" w:rsidR="00EF1F6B" w:rsidRPr="00EF1F6B" w:rsidRDefault="00EF1F6B" w:rsidP="00EF1F6B">
            <w:pPr>
              <w:spacing w:line="360" w:lineRule="auto"/>
              <w:rPr>
                <w:rFonts w:ascii="Calibri Light" w:hAnsi="Calibri Light"/>
                <w:sz w:val="24"/>
                <w:szCs w:val="24"/>
                <w:lang w:val="en-US"/>
              </w:rPr>
            </w:pPr>
            <w:r>
              <w:rPr>
                <w:rFonts w:ascii="Calibri Light" w:hAnsi="Calibri Light"/>
                <w:sz w:val="24"/>
                <w:szCs w:val="24"/>
                <w:lang w:val="en-US"/>
              </w:rPr>
              <w:t xml:space="preserve">87     </w:t>
            </w:r>
            <w:r w:rsidRPr="00EF1F6B">
              <w:rPr>
                <w:rFonts w:ascii="Calibri Light" w:hAnsi="Calibri Light"/>
                <w:sz w:val="24"/>
                <w:szCs w:val="24"/>
                <w:lang w:val="en-US"/>
              </w:rPr>
              <w:t>Pergama</w:t>
            </w:r>
            <w:r w:rsidR="00781403">
              <w:rPr>
                <w:rStyle w:val="Voetnootmarkering"/>
                <w:szCs w:val="24"/>
                <w:lang w:val="en-US"/>
              </w:rPr>
              <w:footnoteReference w:id="635"/>
            </w:r>
            <w:r w:rsidRPr="00EF1F6B">
              <w:rPr>
                <w:rFonts w:ascii="Calibri Light" w:hAnsi="Calibri Light"/>
                <w:sz w:val="24"/>
                <w:szCs w:val="24"/>
                <w:lang w:val="en-US"/>
              </w:rPr>
              <w:t>, reliquias Danaum atque immitis Achilli</w:t>
            </w:r>
            <w:r w:rsidR="004C3F22">
              <w:rPr>
                <w:rStyle w:val="Voetnootmarkering"/>
                <w:szCs w:val="24"/>
                <w:lang w:val="en-US"/>
              </w:rPr>
              <w:footnoteReference w:id="636"/>
            </w:r>
            <w:r w:rsidRPr="00EF1F6B">
              <w:rPr>
                <w:rFonts w:ascii="Calibri Light" w:hAnsi="Calibri Light"/>
                <w:sz w:val="24"/>
                <w:szCs w:val="24"/>
                <w:lang w:val="en-US"/>
              </w:rPr>
              <w:t>.</w:t>
            </w:r>
          </w:p>
          <w:p w14:paraId="4098410B" w14:textId="77777777" w:rsidR="00EF1F6B" w:rsidRPr="00EF1F6B" w:rsidRDefault="00EF1F6B" w:rsidP="00EF1F6B">
            <w:pPr>
              <w:spacing w:line="360" w:lineRule="auto"/>
              <w:rPr>
                <w:rFonts w:ascii="Calibri Light" w:hAnsi="Calibri Light"/>
                <w:sz w:val="24"/>
                <w:szCs w:val="24"/>
                <w:lang w:val="en-US"/>
              </w:rPr>
            </w:pPr>
            <w:r>
              <w:rPr>
                <w:rFonts w:ascii="Calibri Light" w:hAnsi="Calibri Light"/>
                <w:sz w:val="24"/>
                <w:szCs w:val="24"/>
                <w:lang w:val="en-US"/>
              </w:rPr>
              <w:t xml:space="preserve">88     </w:t>
            </w:r>
            <w:r w:rsidRPr="00EF1F6B">
              <w:rPr>
                <w:rFonts w:ascii="Calibri Light" w:hAnsi="Calibri Light"/>
                <w:sz w:val="24"/>
                <w:szCs w:val="24"/>
                <w:lang w:val="en-US"/>
              </w:rPr>
              <w:t>Quem sequimur</w:t>
            </w:r>
            <w:r w:rsidR="00A47097">
              <w:rPr>
                <w:rStyle w:val="Voetnootmarkering"/>
                <w:szCs w:val="24"/>
                <w:lang w:val="en-US"/>
              </w:rPr>
              <w:footnoteReference w:id="637"/>
            </w:r>
            <w:r w:rsidRPr="00EF1F6B">
              <w:rPr>
                <w:rFonts w:ascii="Calibri Light" w:hAnsi="Calibri Light"/>
                <w:sz w:val="24"/>
                <w:szCs w:val="24"/>
                <w:lang w:val="en-US"/>
              </w:rPr>
              <w:t>? Quove ire iubes? Ubi ponere sedes?</w:t>
            </w:r>
          </w:p>
          <w:p w14:paraId="2C042C0C" w14:textId="77777777" w:rsidR="00EF1F6B" w:rsidRPr="00EF1F6B" w:rsidRDefault="00EF1F6B" w:rsidP="00EF1F6B">
            <w:pPr>
              <w:spacing w:line="360" w:lineRule="auto"/>
              <w:rPr>
                <w:rFonts w:ascii="Calibri Light" w:hAnsi="Calibri Light"/>
                <w:sz w:val="24"/>
                <w:szCs w:val="24"/>
                <w:lang w:val="en-US"/>
              </w:rPr>
            </w:pPr>
            <w:r>
              <w:rPr>
                <w:rFonts w:ascii="Calibri Light" w:hAnsi="Calibri Light"/>
                <w:sz w:val="24"/>
                <w:szCs w:val="24"/>
                <w:lang w:val="en-US"/>
              </w:rPr>
              <w:t xml:space="preserve">89     </w:t>
            </w:r>
            <w:r w:rsidRPr="00EF1F6B">
              <w:rPr>
                <w:rFonts w:ascii="Calibri Light" w:hAnsi="Calibri Light"/>
                <w:sz w:val="24"/>
                <w:szCs w:val="24"/>
                <w:lang w:val="en-US"/>
              </w:rPr>
              <w:t>Da</w:t>
            </w:r>
            <w:r w:rsidR="00F1148F">
              <w:rPr>
                <w:rStyle w:val="Voetnootmarkering"/>
                <w:szCs w:val="24"/>
                <w:lang w:val="en-US"/>
              </w:rPr>
              <w:footnoteReference w:id="638"/>
            </w:r>
            <w:r w:rsidRPr="00EF1F6B">
              <w:rPr>
                <w:rFonts w:ascii="Calibri Light" w:hAnsi="Calibri Light"/>
                <w:sz w:val="24"/>
                <w:szCs w:val="24"/>
                <w:lang w:val="en-US"/>
              </w:rPr>
              <w:t>, pater, augurium atque animis inlabere nostris.’</w:t>
            </w:r>
          </w:p>
          <w:p w14:paraId="371A9529" w14:textId="77777777" w:rsidR="00EF1F6B" w:rsidRPr="00EF1F6B" w:rsidRDefault="00EF1F6B" w:rsidP="00EF1F6B">
            <w:pPr>
              <w:spacing w:line="360" w:lineRule="auto"/>
              <w:rPr>
                <w:rFonts w:ascii="Calibri Light" w:hAnsi="Calibri Light"/>
                <w:sz w:val="24"/>
                <w:szCs w:val="24"/>
                <w:lang w:val="en-US"/>
              </w:rPr>
            </w:pPr>
            <w:r>
              <w:rPr>
                <w:rFonts w:ascii="Calibri Light" w:hAnsi="Calibri Light"/>
                <w:sz w:val="24"/>
                <w:szCs w:val="24"/>
                <w:lang w:val="en-US"/>
              </w:rPr>
              <w:t xml:space="preserve">90     </w:t>
            </w:r>
            <w:r w:rsidRPr="00EF1F6B">
              <w:rPr>
                <w:rFonts w:ascii="Calibri Light" w:hAnsi="Calibri Light"/>
                <w:sz w:val="24"/>
                <w:szCs w:val="24"/>
                <w:lang w:val="en-US"/>
              </w:rPr>
              <w:t>Vix ea fatus eram: tremere omnia visa repente</w:t>
            </w:r>
            <w:r w:rsidR="00D04FC8">
              <w:rPr>
                <w:rStyle w:val="Voetnootmarkering"/>
                <w:szCs w:val="24"/>
                <w:lang w:val="en-US"/>
              </w:rPr>
              <w:footnoteReference w:id="639"/>
            </w:r>
            <w:r w:rsidRPr="00EF1F6B">
              <w:rPr>
                <w:rFonts w:ascii="Calibri Light" w:hAnsi="Calibri Light"/>
                <w:sz w:val="24"/>
                <w:szCs w:val="24"/>
                <w:lang w:val="en-US"/>
              </w:rPr>
              <w:t>,</w:t>
            </w:r>
          </w:p>
          <w:p w14:paraId="11D926B4" w14:textId="77777777" w:rsidR="00EF1F6B" w:rsidRPr="00EF1F6B" w:rsidRDefault="00EF1F6B" w:rsidP="00EF1F6B">
            <w:pPr>
              <w:spacing w:line="360" w:lineRule="auto"/>
              <w:rPr>
                <w:rFonts w:ascii="Calibri Light" w:hAnsi="Calibri Light"/>
                <w:sz w:val="24"/>
                <w:szCs w:val="24"/>
                <w:lang w:val="en-US"/>
              </w:rPr>
            </w:pPr>
            <w:r>
              <w:rPr>
                <w:rFonts w:ascii="Calibri Light" w:hAnsi="Calibri Light"/>
                <w:sz w:val="24"/>
                <w:szCs w:val="24"/>
                <w:lang w:val="en-US"/>
              </w:rPr>
              <w:t xml:space="preserve">91     </w:t>
            </w:r>
            <w:r w:rsidRPr="00EF1F6B">
              <w:rPr>
                <w:rFonts w:ascii="Calibri Light" w:hAnsi="Calibri Light"/>
                <w:sz w:val="24"/>
                <w:szCs w:val="24"/>
                <w:lang w:val="en-US"/>
              </w:rPr>
              <w:t>liminaque laurusque dei, totusque moveri</w:t>
            </w:r>
          </w:p>
          <w:p w14:paraId="52AE94F1" w14:textId="77777777" w:rsidR="00EF1F6B" w:rsidRPr="00D878D7" w:rsidRDefault="00EF1F6B" w:rsidP="00EF1F6B">
            <w:pPr>
              <w:spacing w:line="360" w:lineRule="auto"/>
              <w:rPr>
                <w:rFonts w:ascii="Calibri Light" w:hAnsi="Calibri Light"/>
                <w:sz w:val="24"/>
                <w:szCs w:val="24"/>
                <w:lang w:val="en-US"/>
              </w:rPr>
            </w:pPr>
            <w:r>
              <w:rPr>
                <w:rFonts w:ascii="Calibri Light" w:hAnsi="Calibri Light"/>
                <w:sz w:val="24"/>
                <w:szCs w:val="24"/>
                <w:lang w:val="en-US"/>
              </w:rPr>
              <w:t xml:space="preserve">92     </w:t>
            </w:r>
            <w:r w:rsidRPr="00EF1F6B">
              <w:rPr>
                <w:rFonts w:ascii="Calibri Light" w:hAnsi="Calibri Light"/>
                <w:sz w:val="24"/>
                <w:szCs w:val="24"/>
                <w:lang w:val="en-US"/>
              </w:rPr>
              <w:t>mons circum et mugire</w:t>
            </w:r>
            <w:r w:rsidR="00420F9B">
              <w:rPr>
                <w:rStyle w:val="Voetnootmarkering"/>
                <w:szCs w:val="24"/>
                <w:lang w:val="en-US"/>
              </w:rPr>
              <w:footnoteReference w:id="640"/>
            </w:r>
            <w:r w:rsidRPr="00EF1F6B">
              <w:rPr>
                <w:rFonts w:ascii="Calibri Light" w:hAnsi="Calibri Light"/>
                <w:sz w:val="24"/>
                <w:szCs w:val="24"/>
                <w:lang w:val="en-US"/>
              </w:rPr>
              <w:t xml:space="preserve"> adytis cortina reclusis.</w:t>
            </w:r>
          </w:p>
        </w:tc>
        <w:tc>
          <w:tcPr>
            <w:tcW w:w="9072" w:type="dxa"/>
            <w:shd w:val="clear" w:color="auto" w:fill="FFFFF6"/>
          </w:tcPr>
          <w:p w14:paraId="0E94BB51" w14:textId="77777777" w:rsidR="00EF1F6B" w:rsidRDefault="00E52241" w:rsidP="002A2B6C">
            <w:pPr>
              <w:spacing w:line="360" w:lineRule="auto"/>
              <w:rPr>
                <w:rFonts w:ascii="Calibri Light" w:hAnsi="Calibri Light"/>
                <w:sz w:val="24"/>
                <w:szCs w:val="24"/>
              </w:rPr>
            </w:pPr>
            <w:r>
              <w:rPr>
                <w:rFonts w:ascii="Calibri Light" w:hAnsi="Calibri Light"/>
                <w:sz w:val="24"/>
                <w:szCs w:val="24"/>
              </w:rPr>
              <w:t>Ik toonde mijn respect aan de tempel van een god, gebouwd op een oude rots:</w:t>
            </w:r>
          </w:p>
          <w:p w14:paraId="7AE2DD20" w14:textId="77777777" w:rsidR="00E52241" w:rsidRDefault="00E52241" w:rsidP="002A2B6C">
            <w:pPr>
              <w:spacing w:line="360" w:lineRule="auto"/>
              <w:rPr>
                <w:rFonts w:ascii="Calibri Light" w:hAnsi="Calibri Light"/>
                <w:sz w:val="24"/>
                <w:szCs w:val="24"/>
              </w:rPr>
            </w:pPr>
            <w:r>
              <w:rPr>
                <w:rFonts w:ascii="Calibri Light" w:hAnsi="Calibri Light"/>
                <w:sz w:val="24"/>
                <w:szCs w:val="24"/>
              </w:rPr>
              <w:t>“Geef, (Apollo van) Thymbra, (ons) een eigen huis; geef muren aan (ons) vermoeiden</w:t>
            </w:r>
          </w:p>
          <w:p w14:paraId="6C4A187F" w14:textId="77777777" w:rsidR="00E52241" w:rsidRDefault="00E52241" w:rsidP="002A2B6C">
            <w:pPr>
              <w:spacing w:line="360" w:lineRule="auto"/>
              <w:rPr>
                <w:rFonts w:ascii="Calibri Light" w:hAnsi="Calibri Light"/>
                <w:sz w:val="24"/>
                <w:szCs w:val="24"/>
              </w:rPr>
            </w:pPr>
            <w:r>
              <w:rPr>
                <w:rFonts w:ascii="Calibri Light" w:hAnsi="Calibri Light"/>
                <w:sz w:val="24"/>
                <w:szCs w:val="24"/>
              </w:rPr>
              <w:t xml:space="preserve">en een nageslacht en een stad die zal blijven; bescherm Trojes tweede </w:t>
            </w:r>
          </w:p>
          <w:p w14:paraId="719AB459" w14:textId="77777777" w:rsidR="00E52241" w:rsidRDefault="00E52241" w:rsidP="002A2B6C">
            <w:pPr>
              <w:spacing w:line="360" w:lineRule="auto"/>
              <w:rPr>
                <w:rFonts w:ascii="Calibri Light" w:hAnsi="Calibri Light"/>
                <w:sz w:val="24"/>
                <w:szCs w:val="24"/>
              </w:rPr>
            </w:pPr>
            <w:r>
              <w:rPr>
                <w:rFonts w:ascii="Calibri Light" w:hAnsi="Calibri Light"/>
                <w:sz w:val="24"/>
                <w:szCs w:val="24"/>
              </w:rPr>
              <w:t>burcht, de overblijfselen/wat overgebleven is van de Danaï/Grieken en de wrede Achilles.</w:t>
            </w:r>
          </w:p>
          <w:p w14:paraId="5705B00B" w14:textId="77777777" w:rsidR="00E52241" w:rsidRDefault="00E52241" w:rsidP="002A2B6C">
            <w:pPr>
              <w:spacing w:line="360" w:lineRule="auto"/>
              <w:rPr>
                <w:rFonts w:ascii="Calibri Light" w:hAnsi="Calibri Light"/>
                <w:sz w:val="24"/>
                <w:szCs w:val="24"/>
              </w:rPr>
            </w:pPr>
            <w:r>
              <w:rPr>
                <w:rFonts w:ascii="Calibri Light" w:hAnsi="Calibri Light"/>
                <w:sz w:val="24"/>
                <w:szCs w:val="24"/>
              </w:rPr>
              <w:t>Wie moeten we volgen? Of waarheen beveelt u ons te gaan? Waar onze woonplaats te vestigen? Geef, vader, een teken en dring binnen in onze geest.”</w:t>
            </w:r>
          </w:p>
          <w:p w14:paraId="103F7DA0" w14:textId="77777777" w:rsidR="00E52241" w:rsidRDefault="00E52241" w:rsidP="002A2B6C">
            <w:pPr>
              <w:spacing w:line="360" w:lineRule="auto"/>
              <w:rPr>
                <w:rFonts w:ascii="Calibri Light" w:hAnsi="Calibri Light"/>
                <w:sz w:val="24"/>
                <w:szCs w:val="24"/>
              </w:rPr>
            </w:pPr>
            <w:r>
              <w:rPr>
                <w:rFonts w:ascii="Calibri Light" w:hAnsi="Calibri Light"/>
                <w:sz w:val="24"/>
                <w:szCs w:val="24"/>
              </w:rPr>
              <w:t>Nauwelijks had ik die dingen gesproken: alles leek plotseling te beven/trillen,</w:t>
            </w:r>
          </w:p>
          <w:p w14:paraId="6EC31E9E" w14:textId="77777777" w:rsidR="00E52241" w:rsidRPr="00D878D7" w:rsidRDefault="00E52241" w:rsidP="00E52241">
            <w:pPr>
              <w:spacing w:line="360" w:lineRule="auto"/>
              <w:rPr>
                <w:rFonts w:ascii="Calibri Light" w:hAnsi="Calibri Light"/>
                <w:sz w:val="24"/>
                <w:szCs w:val="24"/>
              </w:rPr>
            </w:pPr>
            <w:r>
              <w:rPr>
                <w:rFonts w:ascii="Calibri Light" w:hAnsi="Calibri Light"/>
                <w:sz w:val="24"/>
                <w:szCs w:val="24"/>
              </w:rPr>
              <w:t>zowel de deur(en) als de laurier van de god, en het hele gebergte leek rondom te trillen en de drievoet (leek) te dreunen, toen het allerheiligste van de tempel geopend was.</w:t>
            </w:r>
          </w:p>
        </w:tc>
      </w:tr>
    </w:tbl>
    <w:p w14:paraId="4B05402A"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5"/>
        <w:gridCol w:w="8969"/>
      </w:tblGrid>
      <w:tr w:rsidR="00B02921" w14:paraId="4F7226CC" w14:textId="77777777" w:rsidTr="002A2B6C">
        <w:trPr>
          <w:cantSplit/>
          <w:trHeight w:val="454"/>
        </w:trPr>
        <w:tc>
          <w:tcPr>
            <w:tcW w:w="15876" w:type="dxa"/>
            <w:gridSpan w:val="2"/>
            <w:shd w:val="clear" w:color="auto" w:fill="8DB3E2" w:themeFill="text2" w:themeFillTint="66"/>
            <w:vAlign w:val="center"/>
          </w:tcPr>
          <w:p w14:paraId="237B622D" w14:textId="77777777" w:rsidR="00B02921" w:rsidRPr="002051DE" w:rsidRDefault="00B02921" w:rsidP="00B02921">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3.93</w:t>
            </w:r>
            <w:r w:rsidRPr="00775AE1">
              <w:rPr>
                <w:b/>
                <w:sz w:val="26"/>
                <w:szCs w:val="28"/>
              </w:rPr>
              <w:t>-</w:t>
            </w:r>
            <w:r>
              <w:rPr>
                <w:b/>
                <w:sz w:val="26"/>
                <w:szCs w:val="28"/>
              </w:rPr>
              <w:t>101</w:t>
            </w:r>
            <w:r w:rsidRPr="00775AE1">
              <w:rPr>
                <w:b/>
                <w:sz w:val="26"/>
                <w:szCs w:val="28"/>
              </w:rPr>
              <w:t xml:space="preserve"> (</w:t>
            </w:r>
            <w:r>
              <w:rPr>
                <w:b/>
                <w:sz w:val="26"/>
                <w:szCs w:val="28"/>
              </w:rPr>
              <w:t>pp</w:t>
            </w:r>
            <w:r w:rsidRPr="00775AE1">
              <w:rPr>
                <w:b/>
                <w:sz w:val="26"/>
                <w:szCs w:val="28"/>
              </w:rPr>
              <w:t>.</w:t>
            </w:r>
            <w:r>
              <w:rPr>
                <w:b/>
                <w:sz w:val="26"/>
                <w:szCs w:val="28"/>
              </w:rPr>
              <w:t>120-121</w:t>
            </w:r>
            <w:r w:rsidRPr="00775AE1">
              <w:rPr>
                <w:b/>
                <w:sz w:val="26"/>
                <w:szCs w:val="28"/>
              </w:rPr>
              <w:t>);</w:t>
            </w:r>
            <w:r w:rsidRPr="00A2177C">
              <w:rPr>
                <w:sz w:val="28"/>
                <w:szCs w:val="28"/>
              </w:rPr>
              <w:t xml:space="preserve"> </w:t>
            </w:r>
            <w:r>
              <w:rPr>
                <w:color w:val="FFFFFF" w:themeColor="background1"/>
                <w:sz w:val="28"/>
                <w:szCs w:val="28"/>
              </w:rPr>
              <w:t>De voorspelling van Apollo (2)</w:t>
            </w:r>
          </w:p>
        </w:tc>
      </w:tr>
      <w:tr w:rsidR="00B02921" w14:paraId="6CB293E9" w14:textId="77777777" w:rsidTr="002A2B6C">
        <w:trPr>
          <w:cantSplit/>
          <w:trHeight w:val="1793"/>
        </w:trPr>
        <w:tc>
          <w:tcPr>
            <w:tcW w:w="6804" w:type="dxa"/>
            <w:shd w:val="clear" w:color="auto" w:fill="FFFFF6"/>
          </w:tcPr>
          <w:p w14:paraId="694740C4" w14:textId="77777777" w:rsidR="00B02921" w:rsidRPr="00B02921" w:rsidRDefault="00B02921" w:rsidP="00B02921">
            <w:pPr>
              <w:spacing w:line="360" w:lineRule="auto"/>
              <w:rPr>
                <w:rFonts w:ascii="Calibri Light" w:hAnsi="Calibri Light"/>
                <w:sz w:val="24"/>
                <w:szCs w:val="24"/>
                <w:lang w:val="en-US"/>
              </w:rPr>
            </w:pPr>
            <w:r>
              <w:rPr>
                <w:rFonts w:ascii="Calibri Light" w:hAnsi="Calibri Light"/>
                <w:sz w:val="24"/>
                <w:szCs w:val="24"/>
                <w:lang w:val="en-US"/>
              </w:rPr>
              <w:t xml:space="preserve">93     </w:t>
            </w:r>
            <w:r w:rsidRPr="00B02921">
              <w:rPr>
                <w:rFonts w:ascii="Calibri Light" w:hAnsi="Calibri Light"/>
                <w:sz w:val="24"/>
                <w:szCs w:val="24"/>
                <w:lang w:val="en-US"/>
              </w:rPr>
              <w:t>Summissi petimus</w:t>
            </w:r>
            <w:r w:rsidR="000A1477">
              <w:rPr>
                <w:rStyle w:val="Voetnootmarkering"/>
                <w:szCs w:val="24"/>
                <w:lang w:val="en-US"/>
              </w:rPr>
              <w:footnoteReference w:id="641"/>
            </w:r>
            <w:r w:rsidRPr="00B02921">
              <w:rPr>
                <w:rFonts w:ascii="Calibri Light" w:hAnsi="Calibri Light"/>
                <w:sz w:val="24"/>
                <w:szCs w:val="24"/>
                <w:lang w:val="en-US"/>
              </w:rPr>
              <w:t xml:space="preserve"> terram et vox fertur ad aures:</w:t>
            </w:r>
          </w:p>
          <w:p w14:paraId="6D8C852E" w14:textId="77777777" w:rsidR="00B02921" w:rsidRPr="00B02921" w:rsidRDefault="00B02921" w:rsidP="00B02921">
            <w:pPr>
              <w:spacing w:line="360" w:lineRule="auto"/>
              <w:rPr>
                <w:rFonts w:ascii="Calibri Light" w:hAnsi="Calibri Light"/>
                <w:sz w:val="24"/>
                <w:szCs w:val="24"/>
                <w:lang w:val="en-US"/>
              </w:rPr>
            </w:pPr>
            <w:r>
              <w:rPr>
                <w:rFonts w:ascii="Calibri Light" w:hAnsi="Calibri Light"/>
                <w:sz w:val="24"/>
                <w:szCs w:val="24"/>
                <w:lang w:val="en-US"/>
              </w:rPr>
              <w:t xml:space="preserve">94     </w:t>
            </w:r>
            <w:r w:rsidRPr="00B02921">
              <w:rPr>
                <w:rFonts w:ascii="Calibri Light" w:hAnsi="Calibri Light"/>
                <w:sz w:val="24"/>
                <w:szCs w:val="24"/>
                <w:lang w:val="en-US"/>
              </w:rPr>
              <w:t>‘Dardanidae</w:t>
            </w:r>
            <w:r w:rsidR="0045672B">
              <w:rPr>
                <w:rStyle w:val="Voetnootmarkering"/>
                <w:szCs w:val="24"/>
                <w:lang w:val="en-US"/>
              </w:rPr>
              <w:footnoteReference w:id="642"/>
            </w:r>
            <w:r w:rsidRPr="00B02921">
              <w:rPr>
                <w:rFonts w:ascii="Calibri Light" w:hAnsi="Calibri Light"/>
                <w:sz w:val="24"/>
                <w:szCs w:val="24"/>
                <w:lang w:val="en-US"/>
              </w:rPr>
              <w:t xml:space="preserve"> duri</w:t>
            </w:r>
            <w:r w:rsidR="0045672B">
              <w:rPr>
                <w:rStyle w:val="Voetnootmarkering"/>
                <w:szCs w:val="24"/>
                <w:lang w:val="en-US"/>
              </w:rPr>
              <w:footnoteReference w:id="643"/>
            </w:r>
            <w:r w:rsidRPr="00B02921">
              <w:rPr>
                <w:rFonts w:ascii="Calibri Light" w:hAnsi="Calibri Light"/>
                <w:sz w:val="24"/>
                <w:szCs w:val="24"/>
                <w:lang w:val="en-US"/>
              </w:rPr>
              <w:t xml:space="preserve">, </w:t>
            </w:r>
            <w:r w:rsidRPr="003E5724">
              <w:rPr>
                <w:rFonts w:ascii="Calibri Light" w:hAnsi="Calibri Light"/>
                <w:i/>
                <w:sz w:val="20"/>
                <w:szCs w:val="24"/>
                <w:lang w:val="en-US"/>
              </w:rPr>
              <w:t>quae</w:t>
            </w:r>
            <w:r w:rsidRPr="003E5724">
              <w:rPr>
                <w:rFonts w:ascii="Calibri Light" w:hAnsi="Calibri Light"/>
                <w:sz w:val="20"/>
                <w:szCs w:val="24"/>
                <w:lang w:val="en-US"/>
              </w:rPr>
              <w:t xml:space="preserve"> vos a stirpe parentum</w:t>
            </w:r>
          </w:p>
          <w:p w14:paraId="42DE17B8" w14:textId="77777777" w:rsidR="00B02921" w:rsidRPr="00B02921" w:rsidRDefault="00B02921" w:rsidP="00B02921">
            <w:pPr>
              <w:spacing w:line="360" w:lineRule="auto"/>
              <w:rPr>
                <w:rFonts w:ascii="Calibri Light" w:hAnsi="Calibri Light"/>
                <w:sz w:val="24"/>
                <w:szCs w:val="24"/>
                <w:lang w:val="en-US"/>
              </w:rPr>
            </w:pPr>
            <w:r>
              <w:rPr>
                <w:rFonts w:ascii="Calibri Light" w:hAnsi="Calibri Light"/>
                <w:sz w:val="24"/>
                <w:szCs w:val="24"/>
                <w:lang w:val="en-US"/>
              </w:rPr>
              <w:t xml:space="preserve">95     </w:t>
            </w:r>
            <w:r w:rsidRPr="003E5724">
              <w:rPr>
                <w:rFonts w:ascii="Calibri Light" w:hAnsi="Calibri Light"/>
                <w:sz w:val="20"/>
                <w:szCs w:val="24"/>
                <w:lang w:val="en-US"/>
              </w:rPr>
              <w:t>prima tulit tellus</w:t>
            </w:r>
            <w:r w:rsidR="00A4351B">
              <w:rPr>
                <w:rStyle w:val="Voetnootmarkering"/>
                <w:szCs w:val="24"/>
                <w:lang w:val="en-US"/>
              </w:rPr>
              <w:footnoteReference w:id="644"/>
            </w:r>
            <w:r w:rsidRPr="00B02921">
              <w:rPr>
                <w:rFonts w:ascii="Calibri Light" w:hAnsi="Calibri Light"/>
                <w:sz w:val="24"/>
                <w:szCs w:val="24"/>
                <w:lang w:val="en-US"/>
              </w:rPr>
              <w:t>, eadem</w:t>
            </w:r>
            <w:r w:rsidR="00E8787C">
              <w:rPr>
                <w:rStyle w:val="Voetnootmarkering"/>
                <w:szCs w:val="24"/>
                <w:lang w:val="en-US"/>
              </w:rPr>
              <w:footnoteReference w:id="645"/>
            </w:r>
            <w:r w:rsidRPr="00B02921">
              <w:rPr>
                <w:rFonts w:ascii="Calibri Light" w:hAnsi="Calibri Light"/>
                <w:sz w:val="24"/>
                <w:szCs w:val="24"/>
                <w:lang w:val="en-US"/>
              </w:rPr>
              <w:t xml:space="preserve"> vos ubere</w:t>
            </w:r>
            <w:r w:rsidR="0045672B">
              <w:rPr>
                <w:rStyle w:val="Voetnootmarkering"/>
                <w:szCs w:val="24"/>
                <w:lang w:val="en-US"/>
              </w:rPr>
              <w:footnoteReference w:id="646"/>
            </w:r>
            <w:r w:rsidRPr="00B02921">
              <w:rPr>
                <w:rFonts w:ascii="Calibri Light" w:hAnsi="Calibri Light"/>
                <w:sz w:val="24"/>
                <w:szCs w:val="24"/>
                <w:lang w:val="en-US"/>
              </w:rPr>
              <w:t xml:space="preserve"> laeto</w:t>
            </w:r>
            <w:r w:rsidR="00E3669F">
              <w:rPr>
                <w:rStyle w:val="Voetnootmarkering"/>
                <w:szCs w:val="24"/>
                <w:lang w:val="en-US"/>
              </w:rPr>
              <w:footnoteReference w:id="647"/>
            </w:r>
          </w:p>
          <w:p w14:paraId="5D40B7CC" w14:textId="77777777" w:rsidR="00B02921" w:rsidRPr="00B02921" w:rsidRDefault="00B02921" w:rsidP="00B02921">
            <w:pPr>
              <w:spacing w:line="360" w:lineRule="auto"/>
              <w:rPr>
                <w:rFonts w:ascii="Calibri Light" w:hAnsi="Calibri Light"/>
                <w:sz w:val="24"/>
                <w:szCs w:val="24"/>
                <w:lang w:val="en-US"/>
              </w:rPr>
            </w:pPr>
            <w:r>
              <w:rPr>
                <w:rFonts w:ascii="Calibri Light" w:hAnsi="Calibri Light"/>
                <w:sz w:val="24"/>
                <w:szCs w:val="24"/>
                <w:lang w:val="en-US"/>
              </w:rPr>
              <w:t xml:space="preserve">96     </w:t>
            </w:r>
            <w:r w:rsidRPr="00B02921">
              <w:rPr>
                <w:rFonts w:ascii="Calibri Light" w:hAnsi="Calibri Light"/>
                <w:sz w:val="24"/>
                <w:szCs w:val="24"/>
                <w:lang w:val="en-US"/>
              </w:rPr>
              <w:t>accipiet</w:t>
            </w:r>
            <w:r w:rsidR="00E8787C">
              <w:rPr>
                <w:rStyle w:val="Voetnootmarkering"/>
                <w:szCs w:val="24"/>
                <w:lang w:val="en-US"/>
              </w:rPr>
              <w:footnoteReference w:id="648"/>
            </w:r>
            <w:r w:rsidRPr="00B02921">
              <w:rPr>
                <w:rFonts w:ascii="Calibri Light" w:hAnsi="Calibri Light"/>
                <w:sz w:val="24"/>
                <w:szCs w:val="24"/>
                <w:lang w:val="en-US"/>
              </w:rPr>
              <w:t xml:space="preserve"> reduces</w:t>
            </w:r>
            <w:r w:rsidR="00883A90">
              <w:rPr>
                <w:rStyle w:val="Voetnootmarkering"/>
                <w:szCs w:val="24"/>
                <w:lang w:val="en-US"/>
              </w:rPr>
              <w:footnoteReference w:id="649"/>
            </w:r>
            <w:r w:rsidRPr="00B02921">
              <w:rPr>
                <w:rFonts w:ascii="Calibri Light" w:hAnsi="Calibri Light"/>
                <w:sz w:val="24"/>
                <w:szCs w:val="24"/>
                <w:lang w:val="en-US"/>
              </w:rPr>
              <w:t>. Antiquam exquirite matrem.</w:t>
            </w:r>
            <w:r w:rsidR="00A4351B">
              <w:rPr>
                <w:rStyle w:val="Voetnootmarkering"/>
                <w:szCs w:val="24"/>
                <w:lang w:val="en-US"/>
              </w:rPr>
              <w:footnoteReference w:id="650"/>
            </w:r>
          </w:p>
          <w:p w14:paraId="16D7F1AA" w14:textId="77777777" w:rsidR="00B02921" w:rsidRPr="00B02921" w:rsidRDefault="00B02921" w:rsidP="00B02921">
            <w:pPr>
              <w:spacing w:line="360" w:lineRule="auto"/>
              <w:rPr>
                <w:rFonts w:ascii="Calibri Light" w:hAnsi="Calibri Light"/>
                <w:sz w:val="24"/>
                <w:szCs w:val="24"/>
                <w:lang w:val="en-US"/>
              </w:rPr>
            </w:pPr>
            <w:r>
              <w:rPr>
                <w:rFonts w:ascii="Calibri Light" w:hAnsi="Calibri Light"/>
                <w:sz w:val="24"/>
                <w:szCs w:val="24"/>
                <w:lang w:val="en-US"/>
              </w:rPr>
              <w:t xml:space="preserve">97     </w:t>
            </w:r>
            <w:r w:rsidRPr="00B02921">
              <w:rPr>
                <w:rFonts w:ascii="Calibri Light" w:hAnsi="Calibri Light"/>
                <w:sz w:val="24"/>
                <w:szCs w:val="24"/>
                <w:lang w:val="en-US"/>
              </w:rPr>
              <w:t>Hic domus</w:t>
            </w:r>
            <w:r w:rsidR="00E8787C">
              <w:rPr>
                <w:rStyle w:val="Voetnootmarkering"/>
                <w:szCs w:val="24"/>
                <w:lang w:val="en-US"/>
              </w:rPr>
              <w:footnoteReference w:id="651"/>
            </w:r>
            <w:r w:rsidRPr="00B02921">
              <w:rPr>
                <w:rFonts w:ascii="Calibri Light" w:hAnsi="Calibri Light"/>
                <w:sz w:val="24"/>
                <w:szCs w:val="24"/>
                <w:lang w:val="en-US"/>
              </w:rPr>
              <w:t xml:space="preserve"> Aeneae cunctis dominabitur oris</w:t>
            </w:r>
          </w:p>
          <w:p w14:paraId="755ED774" w14:textId="77777777" w:rsidR="00B02921" w:rsidRPr="00B02921" w:rsidRDefault="00B02921" w:rsidP="00B02921">
            <w:pPr>
              <w:spacing w:line="360" w:lineRule="auto"/>
              <w:rPr>
                <w:rFonts w:ascii="Calibri Light" w:hAnsi="Calibri Light"/>
                <w:sz w:val="24"/>
                <w:szCs w:val="24"/>
                <w:lang w:val="en-US"/>
              </w:rPr>
            </w:pPr>
            <w:r>
              <w:rPr>
                <w:rFonts w:ascii="Calibri Light" w:hAnsi="Calibri Light"/>
                <w:sz w:val="24"/>
                <w:szCs w:val="24"/>
                <w:lang w:val="en-US"/>
              </w:rPr>
              <w:t xml:space="preserve">98     </w:t>
            </w:r>
            <w:r w:rsidRPr="00B02921">
              <w:rPr>
                <w:rFonts w:ascii="Calibri Light" w:hAnsi="Calibri Light"/>
                <w:sz w:val="24"/>
                <w:szCs w:val="24"/>
                <w:lang w:val="en-US"/>
              </w:rPr>
              <w:t xml:space="preserve">et nati natorum et </w:t>
            </w:r>
            <w:r w:rsidRPr="003E5724">
              <w:rPr>
                <w:rFonts w:ascii="Calibri Light" w:hAnsi="Calibri Light"/>
                <w:i/>
                <w:sz w:val="20"/>
                <w:szCs w:val="24"/>
                <w:lang w:val="en-US"/>
              </w:rPr>
              <w:t>qui</w:t>
            </w:r>
            <w:r w:rsidRPr="003E5724">
              <w:rPr>
                <w:rFonts w:ascii="Calibri Light" w:hAnsi="Calibri Light"/>
                <w:sz w:val="20"/>
                <w:szCs w:val="24"/>
                <w:lang w:val="en-US"/>
              </w:rPr>
              <w:t xml:space="preserve"> nascentur ab illis</w:t>
            </w:r>
            <w:r w:rsidR="00B0073C">
              <w:rPr>
                <w:rStyle w:val="Voetnootmarkering"/>
                <w:szCs w:val="24"/>
                <w:lang w:val="en-US"/>
              </w:rPr>
              <w:footnoteReference w:id="652"/>
            </w:r>
            <w:r w:rsidRPr="00B02921">
              <w:rPr>
                <w:rFonts w:ascii="Calibri Light" w:hAnsi="Calibri Light"/>
                <w:sz w:val="24"/>
                <w:szCs w:val="24"/>
                <w:lang w:val="en-US"/>
              </w:rPr>
              <w:t>.’</w:t>
            </w:r>
          </w:p>
          <w:p w14:paraId="527C6F08" w14:textId="77777777" w:rsidR="00B02921" w:rsidRPr="00B02921" w:rsidRDefault="00B02921" w:rsidP="00B02921">
            <w:pPr>
              <w:spacing w:line="360" w:lineRule="auto"/>
              <w:rPr>
                <w:rFonts w:ascii="Calibri Light" w:hAnsi="Calibri Light"/>
                <w:sz w:val="24"/>
                <w:szCs w:val="24"/>
                <w:lang w:val="en-US"/>
              </w:rPr>
            </w:pPr>
            <w:r>
              <w:rPr>
                <w:rFonts w:ascii="Calibri Light" w:hAnsi="Calibri Light"/>
                <w:sz w:val="24"/>
                <w:szCs w:val="24"/>
                <w:lang w:val="en-US"/>
              </w:rPr>
              <w:t xml:space="preserve">99     </w:t>
            </w:r>
            <w:r w:rsidRPr="00B02921">
              <w:rPr>
                <w:rFonts w:ascii="Calibri Light" w:hAnsi="Calibri Light"/>
                <w:sz w:val="24"/>
                <w:szCs w:val="24"/>
                <w:lang w:val="en-US"/>
              </w:rPr>
              <w:t>Haec Phoebus; mixto</w:t>
            </w:r>
            <w:r w:rsidR="007B446A">
              <w:rPr>
                <w:rStyle w:val="Voetnootmarkering"/>
                <w:szCs w:val="24"/>
                <w:lang w:val="en-US"/>
              </w:rPr>
              <w:footnoteReference w:id="653"/>
            </w:r>
            <w:r w:rsidRPr="00B02921">
              <w:rPr>
                <w:rFonts w:ascii="Calibri Light" w:hAnsi="Calibri Light"/>
                <w:sz w:val="24"/>
                <w:szCs w:val="24"/>
                <w:lang w:val="en-US"/>
              </w:rPr>
              <w:t>que ingens exorta tumultu</w:t>
            </w:r>
          </w:p>
          <w:p w14:paraId="0ABC6358" w14:textId="77777777" w:rsidR="00B02921" w:rsidRPr="00B02921" w:rsidRDefault="00B02921" w:rsidP="00B02921">
            <w:pPr>
              <w:spacing w:line="360" w:lineRule="auto"/>
              <w:rPr>
                <w:rFonts w:ascii="Calibri Light" w:hAnsi="Calibri Light"/>
                <w:sz w:val="24"/>
                <w:szCs w:val="24"/>
                <w:lang w:val="en-US"/>
              </w:rPr>
            </w:pPr>
            <w:r>
              <w:rPr>
                <w:rFonts w:ascii="Calibri Light" w:hAnsi="Calibri Light"/>
                <w:sz w:val="24"/>
                <w:szCs w:val="24"/>
                <w:lang w:val="en-US"/>
              </w:rPr>
              <w:t xml:space="preserve">100   </w:t>
            </w:r>
            <w:r w:rsidRPr="00B02921">
              <w:rPr>
                <w:rFonts w:ascii="Calibri Light" w:hAnsi="Calibri Light"/>
                <w:sz w:val="24"/>
                <w:szCs w:val="24"/>
                <w:lang w:val="en-US"/>
              </w:rPr>
              <w:t xml:space="preserve">laetitia, et cuncti </w:t>
            </w:r>
            <w:r w:rsidRPr="003E5724">
              <w:rPr>
                <w:rFonts w:ascii="Calibri Light" w:hAnsi="Calibri Light"/>
                <w:i/>
                <w:sz w:val="20"/>
                <w:szCs w:val="24"/>
                <w:lang w:val="en-US"/>
              </w:rPr>
              <w:t>quae</w:t>
            </w:r>
            <w:r w:rsidRPr="003E5724">
              <w:rPr>
                <w:rFonts w:ascii="Calibri Light" w:hAnsi="Calibri Light"/>
                <w:sz w:val="20"/>
                <w:szCs w:val="24"/>
                <w:lang w:val="en-US"/>
              </w:rPr>
              <w:t xml:space="preserve"> </w:t>
            </w:r>
            <w:r w:rsidRPr="003E5724">
              <w:rPr>
                <w:rFonts w:ascii="Calibri Light" w:hAnsi="Calibri Light"/>
                <w:color w:val="FF0000"/>
                <w:sz w:val="20"/>
                <w:szCs w:val="24"/>
                <w:lang w:val="en-US"/>
              </w:rPr>
              <w:t>sint</w:t>
            </w:r>
            <w:r w:rsidRPr="003E5724">
              <w:rPr>
                <w:rFonts w:ascii="Calibri Light" w:hAnsi="Calibri Light"/>
                <w:sz w:val="20"/>
                <w:szCs w:val="24"/>
                <w:lang w:val="en-US"/>
              </w:rPr>
              <w:t xml:space="preserve"> ea moenia</w:t>
            </w:r>
            <w:r w:rsidRPr="00B02921">
              <w:rPr>
                <w:rFonts w:ascii="Calibri Light" w:hAnsi="Calibri Light"/>
                <w:sz w:val="24"/>
                <w:szCs w:val="24"/>
                <w:lang w:val="en-US"/>
              </w:rPr>
              <w:t xml:space="preserve"> quaerunt,</w:t>
            </w:r>
          </w:p>
          <w:p w14:paraId="783BEDD9" w14:textId="77777777" w:rsidR="00B02921" w:rsidRPr="00D878D7" w:rsidRDefault="00B02921" w:rsidP="00B02921">
            <w:pPr>
              <w:spacing w:line="360" w:lineRule="auto"/>
              <w:rPr>
                <w:rFonts w:ascii="Calibri Light" w:hAnsi="Calibri Light"/>
                <w:sz w:val="24"/>
                <w:szCs w:val="24"/>
                <w:lang w:val="en-US"/>
              </w:rPr>
            </w:pPr>
            <w:r>
              <w:rPr>
                <w:rFonts w:ascii="Calibri Light" w:hAnsi="Calibri Light"/>
                <w:sz w:val="24"/>
                <w:szCs w:val="24"/>
                <w:lang w:val="en-US"/>
              </w:rPr>
              <w:t xml:space="preserve">101   </w:t>
            </w:r>
            <w:r w:rsidRPr="003E5724">
              <w:rPr>
                <w:rFonts w:ascii="Calibri Light" w:hAnsi="Calibri Light"/>
                <w:i/>
                <w:sz w:val="20"/>
                <w:szCs w:val="24"/>
                <w:lang w:val="en-US"/>
              </w:rPr>
              <w:t>quo</w:t>
            </w:r>
            <w:r w:rsidRPr="003E5724">
              <w:rPr>
                <w:rFonts w:ascii="Calibri Light" w:hAnsi="Calibri Light"/>
                <w:sz w:val="20"/>
                <w:szCs w:val="24"/>
                <w:lang w:val="en-US"/>
              </w:rPr>
              <w:t xml:space="preserve"> Phoebus </w:t>
            </w:r>
            <w:r w:rsidRPr="003E5724">
              <w:rPr>
                <w:rFonts w:ascii="Calibri Light" w:hAnsi="Calibri Light"/>
                <w:color w:val="FF0000"/>
                <w:sz w:val="20"/>
                <w:szCs w:val="24"/>
                <w:lang w:val="en-US"/>
              </w:rPr>
              <w:t>vocet</w:t>
            </w:r>
            <w:r w:rsidRPr="003E5724">
              <w:rPr>
                <w:rFonts w:ascii="Calibri Light" w:hAnsi="Calibri Light"/>
                <w:sz w:val="20"/>
                <w:szCs w:val="24"/>
                <w:lang w:val="en-US"/>
              </w:rPr>
              <w:t xml:space="preserve"> errantes </w:t>
            </w:r>
            <w:r w:rsidRPr="003E5724">
              <w:rPr>
                <w:rFonts w:ascii="Calibri Light" w:hAnsi="Calibri Light"/>
                <w:color w:val="FF0000"/>
                <w:sz w:val="20"/>
                <w:szCs w:val="24"/>
                <w:lang w:val="en-US"/>
              </w:rPr>
              <w:t>iubeat</w:t>
            </w:r>
            <w:r w:rsidRPr="003E5724">
              <w:rPr>
                <w:rFonts w:ascii="Calibri Light" w:hAnsi="Calibri Light"/>
                <w:sz w:val="20"/>
                <w:szCs w:val="24"/>
                <w:lang w:val="en-US"/>
              </w:rPr>
              <w:t>que reverti</w:t>
            </w:r>
            <w:r w:rsidRPr="00B02921">
              <w:rPr>
                <w:rFonts w:ascii="Calibri Light" w:hAnsi="Calibri Light"/>
                <w:sz w:val="24"/>
                <w:szCs w:val="24"/>
                <w:lang w:val="en-US"/>
              </w:rPr>
              <w:t>.</w:t>
            </w:r>
          </w:p>
        </w:tc>
        <w:tc>
          <w:tcPr>
            <w:tcW w:w="9072" w:type="dxa"/>
            <w:shd w:val="clear" w:color="auto" w:fill="FFFFF6"/>
          </w:tcPr>
          <w:p w14:paraId="2E209798" w14:textId="77777777" w:rsidR="00B02921" w:rsidRDefault="0056370E" w:rsidP="002A2B6C">
            <w:pPr>
              <w:spacing w:line="360" w:lineRule="auto"/>
              <w:rPr>
                <w:rFonts w:ascii="Calibri Light" w:hAnsi="Calibri Light"/>
                <w:sz w:val="24"/>
                <w:szCs w:val="24"/>
              </w:rPr>
            </w:pPr>
            <w:r>
              <w:rPr>
                <w:rFonts w:ascii="Calibri Light" w:hAnsi="Calibri Light"/>
                <w:sz w:val="24"/>
                <w:szCs w:val="24"/>
              </w:rPr>
              <w:t>Gebogen knielen we op de grond en een stem bereikt onze oren:</w:t>
            </w:r>
          </w:p>
          <w:p w14:paraId="33645C24" w14:textId="77777777" w:rsidR="00A4351B" w:rsidRDefault="003F2816" w:rsidP="002A2B6C">
            <w:pPr>
              <w:spacing w:line="360" w:lineRule="auto"/>
              <w:rPr>
                <w:rFonts w:ascii="Calibri Light" w:hAnsi="Calibri Light"/>
                <w:sz w:val="24"/>
                <w:szCs w:val="24"/>
              </w:rPr>
            </w:pPr>
            <w:r>
              <w:rPr>
                <w:rFonts w:ascii="Calibri Light" w:hAnsi="Calibri Light"/>
                <w:sz w:val="24"/>
                <w:szCs w:val="24"/>
              </w:rPr>
              <w:t>“Stoere</w:t>
            </w:r>
            <w:r w:rsidR="003635BB">
              <w:rPr>
                <w:rFonts w:ascii="Calibri Light" w:hAnsi="Calibri Light"/>
                <w:sz w:val="24"/>
                <w:szCs w:val="24"/>
              </w:rPr>
              <w:t xml:space="preserve"> afstammelingen van Dardanus</w:t>
            </w:r>
            <w:r w:rsidR="0056370E">
              <w:rPr>
                <w:rFonts w:ascii="Calibri Light" w:hAnsi="Calibri Light"/>
                <w:sz w:val="24"/>
                <w:szCs w:val="24"/>
              </w:rPr>
              <w:t xml:space="preserve">, het land dat u als eerste heeft voortgebracht vanaf het geslacht/de stam van uw voorouders, datzelfde (land) zal jullie aan haar welige boezem </w:t>
            </w:r>
          </w:p>
          <w:p w14:paraId="2C2F9437" w14:textId="77777777" w:rsidR="0056370E" w:rsidRDefault="00A4351B" w:rsidP="002A2B6C">
            <w:pPr>
              <w:spacing w:line="360" w:lineRule="auto"/>
              <w:rPr>
                <w:rFonts w:ascii="Calibri Light" w:hAnsi="Calibri Light"/>
                <w:sz w:val="24"/>
                <w:szCs w:val="24"/>
              </w:rPr>
            </w:pPr>
            <w:r>
              <w:rPr>
                <w:rFonts w:ascii="Calibri Light" w:hAnsi="Calibri Light"/>
                <w:sz w:val="24"/>
                <w:szCs w:val="24"/>
              </w:rPr>
              <w:t xml:space="preserve">bij jullie terugkeer </w:t>
            </w:r>
            <w:r w:rsidR="0056370E">
              <w:rPr>
                <w:rFonts w:ascii="Calibri Light" w:hAnsi="Calibri Light"/>
                <w:sz w:val="24"/>
                <w:szCs w:val="24"/>
              </w:rPr>
              <w:t>ontvangen. Zoekt uw oude moeder.</w:t>
            </w:r>
          </w:p>
          <w:p w14:paraId="3855D23B" w14:textId="77777777" w:rsidR="0056370E" w:rsidRDefault="0056370E" w:rsidP="002A2B6C">
            <w:pPr>
              <w:spacing w:line="360" w:lineRule="auto"/>
              <w:rPr>
                <w:rFonts w:ascii="Calibri Light" w:hAnsi="Calibri Light"/>
                <w:sz w:val="24"/>
                <w:szCs w:val="24"/>
              </w:rPr>
            </w:pPr>
            <w:r>
              <w:rPr>
                <w:rFonts w:ascii="Calibri Light" w:hAnsi="Calibri Light"/>
                <w:sz w:val="24"/>
                <w:szCs w:val="24"/>
              </w:rPr>
              <w:t>Hier zal het huis van Aeneas heersen over alle kusten/landen</w:t>
            </w:r>
          </w:p>
          <w:p w14:paraId="4F6EE984" w14:textId="77777777" w:rsidR="0056370E" w:rsidRDefault="0056370E" w:rsidP="002A2B6C">
            <w:pPr>
              <w:spacing w:line="360" w:lineRule="auto"/>
              <w:rPr>
                <w:rFonts w:ascii="Calibri Light" w:hAnsi="Calibri Light"/>
                <w:sz w:val="24"/>
                <w:szCs w:val="24"/>
              </w:rPr>
            </w:pPr>
            <w:r>
              <w:rPr>
                <w:rFonts w:ascii="Calibri Light" w:hAnsi="Calibri Light"/>
                <w:sz w:val="24"/>
                <w:szCs w:val="24"/>
              </w:rPr>
              <w:t>en de zonen van zijn zonen en zij die uit hen geboren zullen worden.”</w:t>
            </w:r>
          </w:p>
          <w:p w14:paraId="6D013CC0" w14:textId="77777777" w:rsidR="0056370E" w:rsidRDefault="0056370E" w:rsidP="002A2B6C">
            <w:pPr>
              <w:spacing w:line="360" w:lineRule="auto"/>
              <w:rPr>
                <w:rFonts w:ascii="Calibri Light" w:hAnsi="Calibri Light"/>
                <w:sz w:val="24"/>
                <w:szCs w:val="24"/>
              </w:rPr>
            </w:pPr>
            <w:r>
              <w:rPr>
                <w:rFonts w:ascii="Calibri Light" w:hAnsi="Calibri Light"/>
                <w:sz w:val="24"/>
                <w:szCs w:val="24"/>
              </w:rPr>
              <w:t>Dit sprak Phoebus; en er is een enorme vreugde ontstaan, met vermengde opwinding/vermengd met opwinding, en allen vragen welke stad</w:t>
            </w:r>
            <w:r w:rsidR="007B446A">
              <w:rPr>
                <w:rFonts w:ascii="Calibri Light" w:hAnsi="Calibri Light"/>
                <w:sz w:val="24"/>
                <w:szCs w:val="24"/>
              </w:rPr>
              <w:t>smuren</w:t>
            </w:r>
            <w:r>
              <w:rPr>
                <w:rFonts w:ascii="Calibri Light" w:hAnsi="Calibri Light"/>
                <w:sz w:val="24"/>
                <w:szCs w:val="24"/>
              </w:rPr>
              <w:t xml:space="preserve"> (dat) </w:t>
            </w:r>
            <w:r w:rsidR="007B446A">
              <w:rPr>
                <w:rFonts w:ascii="Calibri Light" w:hAnsi="Calibri Light"/>
                <w:sz w:val="24"/>
                <w:szCs w:val="24"/>
              </w:rPr>
              <w:t>zijn</w:t>
            </w:r>
            <w:r>
              <w:rPr>
                <w:rFonts w:ascii="Calibri Light" w:hAnsi="Calibri Light"/>
                <w:sz w:val="24"/>
                <w:szCs w:val="24"/>
              </w:rPr>
              <w:t>,</w:t>
            </w:r>
          </w:p>
          <w:p w14:paraId="63847CBF" w14:textId="77777777" w:rsidR="0056370E" w:rsidRPr="00D878D7" w:rsidRDefault="0056370E" w:rsidP="002A2B6C">
            <w:pPr>
              <w:spacing w:line="360" w:lineRule="auto"/>
              <w:rPr>
                <w:rFonts w:ascii="Calibri Light" w:hAnsi="Calibri Light"/>
                <w:sz w:val="24"/>
                <w:szCs w:val="24"/>
              </w:rPr>
            </w:pPr>
            <w:r>
              <w:rPr>
                <w:rFonts w:ascii="Calibri Light" w:hAnsi="Calibri Light"/>
                <w:sz w:val="24"/>
                <w:szCs w:val="24"/>
              </w:rPr>
              <w:t>waarheen Phoebus (ons) rondzwervenden roept en opdraagt om naar terug te keren.</w:t>
            </w:r>
          </w:p>
        </w:tc>
      </w:tr>
    </w:tbl>
    <w:p w14:paraId="19E13A66"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7"/>
        <w:gridCol w:w="8967"/>
      </w:tblGrid>
      <w:tr w:rsidR="00404B61" w14:paraId="7B004D37" w14:textId="77777777" w:rsidTr="002A2B6C">
        <w:trPr>
          <w:cantSplit/>
          <w:trHeight w:val="454"/>
        </w:trPr>
        <w:tc>
          <w:tcPr>
            <w:tcW w:w="15876" w:type="dxa"/>
            <w:gridSpan w:val="2"/>
            <w:shd w:val="clear" w:color="auto" w:fill="8DB3E2" w:themeFill="text2" w:themeFillTint="66"/>
            <w:vAlign w:val="center"/>
          </w:tcPr>
          <w:p w14:paraId="708A0C21" w14:textId="77777777" w:rsidR="00404B61" w:rsidRPr="002051DE" w:rsidRDefault="00404B61" w:rsidP="00D22CE7">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3.102</w:t>
            </w:r>
            <w:r w:rsidRPr="00775AE1">
              <w:rPr>
                <w:b/>
                <w:sz w:val="26"/>
                <w:szCs w:val="28"/>
              </w:rPr>
              <w:t>-</w:t>
            </w:r>
            <w:r>
              <w:rPr>
                <w:b/>
                <w:sz w:val="26"/>
                <w:szCs w:val="28"/>
              </w:rPr>
              <w:t>1</w:t>
            </w:r>
            <w:r w:rsidR="00D22CE7">
              <w:rPr>
                <w:b/>
                <w:sz w:val="26"/>
                <w:szCs w:val="28"/>
              </w:rPr>
              <w:t>1</w:t>
            </w:r>
            <w:r>
              <w:rPr>
                <w:b/>
                <w:sz w:val="26"/>
                <w:szCs w:val="28"/>
              </w:rPr>
              <w:t>0</w:t>
            </w:r>
            <w:r w:rsidRPr="00775AE1">
              <w:rPr>
                <w:b/>
                <w:sz w:val="26"/>
                <w:szCs w:val="28"/>
              </w:rPr>
              <w:t xml:space="preserve"> (</w:t>
            </w:r>
            <w:r>
              <w:rPr>
                <w:b/>
                <w:sz w:val="26"/>
                <w:szCs w:val="28"/>
              </w:rPr>
              <w:t>pp</w:t>
            </w:r>
            <w:r w:rsidRPr="00775AE1">
              <w:rPr>
                <w:b/>
                <w:sz w:val="26"/>
                <w:szCs w:val="28"/>
              </w:rPr>
              <w:t>.</w:t>
            </w:r>
            <w:r>
              <w:rPr>
                <w:b/>
                <w:sz w:val="26"/>
                <w:szCs w:val="28"/>
              </w:rPr>
              <w:t>121-122</w:t>
            </w:r>
            <w:r w:rsidRPr="00775AE1">
              <w:rPr>
                <w:b/>
                <w:sz w:val="26"/>
                <w:szCs w:val="28"/>
              </w:rPr>
              <w:t>);</w:t>
            </w:r>
            <w:r w:rsidRPr="00A2177C">
              <w:rPr>
                <w:sz w:val="28"/>
                <w:szCs w:val="28"/>
              </w:rPr>
              <w:t xml:space="preserve"> </w:t>
            </w:r>
            <w:r>
              <w:rPr>
                <w:color w:val="FFFFFF" w:themeColor="background1"/>
                <w:sz w:val="28"/>
                <w:szCs w:val="28"/>
              </w:rPr>
              <w:t>De voorspelling van Apollo (3)</w:t>
            </w:r>
          </w:p>
        </w:tc>
      </w:tr>
      <w:tr w:rsidR="00D22CE7" w14:paraId="3D27A8FB" w14:textId="77777777" w:rsidTr="002A2B6C">
        <w:trPr>
          <w:cantSplit/>
          <w:trHeight w:val="1793"/>
        </w:trPr>
        <w:tc>
          <w:tcPr>
            <w:tcW w:w="6804" w:type="dxa"/>
            <w:shd w:val="clear" w:color="auto" w:fill="FFFFF6"/>
          </w:tcPr>
          <w:p w14:paraId="559F214D" w14:textId="77777777" w:rsidR="00D22CE7" w:rsidRPr="00D22CE7" w:rsidRDefault="00D22CE7" w:rsidP="00D22CE7">
            <w:pPr>
              <w:spacing w:line="360" w:lineRule="auto"/>
              <w:rPr>
                <w:rFonts w:ascii="Calibri Light" w:hAnsi="Calibri Light"/>
                <w:sz w:val="24"/>
                <w:szCs w:val="24"/>
                <w:lang w:val="en-US"/>
              </w:rPr>
            </w:pPr>
            <w:r>
              <w:rPr>
                <w:rFonts w:ascii="Calibri Light" w:hAnsi="Calibri Light"/>
                <w:sz w:val="24"/>
                <w:szCs w:val="24"/>
                <w:lang w:val="en-US"/>
              </w:rPr>
              <w:t xml:space="preserve">102   </w:t>
            </w:r>
            <w:r w:rsidRPr="00D22CE7">
              <w:rPr>
                <w:rFonts w:ascii="Calibri Light" w:hAnsi="Calibri Light"/>
                <w:sz w:val="24"/>
                <w:szCs w:val="24"/>
                <w:lang w:val="en-US"/>
              </w:rPr>
              <w:t>Tum genitor</w:t>
            </w:r>
            <w:r w:rsidR="006C1C70">
              <w:rPr>
                <w:rStyle w:val="Voetnootmarkering"/>
                <w:szCs w:val="24"/>
                <w:lang w:val="en-US"/>
              </w:rPr>
              <w:footnoteReference w:id="654"/>
            </w:r>
            <w:r w:rsidRPr="00D22CE7">
              <w:rPr>
                <w:rFonts w:ascii="Calibri Light" w:hAnsi="Calibri Light"/>
                <w:sz w:val="24"/>
                <w:szCs w:val="24"/>
                <w:lang w:val="en-US"/>
              </w:rPr>
              <w:t xml:space="preserve"> veterum volvens monimenta </w:t>
            </w:r>
            <w:r w:rsidR="00CC59CC">
              <w:rPr>
                <w:rFonts w:ascii="Calibri Light" w:hAnsi="Calibri Light"/>
                <w:sz w:val="24"/>
                <w:szCs w:val="24"/>
                <w:lang w:val="en-US"/>
              </w:rPr>
              <w:t>virorum</w:t>
            </w:r>
            <w:r w:rsidR="00CC59CC">
              <w:rPr>
                <w:rStyle w:val="Voetnootmarkering"/>
                <w:szCs w:val="24"/>
                <w:lang w:val="en-US"/>
              </w:rPr>
              <w:footnoteReference w:id="655"/>
            </w:r>
          </w:p>
          <w:p w14:paraId="54CD7D95" w14:textId="77777777" w:rsidR="00D22CE7" w:rsidRPr="00D22CE7" w:rsidRDefault="00D22CE7" w:rsidP="00D22CE7">
            <w:pPr>
              <w:spacing w:line="360" w:lineRule="auto"/>
              <w:rPr>
                <w:rFonts w:ascii="Calibri Light" w:hAnsi="Calibri Light"/>
                <w:sz w:val="24"/>
                <w:szCs w:val="24"/>
                <w:lang w:val="en-US"/>
              </w:rPr>
            </w:pPr>
            <w:r>
              <w:rPr>
                <w:rFonts w:ascii="Calibri Light" w:hAnsi="Calibri Light"/>
                <w:sz w:val="24"/>
                <w:szCs w:val="24"/>
                <w:lang w:val="en-US"/>
              </w:rPr>
              <w:t xml:space="preserve">103   </w:t>
            </w:r>
            <w:r w:rsidRPr="00D22CE7">
              <w:rPr>
                <w:rFonts w:ascii="Calibri Light" w:hAnsi="Calibri Light"/>
                <w:sz w:val="24"/>
                <w:szCs w:val="24"/>
                <w:lang w:val="en-US"/>
              </w:rPr>
              <w:t>‘audite, o proceres</w:t>
            </w:r>
            <w:r w:rsidR="00DF0C14">
              <w:rPr>
                <w:rStyle w:val="Voetnootmarkering"/>
                <w:szCs w:val="24"/>
                <w:lang w:val="en-US"/>
              </w:rPr>
              <w:footnoteReference w:id="656"/>
            </w:r>
            <w:r w:rsidRPr="00D22CE7">
              <w:rPr>
                <w:rFonts w:ascii="Calibri Light" w:hAnsi="Calibri Light"/>
                <w:sz w:val="24"/>
                <w:szCs w:val="24"/>
                <w:lang w:val="en-US"/>
              </w:rPr>
              <w:t>,’ ait ‘et spes discite vestras</w:t>
            </w:r>
            <w:r w:rsidR="00004E61">
              <w:rPr>
                <w:rStyle w:val="Voetnootmarkering"/>
                <w:szCs w:val="24"/>
                <w:lang w:val="en-US"/>
              </w:rPr>
              <w:footnoteReference w:id="657"/>
            </w:r>
            <w:r w:rsidRPr="00D22CE7">
              <w:rPr>
                <w:rFonts w:ascii="Calibri Light" w:hAnsi="Calibri Light"/>
                <w:sz w:val="24"/>
                <w:szCs w:val="24"/>
                <w:lang w:val="en-US"/>
              </w:rPr>
              <w:t>.</w:t>
            </w:r>
          </w:p>
          <w:p w14:paraId="6A57AB92" w14:textId="77777777" w:rsidR="00D22CE7" w:rsidRPr="00D22CE7" w:rsidRDefault="00D22CE7" w:rsidP="00D22CE7">
            <w:pPr>
              <w:spacing w:line="360" w:lineRule="auto"/>
              <w:rPr>
                <w:rFonts w:ascii="Calibri Light" w:hAnsi="Calibri Light"/>
                <w:sz w:val="24"/>
                <w:szCs w:val="24"/>
                <w:lang w:val="en-US"/>
              </w:rPr>
            </w:pPr>
            <w:r>
              <w:rPr>
                <w:rFonts w:ascii="Calibri Light" w:hAnsi="Calibri Light"/>
                <w:sz w:val="24"/>
                <w:szCs w:val="24"/>
                <w:lang w:val="en-US"/>
              </w:rPr>
              <w:t xml:space="preserve">104   </w:t>
            </w:r>
            <w:r w:rsidRPr="00D22CE7">
              <w:rPr>
                <w:rFonts w:ascii="Calibri Light" w:hAnsi="Calibri Light"/>
                <w:sz w:val="24"/>
                <w:szCs w:val="24"/>
                <w:lang w:val="en-US"/>
              </w:rPr>
              <w:t>Creta Iovis</w:t>
            </w:r>
            <w:r w:rsidR="00CC59CC">
              <w:rPr>
                <w:rStyle w:val="Voetnootmarkering"/>
                <w:szCs w:val="24"/>
                <w:lang w:val="en-US"/>
              </w:rPr>
              <w:footnoteReference w:id="658"/>
            </w:r>
            <w:r w:rsidRPr="00D22CE7">
              <w:rPr>
                <w:rFonts w:ascii="Calibri Light" w:hAnsi="Calibri Light"/>
                <w:sz w:val="24"/>
                <w:szCs w:val="24"/>
                <w:lang w:val="en-US"/>
              </w:rPr>
              <w:t xml:space="preserve"> magni medio iacet insula ponto,</w:t>
            </w:r>
          </w:p>
          <w:p w14:paraId="405DF634" w14:textId="77777777" w:rsidR="00D22CE7" w:rsidRPr="00D22CE7" w:rsidRDefault="00D22CE7" w:rsidP="00D22CE7">
            <w:pPr>
              <w:spacing w:line="360" w:lineRule="auto"/>
              <w:rPr>
                <w:rFonts w:ascii="Calibri Light" w:hAnsi="Calibri Light"/>
                <w:sz w:val="24"/>
                <w:szCs w:val="24"/>
                <w:lang w:val="en-US"/>
              </w:rPr>
            </w:pPr>
            <w:r>
              <w:rPr>
                <w:rFonts w:ascii="Calibri Light" w:hAnsi="Calibri Light"/>
                <w:sz w:val="24"/>
                <w:szCs w:val="24"/>
                <w:lang w:val="en-US"/>
              </w:rPr>
              <w:t xml:space="preserve">105   </w:t>
            </w:r>
            <w:r w:rsidRPr="00B42739">
              <w:rPr>
                <w:rFonts w:ascii="Calibri Light" w:hAnsi="Calibri Light"/>
                <w:sz w:val="20"/>
                <w:szCs w:val="24"/>
                <w:lang w:val="en-US"/>
              </w:rPr>
              <w:t xml:space="preserve">mons Idaeus </w:t>
            </w:r>
            <w:r w:rsidRPr="00B42739">
              <w:rPr>
                <w:rFonts w:ascii="Calibri Light" w:hAnsi="Calibri Light"/>
                <w:i/>
                <w:sz w:val="20"/>
                <w:szCs w:val="24"/>
                <w:lang w:val="en-US"/>
              </w:rPr>
              <w:t>ubi</w:t>
            </w:r>
            <w:r w:rsidRPr="00B42739">
              <w:rPr>
                <w:rFonts w:ascii="Calibri Light" w:hAnsi="Calibri Light"/>
                <w:sz w:val="20"/>
                <w:szCs w:val="24"/>
                <w:lang w:val="en-US"/>
              </w:rPr>
              <w:t xml:space="preserve"> et gentis cunabula</w:t>
            </w:r>
            <w:r w:rsidR="00C84B0A">
              <w:rPr>
                <w:rStyle w:val="Voetnootmarkering"/>
                <w:szCs w:val="24"/>
                <w:lang w:val="en-US"/>
              </w:rPr>
              <w:footnoteReference w:id="659"/>
            </w:r>
            <w:r w:rsidRPr="00B42739">
              <w:rPr>
                <w:rFonts w:ascii="Calibri Light" w:hAnsi="Calibri Light"/>
                <w:sz w:val="20"/>
                <w:szCs w:val="24"/>
                <w:lang w:val="en-US"/>
              </w:rPr>
              <w:t xml:space="preserve"> nostrae</w:t>
            </w:r>
            <w:r w:rsidRPr="00D22CE7">
              <w:rPr>
                <w:rFonts w:ascii="Calibri Light" w:hAnsi="Calibri Light"/>
                <w:sz w:val="24"/>
                <w:szCs w:val="24"/>
                <w:lang w:val="en-US"/>
              </w:rPr>
              <w:t>.</w:t>
            </w:r>
          </w:p>
          <w:p w14:paraId="6FBAED86" w14:textId="77777777" w:rsidR="00D22CE7" w:rsidRPr="00D22CE7" w:rsidRDefault="00D22CE7" w:rsidP="00D22CE7">
            <w:pPr>
              <w:spacing w:line="360" w:lineRule="auto"/>
              <w:rPr>
                <w:rFonts w:ascii="Calibri Light" w:hAnsi="Calibri Light"/>
                <w:sz w:val="24"/>
                <w:szCs w:val="24"/>
                <w:lang w:val="en-US"/>
              </w:rPr>
            </w:pPr>
            <w:r>
              <w:rPr>
                <w:rFonts w:ascii="Calibri Light" w:hAnsi="Calibri Light"/>
                <w:sz w:val="24"/>
                <w:szCs w:val="24"/>
                <w:lang w:val="en-US"/>
              </w:rPr>
              <w:t xml:space="preserve">106   </w:t>
            </w:r>
            <w:r w:rsidRPr="00D22CE7">
              <w:rPr>
                <w:rFonts w:ascii="Calibri Light" w:hAnsi="Calibri Light"/>
                <w:sz w:val="24"/>
                <w:szCs w:val="24"/>
                <w:lang w:val="en-US"/>
              </w:rPr>
              <w:t>Centum urbes habitant magnas</w:t>
            </w:r>
            <w:r w:rsidR="00E754D9">
              <w:rPr>
                <w:rStyle w:val="Voetnootmarkering"/>
                <w:szCs w:val="24"/>
                <w:lang w:val="en-US"/>
              </w:rPr>
              <w:footnoteReference w:id="660"/>
            </w:r>
            <w:r w:rsidRPr="00D22CE7">
              <w:rPr>
                <w:rFonts w:ascii="Calibri Light" w:hAnsi="Calibri Light"/>
                <w:sz w:val="24"/>
                <w:szCs w:val="24"/>
                <w:lang w:val="en-US"/>
              </w:rPr>
              <w:t>, uberrima regna</w:t>
            </w:r>
            <w:r w:rsidR="00DF0C14">
              <w:rPr>
                <w:rStyle w:val="Voetnootmarkering"/>
                <w:szCs w:val="24"/>
                <w:lang w:val="en-US"/>
              </w:rPr>
              <w:footnoteReference w:id="661"/>
            </w:r>
            <w:r w:rsidRPr="00D22CE7">
              <w:rPr>
                <w:rFonts w:ascii="Calibri Light" w:hAnsi="Calibri Light"/>
                <w:sz w:val="24"/>
                <w:szCs w:val="24"/>
                <w:lang w:val="en-US"/>
              </w:rPr>
              <w:t>,</w:t>
            </w:r>
          </w:p>
          <w:p w14:paraId="71371634" w14:textId="77777777" w:rsidR="00D22CE7" w:rsidRPr="00D22CE7" w:rsidRDefault="00D22CE7" w:rsidP="00D22CE7">
            <w:pPr>
              <w:spacing w:line="360" w:lineRule="auto"/>
              <w:rPr>
                <w:rFonts w:ascii="Calibri Light" w:hAnsi="Calibri Light"/>
                <w:sz w:val="24"/>
                <w:szCs w:val="24"/>
                <w:lang w:val="en-US"/>
              </w:rPr>
            </w:pPr>
            <w:r>
              <w:rPr>
                <w:rFonts w:ascii="Calibri Light" w:hAnsi="Calibri Light"/>
                <w:sz w:val="24"/>
                <w:szCs w:val="24"/>
                <w:lang w:val="en-US"/>
              </w:rPr>
              <w:t xml:space="preserve">107   </w:t>
            </w:r>
            <w:r w:rsidRPr="00B42739">
              <w:rPr>
                <w:rFonts w:ascii="Calibri Light" w:hAnsi="Calibri Light"/>
                <w:sz w:val="20"/>
                <w:szCs w:val="24"/>
                <w:lang w:val="en-US"/>
              </w:rPr>
              <w:t xml:space="preserve">maximus </w:t>
            </w:r>
            <w:r w:rsidRPr="00B42739">
              <w:rPr>
                <w:rFonts w:ascii="Calibri Light" w:hAnsi="Calibri Light"/>
                <w:i/>
                <w:sz w:val="20"/>
                <w:szCs w:val="24"/>
                <w:lang w:val="en-US"/>
              </w:rPr>
              <w:t>unde</w:t>
            </w:r>
            <w:r w:rsidRPr="00B42739">
              <w:rPr>
                <w:rFonts w:ascii="Calibri Light" w:hAnsi="Calibri Light"/>
                <w:sz w:val="20"/>
                <w:szCs w:val="24"/>
                <w:lang w:val="en-US"/>
              </w:rPr>
              <w:t xml:space="preserve"> pater</w:t>
            </w:r>
            <w:r w:rsidR="003635BB">
              <w:rPr>
                <w:rStyle w:val="Voetnootmarkering"/>
                <w:szCs w:val="24"/>
                <w:lang w:val="en-US"/>
              </w:rPr>
              <w:footnoteReference w:id="662"/>
            </w:r>
            <w:r w:rsidRPr="00D22CE7">
              <w:rPr>
                <w:rFonts w:ascii="Calibri Light" w:hAnsi="Calibri Light"/>
                <w:sz w:val="24"/>
                <w:szCs w:val="24"/>
                <w:lang w:val="en-US"/>
              </w:rPr>
              <w:t xml:space="preserve">, </w:t>
            </w:r>
            <w:r w:rsidRPr="00B42739">
              <w:rPr>
                <w:rFonts w:ascii="Calibri Light" w:hAnsi="Calibri Light"/>
                <w:i/>
                <w:sz w:val="20"/>
                <w:szCs w:val="24"/>
                <w:lang w:val="en-US"/>
              </w:rPr>
              <w:t>si</w:t>
            </w:r>
            <w:r w:rsidRPr="00B42739">
              <w:rPr>
                <w:rFonts w:ascii="Calibri Light" w:hAnsi="Calibri Light"/>
                <w:sz w:val="20"/>
                <w:szCs w:val="24"/>
                <w:lang w:val="en-US"/>
              </w:rPr>
              <w:t xml:space="preserve"> rite audita recordor</w:t>
            </w:r>
            <w:r w:rsidR="00DF0C14">
              <w:rPr>
                <w:rStyle w:val="Voetnootmarkering"/>
                <w:szCs w:val="24"/>
                <w:lang w:val="en-US"/>
              </w:rPr>
              <w:footnoteReference w:id="663"/>
            </w:r>
            <w:r w:rsidRPr="00D22CE7">
              <w:rPr>
                <w:rFonts w:ascii="Calibri Light" w:hAnsi="Calibri Light"/>
                <w:sz w:val="24"/>
                <w:szCs w:val="24"/>
                <w:lang w:val="en-US"/>
              </w:rPr>
              <w:t>,</w:t>
            </w:r>
          </w:p>
          <w:p w14:paraId="695BB1B7" w14:textId="77777777" w:rsidR="00D22CE7" w:rsidRPr="00D22CE7" w:rsidRDefault="00D22CE7" w:rsidP="00D22CE7">
            <w:pPr>
              <w:spacing w:line="360" w:lineRule="auto"/>
              <w:rPr>
                <w:rFonts w:ascii="Calibri Light" w:hAnsi="Calibri Light"/>
                <w:sz w:val="24"/>
                <w:szCs w:val="24"/>
                <w:lang w:val="en-US"/>
              </w:rPr>
            </w:pPr>
            <w:r>
              <w:rPr>
                <w:rFonts w:ascii="Calibri Light" w:hAnsi="Calibri Light"/>
                <w:sz w:val="24"/>
                <w:szCs w:val="24"/>
                <w:lang w:val="en-US"/>
              </w:rPr>
              <w:t xml:space="preserve">108   </w:t>
            </w:r>
            <w:r w:rsidRPr="00B42739">
              <w:rPr>
                <w:rFonts w:ascii="Calibri Light" w:hAnsi="Calibri Light"/>
                <w:sz w:val="20"/>
                <w:szCs w:val="24"/>
                <w:lang w:val="en-US"/>
              </w:rPr>
              <w:t>Teucrus</w:t>
            </w:r>
            <w:r w:rsidR="00E2734A">
              <w:rPr>
                <w:rStyle w:val="Voetnootmarkering"/>
                <w:szCs w:val="24"/>
                <w:lang w:val="en-US"/>
              </w:rPr>
              <w:footnoteReference w:id="664"/>
            </w:r>
            <w:r w:rsidRPr="00B42739">
              <w:rPr>
                <w:rFonts w:ascii="Calibri Light" w:hAnsi="Calibri Light"/>
                <w:sz w:val="20"/>
                <w:szCs w:val="24"/>
                <w:lang w:val="en-US"/>
              </w:rPr>
              <w:t xml:space="preserve"> Rhoeteas primum est advectus in oras</w:t>
            </w:r>
            <w:r w:rsidRPr="00D22CE7">
              <w:rPr>
                <w:rFonts w:ascii="Calibri Light" w:hAnsi="Calibri Light"/>
                <w:sz w:val="24"/>
                <w:szCs w:val="24"/>
                <w:lang w:val="en-US"/>
              </w:rPr>
              <w:t>,</w:t>
            </w:r>
          </w:p>
          <w:p w14:paraId="7DBD97D0" w14:textId="77777777" w:rsidR="00D22CE7" w:rsidRPr="00D22CE7" w:rsidRDefault="00D22CE7" w:rsidP="00D22CE7">
            <w:pPr>
              <w:spacing w:line="360" w:lineRule="auto"/>
              <w:rPr>
                <w:rFonts w:ascii="Calibri Light" w:hAnsi="Calibri Light"/>
                <w:sz w:val="24"/>
                <w:szCs w:val="24"/>
                <w:lang w:val="en-US"/>
              </w:rPr>
            </w:pPr>
            <w:r>
              <w:rPr>
                <w:rFonts w:ascii="Calibri Light" w:hAnsi="Calibri Light"/>
                <w:sz w:val="24"/>
                <w:szCs w:val="24"/>
                <w:lang w:val="en-US"/>
              </w:rPr>
              <w:t xml:space="preserve">109   </w:t>
            </w:r>
            <w:r w:rsidRPr="00B42739">
              <w:rPr>
                <w:rFonts w:ascii="Calibri Light" w:hAnsi="Calibri Light"/>
                <w:sz w:val="20"/>
                <w:szCs w:val="24"/>
                <w:lang w:val="en-US"/>
              </w:rPr>
              <w:t>optavitque locum regno</w:t>
            </w:r>
            <w:r w:rsidRPr="00D22CE7">
              <w:rPr>
                <w:rFonts w:ascii="Calibri Light" w:hAnsi="Calibri Light"/>
                <w:sz w:val="24"/>
                <w:szCs w:val="24"/>
                <w:lang w:val="en-US"/>
              </w:rPr>
              <w:t>. Nondum Ilium et arces</w:t>
            </w:r>
          </w:p>
          <w:p w14:paraId="6D75FAB3" w14:textId="77777777" w:rsidR="00404B61" w:rsidRPr="00D878D7" w:rsidRDefault="00D22CE7" w:rsidP="00D22CE7">
            <w:pPr>
              <w:spacing w:line="360" w:lineRule="auto"/>
              <w:rPr>
                <w:rFonts w:ascii="Calibri Light" w:hAnsi="Calibri Light"/>
                <w:sz w:val="24"/>
                <w:szCs w:val="24"/>
                <w:lang w:val="en-US"/>
              </w:rPr>
            </w:pPr>
            <w:r>
              <w:rPr>
                <w:rFonts w:ascii="Calibri Light" w:hAnsi="Calibri Light"/>
                <w:sz w:val="24"/>
                <w:szCs w:val="24"/>
                <w:lang w:val="en-US"/>
              </w:rPr>
              <w:t xml:space="preserve">110   </w:t>
            </w:r>
            <w:r w:rsidRPr="00D22CE7">
              <w:rPr>
                <w:rFonts w:ascii="Calibri Light" w:hAnsi="Calibri Light"/>
                <w:sz w:val="24"/>
                <w:szCs w:val="24"/>
                <w:lang w:val="en-US"/>
              </w:rPr>
              <w:t>Pergameae steterant; habitabant vallibus imis.</w:t>
            </w:r>
          </w:p>
        </w:tc>
        <w:tc>
          <w:tcPr>
            <w:tcW w:w="9072" w:type="dxa"/>
            <w:shd w:val="clear" w:color="auto" w:fill="FFFFF6"/>
          </w:tcPr>
          <w:p w14:paraId="621F93D8" w14:textId="77777777" w:rsidR="00404B61" w:rsidRDefault="000F4120" w:rsidP="002A2B6C">
            <w:pPr>
              <w:spacing w:line="360" w:lineRule="auto"/>
              <w:rPr>
                <w:rFonts w:ascii="Calibri Light" w:hAnsi="Calibri Light"/>
                <w:sz w:val="24"/>
                <w:szCs w:val="24"/>
              </w:rPr>
            </w:pPr>
            <w:r>
              <w:rPr>
                <w:rFonts w:ascii="Calibri Light" w:hAnsi="Calibri Light"/>
                <w:sz w:val="24"/>
                <w:szCs w:val="24"/>
              </w:rPr>
              <w:t>Vervolgens zegt mijn vader, die zich de overgeleverde geschiedenis van de mannen van weleer voor de geest haalt: “Luistert, o voornaamsten, en leert uw verwachtingen kennen.</w:t>
            </w:r>
          </w:p>
          <w:p w14:paraId="7077B82E" w14:textId="77777777" w:rsidR="000F4120" w:rsidRDefault="000F4120" w:rsidP="002A2B6C">
            <w:pPr>
              <w:spacing w:line="360" w:lineRule="auto"/>
              <w:rPr>
                <w:rFonts w:ascii="Calibri Light" w:hAnsi="Calibri Light"/>
                <w:sz w:val="24"/>
                <w:szCs w:val="24"/>
              </w:rPr>
            </w:pPr>
            <w:r>
              <w:rPr>
                <w:rFonts w:ascii="Calibri Light" w:hAnsi="Calibri Light"/>
                <w:sz w:val="24"/>
                <w:szCs w:val="24"/>
              </w:rPr>
              <w:t>Kreta, het eiland van de grote Jupiter, ligt midden in de zee,</w:t>
            </w:r>
          </w:p>
          <w:p w14:paraId="3BE1C06F" w14:textId="77777777" w:rsidR="000F4120" w:rsidRDefault="000F4120" w:rsidP="002A2B6C">
            <w:pPr>
              <w:spacing w:line="360" w:lineRule="auto"/>
              <w:rPr>
                <w:rFonts w:ascii="Calibri Light" w:hAnsi="Calibri Light"/>
                <w:sz w:val="24"/>
                <w:szCs w:val="24"/>
              </w:rPr>
            </w:pPr>
            <w:r>
              <w:rPr>
                <w:rFonts w:ascii="Calibri Light" w:hAnsi="Calibri Light"/>
                <w:sz w:val="24"/>
                <w:szCs w:val="24"/>
              </w:rPr>
              <w:t>waar het Idagebergte is en de wieg van ons volk.</w:t>
            </w:r>
          </w:p>
          <w:p w14:paraId="5EA048C0" w14:textId="77777777" w:rsidR="000F4120" w:rsidRDefault="000F4120" w:rsidP="002A2B6C">
            <w:pPr>
              <w:spacing w:line="360" w:lineRule="auto"/>
              <w:rPr>
                <w:rFonts w:ascii="Calibri Light" w:hAnsi="Calibri Light"/>
                <w:sz w:val="24"/>
                <w:szCs w:val="24"/>
              </w:rPr>
            </w:pPr>
            <w:r>
              <w:rPr>
                <w:rFonts w:ascii="Calibri Light" w:hAnsi="Calibri Light"/>
                <w:sz w:val="24"/>
                <w:szCs w:val="24"/>
              </w:rPr>
              <w:t>Ze bewonen honderd grote steden, zeer vruchtbare rijken,</w:t>
            </w:r>
          </w:p>
          <w:p w14:paraId="4613D334" w14:textId="77777777" w:rsidR="000F4120" w:rsidRDefault="000F4120" w:rsidP="002A2B6C">
            <w:pPr>
              <w:spacing w:line="360" w:lineRule="auto"/>
              <w:rPr>
                <w:rFonts w:ascii="Calibri Light" w:hAnsi="Calibri Light"/>
                <w:sz w:val="24"/>
                <w:szCs w:val="24"/>
              </w:rPr>
            </w:pPr>
            <w:r>
              <w:rPr>
                <w:rFonts w:ascii="Calibri Light" w:hAnsi="Calibri Light"/>
                <w:sz w:val="24"/>
                <w:szCs w:val="24"/>
              </w:rPr>
              <w:t>waarvandaan onze stamvader Teucer, als ik mij juist herinner wat ik gehoord heb,</w:t>
            </w:r>
          </w:p>
          <w:p w14:paraId="019A497C" w14:textId="77777777" w:rsidR="000F4120" w:rsidRDefault="000F4120" w:rsidP="002A2B6C">
            <w:pPr>
              <w:spacing w:line="360" w:lineRule="auto"/>
              <w:rPr>
                <w:rFonts w:ascii="Calibri Light" w:hAnsi="Calibri Light"/>
                <w:sz w:val="24"/>
                <w:szCs w:val="24"/>
              </w:rPr>
            </w:pPr>
            <w:r>
              <w:rPr>
                <w:rFonts w:ascii="Calibri Light" w:hAnsi="Calibri Light"/>
                <w:sz w:val="24"/>
                <w:szCs w:val="24"/>
              </w:rPr>
              <w:t>voor het eerst zeilde naar de Rhoeteïsche kusten,</w:t>
            </w:r>
          </w:p>
          <w:p w14:paraId="1701DA7D" w14:textId="77777777" w:rsidR="000F4120" w:rsidRPr="00D878D7" w:rsidRDefault="000F4120" w:rsidP="002A2B6C">
            <w:pPr>
              <w:spacing w:line="360" w:lineRule="auto"/>
              <w:rPr>
                <w:rFonts w:ascii="Calibri Light" w:hAnsi="Calibri Light"/>
                <w:sz w:val="24"/>
                <w:szCs w:val="24"/>
              </w:rPr>
            </w:pPr>
            <w:r>
              <w:rPr>
                <w:rFonts w:ascii="Calibri Light" w:hAnsi="Calibri Light"/>
                <w:sz w:val="24"/>
                <w:szCs w:val="24"/>
              </w:rPr>
              <w:t>en een plaats uitkoos voor zijn rijk. Nog niet waren Ilium/Troje en de Trojaanse burcht(en) ontstaan; ze woonden in het diepste gedeelte van de dalen.</w:t>
            </w:r>
          </w:p>
        </w:tc>
      </w:tr>
    </w:tbl>
    <w:p w14:paraId="358A73AC"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32"/>
        <w:gridCol w:w="8962"/>
      </w:tblGrid>
      <w:tr w:rsidR="00DD369D" w14:paraId="40269C37" w14:textId="77777777" w:rsidTr="002A2B6C">
        <w:trPr>
          <w:cantSplit/>
          <w:trHeight w:val="454"/>
        </w:trPr>
        <w:tc>
          <w:tcPr>
            <w:tcW w:w="15876" w:type="dxa"/>
            <w:gridSpan w:val="2"/>
            <w:shd w:val="clear" w:color="auto" w:fill="8DB3E2" w:themeFill="text2" w:themeFillTint="66"/>
            <w:vAlign w:val="center"/>
          </w:tcPr>
          <w:p w14:paraId="1B845E69" w14:textId="77777777" w:rsidR="00DD369D" w:rsidRPr="002051DE" w:rsidRDefault="00DD369D" w:rsidP="00DD369D">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3.111</w:t>
            </w:r>
            <w:r w:rsidRPr="00775AE1">
              <w:rPr>
                <w:b/>
                <w:sz w:val="26"/>
                <w:szCs w:val="28"/>
              </w:rPr>
              <w:t>-</w:t>
            </w:r>
            <w:r>
              <w:rPr>
                <w:b/>
                <w:sz w:val="26"/>
                <w:szCs w:val="28"/>
              </w:rPr>
              <w:t>115</w:t>
            </w:r>
            <w:r w:rsidRPr="00775AE1">
              <w:rPr>
                <w:b/>
                <w:sz w:val="26"/>
                <w:szCs w:val="28"/>
              </w:rPr>
              <w:t xml:space="preserve"> (</w:t>
            </w:r>
            <w:r>
              <w:rPr>
                <w:b/>
                <w:sz w:val="26"/>
                <w:szCs w:val="28"/>
              </w:rPr>
              <w:t>p</w:t>
            </w:r>
            <w:r w:rsidRPr="00775AE1">
              <w:rPr>
                <w:b/>
                <w:sz w:val="26"/>
                <w:szCs w:val="28"/>
              </w:rPr>
              <w:t>.</w:t>
            </w:r>
            <w:r>
              <w:rPr>
                <w:b/>
                <w:sz w:val="26"/>
                <w:szCs w:val="28"/>
              </w:rPr>
              <w:t>122</w:t>
            </w:r>
            <w:r w:rsidRPr="00775AE1">
              <w:rPr>
                <w:b/>
                <w:sz w:val="26"/>
                <w:szCs w:val="28"/>
              </w:rPr>
              <w:t>);</w:t>
            </w:r>
            <w:r w:rsidRPr="00A2177C">
              <w:rPr>
                <w:sz w:val="28"/>
                <w:szCs w:val="28"/>
              </w:rPr>
              <w:t xml:space="preserve"> </w:t>
            </w:r>
            <w:r>
              <w:rPr>
                <w:color w:val="FFFFFF" w:themeColor="background1"/>
                <w:sz w:val="28"/>
                <w:szCs w:val="28"/>
              </w:rPr>
              <w:t>De voorspelling van Apollo (4)</w:t>
            </w:r>
          </w:p>
        </w:tc>
      </w:tr>
      <w:tr w:rsidR="00DD369D" w14:paraId="496F1526" w14:textId="77777777" w:rsidTr="002A2B6C">
        <w:trPr>
          <w:cantSplit/>
          <w:trHeight w:val="1793"/>
        </w:trPr>
        <w:tc>
          <w:tcPr>
            <w:tcW w:w="6804" w:type="dxa"/>
            <w:shd w:val="clear" w:color="auto" w:fill="FFFFF6"/>
          </w:tcPr>
          <w:p w14:paraId="2443BB0E" w14:textId="77777777" w:rsidR="00DD369D" w:rsidRPr="00DD369D" w:rsidRDefault="00DD369D" w:rsidP="00DD369D">
            <w:pPr>
              <w:spacing w:line="360" w:lineRule="auto"/>
              <w:rPr>
                <w:rFonts w:ascii="Calibri Light" w:hAnsi="Calibri Light"/>
                <w:sz w:val="24"/>
                <w:szCs w:val="24"/>
                <w:lang w:val="en-US"/>
              </w:rPr>
            </w:pPr>
            <w:r>
              <w:rPr>
                <w:rFonts w:ascii="Calibri Light" w:hAnsi="Calibri Light"/>
                <w:sz w:val="24"/>
                <w:szCs w:val="24"/>
                <w:lang w:val="en-US"/>
              </w:rPr>
              <w:t xml:space="preserve">111   </w:t>
            </w:r>
            <w:r w:rsidRPr="00DD369D">
              <w:rPr>
                <w:rFonts w:ascii="Calibri Light" w:hAnsi="Calibri Light"/>
                <w:sz w:val="24"/>
                <w:szCs w:val="24"/>
                <w:lang w:val="en-US"/>
              </w:rPr>
              <w:t>Hinc</w:t>
            </w:r>
            <w:r w:rsidR="000F00BE">
              <w:rPr>
                <w:rStyle w:val="Voetnootmarkering"/>
                <w:szCs w:val="24"/>
                <w:lang w:val="en-US"/>
              </w:rPr>
              <w:footnoteReference w:id="665"/>
            </w:r>
            <w:r w:rsidRPr="00DD369D">
              <w:rPr>
                <w:rFonts w:ascii="Calibri Light" w:hAnsi="Calibri Light"/>
                <w:sz w:val="24"/>
                <w:szCs w:val="24"/>
                <w:lang w:val="en-US"/>
              </w:rPr>
              <w:t xml:space="preserve"> mater</w:t>
            </w:r>
            <w:r w:rsidR="00525E9E">
              <w:rPr>
                <w:rStyle w:val="Voetnootmarkering"/>
                <w:szCs w:val="24"/>
                <w:lang w:val="en-US"/>
              </w:rPr>
              <w:footnoteReference w:id="666"/>
            </w:r>
            <w:r w:rsidRPr="00DD369D">
              <w:rPr>
                <w:rFonts w:ascii="Calibri Light" w:hAnsi="Calibri Light"/>
                <w:sz w:val="24"/>
                <w:szCs w:val="24"/>
                <w:lang w:val="en-US"/>
              </w:rPr>
              <w:t xml:space="preserve"> cultrix Cybeli</w:t>
            </w:r>
            <w:r w:rsidR="00662CB2">
              <w:rPr>
                <w:rStyle w:val="Voetnootmarkering"/>
                <w:szCs w:val="24"/>
                <w:lang w:val="en-US"/>
              </w:rPr>
              <w:footnoteReference w:id="667"/>
            </w:r>
            <w:r w:rsidRPr="00DD369D">
              <w:rPr>
                <w:rFonts w:ascii="Calibri Light" w:hAnsi="Calibri Light"/>
                <w:sz w:val="24"/>
                <w:szCs w:val="24"/>
                <w:lang w:val="en-US"/>
              </w:rPr>
              <w:t xml:space="preserve"> Corybantia</w:t>
            </w:r>
            <w:r w:rsidR="00662CB2">
              <w:rPr>
                <w:rStyle w:val="Voetnootmarkering"/>
                <w:szCs w:val="24"/>
                <w:lang w:val="en-US"/>
              </w:rPr>
              <w:footnoteReference w:id="668"/>
            </w:r>
            <w:r w:rsidRPr="00DD369D">
              <w:rPr>
                <w:rFonts w:ascii="Calibri Light" w:hAnsi="Calibri Light"/>
                <w:sz w:val="24"/>
                <w:szCs w:val="24"/>
                <w:lang w:val="en-US"/>
              </w:rPr>
              <w:t>que aera</w:t>
            </w:r>
            <w:r w:rsidR="000F00BE">
              <w:rPr>
                <w:rStyle w:val="Voetnootmarkering"/>
                <w:szCs w:val="24"/>
                <w:lang w:val="en-US"/>
              </w:rPr>
              <w:footnoteReference w:id="669"/>
            </w:r>
          </w:p>
          <w:p w14:paraId="556BD017" w14:textId="77777777" w:rsidR="00DD369D" w:rsidRPr="00DD369D" w:rsidRDefault="00DD369D" w:rsidP="00DD369D">
            <w:pPr>
              <w:spacing w:line="360" w:lineRule="auto"/>
              <w:rPr>
                <w:rFonts w:ascii="Calibri Light" w:hAnsi="Calibri Light"/>
                <w:sz w:val="24"/>
                <w:szCs w:val="24"/>
                <w:lang w:val="en-US"/>
              </w:rPr>
            </w:pPr>
            <w:r>
              <w:rPr>
                <w:rFonts w:ascii="Calibri Light" w:hAnsi="Calibri Light"/>
                <w:sz w:val="24"/>
                <w:szCs w:val="24"/>
                <w:lang w:val="en-US"/>
              </w:rPr>
              <w:t xml:space="preserve">112   </w:t>
            </w:r>
            <w:r w:rsidRPr="00DD369D">
              <w:rPr>
                <w:rFonts w:ascii="Calibri Light" w:hAnsi="Calibri Light"/>
                <w:sz w:val="24"/>
                <w:szCs w:val="24"/>
                <w:lang w:val="en-US"/>
              </w:rPr>
              <w:t>Idaeumque</w:t>
            </w:r>
            <w:r w:rsidR="00C74E15">
              <w:rPr>
                <w:rStyle w:val="Voetnootmarkering"/>
                <w:szCs w:val="24"/>
                <w:lang w:val="en-US"/>
              </w:rPr>
              <w:footnoteReference w:id="670"/>
            </w:r>
            <w:r w:rsidRPr="00DD369D">
              <w:rPr>
                <w:rFonts w:ascii="Calibri Light" w:hAnsi="Calibri Light"/>
                <w:sz w:val="24"/>
                <w:szCs w:val="24"/>
                <w:lang w:val="en-US"/>
              </w:rPr>
              <w:t xml:space="preserve"> nemus, hinc</w:t>
            </w:r>
            <w:r w:rsidR="00144CE4">
              <w:rPr>
                <w:rStyle w:val="Voetnootmarkering"/>
                <w:szCs w:val="24"/>
                <w:lang w:val="en-US"/>
              </w:rPr>
              <w:footnoteReference w:id="671"/>
            </w:r>
            <w:r w:rsidRPr="00DD369D">
              <w:rPr>
                <w:rFonts w:ascii="Calibri Light" w:hAnsi="Calibri Light"/>
                <w:sz w:val="24"/>
                <w:szCs w:val="24"/>
                <w:lang w:val="en-US"/>
              </w:rPr>
              <w:t xml:space="preserve"> fida silentia sacris</w:t>
            </w:r>
            <w:r w:rsidR="00144CE4">
              <w:rPr>
                <w:rStyle w:val="Voetnootmarkering"/>
                <w:szCs w:val="24"/>
                <w:lang w:val="en-US"/>
              </w:rPr>
              <w:footnoteReference w:id="672"/>
            </w:r>
            <w:r w:rsidRPr="00DD369D">
              <w:rPr>
                <w:rFonts w:ascii="Calibri Light" w:hAnsi="Calibri Light"/>
                <w:sz w:val="24"/>
                <w:szCs w:val="24"/>
                <w:lang w:val="en-US"/>
              </w:rPr>
              <w:t>,</w:t>
            </w:r>
          </w:p>
          <w:p w14:paraId="241AF18D" w14:textId="77777777" w:rsidR="00DD369D" w:rsidRPr="00DD369D" w:rsidRDefault="00DD369D" w:rsidP="00DD369D">
            <w:pPr>
              <w:spacing w:line="360" w:lineRule="auto"/>
              <w:rPr>
                <w:rFonts w:ascii="Calibri Light" w:hAnsi="Calibri Light"/>
                <w:sz w:val="24"/>
                <w:szCs w:val="24"/>
                <w:lang w:val="en-US"/>
              </w:rPr>
            </w:pPr>
            <w:r>
              <w:rPr>
                <w:rFonts w:ascii="Calibri Light" w:hAnsi="Calibri Light"/>
                <w:sz w:val="24"/>
                <w:szCs w:val="24"/>
                <w:lang w:val="en-US"/>
              </w:rPr>
              <w:t xml:space="preserve">113   </w:t>
            </w:r>
            <w:r w:rsidRPr="00DD369D">
              <w:rPr>
                <w:rFonts w:ascii="Calibri Light" w:hAnsi="Calibri Light"/>
                <w:sz w:val="24"/>
                <w:szCs w:val="24"/>
                <w:lang w:val="en-US"/>
              </w:rPr>
              <w:t>et iuncti currum dominae</w:t>
            </w:r>
            <w:r w:rsidR="00227199">
              <w:rPr>
                <w:rStyle w:val="Voetnootmarkering"/>
                <w:szCs w:val="24"/>
                <w:lang w:val="en-US"/>
              </w:rPr>
              <w:footnoteReference w:id="673"/>
            </w:r>
            <w:r w:rsidRPr="00DD369D">
              <w:rPr>
                <w:rFonts w:ascii="Calibri Light" w:hAnsi="Calibri Light"/>
                <w:sz w:val="24"/>
                <w:szCs w:val="24"/>
                <w:lang w:val="en-US"/>
              </w:rPr>
              <w:t xml:space="preserve"> subiere</w:t>
            </w:r>
            <w:r w:rsidR="0064090E">
              <w:rPr>
                <w:rStyle w:val="Voetnootmarkering"/>
                <w:szCs w:val="24"/>
                <w:lang w:val="en-US"/>
              </w:rPr>
              <w:footnoteReference w:id="674"/>
            </w:r>
            <w:r w:rsidRPr="00DD369D">
              <w:rPr>
                <w:rFonts w:ascii="Calibri Light" w:hAnsi="Calibri Light"/>
                <w:sz w:val="24"/>
                <w:szCs w:val="24"/>
                <w:lang w:val="en-US"/>
              </w:rPr>
              <w:t xml:space="preserve"> leones</w:t>
            </w:r>
            <w:r w:rsidR="00251B57">
              <w:rPr>
                <w:rStyle w:val="Voetnootmarkering"/>
                <w:szCs w:val="24"/>
                <w:lang w:val="en-US"/>
              </w:rPr>
              <w:footnoteReference w:id="675"/>
            </w:r>
            <w:r w:rsidRPr="00DD369D">
              <w:rPr>
                <w:rFonts w:ascii="Calibri Light" w:hAnsi="Calibri Light"/>
                <w:sz w:val="24"/>
                <w:szCs w:val="24"/>
                <w:lang w:val="en-US"/>
              </w:rPr>
              <w:t>.</w:t>
            </w:r>
          </w:p>
          <w:p w14:paraId="38B176FB" w14:textId="77777777" w:rsidR="00DD369D" w:rsidRPr="00DD369D" w:rsidRDefault="00DD369D" w:rsidP="00DD369D">
            <w:pPr>
              <w:spacing w:line="360" w:lineRule="auto"/>
              <w:rPr>
                <w:rFonts w:ascii="Calibri Light" w:hAnsi="Calibri Light"/>
                <w:sz w:val="24"/>
                <w:szCs w:val="24"/>
                <w:lang w:val="en-US"/>
              </w:rPr>
            </w:pPr>
            <w:r>
              <w:rPr>
                <w:rFonts w:ascii="Calibri Light" w:hAnsi="Calibri Light"/>
                <w:sz w:val="24"/>
                <w:szCs w:val="24"/>
                <w:lang w:val="en-US"/>
              </w:rPr>
              <w:t xml:space="preserve">114   </w:t>
            </w:r>
            <w:r w:rsidRPr="00DD369D">
              <w:rPr>
                <w:rFonts w:ascii="Calibri Light" w:hAnsi="Calibri Light"/>
                <w:sz w:val="24"/>
                <w:szCs w:val="24"/>
                <w:lang w:val="en-US"/>
              </w:rPr>
              <w:t>Ergo</w:t>
            </w:r>
            <w:r w:rsidR="006F5842">
              <w:rPr>
                <w:rStyle w:val="Voetnootmarkering"/>
                <w:szCs w:val="24"/>
                <w:lang w:val="en-US"/>
              </w:rPr>
              <w:footnoteReference w:id="676"/>
            </w:r>
            <w:r w:rsidRPr="00DD369D">
              <w:rPr>
                <w:rFonts w:ascii="Calibri Light" w:hAnsi="Calibri Light"/>
                <w:sz w:val="24"/>
                <w:szCs w:val="24"/>
                <w:lang w:val="en-US"/>
              </w:rPr>
              <w:t xml:space="preserve"> agite et </w:t>
            </w:r>
            <w:r w:rsidRPr="00B64BE9">
              <w:rPr>
                <w:rFonts w:ascii="Calibri Light" w:hAnsi="Calibri Light"/>
                <w:sz w:val="20"/>
                <w:szCs w:val="24"/>
                <w:lang w:val="en-US"/>
              </w:rPr>
              <w:t>divum ducunt</w:t>
            </w:r>
            <w:r w:rsidRPr="00DD369D">
              <w:rPr>
                <w:rFonts w:ascii="Calibri Light" w:hAnsi="Calibri Light"/>
                <w:sz w:val="24"/>
                <w:szCs w:val="24"/>
                <w:lang w:val="en-US"/>
              </w:rPr>
              <w:t xml:space="preserve"> </w:t>
            </w:r>
            <w:r w:rsidRPr="00911614">
              <w:rPr>
                <w:rFonts w:ascii="Calibri Light" w:hAnsi="Calibri Light"/>
                <w:i/>
                <w:sz w:val="20"/>
                <w:szCs w:val="24"/>
                <w:lang w:val="en-US"/>
              </w:rPr>
              <w:t>qua</w:t>
            </w:r>
            <w:r w:rsidRPr="00911614">
              <w:rPr>
                <w:rFonts w:ascii="Calibri Light" w:hAnsi="Calibri Light"/>
                <w:sz w:val="20"/>
                <w:szCs w:val="24"/>
                <w:lang w:val="en-US"/>
              </w:rPr>
              <w:t xml:space="preserve"> iussa </w:t>
            </w:r>
            <w:r w:rsidRPr="00B64BE9">
              <w:rPr>
                <w:rFonts w:ascii="Calibri Light" w:hAnsi="Calibri Light"/>
                <w:color w:val="FF0000"/>
                <w:sz w:val="24"/>
                <w:szCs w:val="24"/>
                <w:lang w:val="en-US"/>
              </w:rPr>
              <w:t>sequamur</w:t>
            </w:r>
            <w:r w:rsidR="007462BC">
              <w:rPr>
                <w:rStyle w:val="Voetnootmarkering"/>
                <w:szCs w:val="24"/>
                <w:lang w:val="en-US"/>
              </w:rPr>
              <w:footnoteReference w:id="677"/>
            </w:r>
            <w:r w:rsidRPr="00DD369D">
              <w:rPr>
                <w:rFonts w:ascii="Calibri Light" w:hAnsi="Calibri Light"/>
                <w:sz w:val="24"/>
                <w:szCs w:val="24"/>
                <w:lang w:val="en-US"/>
              </w:rPr>
              <w:t>:</w:t>
            </w:r>
          </w:p>
          <w:p w14:paraId="0B2E3CF9" w14:textId="77777777" w:rsidR="00DD369D" w:rsidRPr="00D878D7" w:rsidRDefault="00DD369D" w:rsidP="00DD369D">
            <w:pPr>
              <w:spacing w:line="360" w:lineRule="auto"/>
              <w:rPr>
                <w:rFonts w:ascii="Calibri Light" w:hAnsi="Calibri Light"/>
                <w:sz w:val="24"/>
                <w:szCs w:val="24"/>
                <w:lang w:val="en-US"/>
              </w:rPr>
            </w:pPr>
            <w:r>
              <w:rPr>
                <w:rFonts w:ascii="Calibri Light" w:hAnsi="Calibri Light"/>
                <w:sz w:val="24"/>
                <w:szCs w:val="24"/>
                <w:lang w:val="en-US"/>
              </w:rPr>
              <w:t xml:space="preserve">115   </w:t>
            </w:r>
            <w:r w:rsidRPr="00E02CAE">
              <w:rPr>
                <w:rFonts w:ascii="Calibri Light" w:hAnsi="Calibri Light"/>
                <w:color w:val="FF0000"/>
                <w:sz w:val="24"/>
                <w:szCs w:val="24"/>
                <w:lang w:val="en-US"/>
              </w:rPr>
              <w:t>placemus</w:t>
            </w:r>
            <w:r w:rsidRPr="00DD369D">
              <w:rPr>
                <w:rFonts w:ascii="Calibri Light" w:hAnsi="Calibri Light"/>
                <w:sz w:val="24"/>
                <w:szCs w:val="24"/>
                <w:lang w:val="en-US"/>
              </w:rPr>
              <w:t xml:space="preserve"> ventos et Cnosia</w:t>
            </w:r>
            <w:r w:rsidR="006451CE">
              <w:rPr>
                <w:rStyle w:val="Voetnootmarkering"/>
                <w:szCs w:val="24"/>
                <w:lang w:val="en-US"/>
              </w:rPr>
              <w:footnoteReference w:id="678"/>
            </w:r>
            <w:r w:rsidRPr="00DD369D">
              <w:rPr>
                <w:rFonts w:ascii="Calibri Light" w:hAnsi="Calibri Light"/>
                <w:sz w:val="24"/>
                <w:szCs w:val="24"/>
                <w:lang w:val="en-US"/>
              </w:rPr>
              <w:t xml:space="preserve"> regna</w:t>
            </w:r>
            <w:r w:rsidR="004866B0">
              <w:rPr>
                <w:rStyle w:val="Voetnootmarkering"/>
                <w:szCs w:val="24"/>
                <w:lang w:val="en-US"/>
              </w:rPr>
              <w:footnoteReference w:id="679"/>
            </w:r>
            <w:r w:rsidRPr="00DD369D">
              <w:rPr>
                <w:rFonts w:ascii="Calibri Light" w:hAnsi="Calibri Light"/>
                <w:sz w:val="24"/>
                <w:szCs w:val="24"/>
                <w:lang w:val="en-US"/>
              </w:rPr>
              <w:t xml:space="preserve"> </w:t>
            </w:r>
            <w:r w:rsidRPr="00E02CAE">
              <w:rPr>
                <w:rFonts w:ascii="Calibri Light" w:hAnsi="Calibri Light"/>
                <w:color w:val="FF0000"/>
                <w:sz w:val="24"/>
                <w:szCs w:val="24"/>
                <w:lang w:val="en-US"/>
              </w:rPr>
              <w:t>petamus</w:t>
            </w:r>
            <w:r w:rsidR="006F5842">
              <w:rPr>
                <w:rStyle w:val="Voetnootmarkering"/>
                <w:szCs w:val="24"/>
                <w:lang w:val="en-US"/>
              </w:rPr>
              <w:footnoteReference w:id="680"/>
            </w:r>
            <w:r w:rsidRPr="00DD369D">
              <w:rPr>
                <w:rFonts w:ascii="Calibri Light" w:hAnsi="Calibri Light"/>
                <w:sz w:val="24"/>
                <w:szCs w:val="24"/>
                <w:lang w:val="en-US"/>
              </w:rPr>
              <w:t>.</w:t>
            </w:r>
          </w:p>
        </w:tc>
        <w:tc>
          <w:tcPr>
            <w:tcW w:w="9072" w:type="dxa"/>
            <w:shd w:val="clear" w:color="auto" w:fill="FFFFF6"/>
          </w:tcPr>
          <w:p w14:paraId="07E5E25E" w14:textId="77777777" w:rsidR="00DD369D" w:rsidRDefault="00B64BE9" w:rsidP="002A2B6C">
            <w:pPr>
              <w:spacing w:line="360" w:lineRule="auto"/>
              <w:rPr>
                <w:rFonts w:ascii="Calibri Light" w:hAnsi="Calibri Light"/>
                <w:sz w:val="24"/>
                <w:szCs w:val="24"/>
              </w:rPr>
            </w:pPr>
            <w:r>
              <w:rPr>
                <w:rFonts w:ascii="Calibri Light" w:hAnsi="Calibri Light"/>
                <w:sz w:val="24"/>
                <w:szCs w:val="24"/>
              </w:rPr>
              <w:t xml:space="preserve">Hiervandaan kwam de moeder die de Cybelus bewoont en de koperen bekkens van de Corybanten en het woud van de Ida, hiervandaan het nauwgezette zwijgen bij de rituelen, en </w:t>
            </w:r>
            <w:r w:rsidR="0064090E">
              <w:rPr>
                <w:rFonts w:ascii="Calibri Light" w:hAnsi="Calibri Light"/>
                <w:sz w:val="24"/>
                <w:szCs w:val="24"/>
              </w:rPr>
              <w:t xml:space="preserve">(hier) </w:t>
            </w:r>
            <w:r>
              <w:rPr>
                <w:rFonts w:ascii="Calibri Light" w:hAnsi="Calibri Light"/>
                <w:sz w:val="24"/>
                <w:szCs w:val="24"/>
              </w:rPr>
              <w:t>lieten de leeuwen zich als span onder de wagen van hun meesteres inspannen.</w:t>
            </w:r>
          </w:p>
          <w:p w14:paraId="1929F5AF" w14:textId="77777777" w:rsidR="00B64BE9" w:rsidRDefault="00B64BE9" w:rsidP="002A2B6C">
            <w:pPr>
              <w:spacing w:line="360" w:lineRule="auto"/>
              <w:rPr>
                <w:rFonts w:ascii="Calibri Light" w:hAnsi="Calibri Light"/>
                <w:sz w:val="24"/>
                <w:szCs w:val="24"/>
              </w:rPr>
            </w:pPr>
            <w:r>
              <w:rPr>
                <w:rFonts w:ascii="Calibri Light" w:hAnsi="Calibri Light"/>
                <w:sz w:val="24"/>
                <w:szCs w:val="24"/>
              </w:rPr>
              <w:t>Dus komaan (jullie) en laten wij volgen waarlangs de bevelen der goden (ons) leiden:</w:t>
            </w:r>
          </w:p>
          <w:p w14:paraId="79C303A0" w14:textId="77777777" w:rsidR="003C6E17" w:rsidRPr="00D878D7" w:rsidRDefault="003C6E17" w:rsidP="002A2B6C">
            <w:pPr>
              <w:spacing w:line="360" w:lineRule="auto"/>
              <w:rPr>
                <w:rFonts w:ascii="Calibri Light" w:hAnsi="Calibri Light"/>
                <w:sz w:val="24"/>
                <w:szCs w:val="24"/>
              </w:rPr>
            </w:pPr>
            <w:r>
              <w:rPr>
                <w:rFonts w:ascii="Calibri Light" w:hAnsi="Calibri Light"/>
                <w:sz w:val="24"/>
                <w:szCs w:val="24"/>
              </w:rPr>
              <w:t>laten we de winden gunstig stemmen en laten we het rijk van Knossos opzoeken.</w:t>
            </w:r>
          </w:p>
        </w:tc>
      </w:tr>
    </w:tbl>
    <w:p w14:paraId="458B2EBE"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DD369D" w14:paraId="47DF005D" w14:textId="77777777" w:rsidTr="002A2B6C">
        <w:trPr>
          <w:cantSplit/>
          <w:trHeight w:val="454"/>
        </w:trPr>
        <w:tc>
          <w:tcPr>
            <w:tcW w:w="15876" w:type="dxa"/>
            <w:gridSpan w:val="2"/>
            <w:shd w:val="clear" w:color="auto" w:fill="8DB3E2" w:themeFill="text2" w:themeFillTint="66"/>
            <w:vAlign w:val="center"/>
          </w:tcPr>
          <w:p w14:paraId="078D03FF" w14:textId="77777777" w:rsidR="00DD369D" w:rsidRPr="002051DE" w:rsidRDefault="00DD369D" w:rsidP="00DD369D">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(Van Troje naar Kreta)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3.116</w:t>
            </w:r>
            <w:r w:rsidRPr="00775AE1">
              <w:rPr>
                <w:b/>
                <w:sz w:val="26"/>
                <w:szCs w:val="28"/>
              </w:rPr>
              <w:t>-</w:t>
            </w:r>
            <w:r>
              <w:rPr>
                <w:b/>
                <w:sz w:val="26"/>
                <w:szCs w:val="28"/>
              </w:rPr>
              <w:t>120</w:t>
            </w:r>
            <w:r w:rsidRPr="00775AE1">
              <w:rPr>
                <w:b/>
                <w:sz w:val="26"/>
                <w:szCs w:val="28"/>
              </w:rPr>
              <w:t xml:space="preserve"> (</w:t>
            </w:r>
            <w:r>
              <w:rPr>
                <w:b/>
                <w:sz w:val="26"/>
                <w:szCs w:val="28"/>
              </w:rPr>
              <w:t>p</w:t>
            </w:r>
            <w:r w:rsidRPr="00775AE1">
              <w:rPr>
                <w:b/>
                <w:sz w:val="26"/>
                <w:szCs w:val="28"/>
              </w:rPr>
              <w:t>.</w:t>
            </w:r>
            <w:r>
              <w:rPr>
                <w:b/>
                <w:sz w:val="26"/>
                <w:szCs w:val="28"/>
              </w:rPr>
              <w:t>122</w:t>
            </w:r>
            <w:r w:rsidRPr="00775AE1">
              <w:rPr>
                <w:b/>
                <w:sz w:val="26"/>
                <w:szCs w:val="28"/>
              </w:rPr>
              <w:t>);</w:t>
            </w:r>
            <w:r w:rsidRPr="00A2177C">
              <w:rPr>
                <w:sz w:val="28"/>
                <w:szCs w:val="28"/>
              </w:rPr>
              <w:t xml:space="preserve"> </w:t>
            </w:r>
            <w:r>
              <w:rPr>
                <w:color w:val="FFFFFF" w:themeColor="background1"/>
                <w:sz w:val="28"/>
                <w:szCs w:val="28"/>
              </w:rPr>
              <w:t>De voorspelling van Apollo (5)</w:t>
            </w:r>
          </w:p>
        </w:tc>
      </w:tr>
      <w:tr w:rsidR="00DD369D" w14:paraId="4FFBD795" w14:textId="77777777" w:rsidTr="002A2B6C">
        <w:trPr>
          <w:cantSplit/>
          <w:trHeight w:val="1793"/>
        </w:trPr>
        <w:tc>
          <w:tcPr>
            <w:tcW w:w="6804" w:type="dxa"/>
            <w:shd w:val="clear" w:color="auto" w:fill="FFFFF6"/>
          </w:tcPr>
          <w:p w14:paraId="511DC880" w14:textId="77777777" w:rsidR="00DD369D" w:rsidRPr="00DD369D" w:rsidRDefault="00DD369D" w:rsidP="002A2B6C">
            <w:pPr>
              <w:spacing w:line="360" w:lineRule="auto"/>
              <w:rPr>
                <w:rFonts w:ascii="Calibri Light" w:hAnsi="Calibri Light"/>
                <w:sz w:val="24"/>
                <w:szCs w:val="24"/>
                <w:lang w:val="en-US"/>
              </w:rPr>
            </w:pPr>
            <w:r>
              <w:rPr>
                <w:rFonts w:ascii="Calibri Light" w:hAnsi="Calibri Light"/>
                <w:sz w:val="24"/>
                <w:szCs w:val="24"/>
                <w:lang w:val="en-US"/>
              </w:rPr>
              <w:t xml:space="preserve">116   </w:t>
            </w:r>
            <w:r w:rsidRPr="00DD369D">
              <w:rPr>
                <w:rFonts w:ascii="Calibri Light" w:hAnsi="Calibri Light"/>
                <w:sz w:val="24"/>
                <w:szCs w:val="24"/>
                <w:lang w:val="en-US"/>
              </w:rPr>
              <w:t>Nec longo</w:t>
            </w:r>
            <w:r w:rsidR="0096583A">
              <w:rPr>
                <w:rStyle w:val="Voetnootmarkering"/>
                <w:szCs w:val="24"/>
                <w:lang w:val="en-US"/>
              </w:rPr>
              <w:footnoteReference w:id="681"/>
            </w:r>
            <w:r w:rsidRPr="00DD369D">
              <w:rPr>
                <w:rFonts w:ascii="Calibri Light" w:hAnsi="Calibri Light"/>
                <w:sz w:val="24"/>
                <w:szCs w:val="24"/>
                <w:lang w:val="en-US"/>
              </w:rPr>
              <w:t xml:space="preserve"> distant cursu: </w:t>
            </w:r>
            <w:r w:rsidRPr="004B072E">
              <w:rPr>
                <w:rFonts w:ascii="Calibri Light" w:hAnsi="Calibri Light"/>
                <w:i/>
                <w:sz w:val="20"/>
                <w:szCs w:val="24"/>
                <w:lang w:val="en-US"/>
              </w:rPr>
              <w:t>modo</w:t>
            </w:r>
            <w:r w:rsidR="0096583A" w:rsidRPr="0096583A">
              <w:rPr>
                <w:rStyle w:val="Voetnootmarkering"/>
                <w:szCs w:val="24"/>
                <w:lang w:val="en-US"/>
              </w:rPr>
              <w:footnoteReference w:id="682"/>
            </w:r>
            <w:r w:rsidRPr="004B072E">
              <w:rPr>
                <w:rFonts w:ascii="Calibri Light" w:hAnsi="Calibri Light"/>
                <w:sz w:val="20"/>
                <w:szCs w:val="24"/>
                <w:lang w:val="en-US"/>
              </w:rPr>
              <w:t xml:space="preserve"> Iuppiter </w:t>
            </w:r>
            <w:r w:rsidRPr="004B072E">
              <w:rPr>
                <w:rFonts w:ascii="Calibri Light" w:hAnsi="Calibri Light"/>
                <w:color w:val="FF0000"/>
                <w:sz w:val="20"/>
                <w:szCs w:val="24"/>
                <w:lang w:val="en-US"/>
              </w:rPr>
              <w:t>adsit</w:t>
            </w:r>
            <w:r w:rsidRPr="00DD369D">
              <w:rPr>
                <w:rFonts w:ascii="Calibri Light" w:hAnsi="Calibri Light"/>
                <w:sz w:val="24"/>
                <w:szCs w:val="24"/>
                <w:lang w:val="en-US"/>
              </w:rPr>
              <w:t>,</w:t>
            </w:r>
          </w:p>
          <w:p w14:paraId="7EA1B2BC" w14:textId="77777777" w:rsidR="00DD369D" w:rsidRPr="00DD369D" w:rsidRDefault="00DD369D" w:rsidP="002A2B6C">
            <w:pPr>
              <w:spacing w:line="360" w:lineRule="auto"/>
              <w:rPr>
                <w:rFonts w:ascii="Calibri Light" w:hAnsi="Calibri Light"/>
                <w:sz w:val="24"/>
                <w:szCs w:val="24"/>
                <w:lang w:val="en-US"/>
              </w:rPr>
            </w:pPr>
            <w:r>
              <w:rPr>
                <w:rFonts w:ascii="Calibri Light" w:hAnsi="Calibri Light"/>
                <w:sz w:val="24"/>
                <w:szCs w:val="24"/>
                <w:lang w:val="en-US"/>
              </w:rPr>
              <w:t xml:space="preserve">117   </w:t>
            </w:r>
            <w:r w:rsidRPr="00DD369D">
              <w:rPr>
                <w:rFonts w:ascii="Calibri Light" w:hAnsi="Calibri Light"/>
                <w:sz w:val="24"/>
                <w:szCs w:val="24"/>
                <w:lang w:val="en-US"/>
              </w:rPr>
              <w:t>tertia lux</w:t>
            </w:r>
            <w:r w:rsidR="0096583A">
              <w:rPr>
                <w:rStyle w:val="Voetnootmarkering"/>
                <w:szCs w:val="24"/>
                <w:lang w:val="en-US"/>
              </w:rPr>
              <w:footnoteReference w:id="683"/>
            </w:r>
            <w:r w:rsidRPr="00DD369D">
              <w:rPr>
                <w:rFonts w:ascii="Calibri Light" w:hAnsi="Calibri Light"/>
                <w:sz w:val="24"/>
                <w:szCs w:val="24"/>
                <w:lang w:val="en-US"/>
              </w:rPr>
              <w:t xml:space="preserve"> classem Cretaeis sistet</w:t>
            </w:r>
            <w:r w:rsidR="00C87CFC">
              <w:rPr>
                <w:rStyle w:val="Voetnootmarkering"/>
                <w:szCs w:val="24"/>
                <w:lang w:val="en-US"/>
              </w:rPr>
              <w:footnoteReference w:id="684"/>
            </w:r>
            <w:r w:rsidRPr="00DD369D">
              <w:rPr>
                <w:rFonts w:ascii="Calibri Light" w:hAnsi="Calibri Light"/>
                <w:sz w:val="24"/>
                <w:szCs w:val="24"/>
                <w:lang w:val="en-US"/>
              </w:rPr>
              <w:t xml:space="preserve"> in oris.’</w:t>
            </w:r>
          </w:p>
          <w:p w14:paraId="1C52C724" w14:textId="77777777" w:rsidR="00DD369D" w:rsidRPr="00DD369D" w:rsidRDefault="00DD369D" w:rsidP="002A2B6C">
            <w:pPr>
              <w:spacing w:line="360" w:lineRule="auto"/>
              <w:rPr>
                <w:rFonts w:ascii="Calibri Light" w:hAnsi="Calibri Light"/>
                <w:sz w:val="24"/>
                <w:szCs w:val="24"/>
                <w:lang w:val="en-US"/>
              </w:rPr>
            </w:pPr>
            <w:r>
              <w:rPr>
                <w:rFonts w:ascii="Calibri Light" w:hAnsi="Calibri Light"/>
                <w:sz w:val="24"/>
                <w:szCs w:val="24"/>
                <w:lang w:val="en-US"/>
              </w:rPr>
              <w:t xml:space="preserve">118   </w:t>
            </w:r>
            <w:r w:rsidRPr="00DD369D">
              <w:rPr>
                <w:rFonts w:ascii="Calibri Light" w:hAnsi="Calibri Light"/>
                <w:sz w:val="24"/>
                <w:szCs w:val="24"/>
                <w:lang w:val="en-US"/>
              </w:rPr>
              <w:t>Sic fatus</w:t>
            </w:r>
            <w:r w:rsidR="007F6754">
              <w:rPr>
                <w:rStyle w:val="Voetnootmarkering"/>
                <w:szCs w:val="24"/>
                <w:lang w:val="en-US"/>
              </w:rPr>
              <w:footnoteReference w:id="685"/>
            </w:r>
            <w:r w:rsidRPr="00DD369D">
              <w:rPr>
                <w:rFonts w:ascii="Calibri Light" w:hAnsi="Calibri Light"/>
                <w:sz w:val="24"/>
                <w:szCs w:val="24"/>
                <w:lang w:val="en-US"/>
              </w:rPr>
              <w:t xml:space="preserve"> meritos</w:t>
            </w:r>
            <w:r w:rsidR="00C87CFC">
              <w:rPr>
                <w:rStyle w:val="Voetnootmarkering"/>
                <w:szCs w:val="24"/>
                <w:lang w:val="en-US"/>
              </w:rPr>
              <w:footnoteReference w:id="686"/>
            </w:r>
            <w:r w:rsidRPr="00DD369D">
              <w:rPr>
                <w:rFonts w:ascii="Calibri Light" w:hAnsi="Calibri Light"/>
                <w:sz w:val="24"/>
                <w:szCs w:val="24"/>
                <w:lang w:val="en-US"/>
              </w:rPr>
              <w:t xml:space="preserve"> aris</w:t>
            </w:r>
            <w:r w:rsidR="000B2987">
              <w:rPr>
                <w:rStyle w:val="Voetnootmarkering"/>
                <w:szCs w:val="24"/>
                <w:lang w:val="en-US"/>
              </w:rPr>
              <w:footnoteReference w:id="687"/>
            </w:r>
            <w:r w:rsidRPr="00DD369D">
              <w:rPr>
                <w:rFonts w:ascii="Calibri Light" w:hAnsi="Calibri Light"/>
                <w:sz w:val="24"/>
                <w:szCs w:val="24"/>
                <w:lang w:val="en-US"/>
              </w:rPr>
              <w:t xml:space="preserve"> mactavit honores,</w:t>
            </w:r>
          </w:p>
          <w:p w14:paraId="2EAE78D6" w14:textId="77777777" w:rsidR="00DD369D" w:rsidRPr="00DD369D" w:rsidRDefault="00DD369D" w:rsidP="002A2B6C">
            <w:pPr>
              <w:spacing w:line="360" w:lineRule="auto"/>
              <w:rPr>
                <w:rFonts w:ascii="Calibri Light" w:hAnsi="Calibri Light"/>
                <w:sz w:val="24"/>
                <w:szCs w:val="24"/>
                <w:lang w:val="en-US"/>
              </w:rPr>
            </w:pPr>
            <w:r>
              <w:rPr>
                <w:rFonts w:ascii="Calibri Light" w:hAnsi="Calibri Light"/>
                <w:sz w:val="24"/>
                <w:szCs w:val="24"/>
                <w:lang w:val="en-US"/>
              </w:rPr>
              <w:t xml:space="preserve">119   </w:t>
            </w:r>
            <w:r w:rsidRPr="00DD369D">
              <w:rPr>
                <w:rFonts w:ascii="Calibri Light" w:hAnsi="Calibri Light"/>
                <w:sz w:val="24"/>
                <w:szCs w:val="24"/>
                <w:lang w:val="en-US"/>
              </w:rPr>
              <w:t>taurum Neptuno</w:t>
            </w:r>
            <w:r w:rsidR="005274FC">
              <w:rPr>
                <w:rStyle w:val="Voetnootmarkering"/>
                <w:szCs w:val="24"/>
                <w:lang w:val="en-US"/>
              </w:rPr>
              <w:footnoteReference w:id="688"/>
            </w:r>
            <w:r w:rsidRPr="00DD369D">
              <w:rPr>
                <w:rFonts w:ascii="Calibri Light" w:hAnsi="Calibri Light"/>
                <w:sz w:val="24"/>
                <w:szCs w:val="24"/>
                <w:lang w:val="en-US"/>
              </w:rPr>
              <w:t>, taurum</w:t>
            </w:r>
            <w:r w:rsidR="000B2987">
              <w:rPr>
                <w:rStyle w:val="Voetnootmarkering"/>
                <w:szCs w:val="24"/>
                <w:lang w:val="en-US"/>
              </w:rPr>
              <w:footnoteReference w:id="689"/>
            </w:r>
            <w:r w:rsidRPr="00DD369D">
              <w:rPr>
                <w:rFonts w:ascii="Calibri Light" w:hAnsi="Calibri Light"/>
                <w:sz w:val="24"/>
                <w:szCs w:val="24"/>
                <w:lang w:val="en-US"/>
              </w:rPr>
              <w:t xml:space="preserve"> tibi</w:t>
            </w:r>
            <w:r w:rsidR="007F6754">
              <w:rPr>
                <w:rStyle w:val="Voetnootmarkering"/>
                <w:szCs w:val="24"/>
                <w:lang w:val="en-US"/>
              </w:rPr>
              <w:footnoteReference w:id="690"/>
            </w:r>
            <w:r w:rsidRPr="00DD369D">
              <w:rPr>
                <w:rFonts w:ascii="Calibri Light" w:hAnsi="Calibri Light"/>
                <w:sz w:val="24"/>
                <w:szCs w:val="24"/>
                <w:lang w:val="en-US"/>
              </w:rPr>
              <w:t>, pulcher Apollo</w:t>
            </w:r>
            <w:r w:rsidR="000B2987">
              <w:rPr>
                <w:rStyle w:val="Voetnootmarkering"/>
                <w:szCs w:val="24"/>
                <w:lang w:val="en-US"/>
              </w:rPr>
              <w:footnoteReference w:id="691"/>
            </w:r>
            <w:r w:rsidRPr="00DD369D">
              <w:rPr>
                <w:rFonts w:ascii="Calibri Light" w:hAnsi="Calibri Light"/>
                <w:sz w:val="24"/>
                <w:szCs w:val="24"/>
                <w:lang w:val="en-US"/>
              </w:rPr>
              <w:t>,</w:t>
            </w:r>
          </w:p>
          <w:p w14:paraId="765E6B87" w14:textId="77777777" w:rsidR="00DD369D" w:rsidRPr="00D878D7" w:rsidRDefault="00DD369D" w:rsidP="002A2B6C">
            <w:pPr>
              <w:spacing w:line="360" w:lineRule="auto"/>
              <w:rPr>
                <w:rFonts w:ascii="Calibri Light" w:hAnsi="Calibri Light"/>
                <w:sz w:val="24"/>
                <w:szCs w:val="24"/>
                <w:lang w:val="en-US"/>
              </w:rPr>
            </w:pPr>
            <w:r>
              <w:rPr>
                <w:rFonts w:ascii="Calibri Light" w:hAnsi="Calibri Light"/>
                <w:sz w:val="24"/>
                <w:szCs w:val="24"/>
                <w:lang w:val="en-US"/>
              </w:rPr>
              <w:t xml:space="preserve">120   </w:t>
            </w:r>
            <w:r w:rsidRPr="00DD369D">
              <w:rPr>
                <w:rFonts w:ascii="Calibri Light" w:hAnsi="Calibri Light"/>
                <w:sz w:val="24"/>
                <w:szCs w:val="24"/>
                <w:lang w:val="en-US"/>
              </w:rPr>
              <w:t>nigram Hiemi</w:t>
            </w:r>
            <w:r w:rsidR="007522A2">
              <w:rPr>
                <w:rStyle w:val="Voetnootmarkering"/>
                <w:szCs w:val="24"/>
                <w:lang w:val="en-US"/>
              </w:rPr>
              <w:footnoteReference w:id="692"/>
            </w:r>
            <w:r w:rsidRPr="00DD369D">
              <w:rPr>
                <w:rFonts w:ascii="Calibri Light" w:hAnsi="Calibri Light"/>
                <w:sz w:val="24"/>
                <w:szCs w:val="24"/>
                <w:lang w:val="en-US"/>
              </w:rPr>
              <w:t xml:space="preserve"> pecudem</w:t>
            </w:r>
            <w:r w:rsidR="000936F4">
              <w:rPr>
                <w:rStyle w:val="Voetnootmarkering"/>
                <w:szCs w:val="24"/>
                <w:lang w:val="en-US"/>
              </w:rPr>
              <w:footnoteReference w:id="693"/>
            </w:r>
            <w:r w:rsidRPr="00DD369D">
              <w:rPr>
                <w:rFonts w:ascii="Calibri Light" w:hAnsi="Calibri Light"/>
                <w:sz w:val="24"/>
                <w:szCs w:val="24"/>
                <w:lang w:val="en-US"/>
              </w:rPr>
              <w:t>, Zephyris</w:t>
            </w:r>
            <w:r w:rsidR="007522A2">
              <w:rPr>
                <w:rStyle w:val="Voetnootmarkering"/>
                <w:szCs w:val="24"/>
                <w:lang w:val="en-US"/>
              </w:rPr>
              <w:footnoteReference w:id="694"/>
            </w:r>
            <w:r w:rsidRPr="00DD369D">
              <w:rPr>
                <w:rFonts w:ascii="Calibri Light" w:hAnsi="Calibri Light"/>
                <w:sz w:val="24"/>
                <w:szCs w:val="24"/>
                <w:lang w:val="en-US"/>
              </w:rPr>
              <w:t xml:space="preserve"> felicibus albam</w:t>
            </w:r>
            <w:r w:rsidR="004D2EED">
              <w:rPr>
                <w:rStyle w:val="Voetnootmarkering"/>
                <w:szCs w:val="24"/>
                <w:lang w:val="en-US"/>
              </w:rPr>
              <w:footnoteReference w:id="695"/>
            </w:r>
            <w:r w:rsidRPr="00DD369D">
              <w:rPr>
                <w:rFonts w:ascii="Calibri Light" w:hAnsi="Calibri Light"/>
                <w:sz w:val="24"/>
                <w:szCs w:val="24"/>
                <w:lang w:val="en-US"/>
              </w:rPr>
              <w:t>.</w:t>
            </w:r>
          </w:p>
        </w:tc>
        <w:tc>
          <w:tcPr>
            <w:tcW w:w="9072" w:type="dxa"/>
            <w:shd w:val="clear" w:color="auto" w:fill="FFFFF6"/>
          </w:tcPr>
          <w:p w14:paraId="1F500651" w14:textId="77777777" w:rsidR="00DD369D" w:rsidRDefault="00F60A9B" w:rsidP="002A2B6C">
            <w:pPr>
              <w:spacing w:line="360" w:lineRule="auto"/>
              <w:rPr>
                <w:rFonts w:ascii="Calibri Light" w:hAnsi="Calibri Light"/>
                <w:sz w:val="24"/>
                <w:szCs w:val="24"/>
              </w:rPr>
            </w:pPr>
            <w:r>
              <w:rPr>
                <w:rFonts w:ascii="Calibri Light" w:hAnsi="Calibri Light"/>
                <w:sz w:val="24"/>
                <w:szCs w:val="24"/>
              </w:rPr>
              <w:t>En het is niet ver weg door een lange zeereis: als Jupiter (ons) maar bijstaat,</w:t>
            </w:r>
          </w:p>
          <w:p w14:paraId="5C0F1708" w14:textId="77777777" w:rsidR="00F60A9B" w:rsidRDefault="00F60A9B" w:rsidP="002A2B6C">
            <w:pPr>
              <w:spacing w:line="360" w:lineRule="auto"/>
              <w:rPr>
                <w:rFonts w:ascii="Calibri Light" w:hAnsi="Calibri Light"/>
                <w:sz w:val="24"/>
                <w:szCs w:val="24"/>
              </w:rPr>
            </w:pPr>
            <w:r>
              <w:rPr>
                <w:rFonts w:ascii="Calibri Light" w:hAnsi="Calibri Light"/>
                <w:sz w:val="24"/>
                <w:szCs w:val="24"/>
              </w:rPr>
              <w:t>(dan) zal de derde dag de vloot doen landen op de Kretenzische kusten.”</w:t>
            </w:r>
          </w:p>
          <w:p w14:paraId="49F3844B" w14:textId="77777777" w:rsidR="00F60A9B" w:rsidRDefault="00F60A9B" w:rsidP="00F60A9B">
            <w:pPr>
              <w:spacing w:line="360" w:lineRule="auto"/>
              <w:rPr>
                <w:rFonts w:ascii="Calibri Light" w:hAnsi="Calibri Light"/>
                <w:sz w:val="24"/>
                <w:szCs w:val="24"/>
              </w:rPr>
            </w:pPr>
            <w:r>
              <w:rPr>
                <w:rFonts w:ascii="Calibri Light" w:hAnsi="Calibri Light"/>
                <w:sz w:val="24"/>
                <w:szCs w:val="24"/>
              </w:rPr>
              <w:t>Na zo gesproken te hebben heeft hij waardige/de juiste offerdieren geslacht op de altaren,</w:t>
            </w:r>
          </w:p>
          <w:p w14:paraId="1E270ACA" w14:textId="77777777" w:rsidR="00F60A9B" w:rsidRDefault="00F60A9B" w:rsidP="00F60A9B">
            <w:pPr>
              <w:spacing w:line="360" w:lineRule="auto"/>
              <w:rPr>
                <w:rFonts w:ascii="Calibri Light" w:hAnsi="Calibri Light"/>
                <w:sz w:val="24"/>
                <w:szCs w:val="24"/>
              </w:rPr>
            </w:pPr>
            <w:r>
              <w:rPr>
                <w:rFonts w:ascii="Calibri Light" w:hAnsi="Calibri Light"/>
                <w:sz w:val="24"/>
                <w:szCs w:val="24"/>
              </w:rPr>
              <w:t>een stier voor Neptunus, een stier voor u, mooie Apollo,</w:t>
            </w:r>
          </w:p>
          <w:p w14:paraId="5AD59D2E" w14:textId="77777777" w:rsidR="00F60A9B" w:rsidRPr="00D878D7" w:rsidRDefault="00F60A9B" w:rsidP="00F60A9B">
            <w:pPr>
              <w:spacing w:line="360" w:lineRule="auto"/>
              <w:rPr>
                <w:rFonts w:ascii="Calibri Light" w:hAnsi="Calibri Light"/>
                <w:sz w:val="24"/>
                <w:szCs w:val="24"/>
              </w:rPr>
            </w:pPr>
            <w:r>
              <w:rPr>
                <w:rFonts w:ascii="Calibri Light" w:hAnsi="Calibri Light"/>
                <w:sz w:val="24"/>
                <w:szCs w:val="24"/>
              </w:rPr>
              <w:t>een zwart schaap voor de Storm(god), voor een gunstige westenwind een wit (schaap).</w:t>
            </w:r>
          </w:p>
        </w:tc>
      </w:tr>
    </w:tbl>
    <w:p w14:paraId="0B8A6239"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970523" w14:paraId="710054BE" w14:textId="77777777" w:rsidTr="00CF7957">
        <w:trPr>
          <w:cantSplit/>
          <w:trHeight w:val="454"/>
        </w:trPr>
        <w:tc>
          <w:tcPr>
            <w:tcW w:w="15694" w:type="dxa"/>
            <w:gridSpan w:val="2"/>
            <w:shd w:val="clear" w:color="auto" w:fill="8DB3E2" w:themeFill="text2" w:themeFillTint="66"/>
            <w:vAlign w:val="center"/>
          </w:tcPr>
          <w:p w14:paraId="56E6D82F" w14:textId="77777777" w:rsidR="00970523" w:rsidRPr="002051DE" w:rsidRDefault="00970523" w:rsidP="00A14D1A">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sidR="00A14D1A">
              <w:rPr>
                <w:b/>
                <w:smallCaps/>
                <w:color w:val="C00000"/>
                <w:sz w:val="28"/>
                <w:szCs w:val="28"/>
              </w:rPr>
              <w:t>Aeneis 3 (Op weg naar Italië</w:t>
            </w:r>
            <w:r>
              <w:rPr>
                <w:b/>
                <w:smallCaps/>
                <w:color w:val="C00000"/>
                <w:sz w:val="28"/>
                <w:szCs w:val="28"/>
              </w:rPr>
              <w: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w:t>
            </w:r>
            <w:r w:rsidR="00A14D1A">
              <w:rPr>
                <w:b/>
                <w:sz w:val="26"/>
                <w:szCs w:val="28"/>
              </w:rPr>
              <w:t>50</w:t>
            </w:r>
            <w:r>
              <w:rPr>
                <w:b/>
                <w:sz w:val="26"/>
                <w:szCs w:val="28"/>
              </w:rPr>
              <w:t>6</w:t>
            </w:r>
            <w:r w:rsidRPr="00775AE1">
              <w:rPr>
                <w:b/>
                <w:sz w:val="26"/>
                <w:szCs w:val="28"/>
              </w:rPr>
              <w:t>-</w:t>
            </w:r>
            <w:r w:rsidR="00A14D1A">
              <w:rPr>
                <w:b/>
                <w:sz w:val="26"/>
                <w:szCs w:val="28"/>
              </w:rPr>
              <w:t>51</w:t>
            </w:r>
            <w:r>
              <w:rPr>
                <w:b/>
                <w:sz w:val="26"/>
                <w:szCs w:val="28"/>
              </w:rPr>
              <w:t>1</w:t>
            </w:r>
            <w:r w:rsidRPr="00775AE1">
              <w:rPr>
                <w:b/>
                <w:sz w:val="26"/>
                <w:szCs w:val="28"/>
              </w:rPr>
              <w:t xml:space="preserve"> (</w:t>
            </w:r>
            <w:r>
              <w:rPr>
                <w:b/>
                <w:sz w:val="26"/>
                <w:szCs w:val="28"/>
              </w:rPr>
              <w:t>p</w:t>
            </w:r>
            <w:r w:rsidRPr="00775AE1">
              <w:rPr>
                <w:b/>
                <w:sz w:val="26"/>
                <w:szCs w:val="28"/>
              </w:rPr>
              <w:t>.</w:t>
            </w:r>
            <w:r>
              <w:rPr>
                <w:b/>
                <w:sz w:val="26"/>
                <w:szCs w:val="28"/>
              </w:rPr>
              <w:t>12</w:t>
            </w:r>
            <w:r w:rsidR="00A14D1A">
              <w:rPr>
                <w:b/>
                <w:sz w:val="26"/>
                <w:szCs w:val="28"/>
              </w:rPr>
              <w:t>9</w:t>
            </w:r>
            <w:r w:rsidRPr="00775AE1">
              <w:rPr>
                <w:b/>
                <w:sz w:val="26"/>
                <w:szCs w:val="28"/>
              </w:rPr>
              <w:t>);</w:t>
            </w:r>
            <w:r w:rsidRPr="00A2177C">
              <w:rPr>
                <w:sz w:val="28"/>
                <w:szCs w:val="28"/>
              </w:rPr>
              <w:t xml:space="preserve"> </w:t>
            </w:r>
            <w:r w:rsidR="00A14D1A">
              <w:rPr>
                <w:color w:val="FFFFFF" w:themeColor="background1"/>
                <w:sz w:val="28"/>
                <w:szCs w:val="28"/>
              </w:rPr>
              <w:t>Vertrek uit Epirus</w:t>
            </w:r>
            <w:r>
              <w:rPr>
                <w:color w:val="FFFFFF" w:themeColor="background1"/>
                <w:sz w:val="28"/>
                <w:szCs w:val="28"/>
              </w:rPr>
              <w:t xml:space="preserve"> (</w:t>
            </w:r>
            <w:r w:rsidR="00A14D1A">
              <w:rPr>
                <w:color w:val="FFFFFF" w:themeColor="background1"/>
                <w:sz w:val="28"/>
                <w:szCs w:val="28"/>
              </w:rPr>
              <w:t>1</w:t>
            </w:r>
            <w:r>
              <w:rPr>
                <w:color w:val="FFFFFF" w:themeColor="background1"/>
                <w:sz w:val="28"/>
                <w:szCs w:val="28"/>
              </w:rPr>
              <w:t>)</w:t>
            </w:r>
          </w:p>
        </w:tc>
      </w:tr>
      <w:tr w:rsidR="00970523" w14:paraId="69FCDEFA" w14:textId="77777777" w:rsidTr="00CF7957">
        <w:trPr>
          <w:cantSplit/>
          <w:trHeight w:val="1793"/>
        </w:trPr>
        <w:tc>
          <w:tcPr>
            <w:tcW w:w="6728" w:type="dxa"/>
            <w:shd w:val="clear" w:color="auto" w:fill="FFFFF6"/>
          </w:tcPr>
          <w:p w14:paraId="34BFFCC7" w14:textId="77777777" w:rsidR="00A14D1A" w:rsidRPr="00A14D1A" w:rsidRDefault="00A14D1A" w:rsidP="00A14D1A">
            <w:pPr>
              <w:spacing w:line="360" w:lineRule="auto"/>
              <w:rPr>
                <w:rFonts w:ascii="Calibri Light" w:hAnsi="Calibri Light"/>
                <w:sz w:val="24"/>
                <w:szCs w:val="24"/>
              </w:rPr>
            </w:pPr>
            <w:r>
              <w:rPr>
                <w:rFonts w:ascii="Calibri Light" w:hAnsi="Calibri Light"/>
                <w:sz w:val="24"/>
                <w:szCs w:val="24"/>
                <w:lang w:val="en-US"/>
              </w:rPr>
              <w:t xml:space="preserve">506   </w:t>
            </w:r>
            <w:r w:rsidRPr="00A14D1A">
              <w:rPr>
                <w:rFonts w:ascii="Calibri Light" w:hAnsi="Calibri Light"/>
                <w:sz w:val="24"/>
                <w:szCs w:val="24"/>
                <w:lang w:val="en-US"/>
              </w:rPr>
              <w:t>Provehimur pelago vicina Ceraunia</w:t>
            </w:r>
            <w:r w:rsidR="00BB7911">
              <w:rPr>
                <w:rStyle w:val="Voetnootmarkering"/>
                <w:szCs w:val="24"/>
                <w:lang w:val="en-US"/>
              </w:rPr>
              <w:footnoteReference w:id="696"/>
            </w:r>
            <w:r w:rsidRPr="00A14D1A">
              <w:rPr>
                <w:rFonts w:ascii="Calibri Light" w:hAnsi="Calibri Light"/>
                <w:sz w:val="24"/>
                <w:szCs w:val="24"/>
                <w:lang w:val="en-US"/>
              </w:rPr>
              <w:t xml:space="preserve"> iuxta</w:t>
            </w:r>
            <w:r w:rsidR="006206C8">
              <w:rPr>
                <w:rStyle w:val="Voetnootmarkering"/>
                <w:szCs w:val="24"/>
                <w:lang w:val="en-US"/>
              </w:rPr>
              <w:footnoteReference w:id="697"/>
            </w:r>
            <w:r w:rsidRPr="00A14D1A">
              <w:rPr>
                <w:rFonts w:ascii="Calibri Light" w:hAnsi="Calibri Light"/>
                <w:sz w:val="24"/>
                <w:szCs w:val="24"/>
                <w:lang w:val="en-US"/>
              </w:rPr>
              <w:t>,</w:t>
            </w:r>
          </w:p>
          <w:p w14:paraId="44512C98" w14:textId="77777777" w:rsidR="00A14D1A" w:rsidRPr="00A14D1A" w:rsidRDefault="00A14D1A" w:rsidP="00A14D1A">
            <w:pPr>
              <w:spacing w:line="360" w:lineRule="auto"/>
              <w:rPr>
                <w:rFonts w:ascii="Calibri Light" w:hAnsi="Calibri Light"/>
                <w:sz w:val="24"/>
                <w:szCs w:val="24"/>
              </w:rPr>
            </w:pPr>
            <w:r>
              <w:rPr>
                <w:rFonts w:ascii="Calibri Light" w:hAnsi="Calibri Light"/>
                <w:sz w:val="24"/>
                <w:szCs w:val="24"/>
                <w:lang w:val="en-US"/>
              </w:rPr>
              <w:t xml:space="preserve">507   </w:t>
            </w:r>
            <w:r w:rsidRPr="004B072E">
              <w:rPr>
                <w:rFonts w:ascii="Calibri Light" w:hAnsi="Calibri Light"/>
                <w:i/>
                <w:sz w:val="20"/>
                <w:szCs w:val="24"/>
                <w:lang w:val="en-US"/>
              </w:rPr>
              <w:t>unde</w:t>
            </w:r>
            <w:r w:rsidRPr="004B072E">
              <w:rPr>
                <w:rFonts w:ascii="Calibri Light" w:hAnsi="Calibri Light"/>
                <w:sz w:val="20"/>
                <w:szCs w:val="24"/>
                <w:lang w:val="en-US"/>
              </w:rPr>
              <w:t xml:space="preserve"> iter Italiam cursusque brevissimus undis</w:t>
            </w:r>
            <w:r w:rsidR="006D5C0E">
              <w:rPr>
                <w:rStyle w:val="Voetnootmarkering"/>
                <w:szCs w:val="24"/>
                <w:lang w:val="en-US"/>
              </w:rPr>
              <w:footnoteReference w:id="698"/>
            </w:r>
            <w:r w:rsidRPr="00A14D1A">
              <w:rPr>
                <w:rFonts w:ascii="Calibri Light" w:hAnsi="Calibri Light"/>
                <w:sz w:val="24"/>
                <w:szCs w:val="24"/>
                <w:lang w:val="en-US"/>
              </w:rPr>
              <w:t>.</w:t>
            </w:r>
          </w:p>
          <w:p w14:paraId="792895F0" w14:textId="77777777" w:rsidR="00A14D1A" w:rsidRPr="00A14D1A" w:rsidRDefault="00A14D1A" w:rsidP="00A14D1A">
            <w:pPr>
              <w:spacing w:line="360" w:lineRule="auto"/>
              <w:rPr>
                <w:rFonts w:ascii="Calibri Light" w:hAnsi="Calibri Light"/>
                <w:sz w:val="24"/>
                <w:szCs w:val="24"/>
              </w:rPr>
            </w:pPr>
            <w:r>
              <w:rPr>
                <w:rFonts w:ascii="Calibri Light" w:hAnsi="Calibri Light"/>
                <w:sz w:val="24"/>
                <w:szCs w:val="24"/>
                <w:lang w:val="en-US"/>
              </w:rPr>
              <w:t xml:space="preserve">508   </w:t>
            </w:r>
            <w:r w:rsidRPr="00A14D1A">
              <w:rPr>
                <w:rFonts w:ascii="Calibri Light" w:hAnsi="Calibri Light"/>
                <w:sz w:val="24"/>
                <w:szCs w:val="24"/>
                <w:lang w:val="en-US"/>
              </w:rPr>
              <w:t>Sol ruit interea et montes umbrantur opaci</w:t>
            </w:r>
            <w:r w:rsidR="006D5C0E">
              <w:rPr>
                <w:rStyle w:val="Voetnootmarkering"/>
                <w:szCs w:val="24"/>
                <w:lang w:val="en-US"/>
              </w:rPr>
              <w:footnoteReference w:id="699"/>
            </w:r>
            <w:r w:rsidRPr="00A14D1A">
              <w:rPr>
                <w:rFonts w:ascii="Calibri Light" w:hAnsi="Calibri Light"/>
                <w:sz w:val="24"/>
                <w:szCs w:val="24"/>
                <w:lang w:val="en-US"/>
              </w:rPr>
              <w:t>;</w:t>
            </w:r>
          </w:p>
          <w:p w14:paraId="250D0669" w14:textId="77777777" w:rsidR="00A14D1A" w:rsidRPr="00A14D1A" w:rsidRDefault="00A14D1A" w:rsidP="00A14D1A">
            <w:pPr>
              <w:spacing w:line="360" w:lineRule="auto"/>
              <w:rPr>
                <w:rFonts w:ascii="Calibri Light" w:hAnsi="Calibri Light"/>
                <w:sz w:val="24"/>
                <w:szCs w:val="24"/>
              </w:rPr>
            </w:pPr>
            <w:r>
              <w:rPr>
                <w:rFonts w:ascii="Calibri Light" w:hAnsi="Calibri Light"/>
                <w:sz w:val="24"/>
                <w:szCs w:val="24"/>
                <w:lang w:val="en-US"/>
              </w:rPr>
              <w:t xml:space="preserve">509   </w:t>
            </w:r>
            <w:r w:rsidRPr="00A14D1A">
              <w:rPr>
                <w:rFonts w:ascii="Calibri Light" w:hAnsi="Calibri Light"/>
                <w:sz w:val="24"/>
                <w:szCs w:val="24"/>
                <w:lang w:val="en-US"/>
              </w:rPr>
              <w:t>sternimur optatae</w:t>
            </w:r>
            <w:r w:rsidR="002A4532">
              <w:rPr>
                <w:rStyle w:val="Voetnootmarkering"/>
                <w:szCs w:val="24"/>
                <w:lang w:val="en-US"/>
              </w:rPr>
              <w:footnoteReference w:id="700"/>
            </w:r>
            <w:r w:rsidRPr="00A14D1A">
              <w:rPr>
                <w:rFonts w:ascii="Calibri Light" w:hAnsi="Calibri Light"/>
                <w:sz w:val="24"/>
                <w:szCs w:val="24"/>
                <w:lang w:val="en-US"/>
              </w:rPr>
              <w:t xml:space="preserve"> gremio</w:t>
            </w:r>
            <w:r w:rsidR="0098143C">
              <w:rPr>
                <w:rStyle w:val="Voetnootmarkering"/>
                <w:szCs w:val="24"/>
                <w:lang w:val="en-US"/>
              </w:rPr>
              <w:footnoteReference w:id="701"/>
            </w:r>
            <w:r w:rsidRPr="00A14D1A">
              <w:rPr>
                <w:rFonts w:ascii="Calibri Light" w:hAnsi="Calibri Light"/>
                <w:sz w:val="24"/>
                <w:szCs w:val="24"/>
                <w:lang w:val="en-US"/>
              </w:rPr>
              <w:t xml:space="preserve"> telluris ad undam</w:t>
            </w:r>
          </w:p>
          <w:p w14:paraId="7FBBA51C" w14:textId="77777777" w:rsidR="00A14D1A" w:rsidRPr="00A14D1A" w:rsidRDefault="00A14D1A" w:rsidP="00A14D1A">
            <w:pPr>
              <w:spacing w:line="360" w:lineRule="auto"/>
              <w:rPr>
                <w:rFonts w:ascii="Calibri Light" w:hAnsi="Calibri Light"/>
                <w:sz w:val="24"/>
                <w:szCs w:val="24"/>
              </w:rPr>
            </w:pPr>
            <w:r>
              <w:rPr>
                <w:rFonts w:ascii="Calibri Light" w:hAnsi="Calibri Light"/>
                <w:sz w:val="24"/>
                <w:szCs w:val="24"/>
                <w:lang w:val="en-US"/>
              </w:rPr>
              <w:t xml:space="preserve">510   </w:t>
            </w:r>
            <w:r w:rsidRPr="00A14D1A">
              <w:rPr>
                <w:rFonts w:ascii="Calibri Light" w:hAnsi="Calibri Light"/>
                <w:sz w:val="24"/>
                <w:szCs w:val="24"/>
                <w:lang w:val="en-US"/>
              </w:rPr>
              <w:t>sortiti remos</w:t>
            </w:r>
            <w:r w:rsidR="002A4532">
              <w:rPr>
                <w:rStyle w:val="Voetnootmarkering"/>
                <w:szCs w:val="24"/>
                <w:lang w:val="en-US"/>
              </w:rPr>
              <w:footnoteReference w:id="702"/>
            </w:r>
            <w:r w:rsidRPr="00A14D1A">
              <w:rPr>
                <w:rFonts w:ascii="Calibri Light" w:hAnsi="Calibri Light"/>
                <w:sz w:val="24"/>
                <w:szCs w:val="24"/>
                <w:lang w:val="en-US"/>
              </w:rPr>
              <w:t xml:space="preserve"> passimque in litore sicco</w:t>
            </w:r>
          </w:p>
          <w:p w14:paraId="5CBA2180" w14:textId="77777777" w:rsidR="00970523" w:rsidRPr="00D878D7" w:rsidRDefault="00A14D1A" w:rsidP="00A14D1A">
            <w:pPr>
              <w:spacing w:line="360" w:lineRule="auto"/>
              <w:rPr>
                <w:rFonts w:ascii="Calibri Light" w:hAnsi="Calibri Light"/>
                <w:sz w:val="24"/>
                <w:szCs w:val="24"/>
                <w:lang w:val="en-US"/>
              </w:rPr>
            </w:pPr>
            <w:r>
              <w:rPr>
                <w:rFonts w:ascii="Calibri Light" w:hAnsi="Calibri Light"/>
                <w:sz w:val="24"/>
                <w:szCs w:val="24"/>
                <w:lang w:val="en-US"/>
              </w:rPr>
              <w:t xml:space="preserve">511   </w:t>
            </w:r>
            <w:r w:rsidRPr="00A14D1A">
              <w:rPr>
                <w:rFonts w:ascii="Calibri Light" w:hAnsi="Calibri Light"/>
                <w:sz w:val="24"/>
                <w:szCs w:val="24"/>
                <w:lang w:val="en-US"/>
              </w:rPr>
              <w:t>corpora curamus, fessos sopor inrigat</w:t>
            </w:r>
            <w:r w:rsidR="0098143C">
              <w:rPr>
                <w:rStyle w:val="Voetnootmarkering"/>
                <w:szCs w:val="24"/>
                <w:lang w:val="en-US"/>
              </w:rPr>
              <w:footnoteReference w:id="703"/>
            </w:r>
            <w:r w:rsidRPr="00A14D1A">
              <w:rPr>
                <w:rFonts w:ascii="Calibri Light" w:hAnsi="Calibri Light"/>
                <w:sz w:val="24"/>
                <w:szCs w:val="24"/>
                <w:lang w:val="en-US"/>
              </w:rPr>
              <w:t xml:space="preserve"> artus</w:t>
            </w:r>
            <w:r w:rsidR="0098143C">
              <w:rPr>
                <w:rStyle w:val="Voetnootmarkering"/>
                <w:szCs w:val="24"/>
                <w:lang w:val="en-US"/>
              </w:rPr>
              <w:footnoteReference w:id="704"/>
            </w:r>
            <w:r w:rsidRPr="00A14D1A">
              <w:rPr>
                <w:rFonts w:ascii="Calibri Light" w:hAnsi="Calibri Light"/>
                <w:sz w:val="24"/>
                <w:szCs w:val="24"/>
                <w:lang w:val="en-US"/>
              </w:rPr>
              <w:t>.</w:t>
            </w:r>
          </w:p>
        </w:tc>
        <w:tc>
          <w:tcPr>
            <w:tcW w:w="8966" w:type="dxa"/>
            <w:shd w:val="clear" w:color="auto" w:fill="FFFFF6"/>
          </w:tcPr>
          <w:p w14:paraId="6BA40EED" w14:textId="77777777" w:rsidR="00970523" w:rsidRDefault="0025221B" w:rsidP="002A2B6C">
            <w:pPr>
              <w:spacing w:line="360" w:lineRule="auto"/>
              <w:rPr>
                <w:rFonts w:ascii="Calibri Light" w:hAnsi="Calibri Light"/>
                <w:sz w:val="24"/>
                <w:szCs w:val="24"/>
              </w:rPr>
            </w:pPr>
            <w:r>
              <w:rPr>
                <w:rFonts w:ascii="Calibri Light" w:hAnsi="Calibri Light"/>
                <w:sz w:val="24"/>
                <w:szCs w:val="24"/>
              </w:rPr>
              <w:t>Wij varen uit over zee langs het naburige Ceraunische gebergte,</w:t>
            </w:r>
          </w:p>
          <w:p w14:paraId="0FDD9BBA" w14:textId="77777777" w:rsidR="0025221B" w:rsidRDefault="0025221B" w:rsidP="002A2B6C">
            <w:pPr>
              <w:spacing w:line="360" w:lineRule="auto"/>
              <w:rPr>
                <w:rFonts w:ascii="Calibri Light" w:hAnsi="Calibri Light"/>
                <w:sz w:val="24"/>
                <w:szCs w:val="24"/>
              </w:rPr>
            </w:pPr>
            <w:r>
              <w:rPr>
                <w:rFonts w:ascii="Calibri Light" w:hAnsi="Calibri Light"/>
                <w:sz w:val="24"/>
                <w:szCs w:val="24"/>
              </w:rPr>
              <w:t>vanwaar de tocht naar Italië  en de reis over de golven het kortst is.</w:t>
            </w:r>
          </w:p>
          <w:p w14:paraId="43ABEB56" w14:textId="77777777" w:rsidR="0025221B" w:rsidRDefault="0025221B" w:rsidP="0025221B">
            <w:pPr>
              <w:spacing w:line="360" w:lineRule="auto"/>
              <w:rPr>
                <w:rFonts w:ascii="Calibri Light" w:hAnsi="Calibri Light"/>
                <w:sz w:val="24"/>
                <w:szCs w:val="24"/>
              </w:rPr>
            </w:pPr>
            <w:r>
              <w:rPr>
                <w:rFonts w:ascii="Calibri Light" w:hAnsi="Calibri Light"/>
                <w:sz w:val="24"/>
                <w:szCs w:val="24"/>
              </w:rPr>
              <w:t>De zon snelt intussen voort en de bergen worden beschaduwd zodat ze donker worden;</w:t>
            </w:r>
          </w:p>
          <w:p w14:paraId="357027FF" w14:textId="77777777" w:rsidR="0025221B" w:rsidRDefault="0025221B" w:rsidP="0025221B">
            <w:pPr>
              <w:spacing w:line="360" w:lineRule="auto"/>
              <w:rPr>
                <w:rFonts w:ascii="Calibri Light" w:hAnsi="Calibri Light"/>
                <w:sz w:val="24"/>
                <w:szCs w:val="24"/>
              </w:rPr>
            </w:pPr>
            <w:r>
              <w:rPr>
                <w:rFonts w:ascii="Calibri Light" w:hAnsi="Calibri Light"/>
                <w:sz w:val="24"/>
                <w:szCs w:val="24"/>
              </w:rPr>
              <w:t>wij leggen ons neer bij het water in de schoot van het land waarnaar verlangd is</w:t>
            </w:r>
          </w:p>
          <w:p w14:paraId="2ABB2EBD" w14:textId="77777777" w:rsidR="0025221B" w:rsidRPr="00D878D7" w:rsidRDefault="0025221B" w:rsidP="0025221B">
            <w:pPr>
              <w:spacing w:line="360" w:lineRule="auto"/>
              <w:rPr>
                <w:rFonts w:ascii="Calibri Light" w:hAnsi="Calibri Light"/>
                <w:sz w:val="24"/>
                <w:szCs w:val="24"/>
              </w:rPr>
            </w:pPr>
            <w:r>
              <w:rPr>
                <w:rFonts w:ascii="Calibri Light" w:hAnsi="Calibri Light"/>
                <w:sz w:val="24"/>
                <w:szCs w:val="24"/>
              </w:rPr>
              <w:t xml:space="preserve">nadat we de roeiriemen bij loting hebben toegewezen, en verspreid over het droge strand verzorgen wij onze lichamen, slaap verkwikt onze vermoeide ledematen. </w:t>
            </w:r>
          </w:p>
        </w:tc>
      </w:tr>
    </w:tbl>
    <w:p w14:paraId="25030041" w14:textId="77777777" w:rsidR="00F743A5" w:rsidRDefault="00BB7911">
      <w:pPr>
        <w:rPr>
          <w:sz w:val="20"/>
        </w:rPr>
      </w:pPr>
      <w:r>
        <w:rPr>
          <w:noProof/>
          <w:sz w:val="20"/>
          <w:lang w:eastAsia="nl-NL"/>
        </w:rPr>
        <w:drawing>
          <wp:inline distT="0" distB="0" distL="0" distR="0" wp14:anchorId="67768CF8" wp14:editId="4A0AE687">
            <wp:extent cx="2059330" cy="1423283"/>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rokeraun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2948" cy="1446518"/>
                    </a:xfrm>
                    <a:prstGeom prst="rect">
                      <a:avLst/>
                    </a:prstGeom>
                  </pic:spPr>
                </pic:pic>
              </a:graphicData>
            </a:graphic>
          </wp:inline>
        </w:drawing>
      </w:r>
      <w:r w:rsidR="006206C8">
        <w:rPr>
          <w:noProof/>
          <w:sz w:val="20"/>
          <w:lang w:eastAsia="nl-NL"/>
        </w:rPr>
        <w:t xml:space="preserve">               </w:t>
      </w:r>
      <w:r w:rsidR="006B4CF3">
        <w:rPr>
          <w:noProof/>
          <w:sz w:val="20"/>
          <w:lang w:eastAsia="nl-NL"/>
        </w:rPr>
        <w:drawing>
          <wp:inline distT="0" distB="0" distL="0" distR="0" wp14:anchorId="1F3A9A1E" wp14:editId="263738E8">
            <wp:extent cx="1774800" cy="1422000"/>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chtaeneas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4800" cy="1422000"/>
                    </a:xfrm>
                    <a:prstGeom prst="rect">
                      <a:avLst/>
                    </a:prstGeom>
                  </pic:spPr>
                </pic:pic>
              </a:graphicData>
            </a:graphic>
          </wp:inline>
        </w:drawing>
      </w:r>
      <w:r w:rsidR="00F743A5">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D55F51" w14:paraId="0D8EEE93" w14:textId="77777777" w:rsidTr="00CF7957">
        <w:trPr>
          <w:cantSplit/>
          <w:trHeight w:val="454"/>
        </w:trPr>
        <w:tc>
          <w:tcPr>
            <w:tcW w:w="15694" w:type="dxa"/>
            <w:gridSpan w:val="2"/>
            <w:shd w:val="clear" w:color="auto" w:fill="8DB3E2" w:themeFill="text2" w:themeFillTint="66"/>
            <w:vAlign w:val="center"/>
          </w:tcPr>
          <w:p w14:paraId="7F2D7282" w14:textId="77777777" w:rsidR="00D55F51" w:rsidRPr="002051DE" w:rsidRDefault="00D55F51" w:rsidP="00D55F51">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(Op weg naar Italië)</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3.512</w:t>
            </w:r>
            <w:r w:rsidRPr="00775AE1">
              <w:rPr>
                <w:b/>
                <w:sz w:val="26"/>
                <w:szCs w:val="28"/>
              </w:rPr>
              <w:t>-</w:t>
            </w:r>
            <w:r>
              <w:rPr>
                <w:b/>
                <w:sz w:val="26"/>
                <w:szCs w:val="28"/>
              </w:rPr>
              <w:t>520</w:t>
            </w:r>
            <w:r w:rsidRPr="00775AE1">
              <w:rPr>
                <w:b/>
                <w:sz w:val="26"/>
                <w:szCs w:val="28"/>
              </w:rPr>
              <w:t xml:space="preserve"> (</w:t>
            </w:r>
            <w:r>
              <w:rPr>
                <w:b/>
                <w:sz w:val="26"/>
                <w:szCs w:val="28"/>
              </w:rPr>
              <w:t>p</w:t>
            </w:r>
            <w:r w:rsidRPr="00775AE1">
              <w:rPr>
                <w:b/>
                <w:sz w:val="26"/>
                <w:szCs w:val="28"/>
              </w:rPr>
              <w:t>.</w:t>
            </w:r>
            <w:r>
              <w:rPr>
                <w:b/>
                <w:sz w:val="26"/>
                <w:szCs w:val="28"/>
              </w:rPr>
              <w:t>129</w:t>
            </w:r>
            <w:r w:rsidRPr="00775AE1">
              <w:rPr>
                <w:b/>
                <w:sz w:val="26"/>
                <w:szCs w:val="28"/>
              </w:rPr>
              <w:t>);</w:t>
            </w:r>
            <w:r w:rsidRPr="00A2177C">
              <w:rPr>
                <w:sz w:val="28"/>
                <w:szCs w:val="28"/>
              </w:rPr>
              <w:t xml:space="preserve"> </w:t>
            </w:r>
            <w:r>
              <w:rPr>
                <w:color w:val="FFFFFF" w:themeColor="background1"/>
                <w:sz w:val="28"/>
                <w:szCs w:val="28"/>
              </w:rPr>
              <w:t>Vertrek uit Epirus (2)</w:t>
            </w:r>
          </w:p>
        </w:tc>
      </w:tr>
      <w:tr w:rsidR="00D55F51" w14:paraId="62DF1398" w14:textId="77777777" w:rsidTr="00CF7957">
        <w:trPr>
          <w:cantSplit/>
          <w:trHeight w:val="1793"/>
        </w:trPr>
        <w:tc>
          <w:tcPr>
            <w:tcW w:w="6729" w:type="dxa"/>
            <w:shd w:val="clear" w:color="auto" w:fill="FFFFF6"/>
          </w:tcPr>
          <w:p w14:paraId="3F632EEE" w14:textId="77777777" w:rsidR="00D55F51" w:rsidRPr="00D55F51" w:rsidRDefault="00D55F51" w:rsidP="00D55F51">
            <w:pPr>
              <w:spacing w:line="360" w:lineRule="auto"/>
              <w:rPr>
                <w:rFonts w:ascii="Calibri Light" w:hAnsi="Calibri Light"/>
                <w:sz w:val="24"/>
                <w:szCs w:val="24"/>
              </w:rPr>
            </w:pPr>
            <w:r>
              <w:rPr>
                <w:rFonts w:ascii="Calibri Light" w:hAnsi="Calibri Light"/>
                <w:sz w:val="24"/>
                <w:szCs w:val="24"/>
                <w:lang w:val="en-US"/>
              </w:rPr>
              <w:t xml:space="preserve">512   </w:t>
            </w:r>
            <w:r w:rsidRPr="00D55F51">
              <w:rPr>
                <w:rFonts w:ascii="Calibri Light" w:hAnsi="Calibri Light"/>
                <w:sz w:val="24"/>
                <w:szCs w:val="24"/>
                <w:lang w:val="en-US"/>
              </w:rPr>
              <w:t>Necdum orbem medium</w:t>
            </w:r>
            <w:r w:rsidR="00DE62B9">
              <w:rPr>
                <w:rStyle w:val="Voetnootmarkering"/>
                <w:szCs w:val="24"/>
                <w:lang w:val="en-US"/>
              </w:rPr>
              <w:footnoteReference w:id="705"/>
            </w:r>
            <w:r w:rsidRPr="00D55F51">
              <w:rPr>
                <w:rFonts w:ascii="Calibri Light" w:hAnsi="Calibri Light"/>
                <w:sz w:val="24"/>
                <w:szCs w:val="24"/>
                <w:lang w:val="en-US"/>
              </w:rPr>
              <w:t xml:space="preserve"> Nox Horis</w:t>
            </w:r>
            <w:r w:rsidR="005602E1">
              <w:rPr>
                <w:rStyle w:val="Voetnootmarkering"/>
                <w:szCs w:val="24"/>
                <w:lang w:val="en-US"/>
              </w:rPr>
              <w:footnoteReference w:id="706"/>
            </w:r>
            <w:r w:rsidRPr="00D55F51">
              <w:rPr>
                <w:rFonts w:ascii="Calibri Light" w:hAnsi="Calibri Light"/>
                <w:sz w:val="24"/>
                <w:szCs w:val="24"/>
                <w:lang w:val="en-US"/>
              </w:rPr>
              <w:t xml:space="preserve"> acta subibat</w:t>
            </w:r>
            <w:r w:rsidR="00383301">
              <w:rPr>
                <w:rStyle w:val="Voetnootmarkering"/>
                <w:szCs w:val="24"/>
                <w:lang w:val="en-US"/>
              </w:rPr>
              <w:footnoteReference w:id="707"/>
            </w:r>
            <w:r w:rsidRPr="00D55F51">
              <w:rPr>
                <w:rFonts w:ascii="Calibri Light" w:hAnsi="Calibri Light"/>
                <w:sz w:val="24"/>
                <w:szCs w:val="24"/>
                <w:lang w:val="en-US"/>
              </w:rPr>
              <w:t>:</w:t>
            </w:r>
          </w:p>
          <w:p w14:paraId="5B0C3CC5" w14:textId="77777777" w:rsidR="00D55F51" w:rsidRPr="00D55F51" w:rsidRDefault="00D55F51" w:rsidP="00D55F51">
            <w:pPr>
              <w:spacing w:line="360" w:lineRule="auto"/>
              <w:rPr>
                <w:rFonts w:ascii="Calibri Light" w:hAnsi="Calibri Light"/>
                <w:sz w:val="24"/>
                <w:szCs w:val="24"/>
              </w:rPr>
            </w:pPr>
            <w:r>
              <w:rPr>
                <w:rFonts w:ascii="Calibri Light" w:hAnsi="Calibri Light"/>
                <w:sz w:val="24"/>
                <w:szCs w:val="24"/>
                <w:lang w:val="en-US"/>
              </w:rPr>
              <w:t xml:space="preserve">513   </w:t>
            </w:r>
            <w:r w:rsidRPr="00D55F51">
              <w:rPr>
                <w:rFonts w:ascii="Calibri Light" w:hAnsi="Calibri Light"/>
                <w:sz w:val="24"/>
                <w:szCs w:val="24"/>
                <w:lang w:val="en-US"/>
              </w:rPr>
              <w:t>haud segnis</w:t>
            </w:r>
            <w:r w:rsidR="00806744">
              <w:rPr>
                <w:rStyle w:val="Voetnootmarkering"/>
                <w:szCs w:val="24"/>
                <w:lang w:val="en-US"/>
              </w:rPr>
              <w:footnoteReference w:id="708"/>
            </w:r>
            <w:r w:rsidRPr="00D55F51">
              <w:rPr>
                <w:rFonts w:ascii="Calibri Light" w:hAnsi="Calibri Light"/>
                <w:sz w:val="24"/>
                <w:szCs w:val="24"/>
                <w:lang w:val="en-US"/>
              </w:rPr>
              <w:t xml:space="preserve"> strato surgit</w:t>
            </w:r>
            <w:r w:rsidR="00A033D0">
              <w:rPr>
                <w:rStyle w:val="Voetnootmarkering"/>
                <w:szCs w:val="24"/>
                <w:lang w:val="en-US"/>
              </w:rPr>
              <w:footnoteReference w:id="709"/>
            </w:r>
            <w:r w:rsidRPr="00D55F51">
              <w:rPr>
                <w:rFonts w:ascii="Calibri Light" w:hAnsi="Calibri Light"/>
                <w:sz w:val="24"/>
                <w:szCs w:val="24"/>
                <w:lang w:val="en-US"/>
              </w:rPr>
              <w:t xml:space="preserve"> Palinurus et omnes</w:t>
            </w:r>
          </w:p>
          <w:p w14:paraId="7F844960" w14:textId="77777777" w:rsidR="00D55F51" w:rsidRPr="00D55F51" w:rsidRDefault="00D55F51" w:rsidP="00D55F51">
            <w:pPr>
              <w:spacing w:line="360" w:lineRule="auto"/>
              <w:rPr>
                <w:rFonts w:ascii="Calibri Light" w:hAnsi="Calibri Light"/>
                <w:sz w:val="24"/>
                <w:szCs w:val="24"/>
              </w:rPr>
            </w:pPr>
            <w:r>
              <w:rPr>
                <w:rFonts w:ascii="Calibri Light" w:hAnsi="Calibri Light"/>
                <w:sz w:val="24"/>
                <w:szCs w:val="24"/>
                <w:lang w:val="en-US"/>
              </w:rPr>
              <w:t xml:space="preserve">514   </w:t>
            </w:r>
            <w:r w:rsidRPr="00D55F51">
              <w:rPr>
                <w:rFonts w:ascii="Calibri Light" w:hAnsi="Calibri Light"/>
                <w:sz w:val="24"/>
                <w:szCs w:val="24"/>
                <w:lang w:val="en-US"/>
              </w:rPr>
              <w:t>explorat ventos</w:t>
            </w:r>
            <w:r w:rsidR="00A75C7A">
              <w:rPr>
                <w:rStyle w:val="Voetnootmarkering"/>
                <w:szCs w:val="24"/>
                <w:lang w:val="en-US"/>
              </w:rPr>
              <w:footnoteReference w:id="710"/>
            </w:r>
            <w:r w:rsidRPr="00D55F51">
              <w:rPr>
                <w:rFonts w:ascii="Calibri Light" w:hAnsi="Calibri Light"/>
                <w:sz w:val="24"/>
                <w:szCs w:val="24"/>
                <w:lang w:val="en-US"/>
              </w:rPr>
              <w:t xml:space="preserve"> atque auribus aëra</w:t>
            </w:r>
            <w:r w:rsidR="007F2DAE">
              <w:rPr>
                <w:rStyle w:val="Voetnootmarkering"/>
                <w:szCs w:val="24"/>
                <w:lang w:val="en-US"/>
              </w:rPr>
              <w:footnoteReference w:id="711"/>
            </w:r>
            <w:r w:rsidRPr="00D55F51">
              <w:rPr>
                <w:rFonts w:ascii="Calibri Light" w:hAnsi="Calibri Light"/>
                <w:sz w:val="24"/>
                <w:szCs w:val="24"/>
                <w:lang w:val="en-US"/>
              </w:rPr>
              <w:t xml:space="preserve"> captat;</w:t>
            </w:r>
          </w:p>
          <w:p w14:paraId="10FFD2BA" w14:textId="77777777" w:rsidR="00D55F51" w:rsidRPr="00D55F51" w:rsidRDefault="00D55F51" w:rsidP="00D55F51">
            <w:pPr>
              <w:spacing w:line="360" w:lineRule="auto"/>
              <w:rPr>
                <w:rFonts w:ascii="Calibri Light" w:hAnsi="Calibri Light"/>
                <w:sz w:val="24"/>
                <w:szCs w:val="24"/>
              </w:rPr>
            </w:pPr>
            <w:r>
              <w:rPr>
                <w:rFonts w:ascii="Calibri Light" w:hAnsi="Calibri Light"/>
                <w:sz w:val="24"/>
                <w:szCs w:val="24"/>
                <w:lang w:val="en-US"/>
              </w:rPr>
              <w:t xml:space="preserve">515   </w:t>
            </w:r>
            <w:r w:rsidRPr="00D55F51">
              <w:rPr>
                <w:rFonts w:ascii="Calibri Light" w:hAnsi="Calibri Light"/>
                <w:sz w:val="24"/>
                <w:szCs w:val="24"/>
                <w:lang w:val="en-US"/>
              </w:rPr>
              <w:t>sidera cuncta notat tacito labentia caelo,</w:t>
            </w:r>
          </w:p>
          <w:p w14:paraId="4143DDF2" w14:textId="77777777" w:rsidR="00D55F51" w:rsidRPr="00D55F51" w:rsidRDefault="00D55F51" w:rsidP="00D55F51">
            <w:pPr>
              <w:spacing w:line="360" w:lineRule="auto"/>
              <w:rPr>
                <w:rFonts w:ascii="Calibri Light" w:hAnsi="Calibri Light"/>
                <w:sz w:val="24"/>
                <w:szCs w:val="24"/>
              </w:rPr>
            </w:pPr>
            <w:r>
              <w:rPr>
                <w:rFonts w:ascii="Calibri Light" w:hAnsi="Calibri Light"/>
                <w:sz w:val="24"/>
                <w:szCs w:val="24"/>
                <w:lang w:val="en-US"/>
              </w:rPr>
              <w:t xml:space="preserve">516   </w:t>
            </w:r>
            <w:r w:rsidRPr="00D55F51">
              <w:rPr>
                <w:rFonts w:ascii="Calibri Light" w:hAnsi="Calibri Light"/>
                <w:sz w:val="24"/>
                <w:szCs w:val="24"/>
                <w:lang w:val="en-US"/>
              </w:rPr>
              <w:t>Arcturum</w:t>
            </w:r>
            <w:r w:rsidR="009E2F0D">
              <w:rPr>
                <w:rStyle w:val="Voetnootmarkering"/>
                <w:szCs w:val="24"/>
                <w:lang w:val="en-US"/>
              </w:rPr>
              <w:footnoteReference w:id="712"/>
            </w:r>
            <w:r w:rsidRPr="00D55F51">
              <w:rPr>
                <w:rFonts w:ascii="Calibri Light" w:hAnsi="Calibri Light"/>
                <w:sz w:val="24"/>
                <w:szCs w:val="24"/>
                <w:lang w:val="en-US"/>
              </w:rPr>
              <w:t xml:space="preserve"> pluviasque Hyadas geminosque Triones,</w:t>
            </w:r>
          </w:p>
          <w:p w14:paraId="63A6657A" w14:textId="77777777" w:rsidR="00D55F51" w:rsidRPr="00D55F51" w:rsidRDefault="00D55F51" w:rsidP="00D55F51">
            <w:pPr>
              <w:spacing w:line="360" w:lineRule="auto"/>
              <w:rPr>
                <w:rFonts w:ascii="Calibri Light" w:hAnsi="Calibri Light"/>
                <w:sz w:val="24"/>
                <w:szCs w:val="24"/>
              </w:rPr>
            </w:pPr>
            <w:r>
              <w:rPr>
                <w:rFonts w:ascii="Calibri Light" w:hAnsi="Calibri Light"/>
                <w:sz w:val="24"/>
                <w:szCs w:val="24"/>
                <w:lang w:val="en-US"/>
              </w:rPr>
              <w:t xml:space="preserve">517   </w:t>
            </w:r>
            <w:r w:rsidRPr="00D55F51">
              <w:rPr>
                <w:rFonts w:ascii="Calibri Light" w:hAnsi="Calibri Light"/>
                <w:sz w:val="24"/>
                <w:szCs w:val="24"/>
                <w:lang w:val="en-US"/>
              </w:rPr>
              <w:t>armatumque auro circumspicit Oriona</w:t>
            </w:r>
            <w:r w:rsidR="00383301">
              <w:rPr>
                <w:rStyle w:val="Voetnootmarkering"/>
                <w:szCs w:val="24"/>
                <w:lang w:val="en-US"/>
              </w:rPr>
              <w:footnoteReference w:id="713"/>
            </w:r>
            <w:r w:rsidRPr="00D55F51">
              <w:rPr>
                <w:rFonts w:ascii="Calibri Light" w:hAnsi="Calibri Light"/>
                <w:sz w:val="24"/>
                <w:szCs w:val="24"/>
                <w:lang w:val="en-US"/>
              </w:rPr>
              <w:t>.</w:t>
            </w:r>
          </w:p>
          <w:p w14:paraId="018FEDFD" w14:textId="77777777" w:rsidR="00D55F51" w:rsidRPr="00D55F51" w:rsidRDefault="00D55F51" w:rsidP="00D55F51">
            <w:pPr>
              <w:spacing w:line="360" w:lineRule="auto"/>
              <w:rPr>
                <w:rFonts w:ascii="Calibri Light" w:hAnsi="Calibri Light"/>
                <w:sz w:val="24"/>
                <w:szCs w:val="24"/>
              </w:rPr>
            </w:pPr>
            <w:r>
              <w:rPr>
                <w:rFonts w:ascii="Calibri Light" w:hAnsi="Calibri Light"/>
                <w:sz w:val="24"/>
                <w:szCs w:val="24"/>
                <w:lang w:val="en-US"/>
              </w:rPr>
              <w:t xml:space="preserve">518   </w:t>
            </w:r>
            <w:r w:rsidRPr="004B072E">
              <w:rPr>
                <w:rFonts w:ascii="Calibri Light" w:hAnsi="Calibri Light"/>
                <w:i/>
                <w:sz w:val="20"/>
                <w:szCs w:val="24"/>
                <w:lang w:val="en-US"/>
              </w:rPr>
              <w:t>Postquam</w:t>
            </w:r>
            <w:r w:rsidRPr="004B072E">
              <w:rPr>
                <w:rFonts w:ascii="Calibri Light" w:hAnsi="Calibri Light"/>
                <w:sz w:val="20"/>
                <w:szCs w:val="24"/>
                <w:lang w:val="en-US"/>
              </w:rPr>
              <w:t xml:space="preserve"> cuncta videt caelo constare sereno</w:t>
            </w:r>
            <w:r w:rsidR="003D20B9">
              <w:rPr>
                <w:rStyle w:val="Voetnootmarkering"/>
                <w:szCs w:val="24"/>
                <w:lang w:val="en-US"/>
              </w:rPr>
              <w:footnoteReference w:id="714"/>
            </w:r>
            <w:r w:rsidRPr="00D55F51">
              <w:rPr>
                <w:rFonts w:ascii="Calibri Light" w:hAnsi="Calibri Light"/>
                <w:sz w:val="24"/>
                <w:szCs w:val="24"/>
                <w:lang w:val="en-US"/>
              </w:rPr>
              <w:t>,</w:t>
            </w:r>
          </w:p>
          <w:p w14:paraId="09A9AF45" w14:textId="77777777" w:rsidR="00D55F51" w:rsidRPr="00D55F51" w:rsidRDefault="00D55F51" w:rsidP="00D55F51">
            <w:pPr>
              <w:spacing w:line="360" w:lineRule="auto"/>
              <w:rPr>
                <w:rFonts w:ascii="Calibri Light" w:hAnsi="Calibri Light"/>
                <w:sz w:val="24"/>
                <w:szCs w:val="24"/>
              </w:rPr>
            </w:pPr>
            <w:r>
              <w:rPr>
                <w:rFonts w:ascii="Calibri Light" w:hAnsi="Calibri Light"/>
                <w:sz w:val="24"/>
                <w:szCs w:val="24"/>
                <w:lang w:val="en-US"/>
              </w:rPr>
              <w:t xml:space="preserve">519   </w:t>
            </w:r>
            <w:r w:rsidRPr="00D55F51">
              <w:rPr>
                <w:rFonts w:ascii="Calibri Light" w:hAnsi="Calibri Light"/>
                <w:sz w:val="24"/>
                <w:szCs w:val="24"/>
                <w:lang w:val="en-US"/>
              </w:rPr>
              <w:t>dat clarum e puppi signum; nos castra movemus</w:t>
            </w:r>
          </w:p>
          <w:p w14:paraId="4DB5B1EC" w14:textId="77777777" w:rsidR="00D55F51" w:rsidRPr="00D878D7" w:rsidRDefault="00D55F51" w:rsidP="00D55F51">
            <w:pPr>
              <w:spacing w:line="360" w:lineRule="auto"/>
              <w:rPr>
                <w:rFonts w:ascii="Calibri Light" w:hAnsi="Calibri Light"/>
                <w:sz w:val="24"/>
                <w:szCs w:val="24"/>
                <w:lang w:val="en-US"/>
              </w:rPr>
            </w:pPr>
            <w:r>
              <w:rPr>
                <w:rFonts w:ascii="Calibri Light" w:hAnsi="Calibri Light"/>
                <w:sz w:val="24"/>
                <w:szCs w:val="24"/>
                <w:lang w:val="en-US"/>
              </w:rPr>
              <w:t xml:space="preserve">520   </w:t>
            </w:r>
            <w:r w:rsidRPr="00D55F51">
              <w:rPr>
                <w:rFonts w:ascii="Calibri Light" w:hAnsi="Calibri Light"/>
                <w:sz w:val="24"/>
                <w:szCs w:val="24"/>
                <w:lang w:val="en-US"/>
              </w:rPr>
              <w:t>temptamusque viam et velorum pandimus alas</w:t>
            </w:r>
            <w:r w:rsidR="003D20B9">
              <w:rPr>
                <w:rStyle w:val="Voetnootmarkering"/>
                <w:szCs w:val="24"/>
                <w:lang w:val="en-US"/>
              </w:rPr>
              <w:footnoteReference w:id="715"/>
            </w:r>
            <w:r w:rsidRPr="00D55F51">
              <w:rPr>
                <w:rFonts w:ascii="Calibri Light" w:hAnsi="Calibri Light"/>
                <w:sz w:val="24"/>
                <w:szCs w:val="24"/>
                <w:lang w:val="en-US"/>
              </w:rPr>
              <w:t>.</w:t>
            </w:r>
          </w:p>
        </w:tc>
        <w:tc>
          <w:tcPr>
            <w:tcW w:w="8965" w:type="dxa"/>
            <w:shd w:val="clear" w:color="auto" w:fill="FFFFF6"/>
          </w:tcPr>
          <w:p w14:paraId="4E77977E" w14:textId="77777777" w:rsidR="00D55F51" w:rsidRDefault="0025221B" w:rsidP="0025221B">
            <w:pPr>
              <w:spacing w:line="360" w:lineRule="auto"/>
              <w:rPr>
                <w:rFonts w:ascii="Calibri Light" w:hAnsi="Calibri Light"/>
                <w:sz w:val="24"/>
                <w:szCs w:val="24"/>
              </w:rPr>
            </w:pPr>
            <w:r>
              <w:rPr>
                <w:rFonts w:ascii="Calibri Light" w:hAnsi="Calibri Light"/>
                <w:sz w:val="24"/>
                <w:szCs w:val="24"/>
              </w:rPr>
              <w:t>En nog niet naderde de Nacht, voortgedreven door de Uren</w:t>
            </w:r>
            <w:r w:rsidR="00A033D0">
              <w:rPr>
                <w:rFonts w:ascii="Calibri Light" w:hAnsi="Calibri Light"/>
                <w:sz w:val="24"/>
                <w:szCs w:val="24"/>
              </w:rPr>
              <w:t>,</w:t>
            </w:r>
            <w:r>
              <w:rPr>
                <w:rFonts w:ascii="Calibri Light" w:hAnsi="Calibri Light"/>
                <w:sz w:val="24"/>
                <w:szCs w:val="24"/>
              </w:rPr>
              <w:t xml:space="preserve"> het midden van de baan: </w:t>
            </w:r>
          </w:p>
          <w:p w14:paraId="5CFB9C61" w14:textId="77777777" w:rsidR="007F2DAE" w:rsidRDefault="007F2DAE" w:rsidP="0025221B">
            <w:pPr>
              <w:spacing w:line="360" w:lineRule="auto"/>
              <w:rPr>
                <w:rFonts w:ascii="Calibri Light" w:hAnsi="Calibri Light"/>
                <w:sz w:val="24"/>
                <w:szCs w:val="24"/>
              </w:rPr>
            </w:pPr>
            <w:r>
              <w:rPr>
                <w:rFonts w:ascii="Calibri Light" w:hAnsi="Calibri Light"/>
                <w:sz w:val="24"/>
                <w:szCs w:val="24"/>
              </w:rPr>
              <w:t>niet traag staat Palinurus op van zijn rustplaats</w:t>
            </w:r>
            <w:r w:rsidR="009E2F0D">
              <w:rPr>
                <w:rFonts w:ascii="Calibri Light" w:hAnsi="Calibri Light"/>
                <w:sz w:val="24"/>
                <w:szCs w:val="24"/>
              </w:rPr>
              <w:t>/bed</w:t>
            </w:r>
            <w:r>
              <w:rPr>
                <w:rFonts w:ascii="Calibri Light" w:hAnsi="Calibri Light"/>
                <w:sz w:val="24"/>
                <w:szCs w:val="24"/>
              </w:rPr>
              <w:t xml:space="preserve"> en alle winden</w:t>
            </w:r>
          </w:p>
          <w:p w14:paraId="3BAB2CC0" w14:textId="77777777" w:rsidR="007F2DAE" w:rsidRDefault="007F2DAE" w:rsidP="0025221B">
            <w:pPr>
              <w:spacing w:line="360" w:lineRule="auto"/>
              <w:rPr>
                <w:rFonts w:ascii="Calibri Light" w:hAnsi="Calibri Light"/>
                <w:sz w:val="24"/>
                <w:szCs w:val="24"/>
              </w:rPr>
            </w:pPr>
            <w:r>
              <w:rPr>
                <w:rFonts w:ascii="Calibri Light" w:hAnsi="Calibri Light"/>
                <w:sz w:val="24"/>
                <w:szCs w:val="24"/>
              </w:rPr>
              <w:t xml:space="preserve">verkent hij en met zijn oren probeert hij </w:t>
            </w:r>
            <w:r w:rsidR="009E2F0D">
              <w:rPr>
                <w:rFonts w:ascii="Calibri Light" w:hAnsi="Calibri Light"/>
                <w:sz w:val="24"/>
                <w:szCs w:val="24"/>
              </w:rPr>
              <w:t>de lucht/</w:t>
            </w:r>
            <w:r>
              <w:rPr>
                <w:rFonts w:ascii="Calibri Light" w:hAnsi="Calibri Light"/>
                <w:sz w:val="24"/>
                <w:szCs w:val="24"/>
              </w:rPr>
              <w:t>elk briesje op te vangen;</w:t>
            </w:r>
          </w:p>
          <w:p w14:paraId="30E090BA" w14:textId="77777777" w:rsidR="007F2DAE" w:rsidRDefault="007F2DAE" w:rsidP="007F2DAE">
            <w:pPr>
              <w:spacing w:line="360" w:lineRule="auto"/>
              <w:rPr>
                <w:rFonts w:ascii="Calibri Light" w:hAnsi="Calibri Light"/>
                <w:sz w:val="24"/>
                <w:szCs w:val="24"/>
              </w:rPr>
            </w:pPr>
            <w:r>
              <w:rPr>
                <w:rFonts w:ascii="Calibri Light" w:hAnsi="Calibri Light"/>
                <w:sz w:val="24"/>
                <w:szCs w:val="24"/>
              </w:rPr>
              <w:t>aandachtig bekijkt hij alle sterren die langs de stille hemel glijden,</w:t>
            </w:r>
          </w:p>
          <w:p w14:paraId="321CF448" w14:textId="77777777" w:rsidR="007F2DAE" w:rsidRDefault="007F2DAE" w:rsidP="007F2DAE">
            <w:pPr>
              <w:spacing w:line="360" w:lineRule="auto"/>
              <w:rPr>
                <w:rFonts w:ascii="Calibri Light" w:hAnsi="Calibri Light"/>
                <w:sz w:val="24"/>
                <w:szCs w:val="24"/>
              </w:rPr>
            </w:pPr>
            <w:r>
              <w:rPr>
                <w:rFonts w:ascii="Calibri Light" w:hAnsi="Calibri Light"/>
                <w:sz w:val="24"/>
                <w:szCs w:val="24"/>
              </w:rPr>
              <w:t>de berenhoeder en de regenbrengende Hyaden en de tweelingen Grote en Kleine Beer,</w:t>
            </w:r>
          </w:p>
          <w:p w14:paraId="1BD4374A" w14:textId="77777777" w:rsidR="007F2DAE" w:rsidRDefault="007F2DAE" w:rsidP="007F2DAE">
            <w:pPr>
              <w:spacing w:line="360" w:lineRule="auto"/>
              <w:rPr>
                <w:rFonts w:ascii="Calibri Light" w:hAnsi="Calibri Light"/>
                <w:sz w:val="24"/>
                <w:szCs w:val="24"/>
              </w:rPr>
            </w:pPr>
            <w:r>
              <w:rPr>
                <w:rFonts w:ascii="Calibri Light" w:hAnsi="Calibri Light"/>
                <w:sz w:val="24"/>
                <w:szCs w:val="24"/>
              </w:rPr>
              <w:t>en rondkijkend ziet hij de met goud uitgeruste Orion.</w:t>
            </w:r>
          </w:p>
          <w:p w14:paraId="3759D026" w14:textId="77777777" w:rsidR="007F2DAE" w:rsidRDefault="007F2DAE" w:rsidP="007F2DAE">
            <w:pPr>
              <w:spacing w:line="360" w:lineRule="auto"/>
              <w:rPr>
                <w:rFonts w:ascii="Calibri Light" w:hAnsi="Calibri Light"/>
                <w:sz w:val="24"/>
                <w:szCs w:val="24"/>
              </w:rPr>
            </w:pPr>
            <w:r>
              <w:rPr>
                <w:rFonts w:ascii="Calibri Light" w:hAnsi="Calibri Light"/>
                <w:sz w:val="24"/>
                <w:szCs w:val="24"/>
              </w:rPr>
              <w:t>Zodra hij ziet dat alles rustig is aan de heldere hemel,</w:t>
            </w:r>
          </w:p>
          <w:p w14:paraId="0B931979" w14:textId="77777777" w:rsidR="007F2DAE" w:rsidRDefault="007F2DAE" w:rsidP="007F2DAE">
            <w:pPr>
              <w:spacing w:line="360" w:lineRule="auto"/>
              <w:rPr>
                <w:rFonts w:ascii="Calibri Light" w:hAnsi="Calibri Light"/>
                <w:sz w:val="24"/>
                <w:szCs w:val="24"/>
              </w:rPr>
            </w:pPr>
            <w:r>
              <w:rPr>
                <w:rFonts w:ascii="Calibri Light" w:hAnsi="Calibri Light"/>
                <w:sz w:val="24"/>
                <w:szCs w:val="24"/>
              </w:rPr>
              <w:t>geeft hij een helder signaal vanaf het achterdek; wij breken ons kamp op</w:t>
            </w:r>
          </w:p>
          <w:p w14:paraId="2544FE5E" w14:textId="77777777" w:rsidR="007F2DAE" w:rsidRPr="00D878D7" w:rsidRDefault="007F2DAE" w:rsidP="007F2DAE">
            <w:pPr>
              <w:spacing w:line="360" w:lineRule="auto"/>
              <w:rPr>
                <w:rFonts w:ascii="Calibri Light" w:hAnsi="Calibri Light"/>
                <w:sz w:val="24"/>
                <w:szCs w:val="24"/>
              </w:rPr>
            </w:pPr>
            <w:r>
              <w:rPr>
                <w:rFonts w:ascii="Calibri Light" w:hAnsi="Calibri Light"/>
                <w:sz w:val="24"/>
                <w:szCs w:val="24"/>
              </w:rPr>
              <w:t>en wagen ons op weg en we spannen de vleugels van de zeilen.</w:t>
            </w:r>
          </w:p>
        </w:tc>
      </w:tr>
    </w:tbl>
    <w:p w14:paraId="22FF97F2"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32"/>
        <w:gridCol w:w="8962"/>
      </w:tblGrid>
      <w:tr w:rsidR="00C845F7" w14:paraId="186A2479" w14:textId="77777777" w:rsidTr="00BA5E4E">
        <w:trPr>
          <w:cantSplit/>
          <w:trHeight w:val="454"/>
        </w:trPr>
        <w:tc>
          <w:tcPr>
            <w:tcW w:w="15694" w:type="dxa"/>
            <w:gridSpan w:val="2"/>
            <w:shd w:val="clear" w:color="auto" w:fill="8DB3E2" w:themeFill="text2" w:themeFillTint="66"/>
            <w:vAlign w:val="center"/>
          </w:tcPr>
          <w:p w14:paraId="4274DDB4" w14:textId="77777777" w:rsidR="00C845F7" w:rsidRPr="002051DE" w:rsidRDefault="00C845F7" w:rsidP="00C845F7">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(Op weg naar Italië)</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3.521</w:t>
            </w:r>
            <w:r w:rsidRPr="00775AE1">
              <w:rPr>
                <w:b/>
                <w:sz w:val="26"/>
                <w:szCs w:val="28"/>
              </w:rPr>
              <w:t>-</w:t>
            </w:r>
            <w:r>
              <w:rPr>
                <w:b/>
                <w:sz w:val="26"/>
                <w:szCs w:val="28"/>
              </w:rPr>
              <w:t>529</w:t>
            </w:r>
            <w:r w:rsidRPr="00775AE1">
              <w:rPr>
                <w:b/>
                <w:sz w:val="26"/>
                <w:szCs w:val="28"/>
              </w:rPr>
              <w:t xml:space="preserve"> (</w:t>
            </w:r>
            <w:r>
              <w:rPr>
                <w:b/>
                <w:sz w:val="26"/>
                <w:szCs w:val="28"/>
              </w:rPr>
              <w:t>p</w:t>
            </w:r>
            <w:r w:rsidRPr="00775AE1">
              <w:rPr>
                <w:b/>
                <w:sz w:val="26"/>
                <w:szCs w:val="28"/>
              </w:rPr>
              <w:t>.</w:t>
            </w:r>
            <w:r>
              <w:rPr>
                <w:b/>
                <w:sz w:val="26"/>
                <w:szCs w:val="28"/>
              </w:rPr>
              <w:t>129</w:t>
            </w:r>
            <w:r w:rsidRPr="00775AE1">
              <w:rPr>
                <w:b/>
                <w:sz w:val="26"/>
                <w:szCs w:val="28"/>
              </w:rPr>
              <w:t>);</w:t>
            </w:r>
            <w:r w:rsidRPr="00A2177C">
              <w:rPr>
                <w:sz w:val="28"/>
                <w:szCs w:val="28"/>
              </w:rPr>
              <w:t xml:space="preserve"> </w:t>
            </w:r>
            <w:r>
              <w:rPr>
                <w:color w:val="FFFFFF" w:themeColor="background1"/>
                <w:sz w:val="28"/>
                <w:szCs w:val="28"/>
              </w:rPr>
              <w:t>Italië in zicht! (1)</w:t>
            </w:r>
          </w:p>
        </w:tc>
      </w:tr>
      <w:tr w:rsidR="00C845F7" w14:paraId="48AC9E49" w14:textId="77777777" w:rsidTr="002A2B6C">
        <w:trPr>
          <w:cantSplit/>
          <w:trHeight w:val="1793"/>
        </w:trPr>
        <w:tc>
          <w:tcPr>
            <w:tcW w:w="6804" w:type="dxa"/>
            <w:shd w:val="clear" w:color="auto" w:fill="FFFFF6"/>
          </w:tcPr>
          <w:p w14:paraId="3B0606E1" w14:textId="77777777" w:rsidR="00C845F7" w:rsidRPr="00C845F7" w:rsidRDefault="00C845F7" w:rsidP="00C845F7">
            <w:pPr>
              <w:spacing w:line="360" w:lineRule="auto"/>
              <w:rPr>
                <w:rFonts w:ascii="Calibri Light" w:hAnsi="Calibri Light"/>
                <w:sz w:val="24"/>
                <w:szCs w:val="24"/>
              </w:rPr>
            </w:pPr>
            <w:r>
              <w:rPr>
                <w:rFonts w:ascii="Calibri Light" w:hAnsi="Calibri Light"/>
                <w:sz w:val="24"/>
                <w:szCs w:val="24"/>
                <w:lang w:val="en-US"/>
              </w:rPr>
              <w:t xml:space="preserve">521   </w:t>
            </w:r>
            <w:r w:rsidRPr="00C845F7">
              <w:rPr>
                <w:rFonts w:ascii="Calibri Light" w:hAnsi="Calibri Light"/>
                <w:sz w:val="24"/>
                <w:szCs w:val="24"/>
                <w:lang w:val="en-US"/>
              </w:rPr>
              <w:t>Iamque rubescebat</w:t>
            </w:r>
            <w:r w:rsidR="00540638">
              <w:rPr>
                <w:rStyle w:val="Voetnootmarkering"/>
                <w:szCs w:val="24"/>
                <w:lang w:val="en-US"/>
              </w:rPr>
              <w:footnoteReference w:id="716"/>
            </w:r>
            <w:r w:rsidRPr="00C845F7">
              <w:rPr>
                <w:rFonts w:ascii="Calibri Light" w:hAnsi="Calibri Light"/>
                <w:sz w:val="24"/>
                <w:szCs w:val="24"/>
                <w:lang w:val="en-US"/>
              </w:rPr>
              <w:t xml:space="preserve"> stellis Aurora</w:t>
            </w:r>
            <w:r w:rsidR="00F43731">
              <w:rPr>
                <w:rStyle w:val="Voetnootmarkering"/>
                <w:szCs w:val="24"/>
                <w:lang w:val="en-US"/>
              </w:rPr>
              <w:footnoteReference w:id="717"/>
            </w:r>
            <w:r w:rsidRPr="00C845F7">
              <w:rPr>
                <w:rFonts w:ascii="Calibri Light" w:hAnsi="Calibri Light"/>
                <w:sz w:val="24"/>
                <w:szCs w:val="24"/>
                <w:lang w:val="en-US"/>
              </w:rPr>
              <w:t xml:space="preserve"> fugatis</w:t>
            </w:r>
          </w:p>
          <w:p w14:paraId="7142C62B" w14:textId="77777777" w:rsidR="00C845F7" w:rsidRPr="00C845F7" w:rsidRDefault="00C845F7" w:rsidP="00C845F7">
            <w:pPr>
              <w:spacing w:line="360" w:lineRule="auto"/>
              <w:rPr>
                <w:rFonts w:ascii="Calibri Light" w:hAnsi="Calibri Light"/>
                <w:sz w:val="24"/>
                <w:szCs w:val="24"/>
              </w:rPr>
            </w:pPr>
            <w:r>
              <w:rPr>
                <w:rFonts w:ascii="Calibri Light" w:hAnsi="Calibri Light"/>
                <w:sz w:val="24"/>
                <w:szCs w:val="24"/>
                <w:lang w:val="en-US"/>
              </w:rPr>
              <w:t xml:space="preserve">522   </w:t>
            </w:r>
            <w:r w:rsidRPr="004B072E">
              <w:rPr>
                <w:rFonts w:ascii="Calibri Light" w:hAnsi="Calibri Light"/>
                <w:i/>
                <w:sz w:val="20"/>
                <w:szCs w:val="24"/>
                <w:lang w:val="en-US"/>
              </w:rPr>
              <w:t>cum</w:t>
            </w:r>
            <w:r w:rsidR="00304137" w:rsidRPr="00304137">
              <w:rPr>
                <w:rStyle w:val="Voetnootmarkering"/>
                <w:szCs w:val="24"/>
                <w:lang w:val="en-US"/>
              </w:rPr>
              <w:footnoteReference w:id="718"/>
            </w:r>
            <w:r w:rsidRPr="004B072E">
              <w:rPr>
                <w:rFonts w:ascii="Calibri Light" w:hAnsi="Calibri Light"/>
                <w:sz w:val="20"/>
                <w:szCs w:val="24"/>
                <w:lang w:val="en-US"/>
              </w:rPr>
              <w:t xml:space="preserve"> procul obscuros colles humilemque</w:t>
            </w:r>
            <w:r w:rsidR="00304137">
              <w:rPr>
                <w:rStyle w:val="Voetnootmarkering"/>
                <w:szCs w:val="24"/>
                <w:lang w:val="en-US"/>
              </w:rPr>
              <w:footnoteReference w:id="719"/>
            </w:r>
            <w:r w:rsidRPr="004B072E">
              <w:rPr>
                <w:rFonts w:ascii="Calibri Light" w:hAnsi="Calibri Light"/>
                <w:sz w:val="20"/>
                <w:szCs w:val="24"/>
                <w:lang w:val="en-US"/>
              </w:rPr>
              <w:t xml:space="preserve"> videmus</w:t>
            </w:r>
          </w:p>
          <w:p w14:paraId="29B9570F" w14:textId="77777777" w:rsidR="00C845F7" w:rsidRPr="00C845F7" w:rsidRDefault="00C845F7" w:rsidP="00C845F7">
            <w:pPr>
              <w:spacing w:line="360" w:lineRule="auto"/>
              <w:rPr>
                <w:rFonts w:ascii="Calibri Light" w:hAnsi="Calibri Light"/>
                <w:sz w:val="24"/>
                <w:szCs w:val="24"/>
              </w:rPr>
            </w:pPr>
            <w:r>
              <w:rPr>
                <w:rFonts w:ascii="Calibri Light" w:hAnsi="Calibri Light"/>
                <w:sz w:val="24"/>
                <w:szCs w:val="24"/>
                <w:lang w:val="en-US"/>
              </w:rPr>
              <w:t xml:space="preserve">523   </w:t>
            </w:r>
            <w:r w:rsidRPr="004B072E">
              <w:rPr>
                <w:rFonts w:ascii="Calibri Light" w:hAnsi="Calibri Light"/>
                <w:sz w:val="20"/>
                <w:szCs w:val="24"/>
                <w:lang w:val="en-US"/>
              </w:rPr>
              <w:t>Italiam</w:t>
            </w:r>
            <w:r w:rsidRPr="00C845F7">
              <w:rPr>
                <w:rFonts w:ascii="Calibri Light" w:hAnsi="Calibri Light"/>
                <w:sz w:val="24"/>
                <w:szCs w:val="24"/>
                <w:lang w:val="en-US"/>
              </w:rPr>
              <w:t>. Italiam primus conclamat Achates,</w:t>
            </w:r>
          </w:p>
          <w:p w14:paraId="464DA29B" w14:textId="77777777" w:rsidR="00C845F7" w:rsidRPr="00C845F7" w:rsidRDefault="00C845F7" w:rsidP="00C845F7">
            <w:pPr>
              <w:spacing w:line="360" w:lineRule="auto"/>
              <w:rPr>
                <w:rFonts w:ascii="Calibri Light" w:hAnsi="Calibri Light"/>
                <w:sz w:val="24"/>
                <w:szCs w:val="24"/>
              </w:rPr>
            </w:pPr>
            <w:r>
              <w:rPr>
                <w:rFonts w:ascii="Calibri Light" w:hAnsi="Calibri Light"/>
                <w:sz w:val="24"/>
                <w:szCs w:val="24"/>
                <w:lang w:val="en-US"/>
              </w:rPr>
              <w:t xml:space="preserve">524   </w:t>
            </w:r>
            <w:r w:rsidRPr="00C845F7">
              <w:rPr>
                <w:rFonts w:ascii="Calibri Light" w:hAnsi="Calibri Light"/>
                <w:sz w:val="24"/>
                <w:szCs w:val="24"/>
                <w:lang w:val="en-US"/>
              </w:rPr>
              <w:t>Italiam</w:t>
            </w:r>
            <w:r w:rsidR="00304137">
              <w:rPr>
                <w:rStyle w:val="Voetnootmarkering"/>
                <w:szCs w:val="24"/>
                <w:lang w:val="en-US"/>
              </w:rPr>
              <w:footnoteReference w:id="720"/>
            </w:r>
            <w:r w:rsidRPr="00C845F7">
              <w:rPr>
                <w:rFonts w:ascii="Calibri Light" w:hAnsi="Calibri Light"/>
                <w:sz w:val="24"/>
                <w:szCs w:val="24"/>
                <w:lang w:val="en-US"/>
              </w:rPr>
              <w:t xml:space="preserve"> laeto socii clamore salutant.</w:t>
            </w:r>
          </w:p>
          <w:p w14:paraId="2B63EB14" w14:textId="77777777" w:rsidR="00C845F7" w:rsidRPr="00C845F7" w:rsidRDefault="00C845F7" w:rsidP="00C845F7">
            <w:pPr>
              <w:spacing w:line="360" w:lineRule="auto"/>
              <w:rPr>
                <w:rFonts w:ascii="Calibri Light" w:hAnsi="Calibri Light"/>
                <w:sz w:val="24"/>
                <w:szCs w:val="24"/>
              </w:rPr>
            </w:pPr>
            <w:r>
              <w:rPr>
                <w:rFonts w:ascii="Calibri Light" w:hAnsi="Calibri Light"/>
                <w:sz w:val="24"/>
                <w:szCs w:val="24"/>
                <w:lang w:val="en-US"/>
              </w:rPr>
              <w:t xml:space="preserve">525   </w:t>
            </w:r>
            <w:r w:rsidRPr="00C845F7">
              <w:rPr>
                <w:rFonts w:ascii="Calibri Light" w:hAnsi="Calibri Light"/>
                <w:sz w:val="24"/>
                <w:szCs w:val="24"/>
                <w:lang w:val="en-US"/>
              </w:rPr>
              <w:t>Tum pater Anchises</w:t>
            </w:r>
            <w:r w:rsidR="00E273AC">
              <w:rPr>
                <w:rStyle w:val="Voetnootmarkering"/>
                <w:szCs w:val="24"/>
                <w:lang w:val="en-US"/>
              </w:rPr>
              <w:footnoteReference w:id="721"/>
            </w:r>
            <w:r w:rsidRPr="00C845F7">
              <w:rPr>
                <w:rFonts w:ascii="Calibri Light" w:hAnsi="Calibri Light"/>
                <w:sz w:val="24"/>
                <w:szCs w:val="24"/>
                <w:lang w:val="en-US"/>
              </w:rPr>
              <w:t xml:space="preserve"> magnum cratera</w:t>
            </w:r>
            <w:r w:rsidR="00F61AC2">
              <w:rPr>
                <w:rStyle w:val="Voetnootmarkering"/>
                <w:szCs w:val="24"/>
                <w:lang w:val="en-US"/>
              </w:rPr>
              <w:footnoteReference w:id="722"/>
            </w:r>
            <w:r w:rsidRPr="00C845F7">
              <w:rPr>
                <w:rFonts w:ascii="Calibri Light" w:hAnsi="Calibri Light"/>
                <w:sz w:val="24"/>
                <w:szCs w:val="24"/>
                <w:lang w:val="en-US"/>
              </w:rPr>
              <w:t xml:space="preserve"> corona</w:t>
            </w:r>
          </w:p>
          <w:p w14:paraId="333E1EC8" w14:textId="77777777" w:rsidR="00C845F7" w:rsidRPr="00C845F7" w:rsidRDefault="00C845F7" w:rsidP="00C845F7">
            <w:pPr>
              <w:spacing w:line="360" w:lineRule="auto"/>
              <w:rPr>
                <w:rFonts w:ascii="Calibri Light" w:hAnsi="Calibri Light"/>
                <w:sz w:val="24"/>
                <w:szCs w:val="24"/>
              </w:rPr>
            </w:pPr>
            <w:r>
              <w:rPr>
                <w:rFonts w:ascii="Calibri Light" w:hAnsi="Calibri Light"/>
                <w:sz w:val="24"/>
                <w:szCs w:val="24"/>
                <w:lang w:val="en-US"/>
              </w:rPr>
              <w:t xml:space="preserve">526   </w:t>
            </w:r>
            <w:r w:rsidRPr="00C845F7">
              <w:rPr>
                <w:rFonts w:ascii="Calibri Light" w:hAnsi="Calibri Light"/>
                <w:sz w:val="24"/>
                <w:szCs w:val="24"/>
                <w:lang w:val="en-US"/>
              </w:rPr>
              <w:t>induit implevitque mero</w:t>
            </w:r>
            <w:r w:rsidR="00F61AC2">
              <w:rPr>
                <w:rStyle w:val="Voetnootmarkering"/>
                <w:szCs w:val="24"/>
                <w:lang w:val="en-US"/>
              </w:rPr>
              <w:footnoteReference w:id="723"/>
            </w:r>
            <w:r w:rsidRPr="00C845F7">
              <w:rPr>
                <w:rFonts w:ascii="Calibri Light" w:hAnsi="Calibri Light"/>
                <w:sz w:val="24"/>
                <w:szCs w:val="24"/>
                <w:lang w:val="en-US"/>
              </w:rPr>
              <w:t>, divosque vocavit</w:t>
            </w:r>
          </w:p>
          <w:p w14:paraId="712FA131" w14:textId="77777777" w:rsidR="00C845F7" w:rsidRPr="00C845F7" w:rsidRDefault="00C845F7" w:rsidP="00C845F7">
            <w:pPr>
              <w:spacing w:line="360" w:lineRule="auto"/>
              <w:rPr>
                <w:rFonts w:ascii="Calibri Light" w:hAnsi="Calibri Light"/>
                <w:sz w:val="24"/>
                <w:szCs w:val="24"/>
              </w:rPr>
            </w:pPr>
            <w:r>
              <w:rPr>
                <w:rFonts w:ascii="Calibri Light" w:hAnsi="Calibri Light"/>
                <w:sz w:val="24"/>
                <w:szCs w:val="24"/>
                <w:lang w:val="en-US"/>
              </w:rPr>
              <w:t xml:space="preserve">527   </w:t>
            </w:r>
            <w:r w:rsidRPr="00C845F7">
              <w:rPr>
                <w:rFonts w:ascii="Calibri Light" w:hAnsi="Calibri Light"/>
                <w:sz w:val="24"/>
                <w:szCs w:val="24"/>
                <w:lang w:val="en-US"/>
              </w:rPr>
              <w:t>stans celsa in puppi:</w:t>
            </w:r>
            <w:r w:rsidR="00B137D6">
              <w:rPr>
                <w:rStyle w:val="Voetnootmarkering"/>
                <w:szCs w:val="24"/>
                <w:lang w:val="en-US"/>
              </w:rPr>
              <w:footnoteReference w:id="724"/>
            </w:r>
          </w:p>
          <w:p w14:paraId="4B47BA07" w14:textId="77777777" w:rsidR="00C845F7" w:rsidRPr="00C845F7" w:rsidRDefault="00C845F7" w:rsidP="00C845F7">
            <w:pPr>
              <w:spacing w:line="360" w:lineRule="auto"/>
              <w:rPr>
                <w:rFonts w:ascii="Calibri Light" w:hAnsi="Calibri Light"/>
                <w:sz w:val="24"/>
                <w:szCs w:val="24"/>
              </w:rPr>
            </w:pPr>
            <w:r>
              <w:rPr>
                <w:rFonts w:ascii="Calibri Light" w:hAnsi="Calibri Light"/>
                <w:sz w:val="24"/>
                <w:szCs w:val="24"/>
                <w:lang w:val="en-US"/>
              </w:rPr>
              <w:t xml:space="preserve">528   </w:t>
            </w:r>
            <w:r w:rsidRPr="00C845F7">
              <w:rPr>
                <w:rFonts w:ascii="Calibri Light" w:hAnsi="Calibri Light"/>
                <w:sz w:val="24"/>
                <w:szCs w:val="24"/>
                <w:lang w:val="en-US"/>
              </w:rPr>
              <w:t>‘Di maris</w:t>
            </w:r>
            <w:r w:rsidR="00CF5A37">
              <w:rPr>
                <w:rStyle w:val="Voetnootmarkering"/>
                <w:szCs w:val="24"/>
                <w:lang w:val="en-US"/>
              </w:rPr>
              <w:footnoteReference w:id="725"/>
            </w:r>
            <w:r w:rsidRPr="00C845F7">
              <w:rPr>
                <w:rFonts w:ascii="Calibri Light" w:hAnsi="Calibri Light"/>
                <w:sz w:val="24"/>
                <w:szCs w:val="24"/>
                <w:lang w:val="en-US"/>
              </w:rPr>
              <w:t xml:space="preserve"> et terrae tempestatumque potentes</w:t>
            </w:r>
            <w:r w:rsidR="00CF5A37">
              <w:rPr>
                <w:rStyle w:val="Voetnootmarkering"/>
                <w:szCs w:val="24"/>
                <w:lang w:val="en-US"/>
              </w:rPr>
              <w:footnoteReference w:id="726"/>
            </w:r>
            <w:r w:rsidRPr="00C845F7">
              <w:rPr>
                <w:rFonts w:ascii="Calibri Light" w:hAnsi="Calibri Light"/>
                <w:sz w:val="24"/>
                <w:szCs w:val="24"/>
                <w:lang w:val="en-US"/>
              </w:rPr>
              <w:t>,</w:t>
            </w:r>
          </w:p>
          <w:p w14:paraId="19B887AC" w14:textId="77777777" w:rsidR="00C845F7" w:rsidRPr="00D878D7" w:rsidRDefault="00C845F7" w:rsidP="00C845F7">
            <w:pPr>
              <w:spacing w:line="360" w:lineRule="auto"/>
              <w:rPr>
                <w:rFonts w:ascii="Calibri Light" w:hAnsi="Calibri Light"/>
                <w:sz w:val="24"/>
                <w:szCs w:val="24"/>
                <w:lang w:val="en-US"/>
              </w:rPr>
            </w:pPr>
            <w:r>
              <w:rPr>
                <w:rFonts w:ascii="Calibri Light" w:hAnsi="Calibri Light"/>
                <w:sz w:val="24"/>
                <w:szCs w:val="24"/>
                <w:lang w:val="en-US"/>
              </w:rPr>
              <w:t xml:space="preserve">529   </w:t>
            </w:r>
            <w:r w:rsidRPr="00C845F7">
              <w:rPr>
                <w:rFonts w:ascii="Calibri Light" w:hAnsi="Calibri Light"/>
                <w:sz w:val="24"/>
                <w:szCs w:val="24"/>
                <w:lang w:val="en-US"/>
              </w:rPr>
              <w:t>ferte viam vento facilem et spirate secundi</w:t>
            </w:r>
            <w:r w:rsidR="00BA5E4E">
              <w:rPr>
                <w:rStyle w:val="Voetnootmarkering"/>
                <w:szCs w:val="24"/>
                <w:lang w:val="en-US"/>
              </w:rPr>
              <w:footnoteReference w:id="727"/>
            </w:r>
            <w:r w:rsidRPr="00C845F7">
              <w:rPr>
                <w:rFonts w:ascii="Calibri Light" w:hAnsi="Calibri Light"/>
                <w:sz w:val="24"/>
                <w:szCs w:val="24"/>
                <w:lang w:val="en-US"/>
              </w:rPr>
              <w:t>.’</w:t>
            </w:r>
          </w:p>
        </w:tc>
        <w:tc>
          <w:tcPr>
            <w:tcW w:w="9072" w:type="dxa"/>
            <w:shd w:val="clear" w:color="auto" w:fill="FFFFF6"/>
          </w:tcPr>
          <w:p w14:paraId="57397EE4" w14:textId="77777777" w:rsidR="00C845F7" w:rsidRDefault="004A7203" w:rsidP="002A2B6C">
            <w:pPr>
              <w:spacing w:line="360" w:lineRule="auto"/>
              <w:rPr>
                <w:rFonts w:ascii="Calibri Light" w:hAnsi="Calibri Light"/>
                <w:sz w:val="24"/>
                <w:szCs w:val="24"/>
              </w:rPr>
            </w:pPr>
            <w:r>
              <w:rPr>
                <w:rFonts w:ascii="Calibri Light" w:hAnsi="Calibri Light"/>
                <w:sz w:val="24"/>
                <w:szCs w:val="24"/>
              </w:rPr>
              <w:t>En na het verjagen van de sterren werd Aurora al rood,</w:t>
            </w:r>
          </w:p>
          <w:p w14:paraId="53C5CD83" w14:textId="77777777" w:rsidR="004A7203" w:rsidRDefault="004A7203" w:rsidP="002A2B6C">
            <w:pPr>
              <w:spacing w:line="360" w:lineRule="auto"/>
              <w:rPr>
                <w:rFonts w:ascii="Calibri Light" w:hAnsi="Calibri Light"/>
                <w:sz w:val="24"/>
                <w:szCs w:val="24"/>
              </w:rPr>
            </w:pPr>
            <w:r>
              <w:rPr>
                <w:rFonts w:ascii="Calibri Light" w:hAnsi="Calibri Light"/>
                <w:sz w:val="24"/>
                <w:szCs w:val="24"/>
              </w:rPr>
              <w:t xml:space="preserve">wanneer wij in de verte in vage contouren heuvels en het laag gelegen </w:t>
            </w:r>
          </w:p>
          <w:p w14:paraId="666A0EE0" w14:textId="77777777" w:rsidR="004A7203" w:rsidRDefault="004A7203" w:rsidP="002A2B6C">
            <w:pPr>
              <w:spacing w:line="360" w:lineRule="auto"/>
              <w:rPr>
                <w:rFonts w:ascii="Calibri Light" w:hAnsi="Calibri Light"/>
                <w:sz w:val="24"/>
                <w:szCs w:val="24"/>
              </w:rPr>
            </w:pPr>
            <w:r>
              <w:rPr>
                <w:rFonts w:ascii="Calibri Light" w:hAnsi="Calibri Light"/>
                <w:sz w:val="24"/>
                <w:szCs w:val="24"/>
              </w:rPr>
              <w:t>Italië zien. “Italië” juicht als eerste Achates,</w:t>
            </w:r>
          </w:p>
          <w:p w14:paraId="0DC9A3FC" w14:textId="77777777" w:rsidR="004A7203" w:rsidRDefault="004A7203" w:rsidP="002A2B6C">
            <w:pPr>
              <w:spacing w:line="360" w:lineRule="auto"/>
              <w:rPr>
                <w:rFonts w:ascii="Calibri Light" w:hAnsi="Calibri Light"/>
                <w:sz w:val="24"/>
                <w:szCs w:val="24"/>
              </w:rPr>
            </w:pPr>
            <w:r>
              <w:rPr>
                <w:rFonts w:ascii="Calibri Light" w:hAnsi="Calibri Light"/>
                <w:sz w:val="24"/>
                <w:szCs w:val="24"/>
              </w:rPr>
              <w:t>Italië begroeten mijn makkers</w:t>
            </w:r>
            <w:r w:rsidR="003B2E17">
              <w:rPr>
                <w:rFonts w:ascii="Calibri Light" w:hAnsi="Calibri Light"/>
                <w:sz w:val="24"/>
                <w:szCs w:val="24"/>
              </w:rPr>
              <w:t xml:space="preserve"> met een blij geschreeuw.</w:t>
            </w:r>
          </w:p>
          <w:p w14:paraId="0BA4B0A6" w14:textId="77777777" w:rsidR="003B2E17" w:rsidRDefault="003B2E17" w:rsidP="002A2B6C">
            <w:pPr>
              <w:spacing w:line="360" w:lineRule="auto"/>
              <w:rPr>
                <w:rFonts w:ascii="Calibri Light" w:hAnsi="Calibri Light"/>
                <w:sz w:val="24"/>
                <w:szCs w:val="24"/>
              </w:rPr>
            </w:pPr>
            <w:r>
              <w:rPr>
                <w:rFonts w:ascii="Calibri Light" w:hAnsi="Calibri Light"/>
                <w:sz w:val="24"/>
                <w:szCs w:val="24"/>
              </w:rPr>
              <w:t>Vervolgens omgaf mijn vader Anchises een groot mengvat met een krans</w:t>
            </w:r>
          </w:p>
          <w:p w14:paraId="48198953" w14:textId="77777777" w:rsidR="003B2E17" w:rsidRDefault="003B2E17" w:rsidP="002A2B6C">
            <w:pPr>
              <w:spacing w:line="360" w:lineRule="auto"/>
              <w:rPr>
                <w:rFonts w:ascii="Calibri Light" w:hAnsi="Calibri Light"/>
                <w:sz w:val="24"/>
                <w:szCs w:val="24"/>
              </w:rPr>
            </w:pPr>
            <w:r>
              <w:rPr>
                <w:rFonts w:ascii="Calibri Light" w:hAnsi="Calibri Light"/>
                <w:sz w:val="24"/>
                <w:szCs w:val="24"/>
              </w:rPr>
              <w:t>en hij vulde het met zuivere wijn, en hij riep de goden</w:t>
            </w:r>
          </w:p>
          <w:p w14:paraId="16B617C3" w14:textId="77777777" w:rsidR="003B2E17" w:rsidRDefault="003B2E17" w:rsidP="002A2B6C">
            <w:pPr>
              <w:spacing w:line="360" w:lineRule="auto"/>
              <w:rPr>
                <w:rFonts w:ascii="Calibri Light" w:hAnsi="Calibri Light"/>
                <w:sz w:val="24"/>
                <w:szCs w:val="24"/>
              </w:rPr>
            </w:pPr>
            <w:r>
              <w:rPr>
                <w:rFonts w:ascii="Calibri Light" w:hAnsi="Calibri Light"/>
                <w:sz w:val="24"/>
                <w:szCs w:val="24"/>
              </w:rPr>
              <w:t xml:space="preserve">terwijl hij op de </w:t>
            </w:r>
            <w:r w:rsidR="00B137D6">
              <w:rPr>
                <w:rFonts w:ascii="Calibri Light" w:hAnsi="Calibri Light"/>
                <w:sz w:val="24"/>
                <w:szCs w:val="24"/>
              </w:rPr>
              <w:t xml:space="preserve">hoge </w:t>
            </w:r>
            <w:r>
              <w:rPr>
                <w:rFonts w:ascii="Calibri Light" w:hAnsi="Calibri Light"/>
                <w:sz w:val="24"/>
                <w:szCs w:val="24"/>
              </w:rPr>
              <w:t>achtersteven staat:</w:t>
            </w:r>
          </w:p>
          <w:p w14:paraId="62BA48D0" w14:textId="77777777" w:rsidR="003B2E17" w:rsidRDefault="003B2E17" w:rsidP="002A2B6C">
            <w:pPr>
              <w:spacing w:line="360" w:lineRule="auto"/>
              <w:rPr>
                <w:rFonts w:ascii="Calibri Light" w:hAnsi="Calibri Light"/>
                <w:sz w:val="24"/>
                <w:szCs w:val="24"/>
              </w:rPr>
            </w:pPr>
            <w:r>
              <w:rPr>
                <w:rFonts w:ascii="Calibri Light" w:hAnsi="Calibri Light"/>
                <w:sz w:val="24"/>
                <w:szCs w:val="24"/>
              </w:rPr>
              <w:t>“Goden van de zee en van het land en</w:t>
            </w:r>
            <w:r w:rsidR="00FB1276">
              <w:rPr>
                <w:rFonts w:ascii="Calibri Light" w:hAnsi="Calibri Light"/>
                <w:sz w:val="24"/>
                <w:szCs w:val="24"/>
              </w:rPr>
              <w:t xml:space="preserve"> </w:t>
            </w:r>
            <w:r>
              <w:rPr>
                <w:rFonts w:ascii="Calibri Light" w:hAnsi="Calibri Light"/>
                <w:sz w:val="24"/>
                <w:szCs w:val="24"/>
              </w:rPr>
              <w:t>heersers over de stormen,</w:t>
            </w:r>
          </w:p>
          <w:p w14:paraId="1F883D83" w14:textId="77777777" w:rsidR="003B2E17" w:rsidRPr="00D878D7" w:rsidRDefault="003B2E17" w:rsidP="002A2B6C">
            <w:pPr>
              <w:spacing w:line="360" w:lineRule="auto"/>
              <w:rPr>
                <w:rFonts w:ascii="Calibri Light" w:hAnsi="Calibri Light"/>
                <w:sz w:val="24"/>
                <w:szCs w:val="24"/>
              </w:rPr>
            </w:pPr>
            <w:r>
              <w:rPr>
                <w:rFonts w:ascii="Calibri Light" w:hAnsi="Calibri Light"/>
                <w:sz w:val="24"/>
                <w:szCs w:val="24"/>
              </w:rPr>
              <w:t>brengt een gemakkelijke reis met de wind en blaast gunstig.”</w:t>
            </w:r>
          </w:p>
        </w:tc>
      </w:tr>
      <w:tr w:rsidR="004D2485" w14:paraId="5C4AF235" w14:textId="77777777" w:rsidTr="002A2B6C">
        <w:trPr>
          <w:cantSplit/>
          <w:trHeight w:val="454"/>
        </w:trPr>
        <w:tc>
          <w:tcPr>
            <w:tcW w:w="15876" w:type="dxa"/>
            <w:gridSpan w:val="2"/>
            <w:shd w:val="clear" w:color="auto" w:fill="8DB3E2" w:themeFill="text2" w:themeFillTint="66"/>
            <w:vAlign w:val="center"/>
          </w:tcPr>
          <w:p w14:paraId="21412C3D" w14:textId="77777777" w:rsidR="004D2485" w:rsidRPr="002051DE" w:rsidRDefault="004D2485" w:rsidP="002174F4">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(Op weg naar Italië)</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3.530</w:t>
            </w:r>
            <w:r w:rsidRPr="00775AE1">
              <w:rPr>
                <w:b/>
                <w:sz w:val="26"/>
                <w:szCs w:val="28"/>
              </w:rPr>
              <w:t>-</w:t>
            </w:r>
            <w:r>
              <w:rPr>
                <w:b/>
                <w:sz w:val="26"/>
                <w:szCs w:val="28"/>
              </w:rPr>
              <w:t>53</w:t>
            </w:r>
            <w:r w:rsidR="002174F4">
              <w:rPr>
                <w:b/>
                <w:sz w:val="26"/>
                <w:szCs w:val="28"/>
              </w:rPr>
              <w:t>8</w:t>
            </w:r>
            <w:r w:rsidRPr="00775AE1">
              <w:rPr>
                <w:b/>
                <w:sz w:val="26"/>
                <w:szCs w:val="28"/>
              </w:rPr>
              <w:t xml:space="preserve"> (</w:t>
            </w:r>
            <w:r>
              <w:rPr>
                <w:b/>
                <w:sz w:val="26"/>
                <w:szCs w:val="28"/>
              </w:rPr>
              <w:t>p</w:t>
            </w:r>
            <w:r w:rsidRPr="00775AE1">
              <w:rPr>
                <w:b/>
                <w:sz w:val="26"/>
                <w:szCs w:val="28"/>
              </w:rPr>
              <w:t>.</w:t>
            </w:r>
            <w:r>
              <w:rPr>
                <w:b/>
                <w:sz w:val="26"/>
                <w:szCs w:val="28"/>
              </w:rPr>
              <w:t>129</w:t>
            </w:r>
            <w:r w:rsidRPr="00775AE1">
              <w:rPr>
                <w:b/>
                <w:sz w:val="26"/>
                <w:szCs w:val="28"/>
              </w:rPr>
              <w:t>);</w:t>
            </w:r>
            <w:r w:rsidRPr="00A2177C">
              <w:rPr>
                <w:sz w:val="28"/>
                <w:szCs w:val="28"/>
              </w:rPr>
              <w:t xml:space="preserve"> </w:t>
            </w:r>
            <w:r>
              <w:rPr>
                <w:color w:val="FFFFFF" w:themeColor="background1"/>
                <w:sz w:val="28"/>
                <w:szCs w:val="28"/>
              </w:rPr>
              <w:t>Italië in zicht! (2)</w:t>
            </w:r>
          </w:p>
        </w:tc>
      </w:tr>
      <w:tr w:rsidR="004D2485" w14:paraId="4A2547AE" w14:textId="77777777" w:rsidTr="00BA5E4E">
        <w:trPr>
          <w:cantSplit/>
          <w:trHeight w:val="1793"/>
        </w:trPr>
        <w:tc>
          <w:tcPr>
            <w:tcW w:w="6728" w:type="dxa"/>
            <w:shd w:val="clear" w:color="auto" w:fill="FFFFF6"/>
          </w:tcPr>
          <w:p w14:paraId="423AB11F" w14:textId="77777777" w:rsidR="004D2485" w:rsidRPr="004D2485" w:rsidRDefault="004D2485" w:rsidP="004D2485">
            <w:pPr>
              <w:spacing w:line="360" w:lineRule="auto"/>
              <w:rPr>
                <w:rFonts w:ascii="Calibri Light" w:hAnsi="Calibri Light"/>
                <w:sz w:val="24"/>
                <w:szCs w:val="24"/>
              </w:rPr>
            </w:pPr>
            <w:r>
              <w:rPr>
                <w:rFonts w:ascii="Calibri Light" w:hAnsi="Calibri Light"/>
                <w:sz w:val="24"/>
                <w:szCs w:val="24"/>
                <w:lang w:val="en-US"/>
              </w:rPr>
              <w:t xml:space="preserve">530   </w:t>
            </w:r>
            <w:r w:rsidRPr="004D2485">
              <w:rPr>
                <w:rFonts w:ascii="Calibri Light" w:hAnsi="Calibri Light"/>
                <w:sz w:val="24"/>
                <w:szCs w:val="24"/>
                <w:lang w:val="en-US"/>
              </w:rPr>
              <w:t>Crebrescunt optatae</w:t>
            </w:r>
            <w:r w:rsidR="0009786A">
              <w:rPr>
                <w:rStyle w:val="Voetnootmarkering"/>
                <w:szCs w:val="24"/>
                <w:lang w:val="en-US"/>
              </w:rPr>
              <w:footnoteReference w:id="728"/>
            </w:r>
            <w:r w:rsidRPr="004D2485">
              <w:rPr>
                <w:rFonts w:ascii="Calibri Light" w:hAnsi="Calibri Light"/>
                <w:sz w:val="24"/>
                <w:szCs w:val="24"/>
                <w:lang w:val="en-US"/>
              </w:rPr>
              <w:t xml:space="preserve"> aurae portusque patescit</w:t>
            </w:r>
          </w:p>
          <w:p w14:paraId="60A9D23E" w14:textId="77777777" w:rsidR="004D2485" w:rsidRPr="004D2485" w:rsidRDefault="004D2485" w:rsidP="004D2485">
            <w:pPr>
              <w:spacing w:line="360" w:lineRule="auto"/>
              <w:rPr>
                <w:rFonts w:ascii="Calibri Light" w:hAnsi="Calibri Light"/>
                <w:sz w:val="24"/>
                <w:szCs w:val="24"/>
              </w:rPr>
            </w:pPr>
            <w:r>
              <w:rPr>
                <w:rFonts w:ascii="Calibri Light" w:hAnsi="Calibri Light"/>
                <w:sz w:val="24"/>
                <w:szCs w:val="24"/>
                <w:lang w:val="en-US"/>
              </w:rPr>
              <w:t xml:space="preserve">531   </w:t>
            </w:r>
            <w:r w:rsidRPr="004D2485">
              <w:rPr>
                <w:rFonts w:ascii="Calibri Light" w:hAnsi="Calibri Light"/>
                <w:sz w:val="24"/>
                <w:szCs w:val="24"/>
                <w:lang w:val="en-US"/>
              </w:rPr>
              <w:t>iam propior</w:t>
            </w:r>
            <w:r w:rsidR="009D2012">
              <w:rPr>
                <w:rStyle w:val="Voetnootmarkering"/>
                <w:szCs w:val="24"/>
                <w:lang w:val="en-US"/>
              </w:rPr>
              <w:footnoteReference w:id="729"/>
            </w:r>
            <w:r w:rsidRPr="004D2485">
              <w:rPr>
                <w:rFonts w:ascii="Calibri Light" w:hAnsi="Calibri Light"/>
                <w:sz w:val="24"/>
                <w:szCs w:val="24"/>
                <w:lang w:val="en-US"/>
              </w:rPr>
              <w:t>, templumque apparet in arce Minervae</w:t>
            </w:r>
            <w:r w:rsidR="009D2012">
              <w:rPr>
                <w:rStyle w:val="Voetnootmarkering"/>
                <w:szCs w:val="24"/>
                <w:lang w:val="en-US"/>
              </w:rPr>
              <w:footnoteReference w:id="730"/>
            </w:r>
            <w:r w:rsidRPr="004D2485">
              <w:rPr>
                <w:rFonts w:ascii="Calibri Light" w:hAnsi="Calibri Light"/>
                <w:sz w:val="24"/>
                <w:szCs w:val="24"/>
                <w:lang w:val="en-US"/>
              </w:rPr>
              <w:t>;</w:t>
            </w:r>
          </w:p>
          <w:p w14:paraId="6DF38883" w14:textId="77777777" w:rsidR="004D2485" w:rsidRPr="004D2485" w:rsidRDefault="004D2485" w:rsidP="004D2485">
            <w:pPr>
              <w:spacing w:line="360" w:lineRule="auto"/>
              <w:rPr>
                <w:rFonts w:ascii="Calibri Light" w:hAnsi="Calibri Light"/>
                <w:sz w:val="24"/>
                <w:szCs w:val="24"/>
              </w:rPr>
            </w:pPr>
            <w:r>
              <w:rPr>
                <w:rFonts w:ascii="Calibri Light" w:hAnsi="Calibri Light"/>
                <w:sz w:val="24"/>
                <w:szCs w:val="24"/>
                <w:lang w:val="en-US"/>
              </w:rPr>
              <w:t xml:space="preserve">532   </w:t>
            </w:r>
            <w:r w:rsidRPr="004D2485">
              <w:rPr>
                <w:rFonts w:ascii="Calibri Light" w:hAnsi="Calibri Light"/>
                <w:sz w:val="24"/>
                <w:szCs w:val="24"/>
                <w:lang w:val="en-US"/>
              </w:rPr>
              <w:t>vela legunt</w:t>
            </w:r>
            <w:r w:rsidR="005A5FEA">
              <w:rPr>
                <w:rStyle w:val="Voetnootmarkering"/>
                <w:szCs w:val="24"/>
                <w:lang w:val="en-US"/>
              </w:rPr>
              <w:footnoteReference w:id="731"/>
            </w:r>
            <w:r w:rsidRPr="004D2485">
              <w:rPr>
                <w:rFonts w:ascii="Calibri Light" w:hAnsi="Calibri Light"/>
                <w:sz w:val="24"/>
                <w:szCs w:val="24"/>
                <w:lang w:val="en-US"/>
              </w:rPr>
              <w:t xml:space="preserve"> socii et proras ad litora torquent.</w:t>
            </w:r>
          </w:p>
          <w:p w14:paraId="32C8EA53" w14:textId="77777777" w:rsidR="004D2485" w:rsidRPr="004D2485" w:rsidRDefault="004D2485" w:rsidP="004D2485">
            <w:pPr>
              <w:spacing w:line="360" w:lineRule="auto"/>
              <w:rPr>
                <w:rFonts w:ascii="Calibri Light" w:hAnsi="Calibri Light"/>
                <w:sz w:val="24"/>
                <w:szCs w:val="24"/>
              </w:rPr>
            </w:pPr>
            <w:r>
              <w:rPr>
                <w:rFonts w:ascii="Calibri Light" w:hAnsi="Calibri Light"/>
                <w:sz w:val="24"/>
                <w:szCs w:val="24"/>
                <w:lang w:val="en-US"/>
              </w:rPr>
              <w:t xml:space="preserve">533   </w:t>
            </w:r>
            <w:r w:rsidRPr="004D2485">
              <w:rPr>
                <w:rFonts w:ascii="Calibri Light" w:hAnsi="Calibri Light"/>
                <w:sz w:val="24"/>
                <w:szCs w:val="24"/>
                <w:lang w:val="en-US"/>
              </w:rPr>
              <w:t>Portus ab euroo fluctu curvatus in arcum,</w:t>
            </w:r>
          </w:p>
          <w:p w14:paraId="60D238CF" w14:textId="77777777" w:rsidR="004D2485" w:rsidRPr="004D2485" w:rsidRDefault="004D2485" w:rsidP="004D2485">
            <w:pPr>
              <w:spacing w:line="360" w:lineRule="auto"/>
              <w:rPr>
                <w:rFonts w:ascii="Calibri Light" w:hAnsi="Calibri Light"/>
                <w:sz w:val="24"/>
                <w:szCs w:val="24"/>
              </w:rPr>
            </w:pPr>
            <w:r>
              <w:rPr>
                <w:rFonts w:ascii="Calibri Light" w:hAnsi="Calibri Light"/>
                <w:sz w:val="24"/>
                <w:szCs w:val="24"/>
                <w:lang w:val="en-US"/>
              </w:rPr>
              <w:t xml:space="preserve">534   </w:t>
            </w:r>
            <w:r w:rsidRPr="004D2485">
              <w:rPr>
                <w:rFonts w:ascii="Calibri Light" w:hAnsi="Calibri Light"/>
                <w:sz w:val="24"/>
                <w:szCs w:val="24"/>
                <w:lang w:val="en-US"/>
              </w:rPr>
              <w:t>obiectae salsa spumant aspergine cautes,</w:t>
            </w:r>
          </w:p>
          <w:p w14:paraId="7BDA420D" w14:textId="77777777" w:rsidR="004D2485" w:rsidRPr="004D2485" w:rsidRDefault="004D2485" w:rsidP="004D2485">
            <w:pPr>
              <w:spacing w:line="360" w:lineRule="auto"/>
              <w:rPr>
                <w:rFonts w:ascii="Calibri Light" w:hAnsi="Calibri Light"/>
                <w:sz w:val="24"/>
                <w:szCs w:val="24"/>
              </w:rPr>
            </w:pPr>
            <w:r>
              <w:rPr>
                <w:rFonts w:ascii="Calibri Light" w:hAnsi="Calibri Light"/>
                <w:sz w:val="24"/>
                <w:szCs w:val="24"/>
                <w:lang w:val="en-US"/>
              </w:rPr>
              <w:t xml:space="preserve">535   </w:t>
            </w:r>
            <w:r w:rsidRPr="004D2485">
              <w:rPr>
                <w:rFonts w:ascii="Calibri Light" w:hAnsi="Calibri Light"/>
                <w:sz w:val="24"/>
                <w:szCs w:val="24"/>
                <w:lang w:val="en-US"/>
              </w:rPr>
              <w:t>ipse</w:t>
            </w:r>
            <w:r w:rsidR="009B510D">
              <w:rPr>
                <w:rStyle w:val="Voetnootmarkering"/>
                <w:szCs w:val="24"/>
                <w:lang w:val="en-US"/>
              </w:rPr>
              <w:footnoteReference w:id="732"/>
            </w:r>
            <w:r w:rsidRPr="004D2485">
              <w:rPr>
                <w:rFonts w:ascii="Calibri Light" w:hAnsi="Calibri Light"/>
                <w:sz w:val="24"/>
                <w:szCs w:val="24"/>
                <w:lang w:val="en-US"/>
              </w:rPr>
              <w:t xml:space="preserve"> latet: gemino demittunt bracchia muro</w:t>
            </w:r>
          </w:p>
          <w:p w14:paraId="7F24D94A" w14:textId="77777777" w:rsidR="004D2485" w:rsidRDefault="004D2485" w:rsidP="004D2485">
            <w:pPr>
              <w:spacing w:line="360" w:lineRule="auto"/>
              <w:rPr>
                <w:rFonts w:ascii="Calibri Light" w:hAnsi="Calibri Light"/>
                <w:sz w:val="24"/>
                <w:szCs w:val="24"/>
                <w:lang w:val="en-US"/>
              </w:rPr>
            </w:pPr>
            <w:r>
              <w:rPr>
                <w:rFonts w:ascii="Calibri Light" w:hAnsi="Calibri Light"/>
                <w:sz w:val="24"/>
                <w:szCs w:val="24"/>
                <w:lang w:val="en-US"/>
              </w:rPr>
              <w:t xml:space="preserve">536   </w:t>
            </w:r>
            <w:r w:rsidRPr="004D2485">
              <w:rPr>
                <w:rFonts w:ascii="Calibri Light" w:hAnsi="Calibri Light"/>
                <w:sz w:val="24"/>
                <w:szCs w:val="24"/>
                <w:lang w:val="en-US"/>
              </w:rPr>
              <w:t>turriti scopuli refugitque</w:t>
            </w:r>
            <w:r w:rsidR="006F27F7">
              <w:rPr>
                <w:rStyle w:val="Voetnootmarkering"/>
                <w:szCs w:val="24"/>
                <w:lang w:val="en-US"/>
              </w:rPr>
              <w:footnoteReference w:id="733"/>
            </w:r>
            <w:r w:rsidRPr="004D2485">
              <w:rPr>
                <w:rFonts w:ascii="Calibri Light" w:hAnsi="Calibri Light"/>
                <w:sz w:val="24"/>
                <w:szCs w:val="24"/>
                <w:lang w:val="en-US"/>
              </w:rPr>
              <w:t xml:space="preserve"> ab litore templum</w:t>
            </w:r>
            <w:r w:rsidR="009B510D">
              <w:rPr>
                <w:rStyle w:val="Voetnootmarkering"/>
                <w:szCs w:val="24"/>
                <w:lang w:val="en-US"/>
              </w:rPr>
              <w:footnoteReference w:id="734"/>
            </w:r>
            <w:r w:rsidRPr="004D2485">
              <w:rPr>
                <w:rFonts w:ascii="Calibri Light" w:hAnsi="Calibri Light"/>
                <w:sz w:val="24"/>
                <w:szCs w:val="24"/>
                <w:lang w:val="en-US"/>
              </w:rPr>
              <w:t>.</w:t>
            </w:r>
          </w:p>
          <w:p w14:paraId="43B0F3BA" w14:textId="77777777" w:rsidR="002174F4" w:rsidRPr="002174F4" w:rsidRDefault="002174F4" w:rsidP="002174F4">
            <w:pPr>
              <w:spacing w:line="360" w:lineRule="auto"/>
              <w:rPr>
                <w:rFonts w:ascii="Calibri Light" w:hAnsi="Calibri Light"/>
                <w:sz w:val="24"/>
                <w:szCs w:val="24"/>
              </w:rPr>
            </w:pPr>
            <w:r>
              <w:rPr>
                <w:rFonts w:ascii="Calibri Light" w:hAnsi="Calibri Light"/>
                <w:sz w:val="24"/>
                <w:szCs w:val="24"/>
              </w:rPr>
              <w:t xml:space="preserve">537   </w:t>
            </w:r>
            <w:r w:rsidRPr="002174F4">
              <w:rPr>
                <w:rFonts w:ascii="Calibri Light" w:hAnsi="Calibri Light"/>
                <w:sz w:val="24"/>
                <w:szCs w:val="24"/>
              </w:rPr>
              <w:t>Quattuor hic, primum omen, equos</w:t>
            </w:r>
            <w:r w:rsidR="00A91A24">
              <w:rPr>
                <w:rStyle w:val="Voetnootmarkering"/>
                <w:szCs w:val="24"/>
              </w:rPr>
              <w:footnoteReference w:id="735"/>
            </w:r>
            <w:r w:rsidRPr="002174F4">
              <w:rPr>
                <w:rFonts w:ascii="Calibri Light" w:hAnsi="Calibri Light"/>
                <w:sz w:val="24"/>
                <w:szCs w:val="24"/>
              </w:rPr>
              <w:t xml:space="preserve"> in gramine vidi</w:t>
            </w:r>
          </w:p>
          <w:p w14:paraId="76830C8B" w14:textId="77777777" w:rsidR="002174F4" w:rsidRPr="004D2485" w:rsidRDefault="002174F4" w:rsidP="002174F4">
            <w:pPr>
              <w:spacing w:line="360" w:lineRule="auto"/>
              <w:rPr>
                <w:rFonts w:ascii="Calibri Light" w:hAnsi="Calibri Light"/>
                <w:sz w:val="24"/>
                <w:szCs w:val="24"/>
              </w:rPr>
            </w:pPr>
            <w:r>
              <w:rPr>
                <w:rFonts w:ascii="Calibri Light" w:hAnsi="Calibri Light"/>
                <w:sz w:val="24"/>
                <w:szCs w:val="24"/>
              </w:rPr>
              <w:t xml:space="preserve">538   </w:t>
            </w:r>
            <w:r w:rsidRPr="002174F4">
              <w:rPr>
                <w:rFonts w:ascii="Calibri Light" w:hAnsi="Calibri Light"/>
                <w:sz w:val="24"/>
                <w:szCs w:val="24"/>
              </w:rPr>
              <w:t>tondentes</w:t>
            </w:r>
            <w:r w:rsidR="00E478B2">
              <w:rPr>
                <w:rStyle w:val="Voetnootmarkering"/>
                <w:szCs w:val="24"/>
              </w:rPr>
              <w:footnoteReference w:id="736"/>
            </w:r>
            <w:r w:rsidRPr="002174F4">
              <w:rPr>
                <w:rFonts w:ascii="Calibri Light" w:hAnsi="Calibri Light"/>
                <w:sz w:val="24"/>
                <w:szCs w:val="24"/>
              </w:rPr>
              <w:t xml:space="preserve"> campum late, candore nivali</w:t>
            </w:r>
            <w:r w:rsidR="00CB5E72">
              <w:rPr>
                <w:rStyle w:val="Voetnootmarkering"/>
                <w:szCs w:val="24"/>
              </w:rPr>
              <w:footnoteReference w:id="737"/>
            </w:r>
            <w:r w:rsidRPr="002174F4">
              <w:rPr>
                <w:rFonts w:ascii="Calibri Light" w:hAnsi="Calibri Light"/>
                <w:sz w:val="24"/>
                <w:szCs w:val="24"/>
              </w:rPr>
              <w:t>.</w:t>
            </w:r>
          </w:p>
        </w:tc>
        <w:tc>
          <w:tcPr>
            <w:tcW w:w="8966" w:type="dxa"/>
            <w:shd w:val="clear" w:color="auto" w:fill="FFFFF6"/>
          </w:tcPr>
          <w:p w14:paraId="1C8538DE" w14:textId="77777777" w:rsidR="00CB6955" w:rsidRDefault="00CB6955" w:rsidP="002A2B6C">
            <w:pPr>
              <w:spacing w:line="360" w:lineRule="auto"/>
              <w:rPr>
                <w:rFonts w:ascii="Calibri Light" w:hAnsi="Calibri Light"/>
                <w:sz w:val="24"/>
                <w:szCs w:val="24"/>
              </w:rPr>
            </w:pPr>
            <w:r>
              <w:rPr>
                <w:rFonts w:ascii="Calibri Light" w:hAnsi="Calibri Light"/>
                <w:sz w:val="24"/>
                <w:szCs w:val="24"/>
              </w:rPr>
              <w:t xml:space="preserve">De gewenste winden nemen toe/zwellen aan en de haven komt </w:t>
            </w:r>
          </w:p>
          <w:p w14:paraId="3DE3669A" w14:textId="77777777" w:rsidR="004D2485" w:rsidRDefault="00CB6955" w:rsidP="002A2B6C">
            <w:pPr>
              <w:spacing w:line="360" w:lineRule="auto"/>
              <w:rPr>
                <w:rFonts w:ascii="Calibri Light" w:hAnsi="Calibri Light"/>
                <w:sz w:val="24"/>
                <w:szCs w:val="24"/>
              </w:rPr>
            </w:pPr>
            <w:r>
              <w:rPr>
                <w:rFonts w:ascii="Calibri Light" w:hAnsi="Calibri Light"/>
                <w:sz w:val="24"/>
                <w:szCs w:val="24"/>
              </w:rPr>
              <w:t>al meer in zicht, en op de burcht verschijnt de tempel van Minerva;</w:t>
            </w:r>
          </w:p>
          <w:p w14:paraId="57E4067F" w14:textId="77777777" w:rsidR="00CB6955" w:rsidRDefault="00CB6955" w:rsidP="002A2B6C">
            <w:pPr>
              <w:spacing w:line="360" w:lineRule="auto"/>
              <w:rPr>
                <w:rFonts w:ascii="Calibri Light" w:hAnsi="Calibri Light"/>
                <w:sz w:val="24"/>
                <w:szCs w:val="24"/>
              </w:rPr>
            </w:pPr>
            <w:r>
              <w:rPr>
                <w:rFonts w:ascii="Calibri Light" w:hAnsi="Calibri Light"/>
                <w:sz w:val="24"/>
                <w:szCs w:val="24"/>
              </w:rPr>
              <w:t>mijn makkers reven de zeilen en wenden de voorstevens richting kust.</w:t>
            </w:r>
          </w:p>
          <w:p w14:paraId="61DA2D32" w14:textId="77777777" w:rsidR="00CB6955" w:rsidRDefault="00CB6955" w:rsidP="002A2B6C">
            <w:pPr>
              <w:spacing w:line="360" w:lineRule="auto"/>
              <w:rPr>
                <w:rFonts w:ascii="Calibri Light" w:hAnsi="Calibri Light"/>
                <w:sz w:val="24"/>
                <w:szCs w:val="24"/>
              </w:rPr>
            </w:pPr>
            <w:r>
              <w:rPr>
                <w:rFonts w:ascii="Calibri Light" w:hAnsi="Calibri Light"/>
                <w:sz w:val="24"/>
                <w:szCs w:val="24"/>
              </w:rPr>
              <w:t>De haven ligt, beschut tegen de golfslag van de oostenwind, boogvormig,</w:t>
            </w:r>
          </w:p>
          <w:p w14:paraId="0A04C90F" w14:textId="77777777" w:rsidR="00CB6955" w:rsidRDefault="0009786A" w:rsidP="002A2B6C">
            <w:pPr>
              <w:spacing w:line="360" w:lineRule="auto"/>
              <w:rPr>
                <w:rFonts w:ascii="Calibri Light" w:hAnsi="Calibri Light"/>
                <w:sz w:val="24"/>
                <w:szCs w:val="24"/>
              </w:rPr>
            </w:pPr>
            <w:r>
              <w:rPr>
                <w:rFonts w:ascii="Calibri Light" w:hAnsi="Calibri Light"/>
                <w:sz w:val="24"/>
                <w:szCs w:val="24"/>
              </w:rPr>
              <w:t xml:space="preserve">(en) </w:t>
            </w:r>
            <w:r w:rsidR="00CB6955">
              <w:rPr>
                <w:rFonts w:ascii="Calibri Light" w:hAnsi="Calibri Light"/>
                <w:sz w:val="24"/>
                <w:szCs w:val="24"/>
              </w:rPr>
              <w:t>de klippen die ervoor liggen schuimen door het opspattende zeewater,</w:t>
            </w:r>
          </w:p>
          <w:p w14:paraId="74A1FB85" w14:textId="77777777" w:rsidR="00CB6955" w:rsidRDefault="0009786A" w:rsidP="002A2B6C">
            <w:pPr>
              <w:spacing w:line="360" w:lineRule="auto"/>
              <w:rPr>
                <w:rFonts w:ascii="Calibri Light" w:hAnsi="Calibri Light"/>
                <w:sz w:val="24"/>
                <w:szCs w:val="24"/>
              </w:rPr>
            </w:pPr>
            <w:r>
              <w:rPr>
                <w:rFonts w:ascii="Calibri Light" w:hAnsi="Calibri Light"/>
                <w:sz w:val="24"/>
                <w:szCs w:val="24"/>
              </w:rPr>
              <w:t xml:space="preserve">(maar) </w:t>
            </w:r>
            <w:r w:rsidR="00CB6955">
              <w:rPr>
                <w:rFonts w:ascii="Calibri Light" w:hAnsi="Calibri Light"/>
                <w:sz w:val="24"/>
                <w:szCs w:val="24"/>
              </w:rPr>
              <w:t>zelf is hij verborgen: torenvormige rotsen lopen aan elke kant af met een m</w:t>
            </w:r>
            <w:r>
              <w:rPr>
                <w:rFonts w:ascii="Calibri Light" w:hAnsi="Calibri Light"/>
                <w:sz w:val="24"/>
                <w:szCs w:val="24"/>
              </w:rPr>
              <w:t>u</w:t>
            </w:r>
            <w:r w:rsidR="00CB6955">
              <w:rPr>
                <w:rFonts w:ascii="Calibri Light" w:hAnsi="Calibri Light"/>
                <w:sz w:val="24"/>
                <w:szCs w:val="24"/>
              </w:rPr>
              <w:t>ur</w:t>
            </w:r>
          </w:p>
          <w:p w14:paraId="053B0A91" w14:textId="77777777" w:rsidR="00CB6955" w:rsidRDefault="00CB6955" w:rsidP="002A2B6C">
            <w:pPr>
              <w:spacing w:line="360" w:lineRule="auto"/>
              <w:rPr>
                <w:rFonts w:ascii="Calibri Light" w:hAnsi="Calibri Light"/>
                <w:sz w:val="24"/>
                <w:szCs w:val="24"/>
              </w:rPr>
            </w:pPr>
            <w:r>
              <w:rPr>
                <w:rFonts w:ascii="Calibri Light" w:hAnsi="Calibri Light"/>
                <w:sz w:val="24"/>
                <w:szCs w:val="24"/>
              </w:rPr>
              <w:t>die (de haven) omarmt en de tempel ligt op enige afstand van de kust.</w:t>
            </w:r>
          </w:p>
          <w:p w14:paraId="451109DC" w14:textId="77777777" w:rsidR="004C1304" w:rsidRDefault="00CB6955" w:rsidP="002A2B6C">
            <w:pPr>
              <w:spacing w:line="360" w:lineRule="auto"/>
              <w:rPr>
                <w:rFonts w:ascii="Calibri Light" w:hAnsi="Calibri Light"/>
                <w:sz w:val="24"/>
                <w:szCs w:val="24"/>
              </w:rPr>
            </w:pPr>
            <w:r>
              <w:rPr>
                <w:rFonts w:ascii="Calibri Light" w:hAnsi="Calibri Light"/>
                <w:sz w:val="24"/>
                <w:szCs w:val="24"/>
              </w:rPr>
              <w:t xml:space="preserve">Hier zag ik vier witte paarden, een eerste </w:t>
            </w:r>
            <w:r w:rsidR="00CB5E72">
              <w:rPr>
                <w:rFonts w:ascii="Calibri Light" w:hAnsi="Calibri Light"/>
                <w:sz w:val="24"/>
                <w:szCs w:val="24"/>
              </w:rPr>
              <w:t>voor</w:t>
            </w:r>
            <w:r>
              <w:rPr>
                <w:rFonts w:ascii="Calibri Light" w:hAnsi="Calibri Light"/>
                <w:sz w:val="24"/>
                <w:szCs w:val="24"/>
              </w:rPr>
              <w:t>teken</w:t>
            </w:r>
            <w:r w:rsidR="004C1304">
              <w:rPr>
                <w:rFonts w:ascii="Calibri Light" w:hAnsi="Calibri Light"/>
                <w:sz w:val="24"/>
                <w:szCs w:val="24"/>
              </w:rPr>
              <w:t xml:space="preserve">, in het gras </w:t>
            </w:r>
          </w:p>
          <w:p w14:paraId="39B404B4" w14:textId="77777777" w:rsidR="00CB6955" w:rsidRPr="00D878D7" w:rsidRDefault="004C1304" w:rsidP="002A2B6C">
            <w:pPr>
              <w:spacing w:line="360" w:lineRule="auto"/>
              <w:rPr>
                <w:rFonts w:ascii="Calibri Light" w:hAnsi="Calibri Light"/>
                <w:sz w:val="24"/>
                <w:szCs w:val="24"/>
              </w:rPr>
            </w:pPr>
            <w:r>
              <w:rPr>
                <w:rFonts w:ascii="Calibri Light" w:hAnsi="Calibri Light"/>
                <w:sz w:val="24"/>
                <w:szCs w:val="24"/>
              </w:rPr>
              <w:t>wijd en zijd de vlakte afgrazen, van een sneeuwwitte kleur.</w:t>
            </w:r>
          </w:p>
        </w:tc>
      </w:tr>
    </w:tbl>
    <w:p w14:paraId="133BB355" w14:textId="77777777" w:rsidR="00F743A5" w:rsidRDefault="00F743A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2174F4" w14:paraId="75F898F7" w14:textId="77777777" w:rsidTr="002A2B6C">
        <w:trPr>
          <w:cantSplit/>
          <w:trHeight w:val="454"/>
        </w:trPr>
        <w:tc>
          <w:tcPr>
            <w:tcW w:w="15876" w:type="dxa"/>
            <w:gridSpan w:val="2"/>
            <w:shd w:val="clear" w:color="auto" w:fill="8DB3E2" w:themeFill="text2" w:themeFillTint="66"/>
            <w:vAlign w:val="center"/>
          </w:tcPr>
          <w:p w14:paraId="745B848A" w14:textId="77777777" w:rsidR="002174F4" w:rsidRPr="002051DE" w:rsidRDefault="002174F4" w:rsidP="002174F4">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(Op weg naar Italië)</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3.539</w:t>
            </w:r>
            <w:r w:rsidRPr="00775AE1">
              <w:rPr>
                <w:b/>
                <w:sz w:val="26"/>
                <w:szCs w:val="28"/>
              </w:rPr>
              <w:t>-</w:t>
            </w:r>
            <w:r>
              <w:rPr>
                <w:b/>
                <w:sz w:val="26"/>
                <w:szCs w:val="28"/>
              </w:rPr>
              <w:t>547</w:t>
            </w:r>
            <w:r w:rsidRPr="00775AE1">
              <w:rPr>
                <w:b/>
                <w:sz w:val="26"/>
                <w:szCs w:val="28"/>
              </w:rPr>
              <w:t xml:space="preserve"> (</w:t>
            </w:r>
            <w:r>
              <w:rPr>
                <w:b/>
                <w:sz w:val="26"/>
                <w:szCs w:val="28"/>
              </w:rPr>
              <w:t>pp</w:t>
            </w:r>
            <w:r w:rsidRPr="00775AE1">
              <w:rPr>
                <w:b/>
                <w:sz w:val="26"/>
                <w:szCs w:val="28"/>
              </w:rPr>
              <w:t>.</w:t>
            </w:r>
            <w:r>
              <w:rPr>
                <w:b/>
                <w:sz w:val="26"/>
                <w:szCs w:val="28"/>
              </w:rPr>
              <w:t>129-130</w:t>
            </w:r>
            <w:r w:rsidRPr="00775AE1">
              <w:rPr>
                <w:b/>
                <w:sz w:val="26"/>
                <w:szCs w:val="28"/>
              </w:rPr>
              <w:t>);</w:t>
            </w:r>
            <w:r w:rsidRPr="00A2177C">
              <w:rPr>
                <w:sz w:val="28"/>
                <w:szCs w:val="28"/>
              </w:rPr>
              <w:t xml:space="preserve"> </w:t>
            </w:r>
            <w:r>
              <w:rPr>
                <w:color w:val="FFFFFF" w:themeColor="background1"/>
                <w:sz w:val="28"/>
                <w:szCs w:val="28"/>
              </w:rPr>
              <w:t>Italië in zicht! (3)</w:t>
            </w:r>
          </w:p>
        </w:tc>
      </w:tr>
      <w:tr w:rsidR="002174F4" w14:paraId="369FF343" w14:textId="77777777" w:rsidTr="002A2B6C">
        <w:trPr>
          <w:cantSplit/>
          <w:trHeight w:val="1793"/>
        </w:trPr>
        <w:tc>
          <w:tcPr>
            <w:tcW w:w="6804" w:type="dxa"/>
            <w:shd w:val="clear" w:color="auto" w:fill="FFFFF6"/>
          </w:tcPr>
          <w:p w14:paraId="5D113F3A" w14:textId="77777777" w:rsidR="002174F4" w:rsidRPr="002174F4" w:rsidRDefault="002174F4" w:rsidP="002174F4">
            <w:pPr>
              <w:spacing w:line="360" w:lineRule="auto"/>
              <w:rPr>
                <w:rFonts w:ascii="Calibri Light" w:hAnsi="Calibri Light"/>
                <w:sz w:val="24"/>
                <w:szCs w:val="24"/>
              </w:rPr>
            </w:pPr>
            <w:r>
              <w:rPr>
                <w:rFonts w:ascii="Calibri Light" w:hAnsi="Calibri Light"/>
                <w:sz w:val="24"/>
                <w:szCs w:val="24"/>
                <w:lang w:val="en-US"/>
              </w:rPr>
              <w:t xml:space="preserve">539   </w:t>
            </w:r>
            <w:r w:rsidRPr="002174F4">
              <w:rPr>
                <w:rFonts w:ascii="Calibri Light" w:hAnsi="Calibri Light"/>
                <w:sz w:val="24"/>
                <w:szCs w:val="24"/>
                <w:lang w:val="en-US"/>
              </w:rPr>
              <w:t>Et pater Anchises ‘bellum, o terra hospita</w:t>
            </w:r>
            <w:r w:rsidR="00975371">
              <w:rPr>
                <w:rStyle w:val="Voetnootmarkering"/>
                <w:szCs w:val="24"/>
                <w:lang w:val="en-US"/>
              </w:rPr>
              <w:footnoteReference w:id="738"/>
            </w:r>
            <w:r w:rsidRPr="002174F4">
              <w:rPr>
                <w:rFonts w:ascii="Calibri Light" w:hAnsi="Calibri Light"/>
                <w:sz w:val="24"/>
                <w:szCs w:val="24"/>
                <w:lang w:val="en-US"/>
              </w:rPr>
              <w:t>, portas:</w:t>
            </w:r>
          </w:p>
          <w:p w14:paraId="79B38BE1" w14:textId="77777777" w:rsidR="002174F4" w:rsidRPr="002174F4" w:rsidRDefault="002174F4" w:rsidP="002174F4">
            <w:pPr>
              <w:spacing w:line="360" w:lineRule="auto"/>
              <w:rPr>
                <w:rFonts w:ascii="Calibri Light" w:hAnsi="Calibri Light"/>
                <w:sz w:val="24"/>
                <w:szCs w:val="24"/>
              </w:rPr>
            </w:pPr>
            <w:r>
              <w:rPr>
                <w:rFonts w:ascii="Calibri Light" w:hAnsi="Calibri Light"/>
                <w:sz w:val="24"/>
                <w:szCs w:val="24"/>
                <w:lang w:val="en-US"/>
              </w:rPr>
              <w:t xml:space="preserve">540   </w:t>
            </w:r>
            <w:r w:rsidRPr="002174F4">
              <w:rPr>
                <w:rFonts w:ascii="Calibri Light" w:hAnsi="Calibri Light"/>
                <w:sz w:val="24"/>
                <w:szCs w:val="24"/>
                <w:lang w:val="en-US"/>
              </w:rPr>
              <w:t>bello armantur equi, bellum</w:t>
            </w:r>
            <w:r w:rsidR="00975371">
              <w:rPr>
                <w:rStyle w:val="Voetnootmarkering"/>
                <w:szCs w:val="24"/>
                <w:lang w:val="en-US"/>
              </w:rPr>
              <w:footnoteReference w:id="739"/>
            </w:r>
            <w:r w:rsidRPr="002174F4">
              <w:rPr>
                <w:rFonts w:ascii="Calibri Light" w:hAnsi="Calibri Light"/>
                <w:sz w:val="24"/>
                <w:szCs w:val="24"/>
                <w:lang w:val="en-US"/>
              </w:rPr>
              <w:t xml:space="preserve"> haec armenta minantur</w:t>
            </w:r>
            <w:r w:rsidR="00670049">
              <w:rPr>
                <w:rStyle w:val="Voetnootmarkering"/>
                <w:szCs w:val="24"/>
                <w:lang w:val="en-US"/>
              </w:rPr>
              <w:footnoteReference w:id="740"/>
            </w:r>
            <w:r w:rsidRPr="002174F4">
              <w:rPr>
                <w:rFonts w:ascii="Calibri Light" w:hAnsi="Calibri Light"/>
                <w:sz w:val="24"/>
                <w:szCs w:val="24"/>
                <w:lang w:val="en-US"/>
              </w:rPr>
              <w:t>.</w:t>
            </w:r>
          </w:p>
          <w:p w14:paraId="780A2195" w14:textId="77777777" w:rsidR="002174F4" w:rsidRPr="002174F4" w:rsidRDefault="002174F4" w:rsidP="002174F4">
            <w:pPr>
              <w:spacing w:line="360" w:lineRule="auto"/>
              <w:rPr>
                <w:rFonts w:ascii="Calibri Light" w:hAnsi="Calibri Light"/>
                <w:sz w:val="24"/>
                <w:szCs w:val="24"/>
              </w:rPr>
            </w:pPr>
            <w:r>
              <w:rPr>
                <w:rFonts w:ascii="Calibri Light" w:hAnsi="Calibri Light"/>
                <w:sz w:val="24"/>
                <w:szCs w:val="24"/>
                <w:lang w:val="en-US"/>
              </w:rPr>
              <w:t xml:space="preserve">541   </w:t>
            </w:r>
            <w:r w:rsidRPr="002174F4">
              <w:rPr>
                <w:rFonts w:ascii="Calibri Light" w:hAnsi="Calibri Light"/>
                <w:sz w:val="24"/>
                <w:szCs w:val="24"/>
                <w:lang w:val="en-US"/>
              </w:rPr>
              <w:t>Sed tamen</w:t>
            </w:r>
            <w:r w:rsidR="00670049">
              <w:rPr>
                <w:rStyle w:val="Voetnootmarkering"/>
                <w:szCs w:val="24"/>
                <w:lang w:val="en-US"/>
              </w:rPr>
              <w:footnoteReference w:id="741"/>
            </w:r>
            <w:r w:rsidRPr="002174F4">
              <w:rPr>
                <w:rFonts w:ascii="Calibri Light" w:hAnsi="Calibri Light"/>
                <w:sz w:val="24"/>
                <w:szCs w:val="24"/>
                <w:lang w:val="en-US"/>
              </w:rPr>
              <w:t xml:space="preserve"> idem olim curru succedere sueti</w:t>
            </w:r>
          </w:p>
          <w:p w14:paraId="37B7523B" w14:textId="77777777" w:rsidR="002174F4" w:rsidRPr="002174F4" w:rsidRDefault="002174F4" w:rsidP="002174F4">
            <w:pPr>
              <w:spacing w:line="360" w:lineRule="auto"/>
              <w:rPr>
                <w:rFonts w:ascii="Calibri Light" w:hAnsi="Calibri Light"/>
                <w:sz w:val="24"/>
                <w:szCs w:val="24"/>
              </w:rPr>
            </w:pPr>
            <w:r>
              <w:rPr>
                <w:rFonts w:ascii="Calibri Light" w:hAnsi="Calibri Light"/>
                <w:sz w:val="24"/>
                <w:szCs w:val="24"/>
                <w:lang w:val="en-US"/>
              </w:rPr>
              <w:t xml:space="preserve">542   </w:t>
            </w:r>
            <w:r w:rsidRPr="002174F4">
              <w:rPr>
                <w:rFonts w:ascii="Calibri Light" w:hAnsi="Calibri Light"/>
                <w:sz w:val="24"/>
                <w:szCs w:val="24"/>
                <w:lang w:val="en-US"/>
              </w:rPr>
              <w:t>quadripedes et frena iugo concordia</w:t>
            </w:r>
            <w:r w:rsidR="00397390">
              <w:rPr>
                <w:rStyle w:val="Voetnootmarkering"/>
                <w:szCs w:val="24"/>
                <w:lang w:val="en-US"/>
              </w:rPr>
              <w:footnoteReference w:id="742"/>
            </w:r>
            <w:r w:rsidRPr="002174F4">
              <w:rPr>
                <w:rFonts w:ascii="Calibri Light" w:hAnsi="Calibri Light"/>
                <w:sz w:val="24"/>
                <w:szCs w:val="24"/>
                <w:lang w:val="en-US"/>
              </w:rPr>
              <w:t xml:space="preserve"> ferre:</w:t>
            </w:r>
          </w:p>
          <w:p w14:paraId="0EDA7A14" w14:textId="77777777" w:rsidR="002174F4" w:rsidRPr="002174F4" w:rsidRDefault="002174F4" w:rsidP="002174F4">
            <w:pPr>
              <w:spacing w:line="360" w:lineRule="auto"/>
              <w:rPr>
                <w:rFonts w:ascii="Calibri Light" w:hAnsi="Calibri Light"/>
                <w:sz w:val="24"/>
                <w:szCs w:val="24"/>
              </w:rPr>
            </w:pPr>
            <w:r>
              <w:rPr>
                <w:rFonts w:ascii="Calibri Light" w:hAnsi="Calibri Light"/>
                <w:sz w:val="24"/>
                <w:szCs w:val="24"/>
                <w:lang w:val="en-US"/>
              </w:rPr>
              <w:t xml:space="preserve">543   </w:t>
            </w:r>
            <w:r w:rsidRPr="002174F4">
              <w:rPr>
                <w:rFonts w:ascii="Calibri Light" w:hAnsi="Calibri Light"/>
                <w:sz w:val="24"/>
                <w:szCs w:val="24"/>
                <w:lang w:val="en-US"/>
              </w:rPr>
              <w:t>spes et pacis</w:t>
            </w:r>
            <w:r w:rsidR="00397390">
              <w:rPr>
                <w:rStyle w:val="Voetnootmarkering"/>
                <w:szCs w:val="24"/>
                <w:lang w:val="en-US"/>
              </w:rPr>
              <w:footnoteReference w:id="743"/>
            </w:r>
            <w:r w:rsidRPr="002174F4">
              <w:rPr>
                <w:rFonts w:ascii="Calibri Light" w:hAnsi="Calibri Light"/>
                <w:sz w:val="24"/>
                <w:szCs w:val="24"/>
                <w:lang w:val="en-US"/>
              </w:rPr>
              <w:t>’ ait. Tum numina sancta precamur</w:t>
            </w:r>
          </w:p>
          <w:p w14:paraId="6E8A002B" w14:textId="77777777" w:rsidR="002174F4" w:rsidRPr="002174F4" w:rsidRDefault="002174F4" w:rsidP="002174F4">
            <w:pPr>
              <w:spacing w:line="360" w:lineRule="auto"/>
              <w:rPr>
                <w:rFonts w:ascii="Calibri Light" w:hAnsi="Calibri Light"/>
                <w:sz w:val="24"/>
                <w:szCs w:val="24"/>
              </w:rPr>
            </w:pPr>
            <w:r>
              <w:rPr>
                <w:rFonts w:ascii="Calibri Light" w:hAnsi="Calibri Light"/>
                <w:sz w:val="24"/>
                <w:szCs w:val="24"/>
                <w:lang w:val="en-US"/>
              </w:rPr>
              <w:t xml:space="preserve">544   </w:t>
            </w:r>
            <w:r w:rsidRPr="002174F4">
              <w:rPr>
                <w:rFonts w:ascii="Calibri Light" w:hAnsi="Calibri Light"/>
                <w:sz w:val="24"/>
                <w:szCs w:val="24"/>
                <w:lang w:val="en-US"/>
              </w:rPr>
              <w:t>Palladis armisonae</w:t>
            </w:r>
            <w:r w:rsidR="00E1647B">
              <w:rPr>
                <w:rStyle w:val="Voetnootmarkering"/>
                <w:szCs w:val="24"/>
                <w:lang w:val="en-US"/>
              </w:rPr>
              <w:footnoteReference w:id="744"/>
            </w:r>
            <w:r w:rsidRPr="002174F4">
              <w:rPr>
                <w:rFonts w:ascii="Calibri Light" w:hAnsi="Calibri Light"/>
                <w:sz w:val="24"/>
                <w:szCs w:val="24"/>
                <w:lang w:val="en-US"/>
              </w:rPr>
              <w:t xml:space="preserve">, </w:t>
            </w:r>
            <w:r w:rsidRPr="004B072E">
              <w:rPr>
                <w:rFonts w:ascii="Calibri Light" w:hAnsi="Calibri Light"/>
                <w:i/>
                <w:sz w:val="20"/>
                <w:szCs w:val="24"/>
                <w:lang w:val="en-US"/>
              </w:rPr>
              <w:t>quae</w:t>
            </w:r>
            <w:r w:rsidRPr="004B072E">
              <w:rPr>
                <w:rFonts w:ascii="Calibri Light" w:hAnsi="Calibri Light"/>
                <w:sz w:val="20"/>
                <w:szCs w:val="24"/>
                <w:lang w:val="en-US"/>
              </w:rPr>
              <w:t xml:space="preserve"> prima accepit ovantes</w:t>
            </w:r>
            <w:r w:rsidR="008D1086">
              <w:rPr>
                <w:rStyle w:val="Voetnootmarkering"/>
                <w:szCs w:val="24"/>
                <w:lang w:val="en-US"/>
              </w:rPr>
              <w:footnoteReference w:id="745"/>
            </w:r>
            <w:r w:rsidRPr="002174F4">
              <w:rPr>
                <w:rFonts w:ascii="Calibri Light" w:hAnsi="Calibri Light"/>
                <w:sz w:val="24"/>
                <w:szCs w:val="24"/>
                <w:lang w:val="en-US"/>
              </w:rPr>
              <w:t>,</w:t>
            </w:r>
          </w:p>
          <w:p w14:paraId="3F356696" w14:textId="77777777" w:rsidR="002174F4" w:rsidRPr="002174F4" w:rsidRDefault="002174F4" w:rsidP="002174F4">
            <w:pPr>
              <w:spacing w:line="360" w:lineRule="auto"/>
              <w:rPr>
                <w:rFonts w:ascii="Calibri Light" w:hAnsi="Calibri Light"/>
                <w:sz w:val="24"/>
                <w:szCs w:val="24"/>
              </w:rPr>
            </w:pPr>
            <w:r>
              <w:rPr>
                <w:rFonts w:ascii="Calibri Light" w:hAnsi="Calibri Light"/>
                <w:sz w:val="24"/>
                <w:szCs w:val="24"/>
                <w:lang w:val="en-US"/>
              </w:rPr>
              <w:t xml:space="preserve">545   </w:t>
            </w:r>
            <w:r w:rsidRPr="002174F4">
              <w:rPr>
                <w:rFonts w:ascii="Calibri Light" w:hAnsi="Calibri Light"/>
                <w:sz w:val="24"/>
                <w:szCs w:val="24"/>
                <w:lang w:val="en-US"/>
              </w:rPr>
              <w:t>et capita ante aras Phrygio velamur</w:t>
            </w:r>
            <w:r w:rsidR="00FD125B">
              <w:rPr>
                <w:rStyle w:val="Voetnootmarkering"/>
                <w:szCs w:val="24"/>
                <w:lang w:val="en-US"/>
              </w:rPr>
              <w:footnoteReference w:id="746"/>
            </w:r>
            <w:r w:rsidRPr="002174F4">
              <w:rPr>
                <w:rFonts w:ascii="Calibri Light" w:hAnsi="Calibri Light"/>
                <w:sz w:val="24"/>
                <w:szCs w:val="24"/>
                <w:lang w:val="en-US"/>
              </w:rPr>
              <w:t xml:space="preserve"> amictu,</w:t>
            </w:r>
          </w:p>
          <w:p w14:paraId="7EAD50CB" w14:textId="77777777" w:rsidR="002174F4" w:rsidRPr="002174F4" w:rsidRDefault="002174F4" w:rsidP="002174F4">
            <w:pPr>
              <w:spacing w:line="360" w:lineRule="auto"/>
              <w:rPr>
                <w:rFonts w:ascii="Calibri Light" w:hAnsi="Calibri Light"/>
                <w:sz w:val="24"/>
                <w:szCs w:val="24"/>
              </w:rPr>
            </w:pPr>
            <w:r>
              <w:rPr>
                <w:rFonts w:ascii="Calibri Light" w:hAnsi="Calibri Light"/>
                <w:sz w:val="24"/>
                <w:szCs w:val="24"/>
                <w:lang w:val="en-US"/>
              </w:rPr>
              <w:t xml:space="preserve">546   </w:t>
            </w:r>
            <w:r w:rsidRPr="002174F4">
              <w:rPr>
                <w:rFonts w:ascii="Calibri Light" w:hAnsi="Calibri Light"/>
                <w:sz w:val="24"/>
                <w:szCs w:val="24"/>
                <w:lang w:val="en-US"/>
              </w:rPr>
              <w:t xml:space="preserve">praeceptisque Heleni, </w:t>
            </w:r>
            <w:r w:rsidRPr="004B072E">
              <w:rPr>
                <w:rFonts w:ascii="Calibri Light" w:hAnsi="Calibri Light"/>
                <w:sz w:val="20"/>
                <w:szCs w:val="24"/>
                <w:lang w:val="en-US"/>
              </w:rPr>
              <w:t xml:space="preserve">dederat </w:t>
            </w:r>
            <w:r w:rsidRPr="004B072E">
              <w:rPr>
                <w:rFonts w:ascii="Calibri Light" w:hAnsi="Calibri Light"/>
                <w:i/>
                <w:sz w:val="20"/>
                <w:szCs w:val="24"/>
                <w:lang w:val="en-US"/>
              </w:rPr>
              <w:t>quae</w:t>
            </w:r>
            <w:r w:rsidRPr="004B072E">
              <w:rPr>
                <w:rFonts w:ascii="Calibri Light" w:hAnsi="Calibri Light"/>
                <w:sz w:val="20"/>
                <w:szCs w:val="24"/>
                <w:lang w:val="en-US"/>
              </w:rPr>
              <w:t xml:space="preserve"> maxima</w:t>
            </w:r>
            <w:r w:rsidRPr="002174F4">
              <w:rPr>
                <w:rFonts w:ascii="Calibri Light" w:hAnsi="Calibri Light"/>
                <w:sz w:val="24"/>
                <w:szCs w:val="24"/>
                <w:lang w:val="en-US"/>
              </w:rPr>
              <w:t>, rite</w:t>
            </w:r>
          </w:p>
          <w:p w14:paraId="5A0186D0" w14:textId="77777777" w:rsidR="002174F4" w:rsidRPr="004D2485" w:rsidRDefault="002174F4" w:rsidP="002174F4">
            <w:pPr>
              <w:spacing w:line="360" w:lineRule="auto"/>
              <w:rPr>
                <w:rFonts w:ascii="Calibri Light" w:hAnsi="Calibri Light"/>
                <w:sz w:val="24"/>
                <w:szCs w:val="24"/>
              </w:rPr>
            </w:pPr>
            <w:r>
              <w:rPr>
                <w:rFonts w:ascii="Calibri Light" w:hAnsi="Calibri Light"/>
                <w:sz w:val="24"/>
                <w:szCs w:val="24"/>
                <w:lang w:val="en-US"/>
              </w:rPr>
              <w:t xml:space="preserve">547   </w:t>
            </w:r>
            <w:r w:rsidRPr="002174F4">
              <w:rPr>
                <w:rFonts w:ascii="Calibri Light" w:hAnsi="Calibri Light"/>
                <w:sz w:val="24"/>
                <w:szCs w:val="24"/>
                <w:lang w:val="en-US"/>
              </w:rPr>
              <w:t>Iunoni Argivae</w:t>
            </w:r>
            <w:r w:rsidR="00680FBA">
              <w:rPr>
                <w:rStyle w:val="Voetnootmarkering"/>
                <w:szCs w:val="24"/>
                <w:lang w:val="en-US"/>
              </w:rPr>
              <w:footnoteReference w:id="747"/>
            </w:r>
            <w:r w:rsidRPr="002174F4">
              <w:rPr>
                <w:rFonts w:ascii="Calibri Light" w:hAnsi="Calibri Light"/>
                <w:sz w:val="24"/>
                <w:szCs w:val="24"/>
                <w:lang w:val="en-US"/>
              </w:rPr>
              <w:t xml:space="preserve"> iussos</w:t>
            </w:r>
            <w:r w:rsidR="002E007A">
              <w:rPr>
                <w:rStyle w:val="Voetnootmarkering"/>
                <w:szCs w:val="24"/>
                <w:lang w:val="en-US"/>
              </w:rPr>
              <w:footnoteReference w:id="748"/>
            </w:r>
            <w:r w:rsidRPr="002174F4">
              <w:rPr>
                <w:rFonts w:ascii="Calibri Light" w:hAnsi="Calibri Light"/>
                <w:sz w:val="24"/>
                <w:szCs w:val="24"/>
                <w:lang w:val="en-US"/>
              </w:rPr>
              <w:t xml:space="preserve"> adolemus honores</w:t>
            </w:r>
            <w:r w:rsidR="00A867EA">
              <w:rPr>
                <w:rStyle w:val="Voetnootmarkering"/>
                <w:szCs w:val="24"/>
                <w:lang w:val="en-US"/>
              </w:rPr>
              <w:footnoteReference w:id="749"/>
            </w:r>
            <w:r w:rsidRPr="002174F4">
              <w:rPr>
                <w:rFonts w:ascii="Calibri Light" w:hAnsi="Calibri Light"/>
                <w:sz w:val="24"/>
                <w:szCs w:val="24"/>
                <w:lang w:val="en-US"/>
              </w:rPr>
              <w:t>.</w:t>
            </w:r>
          </w:p>
        </w:tc>
        <w:tc>
          <w:tcPr>
            <w:tcW w:w="9072" w:type="dxa"/>
            <w:shd w:val="clear" w:color="auto" w:fill="FFFFF6"/>
          </w:tcPr>
          <w:p w14:paraId="079DB833" w14:textId="77777777" w:rsidR="002174F4" w:rsidRDefault="00E1647B" w:rsidP="002A2B6C">
            <w:pPr>
              <w:spacing w:line="360" w:lineRule="auto"/>
              <w:rPr>
                <w:rFonts w:ascii="Calibri Light" w:hAnsi="Calibri Light"/>
                <w:sz w:val="24"/>
                <w:szCs w:val="24"/>
              </w:rPr>
            </w:pPr>
            <w:r>
              <w:rPr>
                <w:rFonts w:ascii="Calibri Light" w:hAnsi="Calibri Light"/>
                <w:sz w:val="24"/>
                <w:szCs w:val="24"/>
              </w:rPr>
              <w:t>En mijn vader Anchises zei: “oorlog, o gastvrij land, brengt u:</w:t>
            </w:r>
          </w:p>
          <w:p w14:paraId="48B03FD0" w14:textId="77777777" w:rsidR="00E1647B" w:rsidRDefault="00E1647B" w:rsidP="002A2B6C">
            <w:pPr>
              <w:spacing w:line="360" w:lineRule="auto"/>
              <w:rPr>
                <w:rFonts w:ascii="Calibri Light" w:hAnsi="Calibri Light"/>
                <w:sz w:val="24"/>
                <w:szCs w:val="24"/>
              </w:rPr>
            </w:pPr>
            <w:r>
              <w:rPr>
                <w:rFonts w:ascii="Calibri Light" w:hAnsi="Calibri Light"/>
                <w:sz w:val="24"/>
                <w:szCs w:val="24"/>
              </w:rPr>
              <w:t>voor/tot oorlog worden paarden bewapend, met oorlog dreigen deze kuddes.</w:t>
            </w:r>
          </w:p>
          <w:p w14:paraId="2C8CECC0" w14:textId="77777777" w:rsidR="00E1647B" w:rsidRDefault="00975371" w:rsidP="002A2B6C">
            <w:pPr>
              <w:spacing w:line="360" w:lineRule="auto"/>
              <w:rPr>
                <w:rFonts w:ascii="Calibri Light" w:hAnsi="Calibri Light"/>
                <w:sz w:val="24"/>
                <w:szCs w:val="24"/>
              </w:rPr>
            </w:pPr>
            <w:r>
              <w:rPr>
                <w:rFonts w:ascii="Calibri Light" w:hAnsi="Calibri Light"/>
                <w:sz w:val="24"/>
                <w:szCs w:val="24"/>
              </w:rPr>
              <w:t>Maar toch zijn de</w:t>
            </w:r>
            <w:r w:rsidR="00E1647B">
              <w:rPr>
                <w:rFonts w:ascii="Calibri Light" w:hAnsi="Calibri Light"/>
                <w:sz w:val="24"/>
                <w:szCs w:val="24"/>
              </w:rPr>
              <w:t>zelfde viervoeters gewend een andere keer de wagen te trekken</w:t>
            </w:r>
          </w:p>
          <w:p w14:paraId="35634197" w14:textId="77777777" w:rsidR="00E1647B" w:rsidRDefault="00E1647B" w:rsidP="002A2B6C">
            <w:pPr>
              <w:spacing w:line="360" w:lineRule="auto"/>
              <w:rPr>
                <w:rFonts w:ascii="Calibri Light" w:hAnsi="Calibri Light"/>
                <w:sz w:val="24"/>
                <w:szCs w:val="24"/>
              </w:rPr>
            </w:pPr>
            <w:r>
              <w:rPr>
                <w:rFonts w:ascii="Calibri Light" w:hAnsi="Calibri Light"/>
                <w:sz w:val="24"/>
                <w:szCs w:val="24"/>
              </w:rPr>
              <w:t>en de teugels</w:t>
            </w:r>
            <w:r w:rsidR="00397390">
              <w:rPr>
                <w:rFonts w:ascii="Calibri Light" w:hAnsi="Calibri Light"/>
                <w:sz w:val="24"/>
                <w:szCs w:val="24"/>
              </w:rPr>
              <w:t>,</w:t>
            </w:r>
            <w:r>
              <w:rPr>
                <w:rFonts w:ascii="Calibri Light" w:hAnsi="Calibri Light"/>
                <w:sz w:val="24"/>
                <w:szCs w:val="24"/>
              </w:rPr>
              <w:t xml:space="preserve"> eendrachtig door het juk</w:t>
            </w:r>
            <w:r w:rsidR="00397390">
              <w:rPr>
                <w:rFonts w:ascii="Calibri Light" w:hAnsi="Calibri Light"/>
                <w:sz w:val="24"/>
                <w:szCs w:val="24"/>
              </w:rPr>
              <w:t>,</w:t>
            </w:r>
            <w:r>
              <w:rPr>
                <w:rFonts w:ascii="Calibri Light" w:hAnsi="Calibri Light"/>
                <w:sz w:val="24"/>
                <w:szCs w:val="24"/>
              </w:rPr>
              <w:t xml:space="preserve"> te dragen:</w:t>
            </w:r>
          </w:p>
          <w:p w14:paraId="3BD80E67" w14:textId="77777777" w:rsidR="00E1647B" w:rsidRDefault="00E1647B" w:rsidP="002A2B6C">
            <w:pPr>
              <w:spacing w:line="360" w:lineRule="auto"/>
              <w:rPr>
                <w:rFonts w:ascii="Calibri Light" w:hAnsi="Calibri Light"/>
                <w:sz w:val="24"/>
                <w:szCs w:val="24"/>
              </w:rPr>
            </w:pPr>
            <w:r>
              <w:rPr>
                <w:rFonts w:ascii="Calibri Light" w:hAnsi="Calibri Light"/>
                <w:sz w:val="24"/>
                <w:szCs w:val="24"/>
              </w:rPr>
              <w:t xml:space="preserve">er is ook hoop op vrede.” Dan bidden wij tot de heilige goddelijke macht </w:t>
            </w:r>
          </w:p>
          <w:p w14:paraId="6AAD695F" w14:textId="77777777" w:rsidR="00E1647B" w:rsidRDefault="00E1647B" w:rsidP="00810A28">
            <w:pPr>
              <w:spacing w:line="360" w:lineRule="auto"/>
              <w:rPr>
                <w:rFonts w:ascii="Calibri Light" w:hAnsi="Calibri Light"/>
                <w:sz w:val="24"/>
                <w:szCs w:val="24"/>
              </w:rPr>
            </w:pPr>
            <w:r>
              <w:rPr>
                <w:rFonts w:ascii="Calibri Light" w:hAnsi="Calibri Light"/>
                <w:sz w:val="24"/>
                <w:szCs w:val="24"/>
              </w:rPr>
              <w:t xml:space="preserve">van Pallas met haar kletterende wapens, </w:t>
            </w:r>
            <w:r w:rsidR="00810A28">
              <w:rPr>
                <w:rFonts w:ascii="Calibri Light" w:hAnsi="Calibri Light"/>
                <w:sz w:val="24"/>
                <w:szCs w:val="24"/>
              </w:rPr>
              <w:t>die als eerste ons juichend/gejuich heeft ontvangen, en voor het altaar bedekken we onze hoofden met onze Phrygische mantel,</w:t>
            </w:r>
          </w:p>
          <w:p w14:paraId="19B04731" w14:textId="77777777" w:rsidR="00810A28" w:rsidRDefault="00810A28" w:rsidP="00810A28">
            <w:pPr>
              <w:spacing w:line="360" w:lineRule="auto"/>
              <w:rPr>
                <w:rFonts w:ascii="Calibri Light" w:hAnsi="Calibri Light"/>
                <w:sz w:val="24"/>
                <w:szCs w:val="24"/>
              </w:rPr>
            </w:pPr>
            <w:r>
              <w:rPr>
                <w:rFonts w:ascii="Calibri Light" w:hAnsi="Calibri Light"/>
                <w:sz w:val="24"/>
                <w:szCs w:val="24"/>
              </w:rPr>
              <w:t>en naar de voorschriften van Helenus, die hij als belangrijkste had gegeven, offeren wij</w:t>
            </w:r>
          </w:p>
          <w:p w14:paraId="1AA7E8F0" w14:textId="77777777" w:rsidR="00810A28" w:rsidRPr="00D878D7" w:rsidRDefault="00810A28" w:rsidP="00810A28">
            <w:pPr>
              <w:spacing w:line="360" w:lineRule="auto"/>
              <w:rPr>
                <w:rFonts w:ascii="Calibri Light" w:hAnsi="Calibri Light"/>
                <w:sz w:val="24"/>
                <w:szCs w:val="24"/>
              </w:rPr>
            </w:pPr>
            <w:r>
              <w:rPr>
                <w:rFonts w:ascii="Calibri Light" w:hAnsi="Calibri Light"/>
                <w:sz w:val="24"/>
                <w:szCs w:val="24"/>
              </w:rPr>
              <w:t>volgens juist gebruik aan de Argivische Juno de offerdieren die zijn opgedragen.</w:t>
            </w:r>
          </w:p>
        </w:tc>
      </w:tr>
    </w:tbl>
    <w:p w14:paraId="31443465"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3A0C02" w14:paraId="71624A8A" w14:textId="77777777" w:rsidTr="002A2B6C">
        <w:trPr>
          <w:cantSplit/>
          <w:trHeight w:val="454"/>
        </w:trPr>
        <w:tc>
          <w:tcPr>
            <w:tcW w:w="15876" w:type="dxa"/>
            <w:gridSpan w:val="2"/>
            <w:shd w:val="clear" w:color="auto" w:fill="8DB3E2" w:themeFill="text2" w:themeFillTint="66"/>
            <w:vAlign w:val="center"/>
          </w:tcPr>
          <w:p w14:paraId="209AE57A" w14:textId="77777777" w:rsidR="003A0C02" w:rsidRPr="002051DE" w:rsidRDefault="003A0C02" w:rsidP="003A0C02">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(Op weg naar Italië)</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3.548</w:t>
            </w:r>
            <w:r w:rsidRPr="00775AE1">
              <w:rPr>
                <w:b/>
                <w:sz w:val="26"/>
                <w:szCs w:val="28"/>
              </w:rPr>
              <w:t>-</w:t>
            </w:r>
            <w:r>
              <w:rPr>
                <w:b/>
                <w:sz w:val="26"/>
                <w:szCs w:val="28"/>
              </w:rPr>
              <w:t>553</w:t>
            </w:r>
            <w:r w:rsidRPr="00775AE1">
              <w:rPr>
                <w:b/>
                <w:sz w:val="26"/>
                <w:szCs w:val="28"/>
              </w:rPr>
              <w:t xml:space="preserve"> (</w:t>
            </w:r>
            <w:r>
              <w:rPr>
                <w:b/>
                <w:sz w:val="26"/>
                <w:szCs w:val="28"/>
              </w:rPr>
              <w:t>p</w:t>
            </w:r>
            <w:r w:rsidRPr="00775AE1">
              <w:rPr>
                <w:b/>
                <w:sz w:val="26"/>
                <w:szCs w:val="28"/>
              </w:rPr>
              <w:t>.</w:t>
            </w:r>
            <w:r>
              <w:rPr>
                <w:b/>
                <w:sz w:val="26"/>
                <w:szCs w:val="28"/>
              </w:rPr>
              <w:t>130</w:t>
            </w:r>
            <w:r w:rsidRPr="00775AE1">
              <w:rPr>
                <w:b/>
                <w:sz w:val="26"/>
                <w:szCs w:val="28"/>
              </w:rPr>
              <w:t>);</w:t>
            </w:r>
            <w:r w:rsidRPr="00A2177C">
              <w:rPr>
                <w:sz w:val="28"/>
                <w:szCs w:val="28"/>
              </w:rPr>
              <w:t xml:space="preserve"> </w:t>
            </w:r>
            <w:r>
              <w:rPr>
                <w:color w:val="FFFFFF" w:themeColor="background1"/>
                <w:sz w:val="28"/>
                <w:szCs w:val="28"/>
              </w:rPr>
              <w:t>De reis wordt voortgezet (1)</w:t>
            </w:r>
          </w:p>
        </w:tc>
      </w:tr>
      <w:tr w:rsidR="003A0C02" w14:paraId="567959DB" w14:textId="77777777" w:rsidTr="002A2B6C">
        <w:trPr>
          <w:cantSplit/>
          <w:trHeight w:val="1793"/>
        </w:trPr>
        <w:tc>
          <w:tcPr>
            <w:tcW w:w="6804" w:type="dxa"/>
            <w:shd w:val="clear" w:color="auto" w:fill="FFFFF6"/>
          </w:tcPr>
          <w:p w14:paraId="62D28C70" w14:textId="77777777" w:rsidR="003A0C02" w:rsidRPr="003A0C02" w:rsidRDefault="003A0C02" w:rsidP="003A0C02">
            <w:pPr>
              <w:spacing w:line="360" w:lineRule="auto"/>
              <w:rPr>
                <w:rFonts w:ascii="Calibri Light" w:hAnsi="Calibri Light"/>
                <w:sz w:val="24"/>
                <w:szCs w:val="24"/>
              </w:rPr>
            </w:pPr>
            <w:r>
              <w:rPr>
                <w:rFonts w:ascii="Calibri Light" w:hAnsi="Calibri Light"/>
                <w:sz w:val="24"/>
                <w:szCs w:val="24"/>
                <w:lang w:val="en-US"/>
              </w:rPr>
              <w:t xml:space="preserve">548   </w:t>
            </w:r>
            <w:r w:rsidRPr="003A0C02">
              <w:rPr>
                <w:rFonts w:ascii="Calibri Light" w:hAnsi="Calibri Light"/>
                <w:sz w:val="24"/>
                <w:szCs w:val="24"/>
                <w:lang w:val="en-US"/>
              </w:rPr>
              <w:t>Haud mora</w:t>
            </w:r>
            <w:r w:rsidR="006E0C8E">
              <w:rPr>
                <w:rStyle w:val="Voetnootmarkering"/>
                <w:szCs w:val="24"/>
                <w:lang w:val="en-US"/>
              </w:rPr>
              <w:footnoteReference w:id="750"/>
            </w:r>
            <w:r w:rsidRPr="003A0C02">
              <w:rPr>
                <w:rFonts w:ascii="Calibri Light" w:hAnsi="Calibri Light"/>
                <w:sz w:val="24"/>
                <w:szCs w:val="24"/>
                <w:lang w:val="en-US"/>
              </w:rPr>
              <w:t>, continuo perfectis ordine</w:t>
            </w:r>
            <w:r w:rsidR="00D7320E">
              <w:rPr>
                <w:rStyle w:val="Voetnootmarkering"/>
                <w:szCs w:val="24"/>
                <w:lang w:val="en-US"/>
              </w:rPr>
              <w:footnoteReference w:id="751"/>
            </w:r>
            <w:r w:rsidRPr="003A0C02">
              <w:rPr>
                <w:rFonts w:ascii="Calibri Light" w:hAnsi="Calibri Light"/>
                <w:sz w:val="24"/>
                <w:szCs w:val="24"/>
                <w:lang w:val="en-US"/>
              </w:rPr>
              <w:t xml:space="preserve"> votis</w:t>
            </w:r>
            <w:r w:rsidR="00EB0B16">
              <w:rPr>
                <w:rStyle w:val="Voetnootmarkering"/>
                <w:szCs w:val="24"/>
                <w:lang w:val="en-US"/>
              </w:rPr>
              <w:footnoteReference w:id="752"/>
            </w:r>
          </w:p>
          <w:p w14:paraId="42628BB7" w14:textId="77777777" w:rsidR="003A0C02" w:rsidRPr="003A0C02" w:rsidRDefault="003A0C02" w:rsidP="003A0C02">
            <w:pPr>
              <w:spacing w:line="360" w:lineRule="auto"/>
              <w:rPr>
                <w:rFonts w:ascii="Calibri Light" w:hAnsi="Calibri Light"/>
                <w:sz w:val="24"/>
                <w:szCs w:val="24"/>
              </w:rPr>
            </w:pPr>
            <w:r>
              <w:rPr>
                <w:rFonts w:ascii="Calibri Light" w:hAnsi="Calibri Light"/>
                <w:sz w:val="24"/>
                <w:szCs w:val="24"/>
                <w:lang w:val="en-US"/>
              </w:rPr>
              <w:t xml:space="preserve">549   </w:t>
            </w:r>
            <w:r w:rsidRPr="003A0C02">
              <w:rPr>
                <w:rFonts w:ascii="Calibri Light" w:hAnsi="Calibri Light"/>
                <w:sz w:val="24"/>
                <w:szCs w:val="24"/>
                <w:lang w:val="en-US"/>
              </w:rPr>
              <w:t>cornua velatarum obvertimus antemnarum</w:t>
            </w:r>
            <w:r w:rsidR="00F239FD">
              <w:rPr>
                <w:rStyle w:val="Voetnootmarkering"/>
                <w:szCs w:val="24"/>
                <w:lang w:val="en-US"/>
              </w:rPr>
              <w:footnoteReference w:id="753"/>
            </w:r>
            <w:r w:rsidRPr="003A0C02">
              <w:rPr>
                <w:rFonts w:ascii="Calibri Light" w:hAnsi="Calibri Light"/>
                <w:sz w:val="24"/>
                <w:szCs w:val="24"/>
                <w:lang w:val="en-US"/>
              </w:rPr>
              <w:t>,</w:t>
            </w:r>
          </w:p>
          <w:p w14:paraId="5996BBF4" w14:textId="77777777" w:rsidR="003A0C02" w:rsidRPr="003A0C02" w:rsidRDefault="003A0C02" w:rsidP="003A0C02">
            <w:pPr>
              <w:spacing w:line="360" w:lineRule="auto"/>
              <w:rPr>
                <w:rFonts w:ascii="Calibri Light" w:hAnsi="Calibri Light"/>
                <w:sz w:val="24"/>
                <w:szCs w:val="24"/>
              </w:rPr>
            </w:pPr>
            <w:r>
              <w:rPr>
                <w:rFonts w:ascii="Calibri Light" w:hAnsi="Calibri Light"/>
                <w:sz w:val="24"/>
                <w:szCs w:val="24"/>
                <w:lang w:val="en-US"/>
              </w:rPr>
              <w:t xml:space="preserve">550   </w:t>
            </w:r>
            <w:r w:rsidRPr="003A0C02">
              <w:rPr>
                <w:rFonts w:ascii="Calibri Light" w:hAnsi="Calibri Light"/>
                <w:sz w:val="24"/>
                <w:szCs w:val="24"/>
                <w:lang w:val="en-US"/>
              </w:rPr>
              <w:t>Graiugenumque</w:t>
            </w:r>
            <w:r w:rsidR="00C201D7">
              <w:rPr>
                <w:rStyle w:val="Voetnootmarkering"/>
                <w:szCs w:val="24"/>
                <w:lang w:val="en-US"/>
              </w:rPr>
              <w:footnoteReference w:id="754"/>
            </w:r>
            <w:r w:rsidRPr="003A0C02">
              <w:rPr>
                <w:rFonts w:ascii="Calibri Light" w:hAnsi="Calibri Light"/>
                <w:sz w:val="24"/>
                <w:szCs w:val="24"/>
                <w:lang w:val="en-US"/>
              </w:rPr>
              <w:t xml:space="preserve"> domos suspectaque</w:t>
            </w:r>
            <w:r w:rsidR="003659A8">
              <w:rPr>
                <w:rStyle w:val="Voetnootmarkering"/>
                <w:szCs w:val="24"/>
                <w:lang w:val="en-US"/>
              </w:rPr>
              <w:footnoteReference w:id="755"/>
            </w:r>
            <w:r w:rsidRPr="003A0C02">
              <w:rPr>
                <w:rFonts w:ascii="Calibri Light" w:hAnsi="Calibri Light"/>
                <w:sz w:val="24"/>
                <w:szCs w:val="24"/>
                <w:lang w:val="en-US"/>
              </w:rPr>
              <w:t xml:space="preserve"> linquimus</w:t>
            </w:r>
            <w:r w:rsidR="0038578C">
              <w:rPr>
                <w:rStyle w:val="Voetnootmarkering"/>
                <w:szCs w:val="24"/>
                <w:lang w:val="en-US"/>
              </w:rPr>
              <w:footnoteReference w:id="756"/>
            </w:r>
            <w:r w:rsidRPr="003A0C02">
              <w:rPr>
                <w:rFonts w:ascii="Calibri Light" w:hAnsi="Calibri Light"/>
                <w:sz w:val="24"/>
                <w:szCs w:val="24"/>
                <w:lang w:val="en-US"/>
              </w:rPr>
              <w:t xml:space="preserve"> arva.</w:t>
            </w:r>
          </w:p>
          <w:p w14:paraId="06B55CA1" w14:textId="77777777" w:rsidR="003A0C02" w:rsidRPr="003A0C02" w:rsidRDefault="003A0C02" w:rsidP="003A0C02">
            <w:pPr>
              <w:spacing w:line="360" w:lineRule="auto"/>
              <w:rPr>
                <w:rFonts w:ascii="Calibri Light" w:hAnsi="Calibri Light"/>
                <w:sz w:val="24"/>
                <w:szCs w:val="24"/>
              </w:rPr>
            </w:pPr>
            <w:r>
              <w:rPr>
                <w:rFonts w:ascii="Calibri Light" w:hAnsi="Calibri Light"/>
                <w:sz w:val="24"/>
                <w:szCs w:val="24"/>
                <w:lang w:val="en-US"/>
              </w:rPr>
              <w:t xml:space="preserve">551   </w:t>
            </w:r>
            <w:r w:rsidRPr="003A0C02">
              <w:rPr>
                <w:rFonts w:ascii="Calibri Light" w:hAnsi="Calibri Light"/>
                <w:sz w:val="24"/>
                <w:szCs w:val="24"/>
                <w:lang w:val="en-US"/>
              </w:rPr>
              <w:t>Hinc sinus Herculei</w:t>
            </w:r>
            <w:r w:rsidR="0038578C">
              <w:rPr>
                <w:rStyle w:val="Voetnootmarkering"/>
                <w:szCs w:val="24"/>
                <w:lang w:val="en-US"/>
              </w:rPr>
              <w:footnoteReference w:id="757"/>
            </w:r>
            <w:r w:rsidRPr="003A0C02">
              <w:rPr>
                <w:rFonts w:ascii="Calibri Light" w:hAnsi="Calibri Light"/>
                <w:sz w:val="24"/>
                <w:szCs w:val="24"/>
                <w:lang w:val="en-US"/>
              </w:rPr>
              <w:t xml:space="preserve"> (</w:t>
            </w:r>
            <w:r w:rsidRPr="00330FB0">
              <w:rPr>
                <w:rFonts w:ascii="Calibri Light" w:hAnsi="Calibri Light"/>
                <w:i/>
                <w:sz w:val="20"/>
                <w:szCs w:val="24"/>
                <w:lang w:val="en-US"/>
              </w:rPr>
              <w:t>si</w:t>
            </w:r>
            <w:r w:rsidRPr="00330FB0">
              <w:rPr>
                <w:rFonts w:ascii="Calibri Light" w:hAnsi="Calibri Light"/>
                <w:sz w:val="20"/>
                <w:szCs w:val="24"/>
                <w:lang w:val="en-US"/>
              </w:rPr>
              <w:t xml:space="preserve"> vera est</w:t>
            </w:r>
            <w:r w:rsidR="002C53C5">
              <w:rPr>
                <w:rStyle w:val="Voetnootmarkering"/>
                <w:szCs w:val="24"/>
                <w:lang w:val="en-US"/>
              </w:rPr>
              <w:footnoteReference w:id="758"/>
            </w:r>
            <w:r w:rsidRPr="00330FB0">
              <w:rPr>
                <w:rFonts w:ascii="Calibri Light" w:hAnsi="Calibri Light"/>
                <w:sz w:val="20"/>
                <w:szCs w:val="24"/>
                <w:lang w:val="en-US"/>
              </w:rPr>
              <w:t xml:space="preserve"> fama</w:t>
            </w:r>
            <w:r w:rsidRPr="003A0C02">
              <w:rPr>
                <w:rFonts w:ascii="Calibri Light" w:hAnsi="Calibri Light"/>
                <w:sz w:val="24"/>
                <w:szCs w:val="24"/>
                <w:lang w:val="en-US"/>
              </w:rPr>
              <w:t>) Tarenti</w:t>
            </w:r>
          </w:p>
          <w:p w14:paraId="76AF4FEC" w14:textId="77777777" w:rsidR="003A0C02" w:rsidRPr="003A0C02" w:rsidRDefault="003A0C02" w:rsidP="003A0C02">
            <w:pPr>
              <w:spacing w:line="360" w:lineRule="auto"/>
              <w:rPr>
                <w:rFonts w:ascii="Calibri Light" w:hAnsi="Calibri Light"/>
                <w:sz w:val="24"/>
                <w:szCs w:val="24"/>
              </w:rPr>
            </w:pPr>
            <w:r>
              <w:rPr>
                <w:rFonts w:ascii="Calibri Light" w:hAnsi="Calibri Light"/>
                <w:sz w:val="24"/>
                <w:szCs w:val="24"/>
                <w:lang w:val="en-US"/>
              </w:rPr>
              <w:t xml:space="preserve">552   </w:t>
            </w:r>
            <w:r w:rsidRPr="003A0C02">
              <w:rPr>
                <w:rFonts w:ascii="Calibri Light" w:hAnsi="Calibri Light"/>
                <w:sz w:val="24"/>
                <w:szCs w:val="24"/>
                <w:lang w:val="en-US"/>
              </w:rPr>
              <w:t>cernitur, attollit se diva Lacinia</w:t>
            </w:r>
            <w:r w:rsidR="00EB0B16">
              <w:rPr>
                <w:rStyle w:val="Voetnootmarkering"/>
                <w:szCs w:val="24"/>
                <w:lang w:val="en-US"/>
              </w:rPr>
              <w:footnoteReference w:id="759"/>
            </w:r>
            <w:r w:rsidRPr="003A0C02">
              <w:rPr>
                <w:rFonts w:ascii="Calibri Light" w:hAnsi="Calibri Light"/>
                <w:sz w:val="24"/>
                <w:szCs w:val="24"/>
                <w:lang w:val="en-US"/>
              </w:rPr>
              <w:t xml:space="preserve"> contra</w:t>
            </w:r>
            <w:r w:rsidR="00D17D6A">
              <w:rPr>
                <w:rStyle w:val="Voetnootmarkering"/>
                <w:szCs w:val="24"/>
                <w:lang w:val="en-US"/>
              </w:rPr>
              <w:footnoteReference w:id="760"/>
            </w:r>
            <w:r w:rsidRPr="003A0C02">
              <w:rPr>
                <w:rFonts w:ascii="Calibri Light" w:hAnsi="Calibri Light"/>
                <w:sz w:val="24"/>
                <w:szCs w:val="24"/>
                <w:lang w:val="en-US"/>
              </w:rPr>
              <w:t>,</w:t>
            </w:r>
          </w:p>
          <w:p w14:paraId="3E99FCDB" w14:textId="77777777" w:rsidR="003A0C02" w:rsidRPr="004D2485" w:rsidRDefault="003A0C02" w:rsidP="003A0C02">
            <w:pPr>
              <w:spacing w:line="360" w:lineRule="auto"/>
              <w:rPr>
                <w:rFonts w:ascii="Calibri Light" w:hAnsi="Calibri Light"/>
                <w:sz w:val="24"/>
                <w:szCs w:val="24"/>
              </w:rPr>
            </w:pPr>
            <w:r>
              <w:rPr>
                <w:rFonts w:ascii="Calibri Light" w:hAnsi="Calibri Light"/>
                <w:sz w:val="24"/>
                <w:szCs w:val="24"/>
                <w:lang w:val="en-US"/>
              </w:rPr>
              <w:t xml:space="preserve">553   </w:t>
            </w:r>
            <w:r w:rsidRPr="003A0C02">
              <w:rPr>
                <w:rFonts w:ascii="Calibri Light" w:hAnsi="Calibri Light"/>
                <w:sz w:val="24"/>
                <w:szCs w:val="24"/>
                <w:lang w:val="en-US"/>
              </w:rPr>
              <w:t>Caulonisque arces et navifragum</w:t>
            </w:r>
            <w:r w:rsidR="00FF5996">
              <w:rPr>
                <w:rStyle w:val="Voetnootmarkering"/>
                <w:szCs w:val="24"/>
                <w:lang w:val="en-US"/>
              </w:rPr>
              <w:footnoteReference w:id="761"/>
            </w:r>
            <w:r w:rsidRPr="003A0C02">
              <w:rPr>
                <w:rFonts w:ascii="Calibri Light" w:hAnsi="Calibri Light"/>
                <w:sz w:val="24"/>
                <w:szCs w:val="24"/>
                <w:lang w:val="en-US"/>
              </w:rPr>
              <w:t xml:space="preserve"> Scylaceum</w:t>
            </w:r>
            <w:r w:rsidR="00C201D7">
              <w:rPr>
                <w:rStyle w:val="Voetnootmarkering"/>
                <w:szCs w:val="24"/>
                <w:lang w:val="en-US"/>
              </w:rPr>
              <w:footnoteReference w:id="762"/>
            </w:r>
            <w:r w:rsidRPr="003A0C02">
              <w:rPr>
                <w:rFonts w:ascii="Calibri Light" w:hAnsi="Calibri Light"/>
                <w:sz w:val="24"/>
                <w:szCs w:val="24"/>
                <w:lang w:val="en-US"/>
              </w:rPr>
              <w:t>.</w:t>
            </w:r>
          </w:p>
        </w:tc>
        <w:tc>
          <w:tcPr>
            <w:tcW w:w="9072" w:type="dxa"/>
            <w:shd w:val="clear" w:color="auto" w:fill="FFFFF6"/>
          </w:tcPr>
          <w:p w14:paraId="34863B98" w14:textId="77777777" w:rsidR="00770AB7" w:rsidRDefault="001E6FD1" w:rsidP="002A2B6C">
            <w:pPr>
              <w:spacing w:line="360" w:lineRule="auto"/>
              <w:rPr>
                <w:rFonts w:ascii="Calibri Light" w:hAnsi="Calibri Light"/>
                <w:sz w:val="24"/>
                <w:szCs w:val="24"/>
              </w:rPr>
            </w:pPr>
            <w:r>
              <w:rPr>
                <w:rFonts w:ascii="Calibri Light" w:hAnsi="Calibri Light"/>
                <w:sz w:val="24"/>
                <w:szCs w:val="24"/>
              </w:rPr>
              <w:t>(Er is) geen oponthoud,</w:t>
            </w:r>
            <w:r w:rsidR="00F62C7C">
              <w:rPr>
                <w:rFonts w:ascii="Calibri Light" w:hAnsi="Calibri Light"/>
                <w:sz w:val="24"/>
                <w:szCs w:val="24"/>
              </w:rPr>
              <w:t xml:space="preserve"> (en) </w:t>
            </w:r>
            <w:r>
              <w:rPr>
                <w:rFonts w:ascii="Calibri Light" w:hAnsi="Calibri Light"/>
                <w:sz w:val="24"/>
                <w:szCs w:val="24"/>
              </w:rPr>
              <w:t>meteen</w:t>
            </w:r>
            <w:r w:rsidR="00F62C7C">
              <w:rPr>
                <w:rFonts w:ascii="Calibri Light" w:hAnsi="Calibri Light"/>
                <w:sz w:val="24"/>
                <w:szCs w:val="24"/>
              </w:rPr>
              <w:t xml:space="preserve"> nadat</w:t>
            </w:r>
            <w:r>
              <w:rPr>
                <w:rFonts w:ascii="Calibri Light" w:hAnsi="Calibri Light"/>
                <w:sz w:val="24"/>
                <w:szCs w:val="24"/>
              </w:rPr>
              <w:t xml:space="preserve"> de geloften zoals voorgeschreven ingelost zijn, </w:t>
            </w:r>
          </w:p>
          <w:p w14:paraId="1CA90E7D" w14:textId="77777777" w:rsidR="003A0C02" w:rsidRDefault="001E6FD1" w:rsidP="002A2B6C">
            <w:pPr>
              <w:spacing w:line="360" w:lineRule="auto"/>
              <w:rPr>
                <w:rFonts w:ascii="Calibri Light" w:hAnsi="Calibri Light"/>
                <w:sz w:val="24"/>
                <w:szCs w:val="24"/>
              </w:rPr>
            </w:pPr>
            <w:r>
              <w:rPr>
                <w:rFonts w:ascii="Calibri Light" w:hAnsi="Calibri Light"/>
                <w:sz w:val="24"/>
                <w:szCs w:val="24"/>
              </w:rPr>
              <w:t xml:space="preserve">wenden </w:t>
            </w:r>
            <w:r w:rsidR="00F62C7C">
              <w:rPr>
                <w:rFonts w:ascii="Calibri Light" w:hAnsi="Calibri Light"/>
                <w:sz w:val="24"/>
                <w:szCs w:val="24"/>
              </w:rPr>
              <w:t xml:space="preserve">wij </w:t>
            </w:r>
            <w:r>
              <w:rPr>
                <w:rFonts w:ascii="Calibri Light" w:hAnsi="Calibri Light"/>
                <w:sz w:val="24"/>
                <w:szCs w:val="24"/>
              </w:rPr>
              <w:t>de nokken van de ra’s, voorzien van zeilen, naar de wind,</w:t>
            </w:r>
          </w:p>
          <w:p w14:paraId="1C9D83D7" w14:textId="77777777" w:rsidR="001E6FD1" w:rsidRDefault="001E6FD1" w:rsidP="002A2B6C">
            <w:pPr>
              <w:spacing w:line="360" w:lineRule="auto"/>
              <w:rPr>
                <w:rFonts w:ascii="Calibri Light" w:hAnsi="Calibri Light"/>
                <w:sz w:val="24"/>
                <w:szCs w:val="24"/>
              </w:rPr>
            </w:pPr>
            <w:r>
              <w:rPr>
                <w:rFonts w:ascii="Calibri Light" w:hAnsi="Calibri Light"/>
                <w:sz w:val="24"/>
                <w:szCs w:val="24"/>
              </w:rPr>
              <w:t xml:space="preserve">en wij verlaten de verblijfplaatsen van de Grieken en de verdachte </w:t>
            </w:r>
            <w:r w:rsidR="00AD31B1">
              <w:rPr>
                <w:rFonts w:ascii="Calibri Light" w:hAnsi="Calibri Light"/>
                <w:sz w:val="24"/>
                <w:szCs w:val="24"/>
              </w:rPr>
              <w:t>velden/streken.</w:t>
            </w:r>
          </w:p>
          <w:p w14:paraId="61D78BF2" w14:textId="77777777" w:rsidR="00AD31B1" w:rsidRDefault="00AD31B1" w:rsidP="002A2B6C">
            <w:pPr>
              <w:spacing w:line="360" w:lineRule="auto"/>
              <w:rPr>
                <w:rFonts w:ascii="Calibri Light" w:hAnsi="Calibri Light"/>
                <w:sz w:val="24"/>
                <w:szCs w:val="24"/>
              </w:rPr>
            </w:pPr>
            <w:r>
              <w:rPr>
                <w:rFonts w:ascii="Calibri Light" w:hAnsi="Calibri Light"/>
                <w:sz w:val="24"/>
                <w:szCs w:val="24"/>
              </w:rPr>
              <w:t>Hiervandaan wordt de golf van het Herculische (als het gerucht waar is) Tarente</w:t>
            </w:r>
          </w:p>
          <w:p w14:paraId="2520AFA3" w14:textId="77777777" w:rsidR="00AD31B1" w:rsidRDefault="00AD31B1" w:rsidP="002A2B6C">
            <w:pPr>
              <w:spacing w:line="360" w:lineRule="auto"/>
              <w:rPr>
                <w:rFonts w:ascii="Calibri Light" w:hAnsi="Calibri Light"/>
                <w:sz w:val="24"/>
                <w:szCs w:val="24"/>
              </w:rPr>
            </w:pPr>
            <w:r>
              <w:rPr>
                <w:rFonts w:ascii="Calibri Light" w:hAnsi="Calibri Light"/>
                <w:sz w:val="24"/>
                <w:szCs w:val="24"/>
              </w:rPr>
              <w:t>waargenomen, ertegenover verheft zich de Lacinische godin,</w:t>
            </w:r>
          </w:p>
          <w:p w14:paraId="71FEC931" w14:textId="77777777" w:rsidR="00AD31B1" w:rsidRPr="00D878D7" w:rsidRDefault="00AD31B1" w:rsidP="002A2B6C">
            <w:pPr>
              <w:spacing w:line="360" w:lineRule="auto"/>
              <w:rPr>
                <w:rFonts w:ascii="Calibri Light" w:hAnsi="Calibri Light"/>
                <w:sz w:val="24"/>
                <w:szCs w:val="24"/>
              </w:rPr>
            </w:pPr>
            <w:r>
              <w:rPr>
                <w:rFonts w:ascii="Calibri Light" w:hAnsi="Calibri Light"/>
                <w:sz w:val="24"/>
                <w:szCs w:val="24"/>
              </w:rPr>
              <w:t>en de burcht van Caulon en het schepenverbrijzelende Scylaceum.</w:t>
            </w:r>
          </w:p>
        </w:tc>
      </w:tr>
    </w:tbl>
    <w:p w14:paraId="0879068C"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5"/>
        <w:gridCol w:w="8969"/>
      </w:tblGrid>
      <w:tr w:rsidR="00EB7C3E" w14:paraId="6EC915FE" w14:textId="77777777" w:rsidTr="00D60080">
        <w:trPr>
          <w:cantSplit/>
          <w:trHeight w:val="454"/>
        </w:trPr>
        <w:tc>
          <w:tcPr>
            <w:tcW w:w="15694" w:type="dxa"/>
            <w:gridSpan w:val="2"/>
            <w:shd w:val="clear" w:color="auto" w:fill="8DB3E2" w:themeFill="text2" w:themeFillTint="66"/>
            <w:vAlign w:val="center"/>
          </w:tcPr>
          <w:p w14:paraId="25FCD020" w14:textId="77777777" w:rsidR="00EB7C3E" w:rsidRPr="002051DE" w:rsidRDefault="00EB7C3E" w:rsidP="00EB7C3E">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(Op weg naar Italië)</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3.554</w:t>
            </w:r>
            <w:r w:rsidRPr="00775AE1">
              <w:rPr>
                <w:b/>
                <w:sz w:val="26"/>
                <w:szCs w:val="28"/>
              </w:rPr>
              <w:t>-</w:t>
            </w:r>
            <w:r>
              <w:rPr>
                <w:b/>
                <w:sz w:val="26"/>
                <w:szCs w:val="28"/>
              </w:rPr>
              <w:t>557</w:t>
            </w:r>
            <w:r w:rsidRPr="00775AE1">
              <w:rPr>
                <w:b/>
                <w:sz w:val="26"/>
                <w:szCs w:val="28"/>
              </w:rPr>
              <w:t xml:space="preserve"> (</w:t>
            </w:r>
            <w:r>
              <w:rPr>
                <w:b/>
                <w:sz w:val="26"/>
                <w:szCs w:val="28"/>
              </w:rPr>
              <w:t>p</w:t>
            </w:r>
            <w:r w:rsidRPr="00775AE1">
              <w:rPr>
                <w:b/>
                <w:sz w:val="26"/>
                <w:szCs w:val="28"/>
              </w:rPr>
              <w:t>.</w:t>
            </w:r>
            <w:r>
              <w:rPr>
                <w:b/>
                <w:sz w:val="26"/>
                <w:szCs w:val="28"/>
              </w:rPr>
              <w:t>130</w:t>
            </w:r>
            <w:r w:rsidRPr="00775AE1">
              <w:rPr>
                <w:b/>
                <w:sz w:val="26"/>
                <w:szCs w:val="28"/>
              </w:rPr>
              <w:t>);</w:t>
            </w:r>
            <w:r w:rsidRPr="00A2177C">
              <w:rPr>
                <w:sz w:val="28"/>
                <w:szCs w:val="28"/>
              </w:rPr>
              <w:t xml:space="preserve"> </w:t>
            </w:r>
            <w:r>
              <w:rPr>
                <w:color w:val="FFFFFF" w:themeColor="background1"/>
                <w:sz w:val="28"/>
                <w:szCs w:val="28"/>
              </w:rPr>
              <w:t>De reis wordt voortgezet (2)</w:t>
            </w:r>
          </w:p>
        </w:tc>
      </w:tr>
      <w:tr w:rsidR="00EB7C3E" w14:paraId="6A9DD152" w14:textId="77777777" w:rsidTr="00D60080">
        <w:trPr>
          <w:cantSplit/>
          <w:trHeight w:val="1793"/>
        </w:trPr>
        <w:tc>
          <w:tcPr>
            <w:tcW w:w="6725" w:type="dxa"/>
            <w:shd w:val="clear" w:color="auto" w:fill="FFFFF6"/>
          </w:tcPr>
          <w:p w14:paraId="335D9E38" w14:textId="77777777" w:rsidR="00EB7C3E" w:rsidRPr="002A2B6C" w:rsidRDefault="00EB7C3E" w:rsidP="00D60080">
            <w:pPr>
              <w:spacing w:line="360" w:lineRule="auto"/>
              <w:rPr>
                <w:rFonts w:ascii="Calibri Light" w:hAnsi="Calibri Light"/>
                <w:sz w:val="24"/>
                <w:szCs w:val="24"/>
              </w:rPr>
            </w:pPr>
            <w:r>
              <w:rPr>
                <w:rFonts w:ascii="Calibri Light" w:hAnsi="Calibri Light"/>
                <w:sz w:val="24"/>
                <w:szCs w:val="24"/>
                <w:lang w:val="en-US"/>
              </w:rPr>
              <w:t xml:space="preserve">554   </w:t>
            </w:r>
            <w:r w:rsidRPr="002A2B6C">
              <w:rPr>
                <w:rFonts w:ascii="Calibri Light" w:hAnsi="Calibri Light"/>
                <w:sz w:val="24"/>
                <w:szCs w:val="24"/>
                <w:lang w:val="en-US"/>
              </w:rPr>
              <w:t>Tum procul e fluctu</w:t>
            </w:r>
            <w:r>
              <w:rPr>
                <w:rStyle w:val="Voetnootmarkering"/>
                <w:szCs w:val="24"/>
                <w:lang w:val="en-US"/>
              </w:rPr>
              <w:footnoteReference w:id="763"/>
            </w:r>
            <w:r w:rsidRPr="002A2B6C">
              <w:rPr>
                <w:rFonts w:ascii="Calibri Light" w:hAnsi="Calibri Light"/>
                <w:sz w:val="24"/>
                <w:szCs w:val="24"/>
                <w:lang w:val="en-US"/>
              </w:rPr>
              <w:t xml:space="preserve"> Trinacria</w:t>
            </w:r>
            <w:r>
              <w:rPr>
                <w:rStyle w:val="Voetnootmarkering"/>
                <w:szCs w:val="24"/>
                <w:lang w:val="en-US"/>
              </w:rPr>
              <w:footnoteReference w:id="764"/>
            </w:r>
            <w:r w:rsidRPr="002A2B6C">
              <w:rPr>
                <w:rFonts w:ascii="Calibri Light" w:hAnsi="Calibri Light"/>
                <w:sz w:val="24"/>
                <w:szCs w:val="24"/>
                <w:lang w:val="en-US"/>
              </w:rPr>
              <w:t xml:space="preserve"> cernitur</w:t>
            </w:r>
            <w:r>
              <w:rPr>
                <w:rStyle w:val="Voetnootmarkering"/>
                <w:szCs w:val="24"/>
                <w:lang w:val="en-US"/>
              </w:rPr>
              <w:footnoteReference w:id="765"/>
            </w:r>
            <w:r w:rsidRPr="002A2B6C">
              <w:rPr>
                <w:rFonts w:ascii="Calibri Light" w:hAnsi="Calibri Light"/>
                <w:sz w:val="24"/>
                <w:szCs w:val="24"/>
                <w:lang w:val="en-US"/>
              </w:rPr>
              <w:t xml:space="preserve"> Aetna,</w:t>
            </w:r>
          </w:p>
          <w:p w14:paraId="298BA861" w14:textId="77777777" w:rsidR="00EB7C3E" w:rsidRPr="002A2B6C" w:rsidRDefault="00EB7C3E" w:rsidP="00D60080">
            <w:pPr>
              <w:spacing w:line="360" w:lineRule="auto"/>
              <w:rPr>
                <w:rFonts w:ascii="Calibri Light" w:hAnsi="Calibri Light"/>
                <w:sz w:val="24"/>
                <w:szCs w:val="24"/>
              </w:rPr>
            </w:pPr>
            <w:r>
              <w:rPr>
                <w:rFonts w:ascii="Calibri Light" w:hAnsi="Calibri Light"/>
                <w:sz w:val="24"/>
                <w:szCs w:val="24"/>
                <w:lang w:val="en-US"/>
              </w:rPr>
              <w:t xml:space="preserve">555   </w:t>
            </w:r>
            <w:r w:rsidRPr="002A2B6C">
              <w:rPr>
                <w:rFonts w:ascii="Calibri Light" w:hAnsi="Calibri Light"/>
                <w:sz w:val="24"/>
                <w:szCs w:val="24"/>
                <w:lang w:val="en-US"/>
              </w:rPr>
              <w:t>et</w:t>
            </w:r>
            <w:r>
              <w:rPr>
                <w:rStyle w:val="Voetnootmarkering"/>
                <w:szCs w:val="24"/>
                <w:lang w:val="en-US"/>
              </w:rPr>
              <w:footnoteReference w:id="766"/>
            </w:r>
            <w:r w:rsidRPr="002A2B6C">
              <w:rPr>
                <w:rFonts w:ascii="Calibri Light" w:hAnsi="Calibri Light"/>
                <w:sz w:val="24"/>
                <w:szCs w:val="24"/>
                <w:lang w:val="en-US"/>
              </w:rPr>
              <w:t xml:space="preserve"> gemitum</w:t>
            </w:r>
            <w:r w:rsidR="00D60080">
              <w:rPr>
                <w:rStyle w:val="Voetnootmarkering"/>
                <w:szCs w:val="24"/>
                <w:lang w:val="en-US"/>
              </w:rPr>
              <w:footnoteReference w:id="767"/>
            </w:r>
            <w:r w:rsidRPr="002A2B6C">
              <w:rPr>
                <w:rFonts w:ascii="Calibri Light" w:hAnsi="Calibri Light"/>
                <w:sz w:val="24"/>
                <w:szCs w:val="24"/>
                <w:lang w:val="en-US"/>
              </w:rPr>
              <w:t xml:space="preserve"> ingentem pelagi pulsataque</w:t>
            </w:r>
            <w:r w:rsidR="00D60080">
              <w:rPr>
                <w:rStyle w:val="Voetnootmarkering"/>
                <w:szCs w:val="24"/>
                <w:lang w:val="en-US"/>
              </w:rPr>
              <w:footnoteReference w:id="768"/>
            </w:r>
            <w:r w:rsidRPr="002A2B6C">
              <w:rPr>
                <w:rFonts w:ascii="Calibri Light" w:hAnsi="Calibri Light"/>
                <w:sz w:val="24"/>
                <w:szCs w:val="24"/>
                <w:lang w:val="en-US"/>
              </w:rPr>
              <w:t xml:space="preserve"> saxa</w:t>
            </w:r>
          </w:p>
          <w:p w14:paraId="6DC76980" w14:textId="77777777" w:rsidR="00EB7C3E" w:rsidRPr="002A2B6C" w:rsidRDefault="00EB7C3E" w:rsidP="00D60080">
            <w:pPr>
              <w:spacing w:line="360" w:lineRule="auto"/>
              <w:rPr>
                <w:rFonts w:ascii="Calibri Light" w:hAnsi="Calibri Light"/>
                <w:sz w:val="24"/>
                <w:szCs w:val="24"/>
              </w:rPr>
            </w:pPr>
            <w:r>
              <w:rPr>
                <w:rFonts w:ascii="Calibri Light" w:hAnsi="Calibri Light"/>
                <w:sz w:val="24"/>
                <w:szCs w:val="24"/>
                <w:lang w:val="en-US"/>
              </w:rPr>
              <w:t xml:space="preserve">556   </w:t>
            </w:r>
            <w:r w:rsidRPr="002A2B6C">
              <w:rPr>
                <w:rFonts w:ascii="Calibri Light" w:hAnsi="Calibri Light"/>
                <w:sz w:val="24"/>
                <w:szCs w:val="24"/>
                <w:lang w:val="en-US"/>
              </w:rPr>
              <w:t>audimus longe</w:t>
            </w:r>
            <w:r w:rsidR="00D60080">
              <w:rPr>
                <w:rStyle w:val="Voetnootmarkering"/>
                <w:szCs w:val="24"/>
                <w:lang w:val="en-US"/>
              </w:rPr>
              <w:footnoteReference w:id="769"/>
            </w:r>
            <w:r w:rsidRPr="002A2B6C">
              <w:rPr>
                <w:rFonts w:ascii="Calibri Light" w:hAnsi="Calibri Light"/>
                <w:sz w:val="24"/>
                <w:szCs w:val="24"/>
                <w:lang w:val="en-US"/>
              </w:rPr>
              <w:t xml:space="preserve"> fractasque ad litora voces</w:t>
            </w:r>
            <w:r>
              <w:rPr>
                <w:rStyle w:val="Voetnootmarkering"/>
                <w:szCs w:val="24"/>
                <w:lang w:val="en-US"/>
              </w:rPr>
              <w:footnoteReference w:id="770"/>
            </w:r>
            <w:r w:rsidRPr="002A2B6C">
              <w:rPr>
                <w:rFonts w:ascii="Calibri Light" w:hAnsi="Calibri Light"/>
                <w:sz w:val="24"/>
                <w:szCs w:val="24"/>
                <w:lang w:val="en-US"/>
              </w:rPr>
              <w:t>,</w:t>
            </w:r>
          </w:p>
          <w:p w14:paraId="162752A8" w14:textId="77777777" w:rsidR="00EB7C3E" w:rsidRPr="004D2485" w:rsidRDefault="00EB7C3E" w:rsidP="00EB7C3E">
            <w:pPr>
              <w:spacing w:line="360" w:lineRule="auto"/>
              <w:rPr>
                <w:rFonts w:ascii="Calibri Light" w:hAnsi="Calibri Light"/>
                <w:sz w:val="24"/>
                <w:szCs w:val="24"/>
              </w:rPr>
            </w:pPr>
            <w:r>
              <w:rPr>
                <w:rFonts w:ascii="Calibri Light" w:hAnsi="Calibri Light"/>
                <w:sz w:val="24"/>
                <w:szCs w:val="24"/>
                <w:lang w:val="en-US"/>
              </w:rPr>
              <w:t xml:space="preserve">557   </w:t>
            </w:r>
            <w:r w:rsidRPr="002A2B6C">
              <w:rPr>
                <w:rFonts w:ascii="Calibri Light" w:hAnsi="Calibri Light"/>
                <w:sz w:val="24"/>
                <w:szCs w:val="24"/>
                <w:lang w:val="en-US"/>
              </w:rPr>
              <w:t>exsultantque</w:t>
            </w:r>
            <w:r w:rsidR="00D60080">
              <w:rPr>
                <w:rStyle w:val="Voetnootmarkering"/>
                <w:szCs w:val="24"/>
                <w:lang w:val="en-US"/>
              </w:rPr>
              <w:footnoteReference w:id="771"/>
            </w:r>
            <w:r w:rsidRPr="002A2B6C">
              <w:rPr>
                <w:rFonts w:ascii="Calibri Light" w:hAnsi="Calibri Light"/>
                <w:sz w:val="24"/>
                <w:szCs w:val="24"/>
                <w:lang w:val="en-US"/>
              </w:rPr>
              <w:t xml:space="preserve"> vada</w:t>
            </w:r>
            <w:r w:rsidR="00C54165">
              <w:rPr>
                <w:rStyle w:val="Voetnootmarkering"/>
                <w:szCs w:val="24"/>
                <w:lang w:val="en-US"/>
              </w:rPr>
              <w:footnoteReference w:id="772"/>
            </w:r>
            <w:r w:rsidRPr="002A2B6C">
              <w:rPr>
                <w:rFonts w:ascii="Calibri Light" w:hAnsi="Calibri Light"/>
                <w:sz w:val="24"/>
                <w:szCs w:val="24"/>
                <w:lang w:val="en-US"/>
              </w:rPr>
              <w:t xml:space="preserve"> atque aestu</w:t>
            </w:r>
            <w:r>
              <w:rPr>
                <w:rStyle w:val="Voetnootmarkering"/>
                <w:szCs w:val="24"/>
                <w:lang w:val="en-US"/>
              </w:rPr>
              <w:footnoteReference w:id="773"/>
            </w:r>
            <w:r w:rsidRPr="002A2B6C">
              <w:rPr>
                <w:rFonts w:ascii="Calibri Light" w:hAnsi="Calibri Light"/>
                <w:sz w:val="24"/>
                <w:szCs w:val="24"/>
                <w:lang w:val="en-US"/>
              </w:rPr>
              <w:t xml:space="preserve"> miscentur harenae.</w:t>
            </w:r>
          </w:p>
        </w:tc>
        <w:tc>
          <w:tcPr>
            <w:tcW w:w="8969" w:type="dxa"/>
            <w:shd w:val="clear" w:color="auto" w:fill="FFFFF6"/>
          </w:tcPr>
          <w:p w14:paraId="7D9AB3F2" w14:textId="77777777" w:rsidR="00EB7C3E" w:rsidRDefault="00EB7C3E" w:rsidP="00D60080">
            <w:pPr>
              <w:spacing w:line="360" w:lineRule="auto"/>
              <w:rPr>
                <w:rFonts w:ascii="Calibri Light" w:hAnsi="Calibri Light"/>
                <w:sz w:val="24"/>
                <w:szCs w:val="24"/>
              </w:rPr>
            </w:pPr>
            <w:r>
              <w:rPr>
                <w:rFonts w:ascii="Calibri Light" w:hAnsi="Calibri Light"/>
                <w:sz w:val="24"/>
                <w:szCs w:val="24"/>
              </w:rPr>
              <w:t>Dan wordt in de verte vanaf zee de Sicilische Etna waargenomen,</w:t>
            </w:r>
          </w:p>
          <w:p w14:paraId="32F63E9B" w14:textId="77777777" w:rsidR="00EB7C3E" w:rsidRDefault="00EB7C3E" w:rsidP="00D60080">
            <w:pPr>
              <w:spacing w:line="360" w:lineRule="auto"/>
              <w:rPr>
                <w:rFonts w:ascii="Calibri Light" w:hAnsi="Calibri Light"/>
                <w:sz w:val="24"/>
                <w:szCs w:val="24"/>
              </w:rPr>
            </w:pPr>
            <w:r>
              <w:rPr>
                <w:rFonts w:ascii="Calibri Light" w:hAnsi="Calibri Light"/>
                <w:sz w:val="24"/>
                <w:szCs w:val="24"/>
              </w:rPr>
              <w:t>en van ver horen wij het geweldige gebulder van de zee en het beuken op de rotsen</w:t>
            </w:r>
          </w:p>
          <w:p w14:paraId="2BCC852B" w14:textId="77777777" w:rsidR="00EB7C3E" w:rsidRDefault="00EB7C3E" w:rsidP="00D60080">
            <w:pPr>
              <w:spacing w:line="360" w:lineRule="auto"/>
              <w:rPr>
                <w:rFonts w:ascii="Calibri Light" w:hAnsi="Calibri Light"/>
                <w:sz w:val="24"/>
                <w:szCs w:val="24"/>
              </w:rPr>
            </w:pPr>
            <w:r>
              <w:rPr>
                <w:rFonts w:ascii="Calibri Light" w:hAnsi="Calibri Light"/>
                <w:sz w:val="24"/>
                <w:szCs w:val="24"/>
              </w:rPr>
              <w:t>en (het geluid van) de tegen het strand brekende/gebroken golven,</w:t>
            </w:r>
          </w:p>
          <w:p w14:paraId="601D99B0" w14:textId="77777777" w:rsidR="00EB7C3E" w:rsidRPr="00D878D7" w:rsidRDefault="00EB7C3E" w:rsidP="00D60080">
            <w:pPr>
              <w:spacing w:line="360" w:lineRule="auto"/>
              <w:rPr>
                <w:rFonts w:ascii="Calibri Light" w:hAnsi="Calibri Light"/>
                <w:sz w:val="24"/>
                <w:szCs w:val="24"/>
              </w:rPr>
            </w:pPr>
            <w:r>
              <w:rPr>
                <w:rFonts w:ascii="Calibri Light" w:hAnsi="Calibri Light"/>
                <w:sz w:val="24"/>
                <w:szCs w:val="24"/>
              </w:rPr>
              <w:t>en de ondieptes springen op en het zand mengt zich met de branding.</w:t>
            </w:r>
          </w:p>
        </w:tc>
      </w:tr>
    </w:tbl>
    <w:p w14:paraId="43743591" w14:textId="77777777" w:rsidR="00EB7C3E" w:rsidRDefault="00EB7C3E">
      <w:r>
        <w:rPr>
          <w:noProof/>
          <w:lang w:eastAsia="nl-NL"/>
        </w:rPr>
        <w:drawing>
          <wp:inline distT="0" distB="0" distL="0" distR="0" wp14:anchorId="2F8EE51D" wp14:editId="17F8524B">
            <wp:extent cx="1868556" cy="124819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lag sicilie.png"/>
                    <pic:cNvPicPr/>
                  </pic:nvPicPr>
                  <pic:blipFill>
                    <a:blip r:embed="rId22">
                      <a:extLst>
                        <a:ext uri="{28A0092B-C50C-407E-A947-70E740481C1C}">
                          <a14:useLocalDpi xmlns:a14="http://schemas.microsoft.com/office/drawing/2010/main" val="0"/>
                        </a:ext>
                      </a:extLst>
                    </a:blip>
                    <a:stretch>
                      <a:fillRect/>
                    </a:stretch>
                  </pic:blipFill>
                  <pic:spPr>
                    <a:xfrm>
                      <a:off x="0" y="0"/>
                      <a:ext cx="1877538" cy="1254195"/>
                    </a:xfrm>
                    <a:prstGeom prst="rect">
                      <a:avLst/>
                    </a:prstGeom>
                  </pic:spPr>
                </pic:pic>
              </a:graphicData>
            </a:graphic>
          </wp:inline>
        </w:drawing>
      </w:r>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5"/>
        <w:gridCol w:w="8969"/>
      </w:tblGrid>
      <w:tr w:rsidR="002A2B6C" w14:paraId="66F56461" w14:textId="77777777" w:rsidTr="00EB7C3E">
        <w:trPr>
          <w:cantSplit/>
          <w:trHeight w:val="454"/>
        </w:trPr>
        <w:tc>
          <w:tcPr>
            <w:tcW w:w="15694" w:type="dxa"/>
            <w:gridSpan w:val="2"/>
            <w:shd w:val="clear" w:color="auto" w:fill="8DB3E2" w:themeFill="text2" w:themeFillTint="66"/>
            <w:vAlign w:val="center"/>
          </w:tcPr>
          <w:p w14:paraId="5C37E267" w14:textId="77777777" w:rsidR="002A2B6C" w:rsidRPr="002051DE" w:rsidRDefault="002A2B6C" w:rsidP="00EB7C3E">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(Op weg naar Italië)</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3.55</w:t>
            </w:r>
            <w:r w:rsidR="00EB7C3E">
              <w:rPr>
                <w:b/>
                <w:sz w:val="26"/>
                <w:szCs w:val="28"/>
              </w:rPr>
              <w:t>8</w:t>
            </w:r>
            <w:r w:rsidRPr="00775AE1">
              <w:rPr>
                <w:b/>
                <w:sz w:val="26"/>
                <w:szCs w:val="28"/>
              </w:rPr>
              <w:t>-</w:t>
            </w:r>
            <w:r>
              <w:rPr>
                <w:b/>
                <w:sz w:val="26"/>
                <w:szCs w:val="28"/>
              </w:rPr>
              <w:t>563</w:t>
            </w:r>
            <w:r w:rsidRPr="00775AE1">
              <w:rPr>
                <w:b/>
                <w:sz w:val="26"/>
                <w:szCs w:val="28"/>
              </w:rPr>
              <w:t xml:space="preserve"> (</w:t>
            </w:r>
            <w:r>
              <w:rPr>
                <w:b/>
                <w:sz w:val="26"/>
                <w:szCs w:val="28"/>
              </w:rPr>
              <w:t>pp</w:t>
            </w:r>
            <w:r w:rsidRPr="00775AE1">
              <w:rPr>
                <w:b/>
                <w:sz w:val="26"/>
                <w:szCs w:val="28"/>
              </w:rPr>
              <w:t>.</w:t>
            </w:r>
            <w:r>
              <w:rPr>
                <w:b/>
                <w:sz w:val="26"/>
                <w:szCs w:val="28"/>
              </w:rPr>
              <w:t>130-131</w:t>
            </w:r>
            <w:r w:rsidRPr="00775AE1">
              <w:rPr>
                <w:b/>
                <w:sz w:val="26"/>
                <w:szCs w:val="28"/>
              </w:rPr>
              <w:t>);</w:t>
            </w:r>
            <w:r w:rsidRPr="00A2177C">
              <w:rPr>
                <w:sz w:val="28"/>
                <w:szCs w:val="28"/>
              </w:rPr>
              <w:t xml:space="preserve"> </w:t>
            </w:r>
            <w:r w:rsidR="00EB7C3E">
              <w:rPr>
                <w:color w:val="FFFFFF" w:themeColor="background1"/>
                <w:sz w:val="28"/>
                <w:szCs w:val="28"/>
              </w:rPr>
              <w:t>De reis wordt voortgezet (3</w:t>
            </w:r>
            <w:r>
              <w:rPr>
                <w:color w:val="FFFFFF" w:themeColor="background1"/>
                <w:sz w:val="28"/>
                <w:szCs w:val="28"/>
              </w:rPr>
              <w:t>)</w:t>
            </w:r>
          </w:p>
        </w:tc>
      </w:tr>
      <w:tr w:rsidR="002A2B6C" w14:paraId="5914A975" w14:textId="77777777" w:rsidTr="00EB7C3E">
        <w:trPr>
          <w:cantSplit/>
          <w:trHeight w:val="1793"/>
        </w:trPr>
        <w:tc>
          <w:tcPr>
            <w:tcW w:w="6725" w:type="dxa"/>
            <w:shd w:val="clear" w:color="auto" w:fill="FFFFF6"/>
          </w:tcPr>
          <w:p w14:paraId="6F18CAB5" w14:textId="77777777" w:rsidR="002A2B6C" w:rsidRPr="002A2B6C" w:rsidRDefault="002A2B6C" w:rsidP="002A2B6C">
            <w:pPr>
              <w:spacing w:line="360" w:lineRule="auto"/>
              <w:rPr>
                <w:rFonts w:ascii="Calibri Light" w:hAnsi="Calibri Light"/>
                <w:sz w:val="24"/>
                <w:szCs w:val="24"/>
              </w:rPr>
            </w:pPr>
            <w:r>
              <w:rPr>
                <w:rFonts w:ascii="Calibri Light" w:hAnsi="Calibri Light"/>
                <w:sz w:val="24"/>
                <w:szCs w:val="24"/>
                <w:lang w:val="en-US"/>
              </w:rPr>
              <w:t xml:space="preserve">558   </w:t>
            </w:r>
            <w:r w:rsidRPr="002A2B6C">
              <w:rPr>
                <w:rFonts w:ascii="Calibri Light" w:hAnsi="Calibri Light"/>
                <w:sz w:val="24"/>
                <w:szCs w:val="24"/>
                <w:lang w:val="en-US"/>
              </w:rPr>
              <w:t>Et pater Anchises</w:t>
            </w:r>
            <w:r w:rsidR="00BA13B1">
              <w:rPr>
                <w:rStyle w:val="Voetnootmarkering"/>
                <w:szCs w:val="24"/>
                <w:lang w:val="en-US"/>
              </w:rPr>
              <w:footnoteReference w:id="774"/>
            </w:r>
            <w:r w:rsidRPr="002A2B6C">
              <w:rPr>
                <w:rFonts w:ascii="Calibri Light" w:hAnsi="Calibri Light"/>
                <w:sz w:val="24"/>
                <w:szCs w:val="24"/>
                <w:lang w:val="en-US"/>
              </w:rPr>
              <w:t xml:space="preserve"> ‘nimirum hic</w:t>
            </w:r>
            <w:r w:rsidR="00A46270">
              <w:rPr>
                <w:rStyle w:val="Voetnootmarkering"/>
                <w:szCs w:val="24"/>
                <w:lang w:val="en-US"/>
              </w:rPr>
              <w:footnoteReference w:id="775"/>
            </w:r>
            <w:r w:rsidRPr="002A2B6C">
              <w:rPr>
                <w:rFonts w:ascii="Calibri Light" w:hAnsi="Calibri Light"/>
                <w:sz w:val="24"/>
                <w:szCs w:val="24"/>
                <w:lang w:val="en-US"/>
              </w:rPr>
              <w:t xml:space="preserve"> illa</w:t>
            </w:r>
            <w:r w:rsidR="00BA13B1">
              <w:rPr>
                <w:rStyle w:val="Voetnootmarkering"/>
                <w:szCs w:val="24"/>
                <w:lang w:val="en-US"/>
              </w:rPr>
              <w:footnoteReference w:id="776"/>
            </w:r>
            <w:r w:rsidRPr="002A2B6C">
              <w:rPr>
                <w:rFonts w:ascii="Calibri Light" w:hAnsi="Calibri Light"/>
                <w:sz w:val="24"/>
                <w:szCs w:val="24"/>
                <w:lang w:val="en-US"/>
              </w:rPr>
              <w:t xml:space="preserve"> Charybdis:</w:t>
            </w:r>
          </w:p>
          <w:p w14:paraId="25256A0E" w14:textId="77777777" w:rsidR="002A2B6C" w:rsidRPr="002A2B6C" w:rsidRDefault="002A2B6C" w:rsidP="002A2B6C">
            <w:pPr>
              <w:spacing w:line="360" w:lineRule="auto"/>
              <w:rPr>
                <w:rFonts w:ascii="Calibri Light" w:hAnsi="Calibri Light"/>
                <w:sz w:val="24"/>
                <w:szCs w:val="24"/>
              </w:rPr>
            </w:pPr>
            <w:r>
              <w:rPr>
                <w:rFonts w:ascii="Calibri Light" w:hAnsi="Calibri Light"/>
                <w:sz w:val="24"/>
                <w:szCs w:val="24"/>
                <w:lang w:val="en-US"/>
              </w:rPr>
              <w:t xml:space="preserve">559   </w:t>
            </w:r>
            <w:r w:rsidRPr="002A2B6C">
              <w:rPr>
                <w:rFonts w:ascii="Calibri Light" w:hAnsi="Calibri Light"/>
                <w:sz w:val="24"/>
                <w:szCs w:val="24"/>
                <w:lang w:val="en-US"/>
              </w:rPr>
              <w:t>hos Helenus scopulos, haec</w:t>
            </w:r>
            <w:r w:rsidR="00A46270">
              <w:rPr>
                <w:rStyle w:val="Voetnootmarkering"/>
                <w:szCs w:val="24"/>
                <w:lang w:val="en-US"/>
              </w:rPr>
              <w:footnoteReference w:id="777"/>
            </w:r>
            <w:r w:rsidRPr="002A2B6C">
              <w:rPr>
                <w:rFonts w:ascii="Calibri Light" w:hAnsi="Calibri Light"/>
                <w:sz w:val="24"/>
                <w:szCs w:val="24"/>
                <w:lang w:val="en-US"/>
              </w:rPr>
              <w:t xml:space="preserve"> saxa horrenda canebat</w:t>
            </w:r>
            <w:r w:rsidR="00BA13B1">
              <w:rPr>
                <w:rStyle w:val="Voetnootmarkering"/>
                <w:szCs w:val="24"/>
                <w:lang w:val="en-US"/>
              </w:rPr>
              <w:footnoteReference w:id="778"/>
            </w:r>
            <w:r w:rsidRPr="002A2B6C">
              <w:rPr>
                <w:rFonts w:ascii="Calibri Light" w:hAnsi="Calibri Light"/>
                <w:sz w:val="24"/>
                <w:szCs w:val="24"/>
                <w:lang w:val="en-US"/>
              </w:rPr>
              <w:t>.</w:t>
            </w:r>
          </w:p>
          <w:p w14:paraId="27626EEF" w14:textId="77777777" w:rsidR="002A2B6C" w:rsidRPr="002A2B6C" w:rsidRDefault="002A2B6C" w:rsidP="002A2B6C">
            <w:pPr>
              <w:spacing w:line="360" w:lineRule="auto"/>
              <w:rPr>
                <w:rFonts w:ascii="Calibri Light" w:hAnsi="Calibri Light"/>
                <w:sz w:val="24"/>
                <w:szCs w:val="24"/>
              </w:rPr>
            </w:pPr>
            <w:r>
              <w:rPr>
                <w:rFonts w:ascii="Calibri Light" w:hAnsi="Calibri Light"/>
                <w:sz w:val="24"/>
                <w:szCs w:val="24"/>
                <w:lang w:val="en-US"/>
              </w:rPr>
              <w:t xml:space="preserve">560   </w:t>
            </w:r>
            <w:r w:rsidRPr="002A2B6C">
              <w:rPr>
                <w:rFonts w:ascii="Calibri Light" w:hAnsi="Calibri Light"/>
                <w:sz w:val="24"/>
                <w:szCs w:val="24"/>
                <w:lang w:val="en-US"/>
              </w:rPr>
              <w:t>Eripite</w:t>
            </w:r>
            <w:r w:rsidR="00A46270">
              <w:rPr>
                <w:rStyle w:val="Voetnootmarkering"/>
                <w:szCs w:val="24"/>
                <w:lang w:val="en-US"/>
              </w:rPr>
              <w:footnoteReference w:id="779"/>
            </w:r>
            <w:r w:rsidRPr="002A2B6C">
              <w:rPr>
                <w:rFonts w:ascii="Calibri Light" w:hAnsi="Calibri Light"/>
                <w:sz w:val="24"/>
                <w:szCs w:val="24"/>
                <w:lang w:val="en-US"/>
              </w:rPr>
              <w:t>, o socii, pariterque</w:t>
            </w:r>
            <w:r w:rsidR="003E594B">
              <w:rPr>
                <w:rStyle w:val="Voetnootmarkering"/>
                <w:szCs w:val="24"/>
                <w:lang w:val="en-US"/>
              </w:rPr>
              <w:footnoteReference w:id="780"/>
            </w:r>
            <w:r w:rsidRPr="002A2B6C">
              <w:rPr>
                <w:rFonts w:ascii="Calibri Light" w:hAnsi="Calibri Light"/>
                <w:sz w:val="24"/>
                <w:szCs w:val="24"/>
                <w:lang w:val="en-US"/>
              </w:rPr>
              <w:t xml:space="preserve"> insurgite remis.’</w:t>
            </w:r>
          </w:p>
          <w:p w14:paraId="0646841F" w14:textId="77777777" w:rsidR="002A2B6C" w:rsidRPr="002A2B6C" w:rsidRDefault="002A2B6C" w:rsidP="002A2B6C">
            <w:pPr>
              <w:spacing w:line="360" w:lineRule="auto"/>
              <w:rPr>
                <w:rFonts w:ascii="Calibri Light" w:hAnsi="Calibri Light"/>
                <w:sz w:val="24"/>
                <w:szCs w:val="24"/>
              </w:rPr>
            </w:pPr>
            <w:r>
              <w:rPr>
                <w:rFonts w:ascii="Calibri Light" w:hAnsi="Calibri Light"/>
                <w:sz w:val="24"/>
                <w:szCs w:val="24"/>
                <w:lang w:val="en-US"/>
              </w:rPr>
              <w:t xml:space="preserve">561   </w:t>
            </w:r>
            <w:r w:rsidRPr="002A2B6C">
              <w:rPr>
                <w:rFonts w:ascii="Calibri Light" w:hAnsi="Calibri Light"/>
                <w:sz w:val="24"/>
                <w:szCs w:val="24"/>
                <w:lang w:val="en-US"/>
              </w:rPr>
              <w:t>Haud minus</w:t>
            </w:r>
            <w:r w:rsidR="003E594B">
              <w:rPr>
                <w:rStyle w:val="Voetnootmarkering"/>
                <w:szCs w:val="24"/>
                <w:lang w:val="en-US"/>
              </w:rPr>
              <w:footnoteReference w:id="781"/>
            </w:r>
            <w:r w:rsidRPr="002A2B6C">
              <w:rPr>
                <w:rFonts w:ascii="Calibri Light" w:hAnsi="Calibri Light"/>
                <w:sz w:val="24"/>
                <w:szCs w:val="24"/>
                <w:lang w:val="en-US"/>
              </w:rPr>
              <w:t xml:space="preserve"> ac iussi faciunt</w:t>
            </w:r>
            <w:r w:rsidR="00A46270">
              <w:rPr>
                <w:rStyle w:val="Voetnootmarkering"/>
                <w:szCs w:val="24"/>
                <w:lang w:val="en-US"/>
              </w:rPr>
              <w:footnoteReference w:id="782"/>
            </w:r>
            <w:r w:rsidRPr="002A2B6C">
              <w:rPr>
                <w:rFonts w:ascii="Calibri Light" w:hAnsi="Calibri Light"/>
                <w:sz w:val="24"/>
                <w:szCs w:val="24"/>
                <w:lang w:val="en-US"/>
              </w:rPr>
              <w:t>, primusque rudentem</w:t>
            </w:r>
            <w:r w:rsidR="00A46270">
              <w:rPr>
                <w:rStyle w:val="Voetnootmarkering"/>
                <w:szCs w:val="24"/>
                <w:lang w:val="en-US"/>
              </w:rPr>
              <w:footnoteReference w:id="783"/>
            </w:r>
          </w:p>
          <w:p w14:paraId="5A473CB4" w14:textId="77777777" w:rsidR="002A2B6C" w:rsidRPr="002A2B6C" w:rsidRDefault="002A2B6C" w:rsidP="002A2B6C">
            <w:pPr>
              <w:spacing w:line="360" w:lineRule="auto"/>
              <w:rPr>
                <w:rFonts w:ascii="Calibri Light" w:hAnsi="Calibri Light"/>
                <w:sz w:val="24"/>
                <w:szCs w:val="24"/>
              </w:rPr>
            </w:pPr>
            <w:r>
              <w:rPr>
                <w:rFonts w:ascii="Calibri Light" w:hAnsi="Calibri Light"/>
                <w:sz w:val="24"/>
                <w:szCs w:val="24"/>
                <w:lang w:val="en-US"/>
              </w:rPr>
              <w:t xml:space="preserve">562   </w:t>
            </w:r>
            <w:r w:rsidRPr="002A2B6C">
              <w:rPr>
                <w:rFonts w:ascii="Calibri Light" w:hAnsi="Calibri Light"/>
                <w:sz w:val="24"/>
                <w:szCs w:val="24"/>
                <w:lang w:val="en-US"/>
              </w:rPr>
              <w:t>contorsit laevas</w:t>
            </w:r>
            <w:r w:rsidR="003E594B">
              <w:rPr>
                <w:rStyle w:val="Voetnootmarkering"/>
                <w:szCs w:val="24"/>
                <w:lang w:val="en-US"/>
              </w:rPr>
              <w:footnoteReference w:id="784"/>
            </w:r>
            <w:r w:rsidRPr="002A2B6C">
              <w:rPr>
                <w:rFonts w:ascii="Calibri Light" w:hAnsi="Calibri Light"/>
                <w:sz w:val="24"/>
                <w:szCs w:val="24"/>
                <w:lang w:val="en-US"/>
              </w:rPr>
              <w:t xml:space="preserve"> proram Palinurus ad undas;</w:t>
            </w:r>
          </w:p>
          <w:p w14:paraId="79F09C01" w14:textId="77777777" w:rsidR="002A2B6C" w:rsidRPr="004D2485" w:rsidRDefault="002A2B6C" w:rsidP="002A2B6C">
            <w:pPr>
              <w:spacing w:line="360" w:lineRule="auto"/>
              <w:rPr>
                <w:rFonts w:ascii="Calibri Light" w:hAnsi="Calibri Light"/>
                <w:sz w:val="24"/>
                <w:szCs w:val="24"/>
              </w:rPr>
            </w:pPr>
            <w:r>
              <w:rPr>
                <w:rFonts w:ascii="Calibri Light" w:hAnsi="Calibri Light"/>
                <w:sz w:val="24"/>
                <w:szCs w:val="24"/>
                <w:lang w:val="en-US"/>
              </w:rPr>
              <w:t xml:space="preserve">563   </w:t>
            </w:r>
            <w:r w:rsidRPr="002A2B6C">
              <w:rPr>
                <w:rFonts w:ascii="Calibri Light" w:hAnsi="Calibri Light"/>
                <w:sz w:val="24"/>
                <w:szCs w:val="24"/>
                <w:lang w:val="en-US"/>
              </w:rPr>
              <w:t>laevam cuncta cohors remis ventisque petivit.</w:t>
            </w:r>
          </w:p>
        </w:tc>
        <w:tc>
          <w:tcPr>
            <w:tcW w:w="8969" w:type="dxa"/>
            <w:shd w:val="clear" w:color="auto" w:fill="FFFFF6"/>
          </w:tcPr>
          <w:p w14:paraId="1E9DD1AB" w14:textId="77777777" w:rsidR="006E225F" w:rsidRDefault="006E225F" w:rsidP="006E225F">
            <w:pPr>
              <w:spacing w:line="360" w:lineRule="auto"/>
              <w:rPr>
                <w:rFonts w:ascii="Calibri Light" w:hAnsi="Calibri Light"/>
                <w:sz w:val="24"/>
                <w:szCs w:val="24"/>
              </w:rPr>
            </w:pPr>
            <w:r>
              <w:rPr>
                <w:rFonts w:ascii="Calibri Light" w:hAnsi="Calibri Light"/>
                <w:sz w:val="24"/>
                <w:szCs w:val="24"/>
              </w:rPr>
              <w:t>En mijn vader Anchises (riep):“Hier is zonder twijfel die Charybdis:</w:t>
            </w:r>
          </w:p>
          <w:p w14:paraId="278157FA" w14:textId="77777777" w:rsidR="006E225F" w:rsidRDefault="00B909CE" w:rsidP="006E225F">
            <w:pPr>
              <w:spacing w:line="360" w:lineRule="auto"/>
              <w:rPr>
                <w:rFonts w:ascii="Calibri Light" w:hAnsi="Calibri Light"/>
                <w:sz w:val="24"/>
                <w:szCs w:val="24"/>
              </w:rPr>
            </w:pPr>
            <w:r>
              <w:rPr>
                <w:rFonts w:ascii="Calibri Light" w:hAnsi="Calibri Light"/>
                <w:sz w:val="24"/>
                <w:szCs w:val="24"/>
              </w:rPr>
              <w:t>deze klipp</w:t>
            </w:r>
            <w:r w:rsidR="006E225F">
              <w:rPr>
                <w:rFonts w:ascii="Calibri Light" w:hAnsi="Calibri Light"/>
                <w:sz w:val="24"/>
                <w:szCs w:val="24"/>
              </w:rPr>
              <w:t>en, deze verschrikkelijke rotsen voorspelde Helenus.</w:t>
            </w:r>
          </w:p>
          <w:p w14:paraId="2818D6E8" w14:textId="77777777" w:rsidR="006E225F" w:rsidRDefault="006E225F" w:rsidP="006E225F">
            <w:pPr>
              <w:spacing w:line="360" w:lineRule="auto"/>
              <w:rPr>
                <w:rFonts w:ascii="Calibri Light" w:hAnsi="Calibri Light"/>
                <w:sz w:val="24"/>
                <w:szCs w:val="24"/>
              </w:rPr>
            </w:pPr>
            <w:r>
              <w:rPr>
                <w:rFonts w:ascii="Calibri Light" w:hAnsi="Calibri Light"/>
                <w:sz w:val="24"/>
                <w:szCs w:val="24"/>
              </w:rPr>
              <w:t>Redt ons, o makkers, en roeit allemaal even ingespannen.”</w:t>
            </w:r>
          </w:p>
          <w:p w14:paraId="5BF947E3" w14:textId="77777777" w:rsidR="006E225F" w:rsidRDefault="006E225F" w:rsidP="006E225F">
            <w:pPr>
              <w:spacing w:line="360" w:lineRule="auto"/>
              <w:rPr>
                <w:rFonts w:ascii="Calibri Light" w:hAnsi="Calibri Light"/>
                <w:sz w:val="24"/>
                <w:szCs w:val="24"/>
              </w:rPr>
            </w:pPr>
            <w:r>
              <w:rPr>
                <w:rFonts w:ascii="Calibri Light" w:hAnsi="Calibri Light"/>
                <w:sz w:val="24"/>
                <w:szCs w:val="24"/>
              </w:rPr>
              <w:t>Zij doen niet minder dan bevolen is, en als eerste keerde</w:t>
            </w:r>
          </w:p>
          <w:p w14:paraId="0547C5DB" w14:textId="77777777" w:rsidR="006E225F" w:rsidRDefault="006E225F" w:rsidP="006E225F">
            <w:pPr>
              <w:spacing w:line="360" w:lineRule="auto"/>
              <w:rPr>
                <w:rFonts w:ascii="Calibri Light" w:hAnsi="Calibri Light"/>
                <w:sz w:val="24"/>
                <w:szCs w:val="24"/>
              </w:rPr>
            </w:pPr>
            <w:r>
              <w:rPr>
                <w:rFonts w:ascii="Calibri Light" w:hAnsi="Calibri Light"/>
                <w:sz w:val="24"/>
                <w:szCs w:val="24"/>
              </w:rPr>
              <w:t>Palinurus zijn krakende voorsteven naar het water/de golven aan zijn linkerkant;</w:t>
            </w:r>
          </w:p>
          <w:p w14:paraId="2D7E15BC" w14:textId="77777777" w:rsidR="006E225F" w:rsidRPr="00D878D7" w:rsidRDefault="006E225F" w:rsidP="006E225F">
            <w:pPr>
              <w:spacing w:line="360" w:lineRule="auto"/>
              <w:rPr>
                <w:rFonts w:ascii="Calibri Light" w:hAnsi="Calibri Light"/>
                <w:sz w:val="24"/>
                <w:szCs w:val="24"/>
              </w:rPr>
            </w:pPr>
            <w:r>
              <w:rPr>
                <w:rFonts w:ascii="Calibri Light" w:hAnsi="Calibri Light"/>
                <w:sz w:val="24"/>
                <w:szCs w:val="24"/>
              </w:rPr>
              <w:t>de hele bemanning koerste naar de linkerkant met de riemen en de winden.</w:t>
            </w:r>
          </w:p>
        </w:tc>
      </w:tr>
    </w:tbl>
    <w:p w14:paraId="08B5D762" w14:textId="77777777" w:rsidR="00734660" w:rsidRDefault="00F1367A">
      <w:pPr>
        <w:rPr>
          <w:sz w:val="20"/>
        </w:rPr>
      </w:pPr>
      <w:r w:rsidRPr="00F1367A">
        <w:rPr>
          <w:noProof/>
          <w:sz w:val="20"/>
          <w:lang w:eastAsia="nl-NL"/>
        </w:rPr>
        <w:drawing>
          <wp:inline distT="0" distB="0" distL="0" distR="0" wp14:anchorId="2C79C909" wp14:editId="5722242D">
            <wp:extent cx="1200904" cy="903180"/>
            <wp:effectExtent l="0" t="0" r="0" b="0"/>
            <wp:docPr id="28" name="Afbeelding 28" descr="http://papundits.files.wordpress.com/2011/03/scylla-and-charybdi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pundits.files.wordpress.com/2011/03/scylla-and-charybdis.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4199" cy="950783"/>
                    </a:xfrm>
                    <a:prstGeom prst="rect">
                      <a:avLst/>
                    </a:prstGeom>
                    <a:noFill/>
                    <a:ln>
                      <a:noFill/>
                    </a:ln>
                  </pic:spPr>
                </pic:pic>
              </a:graphicData>
            </a:graphic>
          </wp:inline>
        </w:drawing>
      </w:r>
      <w:r w:rsidR="00734660">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4C4B89" w14:paraId="023E8D93" w14:textId="77777777" w:rsidTr="00DD05B3">
        <w:trPr>
          <w:cantSplit/>
          <w:trHeight w:val="454"/>
        </w:trPr>
        <w:tc>
          <w:tcPr>
            <w:tcW w:w="15876" w:type="dxa"/>
            <w:gridSpan w:val="2"/>
            <w:shd w:val="clear" w:color="auto" w:fill="8DB3E2" w:themeFill="text2" w:themeFillTint="66"/>
            <w:vAlign w:val="center"/>
          </w:tcPr>
          <w:p w14:paraId="431470F7" w14:textId="77777777" w:rsidR="004C4B89" w:rsidRPr="002051DE" w:rsidRDefault="004C4B89" w:rsidP="00C4720E">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8</w:t>
            </w:r>
            <w:r w:rsidRPr="00775AE1">
              <w:rPr>
                <w:b/>
                <w:color w:val="365F91" w:themeColor="accent1" w:themeShade="BF"/>
                <w:sz w:val="26"/>
                <w:szCs w:val="28"/>
              </w:rPr>
              <w:t xml:space="preserve"> – </w:t>
            </w:r>
            <w:r>
              <w:rPr>
                <w:b/>
                <w:color w:val="365F91" w:themeColor="accent1" w:themeShade="BF"/>
                <w:sz w:val="26"/>
                <w:szCs w:val="28"/>
              </w:rPr>
              <w:t xml:space="preserve">OP ZOEK NAAR EEN NIEUW VADERLAND    </w:t>
            </w:r>
            <w:r>
              <w:rPr>
                <w:b/>
                <w:smallCaps/>
                <w:color w:val="C00000"/>
                <w:sz w:val="28"/>
                <w:szCs w:val="28"/>
              </w:rPr>
              <w:t>Aeneis 3 (Op weg naar Italië)</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3.564</w:t>
            </w:r>
            <w:r w:rsidRPr="00775AE1">
              <w:rPr>
                <w:b/>
                <w:sz w:val="26"/>
                <w:szCs w:val="28"/>
              </w:rPr>
              <w:t>-</w:t>
            </w:r>
            <w:r>
              <w:rPr>
                <w:b/>
                <w:sz w:val="26"/>
                <w:szCs w:val="28"/>
              </w:rPr>
              <w:t>569</w:t>
            </w:r>
            <w:r w:rsidRPr="00775AE1">
              <w:rPr>
                <w:b/>
                <w:sz w:val="26"/>
                <w:szCs w:val="28"/>
              </w:rPr>
              <w:t xml:space="preserve"> (</w:t>
            </w:r>
            <w:r>
              <w:rPr>
                <w:b/>
                <w:sz w:val="26"/>
                <w:szCs w:val="28"/>
              </w:rPr>
              <w:t>p</w:t>
            </w:r>
            <w:r w:rsidRPr="00775AE1">
              <w:rPr>
                <w:b/>
                <w:sz w:val="26"/>
                <w:szCs w:val="28"/>
              </w:rPr>
              <w:t>.</w:t>
            </w:r>
            <w:r>
              <w:rPr>
                <w:b/>
                <w:sz w:val="26"/>
                <w:szCs w:val="28"/>
              </w:rPr>
              <w:t>131</w:t>
            </w:r>
            <w:r w:rsidRPr="00775AE1">
              <w:rPr>
                <w:b/>
                <w:sz w:val="26"/>
                <w:szCs w:val="28"/>
              </w:rPr>
              <w:t>);</w:t>
            </w:r>
            <w:r w:rsidRPr="00A2177C">
              <w:rPr>
                <w:sz w:val="28"/>
                <w:szCs w:val="28"/>
              </w:rPr>
              <w:t xml:space="preserve"> </w:t>
            </w:r>
            <w:r>
              <w:rPr>
                <w:color w:val="FFFFFF" w:themeColor="background1"/>
                <w:sz w:val="28"/>
                <w:szCs w:val="28"/>
              </w:rPr>
              <w:t>De reis wordt voortgezet (</w:t>
            </w:r>
            <w:r w:rsidR="00C4720E">
              <w:rPr>
                <w:color w:val="FFFFFF" w:themeColor="background1"/>
                <w:sz w:val="28"/>
                <w:szCs w:val="28"/>
              </w:rPr>
              <w:t>4</w:t>
            </w:r>
            <w:r>
              <w:rPr>
                <w:color w:val="FFFFFF" w:themeColor="background1"/>
                <w:sz w:val="28"/>
                <w:szCs w:val="28"/>
              </w:rPr>
              <w:t>)</w:t>
            </w:r>
          </w:p>
        </w:tc>
      </w:tr>
      <w:tr w:rsidR="004C4B89" w14:paraId="33D0ACA5" w14:textId="77777777" w:rsidTr="00DD05B3">
        <w:trPr>
          <w:cantSplit/>
          <w:trHeight w:val="1793"/>
        </w:trPr>
        <w:tc>
          <w:tcPr>
            <w:tcW w:w="6804" w:type="dxa"/>
            <w:shd w:val="clear" w:color="auto" w:fill="FFFFF6"/>
          </w:tcPr>
          <w:p w14:paraId="34C9EBB6" w14:textId="77777777" w:rsidR="004C4B89" w:rsidRPr="004C4B89" w:rsidRDefault="004C4B89" w:rsidP="004C4B89">
            <w:pPr>
              <w:spacing w:line="360" w:lineRule="auto"/>
              <w:rPr>
                <w:rFonts w:ascii="Calibri Light" w:hAnsi="Calibri Light"/>
                <w:sz w:val="24"/>
                <w:szCs w:val="24"/>
              </w:rPr>
            </w:pPr>
            <w:r>
              <w:rPr>
                <w:rFonts w:ascii="Calibri Light" w:hAnsi="Calibri Light"/>
                <w:sz w:val="24"/>
                <w:szCs w:val="24"/>
                <w:lang w:val="en-US"/>
              </w:rPr>
              <w:t xml:space="preserve">564   </w:t>
            </w:r>
            <w:r w:rsidRPr="004C4B89">
              <w:rPr>
                <w:rFonts w:ascii="Calibri Light" w:hAnsi="Calibri Light"/>
                <w:sz w:val="24"/>
                <w:szCs w:val="24"/>
                <w:lang w:val="en-US"/>
              </w:rPr>
              <w:t>Tollimur in caelum</w:t>
            </w:r>
            <w:r w:rsidR="00137587">
              <w:rPr>
                <w:rStyle w:val="Voetnootmarkering"/>
                <w:szCs w:val="24"/>
                <w:lang w:val="en-US"/>
              </w:rPr>
              <w:footnoteReference w:id="785"/>
            </w:r>
            <w:r w:rsidRPr="004C4B89">
              <w:rPr>
                <w:rFonts w:ascii="Calibri Light" w:hAnsi="Calibri Light"/>
                <w:sz w:val="24"/>
                <w:szCs w:val="24"/>
                <w:lang w:val="en-US"/>
              </w:rPr>
              <w:t xml:space="preserve"> curvato gurgite, et idem</w:t>
            </w:r>
          </w:p>
          <w:p w14:paraId="41647E82" w14:textId="77777777" w:rsidR="004C4B89" w:rsidRPr="004C4B89" w:rsidRDefault="004C4B89" w:rsidP="004C4B89">
            <w:pPr>
              <w:spacing w:line="360" w:lineRule="auto"/>
              <w:rPr>
                <w:rFonts w:ascii="Calibri Light" w:hAnsi="Calibri Light"/>
                <w:sz w:val="24"/>
                <w:szCs w:val="24"/>
              </w:rPr>
            </w:pPr>
            <w:r>
              <w:rPr>
                <w:rFonts w:ascii="Calibri Light" w:hAnsi="Calibri Light"/>
                <w:sz w:val="24"/>
                <w:szCs w:val="24"/>
                <w:lang w:val="en-US"/>
              </w:rPr>
              <w:t xml:space="preserve">565   </w:t>
            </w:r>
            <w:r w:rsidRPr="004C4B89">
              <w:rPr>
                <w:rFonts w:ascii="Calibri Light" w:hAnsi="Calibri Light"/>
                <w:sz w:val="24"/>
                <w:szCs w:val="24"/>
                <w:lang w:val="en-US"/>
              </w:rPr>
              <w:t>subducta ad Manes imos desedimus</w:t>
            </w:r>
            <w:r w:rsidR="00137587">
              <w:rPr>
                <w:rStyle w:val="Voetnootmarkering"/>
                <w:szCs w:val="24"/>
                <w:lang w:val="en-US"/>
              </w:rPr>
              <w:footnoteReference w:id="786"/>
            </w:r>
            <w:r w:rsidRPr="004C4B89">
              <w:rPr>
                <w:rFonts w:ascii="Calibri Light" w:hAnsi="Calibri Light"/>
                <w:sz w:val="24"/>
                <w:szCs w:val="24"/>
                <w:lang w:val="en-US"/>
              </w:rPr>
              <w:t xml:space="preserve"> unda</w:t>
            </w:r>
            <w:r w:rsidR="00137587">
              <w:rPr>
                <w:rStyle w:val="Voetnootmarkering"/>
                <w:szCs w:val="24"/>
                <w:lang w:val="en-US"/>
              </w:rPr>
              <w:footnoteReference w:id="787"/>
            </w:r>
            <w:r w:rsidRPr="004C4B89">
              <w:rPr>
                <w:rFonts w:ascii="Calibri Light" w:hAnsi="Calibri Light"/>
                <w:sz w:val="24"/>
                <w:szCs w:val="24"/>
                <w:lang w:val="en-US"/>
              </w:rPr>
              <w:t>.</w:t>
            </w:r>
          </w:p>
          <w:p w14:paraId="47562674" w14:textId="77777777" w:rsidR="004C4B89" w:rsidRPr="004C4B89" w:rsidRDefault="004C4B89" w:rsidP="004C4B89">
            <w:pPr>
              <w:spacing w:line="360" w:lineRule="auto"/>
              <w:rPr>
                <w:rFonts w:ascii="Calibri Light" w:hAnsi="Calibri Light"/>
                <w:sz w:val="24"/>
                <w:szCs w:val="24"/>
              </w:rPr>
            </w:pPr>
            <w:r>
              <w:rPr>
                <w:rFonts w:ascii="Calibri Light" w:hAnsi="Calibri Light"/>
                <w:sz w:val="24"/>
                <w:szCs w:val="24"/>
                <w:lang w:val="en-US"/>
              </w:rPr>
              <w:t xml:space="preserve">566   </w:t>
            </w:r>
            <w:r w:rsidRPr="004C4B89">
              <w:rPr>
                <w:rFonts w:ascii="Calibri Light" w:hAnsi="Calibri Light"/>
                <w:sz w:val="24"/>
                <w:szCs w:val="24"/>
                <w:lang w:val="en-US"/>
              </w:rPr>
              <w:t>Ter scopuli clamorem</w:t>
            </w:r>
            <w:r w:rsidR="00137587">
              <w:rPr>
                <w:rStyle w:val="Voetnootmarkering"/>
                <w:szCs w:val="24"/>
                <w:lang w:val="en-US"/>
              </w:rPr>
              <w:footnoteReference w:id="788"/>
            </w:r>
            <w:r w:rsidRPr="004C4B89">
              <w:rPr>
                <w:rFonts w:ascii="Calibri Light" w:hAnsi="Calibri Light"/>
                <w:sz w:val="24"/>
                <w:szCs w:val="24"/>
                <w:lang w:val="en-US"/>
              </w:rPr>
              <w:t xml:space="preserve"> inter cava saxa dedere</w:t>
            </w:r>
            <w:r w:rsidR="00A64B45">
              <w:rPr>
                <w:rStyle w:val="Voetnootmarkering"/>
                <w:szCs w:val="24"/>
                <w:lang w:val="en-US"/>
              </w:rPr>
              <w:footnoteReference w:id="789"/>
            </w:r>
            <w:r w:rsidRPr="004C4B89">
              <w:rPr>
                <w:rFonts w:ascii="Calibri Light" w:hAnsi="Calibri Light"/>
                <w:sz w:val="24"/>
                <w:szCs w:val="24"/>
                <w:lang w:val="en-US"/>
              </w:rPr>
              <w:t>,</w:t>
            </w:r>
          </w:p>
          <w:p w14:paraId="4F0E1931" w14:textId="77777777" w:rsidR="004C4B89" w:rsidRPr="004C4B89" w:rsidRDefault="004C4B89" w:rsidP="004C4B89">
            <w:pPr>
              <w:spacing w:line="360" w:lineRule="auto"/>
              <w:rPr>
                <w:rFonts w:ascii="Calibri Light" w:hAnsi="Calibri Light"/>
                <w:sz w:val="24"/>
                <w:szCs w:val="24"/>
              </w:rPr>
            </w:pPr>
            <w:r>
              <w:rPr>
                <w:rFonts w:ascii="Calibri Light" w:hAnsi="Calibri Light"/>
                <w:sz w:val="24"/>
                <w:szCs w:val="24"/>
                <w:lang w:val="en-US"/>
              </w:rPr>
              <w:t xml:space="preserve">567   </w:t>
            </w:r>
            <w:r w:rsidRPr="004C4B89">
              <w:rPr>
                <w:rFonts w:ascii="Calibri Light" w:hAnsi="Calibri Light"/>
                <w:sz w:val="24"/>
                <w:szCs w:val="24"/>
                <w:lang w:val="en-US"/>
              </w:rPr>
              <w:t>ter</w:t>
            </w:r>
            <w:r w:rsidR="00137587">
              <w:rPr>
                <w:rStyle w:val="Voetnootmarkering"/>
                <w:szCs w:val="24"/>
                <w:lang w:val="en-US"/>
              </w:rPr>
              <w:footnoteReference w:id="790"/>
            </w:r>
            <w:r w:rsidRPr="004C4B89">
              <w:rPr>
                <w:rFonts w:ascii="Calibri Light" w:hAnsi="Calibri Light"/>
                <w:sz w:val="24"/>
                <w:szCs w:val="24"/>
                <w:lang w:val="en-US"/>
              </w:rPr>
              <w:t xml:space="preserve"> spumam elisam et rorantia vidimus astra</w:t>
            </w:r>
            <w:r w:rsidR="00A64B45">
              <w:rPr>
                <w:rStyle w:val="Voetnootmarkering"/>
                <w:szCs w:val="24"/>
                <w:lang w:val="en-US"/>
              </w:rPr>
              <w:footnoteReference w:id="791"/>
            </w:r>
            <w:r w:rsidRPr="004C4B89">
              <w:rPr>
                <w:rFonts w:ascii="Calibri Light" w:hAnsi="Calibri Light"/>
                <w:sz w:val="24"/>
                <w:szCs w:val="24"/>
                <w:lang w:val="en-US"/>
              </w:rPr>
              <w:t>.</w:t>
            </w:r>
          </w:p>
          <w:p w14:paraId="6AE9399A" w14:textId="77777777" w:rsidR="004C4B89" w:rsidRPr="004C4B89" w:rsidRDefault="004C4B89" w:rsidP="004C4B89">
            <w:pPr>
              <w:spacing w:line="360" w:lineRule="auto"/>
              <w:rPr>
                <w:rFonts w:ascii="Calibri Light" w:hAnsi="Calibri Light"/>
                <w:sz w:val="24"/>
                <w:szCs w:val="24"/>
              </w:rPr>
            </w:pPr>
            <w:r>
              <w:rPr>
                <w:rFonts w:ascii="Calibri Light" w:hAnsi="Calibri Light"/>
                <w:sz w:val="24"/>
                <w:szCs w:val="24"/>
                <w:lang w:val="en-US"/>
              </w:rPr>
              <w:t xml:space="preserve">568   </w:t>
            </w:r>
            <w:r w:rsidRPr="004C4B89">
              <w:rPr>
                <w:rFonts w:ascii="Calibri Light" w:hAnsi="Calibri Light"/>
                <w:sz w:val="24"/>
                <w:szCs w:val="24"/>
                <w:lang w:val="en-US"/>
              </w:rPr>
              <w:t>Interea fessos ventus cum sole reliquit,</w:t>
            </w:r>
          </w:p>
          <w:p w14:paraId="1053A9C2" w14:textId="77777777" w:rsidR="004C4B89" w:rsidRPr="004D2485" w:rsidRDefault="004C4B89" w:rsidP="004C4B89">
            <w:pPr>
              <w:spacing w:line="360" w:lineRule="auto"/>
              <w:rPr>
                <w:rFonts w:ascii="Calibri Light" w:hAnsi="Calibri Light"/>
                <w:sz w:val="24"/>
                <w:szCs w:val="24"/>
              </w:rPr>
            </w:pPr>
            <w:r>
              <w:rPr>
                <w:rFonts w:ascii="Calibri Light" w:hAnsi="Calibri Light"/>
                <w:sz w:val="24"/>
                <w:szCs w:val="24"/>
                <w:lang w:val="en-US"/>
              </w:rPr>
              <w:t xml:space="preserve">569   </w:t>
            </w:r>
            <w:r w:rsidRPr="004C4B89">
              <w:rPr>
                <w:rFonts w:ascii="Calibri Light" w:hAnsi="Calibri Light"/>
                <w:sz w:val="24"/>
                <w:szCs w:val="24"/>
                <w:lang w:val="en-US"/>
              </w:rPr>
              <w:t>ignarique viae Cyclopum</w:t>
            </w:r>
            <w:r w:rsidR="00AD718A">
              <w:rPr>
                <w:rStyle w:val="Voetnootmarkering"/>
                <w:szCs w:val="24"/>
                <w:lang w:val="en-US"/>
              </w:rPr>
              <w:footnoteReference w:id="792"/>
            </w:r>
            <w:r w:rsidRPr="004C4B89">
              <w:rPr>
                <w:rFonts w:ascii="Calibri Light" w:hAnsi="Calibri Light"/>
                <w:sz w:val="24"/>
                <w:szCs w:val="24"/>
                <w:lang w:val="en-US"/>
              </w:rPr>
              <w:t xml:space="preserve"> adlabimur oris.</w:t>
            </w:r>
          </w:p>
        </w:tc>
        <w:tc>
          <w:tcPr>
            <w:tcW w:w="9072" w:type="dxa"/>
            <w:shd w:val="clear" w:color="auto" w:fill="FFFFF6"/>
          </w:tcPr>
          <w:p w14:paraId="74A41EA9" w14:textId="77777777" w:rsidR="006B1237" w:rsidRDefault="006B1237" w:rsidP="006B1237">
            <w:pPr>
              <w:spacing w:line="360" w:lineRule="auto"/>
              <w:rPr>
                <w:rFonts w:ascii="Calibri Light" w:hAnsi="Calibri Light"/>
                <w:sz w:val="24"/>
                <w:szCs w:val="24"/>
              </w:rPr>
            </w:pPr>
            <w:r>
              <w:rPr>
                <w:rFonts w:ascii="Calibri Light" w:hAnsi="Calibri Light"/>
                <w:sz w:val="24"/>
                <w:szCs w:val="24"/>
              </w:rPr>
              <w:t>We worden naar de hemel opgetild door de oprijzende draaikolk, en ook zonken wij, nadat/doordat het water weggezogen was, naar het diepst van de Onderwereld.</w:t>
            </w:r>
          </w:p>
          <w:p w14:paraId="57393985" w14:textId="77777777" w:rsidR="006B1237" w:rsidRDefault="006B1237" w:rsidP="006B1237">
            <w:pPr>
              <w:spacing w:line="360" w:lineRule="auto"/>
              <w:rPr>
                <w:rFonts w:ascii="Calibri Light" w:hAnsi="Calibri Light"/>
                <w:sz w:val="24"/>
                <w:szCs w:val="24"/>
              </w:rPr>
            </w:pPr>
            <w:r>
              <w:rPr>
                <w:rFonts w:ascii="Calibri Light" w:hAnsi="Calibri Light"/>
                <w:sz w:val="24"/>
                <w:szCs w:val="24"/>
              </w:rPr>
              <w:t>Driemaal gaven de klippen tussen de holle rotsen gebulder,</w:t>
            </w:r>
          </w:p>
          <w:p w14:paraId="49609488" w14:textId="77777777" w:rsidR="006B1237" w:rsidRDefault="006B1237" w:rsidP="006B1237">
            <w:pPr>
              <w:spacing w:line="360" w:lineRule="auto"/>
              <w:rPr>
                <w:rFonts w:ascii="Calibri Light" w:hAnsi="Calibri Light"/>
                <w:sz w:val="24"/>
                <w:szCs w:val="24"/>
              </w:rPr>
            </w:pPr>
            <w:r>
              <w:rPr>
                <w:rFonts w:ascii="Calibri Light" w:hAnsi="Calibri Light"/>
                <w:sz w:val="24"/>
                <w:szCs w:val="24"/>
              </w:rPr>
              <w:t xml:space="preserve">driemaal zagen wij het schuim opspatten en de sterren druipen. </w:t>
            </w:r>
          </w:p>
          <w:p w14:paraId="192F10DB" w14:textId="77777777" w:rsidR="006B1237" w:rsidRDefault="006B1237" w:rsidP="006B1237">
            <w:pPr>
              <w:spacing w:line="360" w:lineRule="auto"/>
              <w:rPr>
                <w:rFonts w:ascii="Calibri Light" w:hAnsi="Calibri Light"/>
                <w:sz w:val="24"/>
                <w:szCs w:val="24"/>
              </w:rPr>
            </w:pPr>
            <w:r>
              <w:rPr>
                <w:rFonts w:ascii="Calibri Light" w:hAnsi="Calibri Light"/>
                <w:sz w:val="24"/>
                <w:szCs w:val="24"/>
              </w:rPr>
              <w:t>Ondertussen liet de wind (ons) samen met de zon uitgeput achter,</w:t>
            </w:r>
          </w:p>
          <w:p w14:paraId="3DA6672B" w14:textId="77777777" w:rsidR="006B1237" w:rsidRPr="00D878D7" w:rsidRDefault="006B1237" w:rsidP="006B1237">
            <w:pPr>
              <w:spacing w:line="360" w:lineRule="auto"/>
              <w:rPr>
                <w:rFonts w:ascii="Calibri Light" w:hAnsi="Calibri Light"/>
                <w:sz w:val="24"/>
                <w:szCs w:val="24"/>
              </w:rPr>
            </w:pPr>
            <w:r>
              <w:rPr>
                <w:rFonts w:ascii="Calibri Light" w:hAnsi="Calibri Light"/>
                <w:sz w:val="24"/>
                <w:szCs w:val="24"/>
              </w:rPr>
              <w:t>en onbekend met de weg komen wij terecht op de kust van de Cyclopen.</w:t>
            </w:r>
          </w:p>
        </w:tc>
      </w:tr>
    </w:tbl>
    <w:p w14:paraId="677C0F7B"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30"/>
        <w:gridCol w:w="8964"/>
      </w:tblGrid>
      <w:tr w:rsidR="00F00F49" w14:paraId="2301F158" w14:textId="77777777" w:rsidTr="004734EC">
        <w:trPr>
          <w:cantSplit/>
          <w:trHeight w:val="454"/>
        </w:trPr>
        <w:tc>
          <w:tcPr>
            <w:tcW w:w="15694" w:type="dxa"/>
            <w:gridSpan w:val="2"/>
            <w:shd w:val="clear" w:color="auto" w:fill="8DB3E2" w:themeFill="text2" w:themeFillTint="66"/>
            <w:vAlign w:val="center"/>
          </w:tcPr>
          <w:p w14:paraId="1D6ABDD9" w14:textId="77777777" w:rsidR="00F00F49" w:rsidRPr="002051DE" w:rsidRDefault="00F00F49" w:rsidP="004A53F6">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9</w:t>
            </w:r>
            <w:r w:rsidRPr="00775AE1">
              <w:rPr>
                <w:b/>
                <w:color w:val="365F91" w:themeColor="accent1" w:themeShade="BF"/>
                <w:sz w:val="26"/>
                <w:szCs w:val="28"/>
              </w:rPr>
              <w:t xml:space="preserve"> – </w:t>
            </w:r>
            <w:r>
              <w:rPr>
                <w:b/>
                <w:color w:val="365F91" w:themeColor="accent1" w:themeShade="BF"/>
                <w:sz w:val="26"/>
                <w:szCs w:val="28"/>
              </w:rPr>
              <w:t xml:space="preserve">AENEAS EN DIDO: ONMOGELIJKE LIEFDE    </w:t>
            </w:r>
            <w:r>
              <w:rPr>
                <w:b/>
                <w:smallCaps/>
                <w:color w:val="C00000"/>
                <w:sz w:val="28"/>
                <w:szCs w:val="28"/>
              </w:rPr>
              <w:t>Aeneis 4 (Jupiter grijpt in)</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4.219</w:t>
            </w:r>
            <w:r w:rsidRPr="00775AE1">
              <w:rPr>
                <w:b/>
                <w:sz w:val="26"/>
                <w:szCs w:val="28"/>
              </w:rPr>
              <w:t>-</w:t>
            </w:r>
            <w:r w:rsidR="004A53F6">
              <w:rPr>
                <w:b/>
                <w:sz w:val="26"/>
                <w:szCs w:val="28"/>
              </w:rPr>
              <w:t>222</w:t>
            </w:r>
            <w:r w:rsidRPr="00775AE1">
              <w:rPr>
                <w:b/>
                <w:sz w:val="26"/>
                <w:szCs w:val="28"/>
              </w:rPr>
              <w:t xml:space="preserve"> (</w:t>
            </w:r>
            <w:r>
              <w:rPr>
                <w:b/>
                <w:sz w:val="26"/>
                <w:szCs w:val="28"/>
              </w:rPr>
              <w:t>p</w:t>
            </w:r>
            <w:r w:rsidRPr="00775AE1">
              <w:rPr>
                <w:b/>
                <w:sz w:val="26"/>
                <w:szCs w:val="28"/>
              </w:rPr>
              <w:t>.</w:t>
            </w:r>
            <w:r>
              <w:rPr>
                <w:b/>
                <w:sz w:val="26"/>
                <w:szCs w:val="28"/>
              </w:rPr>
              <w:t>163</w:t>
            </w:r>
            <w:r w:rsidRPr="00775AE1">
              <w:rPr>
                <w:b/>
                <w:sz w:val="26"/>
                <w:szCs w:val="28"/>
              </w:rPr>
              <w:t>);</w:t>
            </w:r>
            <w:r w:rsidRPr="00A2177C">
              <w:rPr>
                <w:sz w:val="28"/>
                <w:szCs w:val="28"/>
              </w:rPr>
              <w:t xml:space="preserve"> </w:t>
            </w:r>
            <w:r>
              <w:rPr>
                <w:color w:val="FFFFFF" w:themeColor="background1"/>
                <w:sz w:val="28"/>
                <w:szCs w:val="28"/>
              </w:rPr>
              <w:t>Jupiter grijpt in (1)</w:t>
            </w:r>
          </w:p>
        </w:tc>
      </w:tr>
      <w:tr w:rsidR="00F00F49" w14:paraId="1E322DFE" w14:textId="77777777" w:rsidTr="004734EC">
        <w:trPr>
          <w:cantSplit/>
          <w:trHeight w:val="1793"/>
        </w:trPr>
        <w:tc>
          <w:tcPr>
            <w:tcW w:w="6730" w:type="dxa"/>
            <w:shd w:val="clear" w:color="auto" w:fill="FFFFF6"/>
          </w:tcPr>
          <w:p w14:paraId="1C9489B3" w14:textId="77777777" w:rsidR="004A53F6" w:rsidRPr="004A53F6" w:rsidRDefault="004A53F6" w:rsidP="004A53F6">
            <w:pPr>
              <w:spacing w:line="360" w:lineRule="auto"/>
              <w:rPr>
                <w:rFonts w:ascii="Calibri Light" w:hAnsi="Calibri Light"/>
                <w:sz w:val="24"/>
                <w:szCs w:val="24"/>
                <w:lang w:val="en-US"/>
              </w:rPr>
            </w:pPr>
            <w:r>
              <w:rPr>
                <w:rFonts w:ascii="Calibri Light" w:hAnsi="Calibri Light"/>
                <w:sz w:val="24"/>
                <w:szCs w:val="24"/>
                <w:lang w:val="en-US"/>
              </w:rPr>
              <w:t xml:space="preserve">219   </w:t>
            </w:r>
            <w:r w:rsidRPr="004A53F6">
              <w:rPr>
                <w:rFonts w:ascii="Calibri Light" w:hAnsi="Calibri Light"/>
                <w:sz w:val="24"/>
                <w:szCs w:val="24"/>
                <w:lang w:val="en-US"/>
              </w:rPr>
              <w:t>Talibus</w:t>
            </w:r>
            <w:r w:rsidR="000273A5">
              <w:rPr>
                <w:rStyle w:val="Voetnootmarkering"/>
                <w:szCs w:val="24"/>
                <w:lang w:val="en-US"/>
              </w:rPr>
              <w:footnoteReference w:id="793"/>
            </w:r>
            <w:r w:rsidRPr="004A53F6">
              <w:rPr>
                <w:rFonts w:ascii="Calibri Light" w:hAnsi="Calibri Light"/>
                <w:sz w:val="24"/>
                <w:szCs w:val="24"/>
                <w:lang w:val="en-US"/>
              </w:rPr>
              <w:t xml:space="preserve"> orantem</w:t>
            </w:r>
            <w:r w:rsidR="00AD7F1A">
              <w:rPr>
                <w:rStyle w:val="Voetnootmarkering"/>
                <w:szCs w:val="24"/>
                <w:lang w:val="en-US"/>
              </w:rPr>
              <w:footnoteReference w:id="794"/>
            </w:r>
            <w:r w:rsidRPr="004A53F6">
              <w:rPr>
                <w:rFonts w:ascii="Calibri Light" w:hAnsi="Calibri Light"/>
                <w:sz w:val="24"/>
                <w:szCs w:val="24"/>
                <w:lang w:val="en-US"/>
              </w:rPr>
              <w:t xml:space="preserve"> dictis arasque tenentem</w:t>
            </w:r>
            <w:r w:rsidR="00C6763A">
              <w:rPr>
                <w:rStyle w:val="Voetnootmarkering"/>
                <w:szCs w:val="24"/>
                <w:lang w:val="en-US"/>
              </w:rPr>
              <w:footnoteReference w:id="795"/>
            </w:r>
          </w:p>
          <w:p w14:paraId="09734B82" w14:textId="77777777" w:rsidR="004A53F6" w:rsidRPr="004A53F6" w:rsidRDefault="004A53F6" w:rsidP="004A53F6">
            <w:pPr>
              <w:spacing w:line="360" w:lineRule="auto"/>
              <w:rPr>
                <w:rFonts w:ascii="Calibri Light" w:hAnsi="Calibri Light"/>
                <w:sz w:val="24"/>
                <w:szCs w:val="24"/>
                <w:lang w:val="en-US"/>
              </w:rPr>
            </w:pPr>
            <w:r>
              <w:rPr>
                <w:rFonts w:ascii="Calibri Light" w:hAnsi="Calibri Light"/>
                <w:sz w:val="24"/>
                <w:szCs w:val="24"/>
                <w:lang w:val="en-US"/>
              </w:rPr>
              <w:t xml:space="preserve">220   </w:t>
            </w:r>
            <w:r w:rsidRPr="004A53F6">
              <w:rPr>
                <w:rFonts w:ascii="Calibri Light" w:hAnsi="Calibri Light"/>
                <w:sz w:val="24"/>
                <w:szCs w:val="24"/>
                <w:lang w:val="en-US"/>
              </w:rPr>
              <w:t>audiit</w:t>
            </w:r>
            <w:r w:rsidR="0079076C">
              <w:rPr>
                <w:rStyle w:val="Voetnootmarkering"/>
                <w:szCs w:val="24"/>
                <w:lang w:val="en-US"/>
              </w:rPr>
              <w:footnoteReference w:id="796"/>
            </w:r>
            <w:r w:rsidRPr="004A53F6">
              <w:rPr>
                <w:rFonts w:ascii="Calibri Light" w:hAnsi="Calibri Light"/>
                <w:sz w:val="24"/>
                <w:szCs w:val="24"/>
                <w:lang w:val="en-US"/>
              </w:rPr>
              <w:t xml:space="preserve"> Omnipotens</w:t>
            </w:r>
            <w:r w:rsidR="00C6763A">
              <w:rPr>
                <w:rStyle w:val="Voetnootmarkering"/>
                <w:szCs w:val="24"/>
                <w:lang w:val="en-US"/>
              </w:rPr>
              <w:footnoteReference w:id="797"/>
            </w:r>
            <w:r w:rsidRPr="004A53F6">
              <w:rPr>
                <w:rFonts w:ascii="Calibri Light" w:hAnsi="Calibri Light"/>
                <w:sz w:val="24"/>
                <w:szCs w:val="24"/>
                <w:lang w:val="en-US"/>
              </w:rPr>
              <w:t>, oculosque ad moenia torsit</w:t>
            </w:r>
            <w:r w:rsidR="00C6763A">
              <w:rPr>
                <w:rStyle w:val="Voetnootmarkering"/>
                <w:szCs w:val="24"/>
                <w:lang w:val="en-US"/>
              </w:rPr>
              <w:footnoteReference w:id="798"/>
            </w:r>
          </w:p>
          <w:p w14:paraId="27246589" w14:textId="77777777" w:rsidR="004A53F6" w:rsidRPr="004A53F6" w:rsidRDefault="004A53F6" w:rsidP="004A53F6">
            <w:pPr>
              <w:spacing w:line="360" w:lineRule="auto"/>
              <w:rPr>
                <w:rFonts w:ascii="Calibri Light" w:hAnsi="Calibri Light"/>
                <w:sz w:val="24"/>
                <w:szCs w:val="24"/>
                <w:lang w:val="en-US"/>
              </w:rPr>
            </w:pPr>
            <w:r>
              <w:rPr>
                <w:rFonts w:ascii="Calibri Light" w:hAnsi="Calibri Light"/>
                <w:sz w:val="24"/>
                <w:szCs w:val="24"/>
                <w:lang w:val="en-US"/>
              </w:rPr>
              <w:t xml:space="preserve">221   </w:t>
            </w:r>
            <w:r w:rsidRPr="004A53F6">
              <w:rPr>
                <w:rFonts w:ascii="Calibri Light" w:hAnsi="Calibri Light"/>
                <w:sz w:val="24"/>
                <w:szCs w:val="24"/>
                <w:lang w:val="en-US"/>
              </w:rPr>
              <w:t>regia et oblitos famae melioris</w:t>
            </w:r>
            <w:r w:rsidR="00081C2F">
              <w:rPr>
                <w:rStyle w:val="Voetnootmarkering"/>
                <w:szCs w:val="24"/>
                <w:lang w:val="en-US"/>
              </w:rPr>
              <w:footnoteReference w:id="799"/>
            </w:r>
            <w:r w:rsidRPr="004A53F6">
              <w:rPr>
                <w:rFonts w:ascii="Calibri Light" w:hAnsi="Calibri Light"/>
                <w:sz w:val="24"/>
                <w:szCs w:val="24"/>
                <w:lang w:val="en-US"/>
              </w:rPr>
              <w:t xml:space="preserve"> amantes</w:t>
            </w:r>
            <w:r w:rsidR="00FD22DF">
              <w:rPr>
                <w:rStyle w:val="Voetnootmarkering"/>
                <w:szCs w:val="24"/>
                <w:lang w:val="en-US"/>
              </w:rPr>
              <w:footnoteReference w:id="800"/>
            </w:r>
            <w:r w:rsidRPr="004A53F6">
              <w:rPr>
                <w:rFonts w:ascii="Calibri Light" w:hAnsi="Calibri Light"/>
                <w:sz w:val="24"/>
                <w:szCs w:val="24"/>
                <w:lang w:val="en-US"/>
              </w:rPr>
              <w:t>.</w:t>
            </w:r>
          </w:p>
          <w:p w14:paraId="3A581229" w14:textId="77777777" w:rsidR="00F00F49" w:rsidRPr="004D2485" w:rsidRDefault="004A53F6" w:rsidP="004A53F6">
            <w:pPr>
              <w:spacing w:line="360" w:lineRule="auto"/>
              <w:rPr>
                <w:rFonts w:ascii="Calibri Light" w:hAnsi="Calibri Light"/>
                <w:sz w:val="24"/>
                <w:szCs w:val="24"/>
              </w:rPr>
            </w:pPr>
            <w:r>
              <w:rPr>
                <w:rFonts w:ascii="Calibri Light" w:hAnsi="Calibri Light"/>
                <w:sz w:val="24"/>
                <w:szCs w:val="24"/>
                <w:lang w:val="en-US"/>
              </w:rPr>
              <w:t xml:space="preserve">222   </w:t>
            </w:r>
            <w:r w:rsidRPr="004A53F6">
              <w:rPr>
                <w:rFonts w:ascii="Calibri Light" w:hAnsi="Calibri Light"/>
                <w:sz w:val="24"/>
                <w:szCs w:val="24"/>
                <w:lang w:val="en-US"/>
              </w:rPr>
              <w:t>Tum sic Mercurium</w:t>
            </w:r>
            <w:r w:rsidR="00FD22DF">
              <w:rPr>
                <w:rStyle w:val="Voetnootmarkering"/>
                <w:szCs w:val="24"/>
                <w:lang w:val="en-US"/>
              </w:rPr>
              <w:footnoteReference w:id="801"/>
            </w:r>
            <w:r w:rsidRPr="004A53F6">
              <w:rPr>
                <w:rFonts w:ascii="Calibri Light" w:hAnsi="Calibri Light"/>
                <w:sz w:val="24"/>
                <w:szCs w:val="24"/>
                <w:lang w:val="en-US"/>
              </w:rPr>
              <w:t xml:space="preserve"> adloquitur ac talia mandat</w:t>
            </w:r>
            <w:r w:rsidR="00707D64">
              <w:rPr>
                <w:rStyle w:val="Voetnootmarkering"/>
                <w:szCs w:val="24"/>
                <w:lang w:val="en-US"/>
              </w:rPr>
              <w:footnoteReference w:id="802"/>
            </w:r>
            <w:r w:rsidRPr="004A53F6">
              <w:rPr>
                <w:rFonts w:ascii="Calibri Light" w:hAnsi="Calibri Light"/>
                <w:sz w:val="24"/>
                <w:szCs w:val="24"/>
                <w:lang w:val="en-US"/>
              </w:rPr>
              <w:t>:</w:t>
            </w:r>
          </w:p>
        </w:tc>
        <w:tc>
          <w:tcPr>
            <w:tcW w:w="8964" w:type="dxa"/>
            <w:shd w:val="clear" w:color="auto" w:fill="FFFFF6"/>
          </w:tcPr>
          <w:p w14:paraId="5FBD7D1E" w14:textId="77777777" w:rsidR="00F00F49" w:rsidRDefault="003524CB" w:rsidP="00DD05B3">
            <w:pPr>
              <w:spacing w:line="360" w:lineRule="auto"/>
              <w:rPr>
                <w:rFonts w:ascii="Calibri Light" w:hAnsi="Calibri Light"/>
                <w:sz w:val="24"/>
                <w:szCs w:val="24"/>
              </w:rPr>
            </w:pPr>
            <w:r>
              <w:rPr>
                <w:rFonts w:ascii="Calibri Light" w:hAnsi="Calibri Light"/>
                <w:sz w:val="24"/>
                <w:szCs w:val="24"/>
              </w:rPr>
              <w:t>Terwijl hij met zulke woorden smeekte en het altaar vasthield</w:t>
            </w:r>
          </w:p>
          <w:p w14:paraId="0375DA05" w14:textId="77777777" w:rsidR="003524CB" w:rsidRDefault="003524CB" w:rsidP="00DD05B3">
            <w:pPr>
              <w:spacing w:line="360" w:lineRule="auto"/>
              <w:rPr>
                <w:rFonts w:ascii="Calibri Light" w:hAnsi="Calibri Light"/>
                <w:sz w:val="24"/>
                <w:szCs w:val="24"/>
              </w:rPr>
            </w:pPr>
            <w:r>
              <w:rPr>
                <w:rFonts w:ascii="Calibri Light" w:hAnsi="Calibri Light"/>
                <w:sz w:val="24"/>
                <w:szCs w:val="24"/>
              </w:rPr>
              <w:t>hoorde de Almachtige hem, en hij wendde zijn ogen naar de koninklijke</w:t>
            </w:r>
          </w:p>
          <w:p w14:paraId="5B39976E" w14:textId="77777777" w:rsidR="003524CB" w:rsidRDefault="003524CB" w:rsidP="003524CB">
            <w:pPr>
              <w:spacing w:line="360" w:lineRule="auto"/>
              <w:rPr>
                <w:rFonts w:ascii="Calibri Light" w:hAnsi="Calibri Light"/>
                <w:sz w:val="24"/>
                <w:szCs w:val="24"/>
              </w:rPr>
            </w:pPr>
            <w:r>
              <w:rPr>
                <w:rFonts w:ascii="Calibri Light" w:hAnsi="Calibri Light"/>
                <w:sz w:val="24"/>
                <w:szCs w:val="24"/>
              </w:rPr>
              <w:t>muren en naar geliefden die hun goede/betere naam vergeten waren.</w:t>
            </w:r>
          </w:p>
          <w:p w14:paraId="4B7337D8" w14:textId="77777777" w:rsidR="003524CB" w:rsidRPr="00D878D7" w:rsidRDefault="003524CB" w:rsidP="003524CB">
            <w:pPr>
              <w:spacing w:line="360" w:lineRule="auto"/>
              <w:rPr>
                <w:rFonts w:ascii="Calibri Light" w:hAnsi="Calibri Light"/>
                <w:sz w:val="24"/>
                <w:szCs w:val="24"/>
              </w:rPr>
            </w:pPr>
            <w:r>
              <w:rPr>
                <w:rFonts w:ascii="Calibri Light" w:hAnsi="Calibri Light"/>
                <w:sz w:val="24"/>
                <w:szCs w:val="24"/>
              </w:rPr>
              <w:t>Dan spreekt hij als volgt tot Mercurius en geeft de volgende opdracht(en):</w:t>
            </w:r>
          </w:p>
        </w:tc>
      </w:tr>
    </w:tbl>
    <w:p w14:paraId="061B188F" w14:textId="77777777" w:rsidR="00734660" w:rsidRDefault="004734EC">
      <w:pPr>
        <w:rPr>
          <w:sz w:val="20"/>
        </w:rPr>
      </w:pPr>
      <w:r w:rsidRPr="004734EC">
        <w:rPr>
          <w:noProof/>
          <w:sz w:val="20"/>
          <w:lang w:eastAsia="nl-NL"/>
        </w:rPr>
        <w:drawing>
          <wp:inline distT="0" distB="0" distL="0" distR="0" wp14:anchorId="53D2BE3E" wp14:editId="56D93FF1">
            <wp:extent cx="978010" cy="1106427"/>
            <wp:effectExtent l="0" t="0" r="0" b="0"/>
            <wp:docPr id="1" name="Afbeelding 1" descr="http://kt.classy.be/beelden/320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t.classy.be/beelden/320_0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3635" cy="1158043"/>
                    </a:xfrm>
                    <a:prstGeom prst="rect">
                      <a:avLst/>
                    </a:prstGeom>
                    <a:noFill/>
                    <a:ln>
                      <a:noFill/>
                    </a:ln>
                  </pic:spPr>
                </pic:pic>
              </a:graphicData>
            </a:graphic>
          </wp:inline>
        </w:drawing>
      </w:r>
      <w:r w:rsidR="00734660">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4"/>
        <w:gridCol w:w="8970"/>
      </w:tblGrid>
      <w:tr w:rsidR="00094440" w14:paraId="3930B5BF" w14:textId="77777777" w:rsidTr="00BA07CA">
        <w:trPr>
          <w:cantSplit/>
          <w:trHeight w:val="454"/>
        </w:trPr>
        <w:tc>
          <w:tcPr>
            <w:tcW w:w="15694" w:type="dxa"/>
            <w:gridSpan w:val="2"/>
            <w:shd w:val="clear" w:color="auto" w:fill="8DB3E2" w:themeFill="text2" w:themeFillTint="66"/>
            <w:vAlign w:val="center"/>
          </w:tcPr>
          <w:p w14:paraId="5889CAAA" w14:textId="77777777" w:rsidR="00094440" w:rsidRPr="002051DE" w:rsidRDefault="00094440" w:rsidP="004F0F2C">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9</w:t>
            </w:r>
            <w:r w:rsidRPr="00775AE1">
              <w:rPr>
                <w:b/>
                <w:color w:val="365F91" w:themeColor="accent1" w:themeShade="BF"/>
                <w:sz w:val="26"/>
                <w:szCs w:val="28"/>
              </w:rPr>
              <w:t xml:space="preserve"> – </w:t>
            </w:r>
            <w:r>
              <w:rPr>
                <w:b/>
                <w:color w:val="365F91" w:themeColor="accent1" w:themeShade="BF"/>
                <w:sz w:val="26"/>
                <w:szCs w:val="28"/>
              </w:rPr>
              <w:t xml:space="preserve">AENEAS EN DIDO: ONMOGELIJKE LIEFDE    </w:t>
            </w:r>
            <w:r>
              <w:rPr>
                <w:b/>
                <w:smallCaps/>
                <w:color w:val="C00000"/>
                <w:sz w:val="28"/>
                <w:szCs w:val="28"/>
              </w:rPr>
              <w:t>Aeneis 4 (Jupiter grijpt in)</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4.223</w:t>
            </w:r>
            <w:r w:rsidRPr="00775AE1">
              <w:rPr>
                <w:b/>
                <w:sz w:val="26"/>
                <w:szCs w:val="28"/>
              </w:rPr>
              <w:t>-</w:t>
            </w:r>
            <w:r>
              <w:rPr>
                <w:b/>
                <w:sz w:val="26"/>
                <w:szCs w:val="28"/>
              </w:rPr>
              <w:t>2</w:t>
            </w:r>
            <w:r w:rsidR="004F0F2C">
              <w:rPr>
                <w:b/>
                <w:sz w:val="26"/>
                <w:szCs w:val="28"/>
              </w:rPr>
              <w:t>26</w:t>
            </w:r>
            <w:r w:rsidRPr="00775AE1">
              <w:rPr>
                <w:b/>
                <w:sz w:val="26"/>
                <w:szCs w:val="28"/>
              </w:rPr>
              <w:t xml:space="preserve"> (</w:t>
            </w:r>
            <w:r>
              <w:rPr>
                <w:b/>
                <w:sz w:val="26"/>
                <w:szCs w:val="28"/>
              </w:rPr>
              <w:t>p</w:t>
            </w:r>
            <w:r w:rsidRPr="00775AE1">
              <w:rPr>
                <w:b/>
                <w:sz w:val="26"/>
                <w:szCs w:val="28"/>
              </w:rPr>
              <w:t>.</w:t>
            </w:r>
            <w:r>
              <w:rPr>
                <w:b/>
                <w:sz w:val="26"/>
                <w:szCs w:val="28"/>
              </w:rPr>
              <w:t>163</w:t>
            </w:r>
            <w:r w:rsidRPr="00775AE1">
              <w:rPr>
                <w:b/>
                <w:sz w:val="26"/>
                <w:szCs w:val="28"/>
              </w:rPr>
              <w:t>);</w:t>
            </w:r>
            <w:r w:rsidRPr="00A2177C">
              <w:rPr>
                <w:sz w:val="28"/>
                <w:szCs w:val="28"/>
              </w:rPr>
              <w:t xml:space="preserve"> </w:t>
            </w:r>
            <w:r>
              <w:rPr>
                <w:color w:val="FFFFFF" w:themeColor="background1"/>
                <w:sz w:val="28"/>
                <w:szCs w:val="28"/>
              </w:rPr>
              <w:t>Jupiter grijpt in (2)</w:t>
            </w:r>
          </w:p>
        </w:tc>
      </w:tr>
      <w:tr w:rsidR="00094440" w14:paraId="4E0ADB60" w14:textId="77777777" w:rsidTr="00BA07CA">
        <w:trPr>
          <w:cantSplit/>
          <w:trHeight w:val="1793"/>
        </w:trPr>
        <w:tc>
          <w:tcPr>
            <w:tcW w:w="6724" w:type="dxa"/>
            <w:shd w:val="clear" w:color="auto" w:fill="FFFFF6"/>
          </w:tcPr>
          <w:p w14:paraId="1CB93FFF" w14:textId="77777777" w:rsidR="00A62EB1" w:rsidRPr="00A62EB1" w:rsidRDefault="00A62EB1" w:rsidP="00A62EB1">
            <w:pPr>
              <w:spacing w:line="360" w:lineRule="auto"/>
              <w:rPr>
                <w:rFonts w:ascii="Calibri Light" w:hAnsi="Calibri Light"/>
                <w:sz w:val="24"/>
                <w:szCs w:val="24"/>
                <w:lang w:val="en-US"/>
              </w:rPr>
            </w:pPr>
            <w:r>
              <w:rPr>
                <w:rFonts w:ascii="Calibri Light" w:hAnsi="Calibri Light"/>
                <w:sz w:val="24"/>
                <w:szCs w:val="24"/>
                <w:lang w:val="en-US"/>
              </w:rPr>
              <w:t xml:space="preserve">223   </w:t>
            </w:r>
            <w:r w:rsidRPr="00A62EB1">
              <w:rPr>
                <w:rFonts w:ascii="Calibri Light" w:hAnsi="Calibri Light"/>
                <w:sz w:val="24"/>
                <w:szCs w:val="24"/>
                <w:lang w:val="en-US"/>
              </w:rPr>
              <w:t>‘Vade age</w:t>
            </w:r>
            <w:r w:rsidR="00707D64">
              <w:rPr>
                <w:rStyle w:val="Voetnootmarkering"/>
                <w:szCs w:val="24"/>
                <w:lang w:val="en-US"/>
              </w:rPr>
              <w:footnoteReference w:id="803"/>
            </w:r>
            <w:r w:rsidRPr="00A62EB1">
              <w:rPr>
                <w:rFonts w:ascii="Calibri Light" w:hAnsi="Calibri Light"/>
                <w:sz w:val="24"/>
                <w:szCs w:val="24"/>
                <w:lang w:val="en-US"/>
              </w:rPr>
              <w:t>, nate</w:t>
            </w:r>
            <w:r w:rsidR="004F0F2C">
              <w:rPr>
                <w:rStyle w:val="Voetnootmarkering"/>
                <w:szCs w:val="24"/>
                <w:lang w:val="en-US"/>
              </w:rPr>
              <w:footnoteReference w:id="804"/>
            </w:r>
            <w:r w:rsidRPr="00A62EB1">
              <w:rPr>
                <w:rFonts w:ascii="Calibri Light" w:hAnsi="Calibri Light"/>
                <w:sz w:val="24"/>
                <w:szCs w:val="24"/>
                <w:lang w:val="en-US"/>
              </w:rPr>
              <w:t>, voca Zephyros</w:t>
            </w:r>
            <w:r w:rsidR="004F0F2C">
              <w:rPr>
                <w:rStyle w:val="Voetnootmarkering"/>
                <w:szCs w:val="24"/>
                <w:lang w:val="en-US"/>
              </w:rPr>
              <w:footnoteReference w:id="805"/>
            </w:r>
            <w:r w:rsidRPr="00A62EB1">
              <w:rPr>
                <w:rFonts w:ascii="Calibri Light" w:hAnsi="Calibri Light"/>
                <w:sz w:val="24"/>
                <w:szCs w:val="24"/>
                <w:lang w:val="en-US"/>
              </w:rPr>
              <w:t xml:space="preserve"> et labere pennis</w:t>
            </w:r>
            <w:r w:rsidR="00BA07CA">
              <w:rPr>
                <w:rStyle w:val="Voetnootmarkering"/>
                <w:szCs w:val="24"/>
                <w:lang w:val="en-US"/>
              </w:rPr>
              <w:footnoteReference w:id="806"/>
            </w:r>
          </w:p>
          <w:p w14:paraId="09D8EACA" w14:textId="77777777" w:rsidR="00A62EB1" w:rsidRPr="00A62EB1" w:rsidRDefault="00A62EB1" w:rsidP="00A62EB1">
            <w:pPr>
              <w:spacing w:line="360" w:lineRule="auto"/>
              <w:rPr>
                <w:rFonts w:ascii="Calibri Light" w:hAnsi="Calibri Light"/>
                <w:sz w:val="24"/>
                <w:szCs w:val="24"/>
                <w:lang w:val="en-US"/>
              </w:rPr>
            </w:pPr>
            <w:r>
              <w:rPr>
                <w:rFonts w:ascii="Calibri Light" w:hAnsi="Calibri Light"/>
                <w:sz w:val="24"/>
                <w:szCs w:val="24"/>
                <w:lang w:val="en-US"/>
              </w:rPr>
              <w:t xml:space="preserve">224   </w:t>
            </w:r>
            <w:r w:rsidRPr="00A62EB1">
              <w:rPr>
                <w:rFonts w:ascii="Calibri Light" w:hAnsi="Calibri Light"/>
                <w:sz w:val="24"/>
                <w:szCs w:val="24"/>
                <w:lang w:val="en-US"/>
              </w:rPr>
              <w:t>Dardaniumque ducem</w:t>
            </w:r>
            <w:r w:rsidR="004F0F2C">
              <w:rPr>
                <w:rStyle w:val="Voetnootmarkering"/>
                <w:szCs w:val="24"/>
                <w:lang w:val="en-US"/>
              </w:rPr>
              <w:footnoteReference w:id="807"/>
            </w:r>
            <w:r w:rsidRPr="00A62EB1">
              <w:rPr>
                <w:rFonts w:ascii="Calibri Light" w:hAnsi="Calibri Light"/>
                <w:sz w:val="24"/>
                <w:szCs w:val="24"/>
                <w:lang w:val="en-US"/>
              </w:rPr>
              <w:t xml:space="preserve">, </w:t>
            </w:r>
            <w:r w:rsidRPr="00A3431E">
              <w:rPr>
                <w:rFonts w:ascii="Calibri Light" w:hAnsi="Calibri Light"/>
                <w:sz w:val="20"/>
                <w:szCs w:val="24"/>
                <w:lang w:val="en-US"/>
              </w:rPr>
              <w:t>Tyria</w:t>
            </w:r>
            <w:r w:rsidR="004F0F2C">
              <w:rPr>
                <w:rStyle w:val="Voetnootmarkering"/>
                <w:szCs w:val="24"/>
                <w:lang w:val="en-US"/>
              </w:rPr>
              <w:footnoteReference w:id="808"/>
            </w:r>
            <w:r w:rsidRPr="00A3431E">
              <w:rPr>
                <w:rFonts w:ascii="Calibri Light" w:hAnsi="Calibri Light"/>
                <w:sz w:val="20"/>
                <w:szCs w:val="24"/>
                <w:lang w:val="en-US"/>
              </w:rPr>
              <w:t xml:space="preserve"> Karthagine</w:t>
            </w:r>
            <w:r w:rsidR="00BA07CA">
              <w:rPr>
                <w:rStyle w:val="Voetnootmarkering"/>
                <w:szCs w:val="24"/>
                <w:lang w:val="en-US"/>
              </w:rPr>
              <w:footnoteReference w:id="809"/>
            </w:r>
            <w:r w:rsidRPr="00A3431E">
              <w:rPr>
                <w:rFonts w:ascii="Calibri Light" w:hAnsi="Calibri Light"/>
                <w:sz w:val="20"/>
                <w:szCs w:val="24"/>
                <w:lang w:val="en-US"/>
              </w:rPr>
              <w:t xml:space="preserve"> </w:t>
            </w:r>
            <w:r w:rsidRPr="00A3431E">
              <w:rPr>
                <w:rFonts w:ascii="Calibri Light" w:hAnsi="Calibri Light"/>
                <w:i/>
                <w:sz w:val="20"/>
                <w:szCs w:val="24"/>
                <w:lang w:val="en-US"/>
              </w:rPr>
              <w:t>qui</w:t>
            </w:r>
            <w:r w:rsidRPr="00A3431E">
              <w:rPr>
                <w:rFonts w:ascii="Calibri Light" w:hAnsi="Calibri Light"/>
                <w:sz w:val="20"/>
                <w:szCs w:val="24"/>
                <w:lang w:val="en-US"/>
              </w:rPr>
              <w:t xml:space="preserve"> nunc</w:t>
            </w:r>
            <w:r w:rsidR="004F0F2C">
              <w:rPr>
                <w:rStyle w:val="Voetnootmarkering"/>
                <w:szCs w:val="24"/>
                <w:lang w:val="en-US"/>
              </w:rPr>
              <w:footnoteReference w:id="810"/>
            </w:r>
          </w:p>
          <w:p w14:paraId="61B3EFFE" w14:textId="77777777" w:rsidR="00A62EB1" w:rsidRPr="00A62EB1" w:rsidRDefault="00A62EB1" w:rsidP="00A62EB1">
            <w:pPr>
              <w:spacing w:line="360" w:lineRule="auto"/>
              <w:rPr>
                <w:rFonts w:ascii="Calibri Light" w:hAnsi="Calibri Light"/>
                <w:sz w:val="24"/>
                <w:szCs w:val="24"/>
                <w:lang w:val="en-US"/>
              </w:rPr>
            </w:pPr>
            <w:r>
              <w:rPr>
                <w:rFonts w:ascii="Calibri Light" w:hAnsi="Calibri Light"/>
                <w:sz w:val="24"/>
                <w:szCs w:val="24"/>
                <w:lang w:val="en-US"/>
              </w:rPr>
              <w:t xml:space="preserve">225   </w:t>
            </w:r>
            <w:r w:rsidRPr="00A3431E">
              <w:rPr>
                <w:rFonts w:ascii="Calibri Light" w:hAnsi="Calibri Light"/>
                <w:sz w:val="20"/>
                <w:szCs w:val="24"/>
                <w:lang w:val="en-US"/>
              </w:rPr>
              <w:t>exspectat</w:t>
            </w:r>
            <w:r w:rsidR="00154275">
              <w:rPr>
                <w:rStyle w:val="Voetnootmarkering"/>
                <w:szCs w:val="24"/>
                <w:lang w:val="en-US"/>
              </w:rPr>
              <w:footnoteReference w:id="811"/>
            </w:r>
            <w:r w:rsidRPr="00A3431E">
              <w:rPr>
                <w:rFonts w:ascii="Calibri Light" w:hAnsi="Calibri Light"/>
                <w:sz w:val="20"/>
                <w:szCs w:val="24"/>
                <w:lang w:val="en-US"/>
              </w:rPr>
              <w:t xml:space="preserve"> fatisque</w:t>
            </w:r>
            <w:r w:rsidR="00154275">
              <w:rPr>
                <w:rStyle w:val="Voetnootmarkering"/>
                <w:szCs w:val="24"/>
                <w:lang w:val="en-US"/>
              </w:rPr>
              <w:footnoteReference w:id="812"/>
            </w:r>
            <w:r w:rsidRPr="00A3431E">
              <w:rPr>
                <w:rFonts w:ascii="Calibri Light" w:hAnsi="Calibri Light"/>
                <w:sz w:val="20"/>
                <w:szCs w:val="24"/>
                <w:lang w:val="en-US"/>
              </w:rPr>
              <w:t xml:space="preserve"> datas non respicit</w:t>
            </w:r>
            <w:r w:rsidR="00704C0C">
              <w:rPr>
                <w:rStyle w:val="Voetnootmarkering"/>
                <w:szCs w:val="24"/>
                <w:lang w:val="en-US"/>
              </w:rPr>
              <w:footnoteReference w:id="813"/>
            </w:r>
            <w:r w:rsidRPr="00A3431E">
              <w:rPr>
                <w:rFonts w:ascii="Calibri Light" w:hAnsi="Calibri Light"/>
                <w:sz w:val="20"/>
                <w:szCs w:val="24"/>
                <w:lang w:val="en-US"/>
              </w:rPr>
              <w:t xml:space="preserve"> urbes</w:t>
            </w:r>
            <w:r w:rsidRPr="00A62EB1">
              <w:rPr>
                <w:rFonts w:ascii="Calibri Light" w:hAnsi="Calibri Light"/>
                <w:sz w:val="24"/>
                <w:szCs w:val="24"/>
                <w:lang w:val="en-US"/>
              </w:rPr>
              <w:t>,</w:t>
            </w:r>
          </w:p>
          <w:p w14:paraId="4F0ACE58" w14:textId="77777777" w:rsidR="00094440" w:rsidRPr="004D2485" w:rsidRDefault="00A62EB1" w:rsidP="004F0F2C">
            <w:pPr>
              <w:spacing w:line="360" w:lineRule="auto"/>
              <w:rPr>
                <w:rFonts w:ascii="Calibri Light" w:hAnsi="Calibri Light"/>
                <w:sz w:val="24"/>
                <w:szCs w:val="24"/>
              </w:rPr>
            </w:pPr>
            <w:r>
              <w:rPr>
                <w:rFonts w:ascii="Calibri Light" w:hAnsi="Calibri Light"/>
                <w:sz w:val="24"/>
                <w:szCs w:val="24"/>
                <w:lang w:val="en-US"/>
              </w:rPr>
              <w:t xml:space="preserve">226   </w:t>
            </w:r>
            <w:r w:rsidRPr="00A62EB1">
              <w:rPr>
                <w:rFonts w:ascii="Calibri Light" w:hAnsi="Calibri Light"/>
                <w:sz w:val="24"/>
                <w:szCs w:val="24"/>
                <w:lang w:val="en-US"/>
              </w:rPr>
              <w:t>adloquere</w:t>
            </w:r>
            <w:r w:rsidR="004D26CE">
              <w:rPr>
                <w:rStyle w:val="Voetnootmarkering"/>
                <w:szCs w:val="24"/>
                <w:lang w:val="en-US"/>
              </w:rPr>
              <w:footnoteReference w:id="814"/>
            </w:r>
            <w:r w:rsidRPr="00A62EB1">
              <w:rPr>
                <w:rFonts w:ascii="Calibri Light" w:hAnsi="Calibri Light"/>
                <w:sz w:val="24"/>
                <w:szCs w:val="24"/>
                <w:lang w:val="en-US"/>
              </w:rPr>
              <w:t xml:space="preserve"> et celeres</w:t>
            </w:r>
            <w:r w:rsidR="00E07E65">
              <w:rPr>
                <w:rStyle w:val="Voetnootmarkering"/>
                <w:szCs w:val="24"/>
                <w:lang w:val="en-US"/>
              </w:rPr>
              <w:footnoteReference w:id="815"/>
            </w:r>
            <w:r w:rsidRPr="00A62EB1">
              <w:rPr>
                <w:rFonts w:ascii="Calibri Light" w:hAnsi="Calibri Light"/>
                <w:sz w:val="24"/>
                <w:szCs w:val="24"/>
                <w:lang w:val="en-US"/>
              </w:rPr>
              <w:t xml:space="preserve"> defer mea dicta per auras.</w:t>
            </w:r>
          </w:p>
        </w:tc>
        <w:tc>
          <w:tcPr>
            <w:tcW w:w="8970" w:type="dxa"/>
            <w:shd w:val="clear" w:color="auto" w:fill="FFFFF6"/>
          </w:tcPr>
          <w:p w14:paraId="6C9AF576" w14:textId="77777777" w:rsidR="00094440" w:rsidRDefault="003524CB" w:rsidP="00DD05B3">
            <w:pPr>
              <w:spacing w:line="360" w:lineRule="auto"/>
              <w:rPr>
                <w:rFonts w:ascii="Calibri Light" w:hAnsi="Calibri Light"/>
                <w:sz w:val="24"/>
                <w:szCs w:val="24"/>
              </w:rPr>
            </w:pPr>
            <w:r>
              <w:rPr>
                <w:rFonts w:ascii="Calibri Light" w:hAnsi="Calibri Light"/>
                <w:sz w:val="24"/>
                <w:szCs w:val="24"/>
              </w:rPr>
              <w:t>“Komaan zoon, ga, roep de winden en glijd op je vleugels</w:t>
            </w:r>
          </w:p>
          <w:p w14:paraId="0FC79480" w14:textId="77777777" w:rsidR="003524CB" w:rsidRDefault="003524CB" w:rsidP="00DD05B3">
            <w:pPr>
              <w:spacing w:line="360" w:lineRule="auto"/>
              <w:rPr>
                <w:rFonts w:ascii="Calibri Light" w:hAnsi="Calibri Light"/>
                <w:sz w:val="24"/>
                <w:szCs w:val="24"/>
              </w:rPr>
            </w:pPr>
            <w:r>
              <w:rPr>
                <w:rFonts w:ascii="Calibri Light" w:hAnsi="Calibri Light"/>
                <w:sz w:val="24"/>
                <w:szCs w:val="24"/>
              </w:rPr>
              <w:t>en spreek tot de Trojaanse aanvoerder, die nu in het Tyrische Carthago</w:t>
            </w:r>
          </w:p>
          <w:p w14:paraId="7698A3E0" w14:textId="77777777" w:rsidR="003524CB" w:rsidRDefault="003524CB" w:rsidP="00DD05B3">
            <w:pPr>
              <w:spacing w:line="360" w:lineRule="auto"/>
              <w:rPr>
                <w:rFonts w:ascii="Calibri Light" w:hAnsi="Calibri Light"/>
                <w:sz w:val="24"/>
                <w:szCs w:val="24"/>
              </w:rPr>
            </w:pPr>
            <w:r>
              <w:rPr>
                <w:rFonts w:ascii="Calibri Light" w:hAnsi="Calibri Light"/>
                <w:sz w:val="24"/>
                <w:szCs w:val="24"/>
              </w:rPr>
              <w:t>zit af te wachten en zich niet bekom</w:t>
            </w:r>
            <w:r w:rsidR="00DF753A">
              <w:rPr>
                <w:rFonts w:ascii="Calibri Light" w:hAnsi="Calibri Light"/>
                <w:sz w:val="24"/>
                <w:szCs w:val="24"/>
              </w:rPr>
              <w:t>mert om</w:t>
            </w:r>
            <w:r>
              <w:rPr>
                <w:rFonts w:ascii="Calibri Light" w:hAnsi="Calibri Light"/>
                <w:sz w:val="24"/>
                <w:szCs w:val="24"/>
              </w:rPr>
              <w:t xml:space="preserve"> de stad die door de noodlotsbeschikkingen</w:t>
            </w:r>
          </w:p>
          <w:p w14:paraId="58D3BD1D" w14:textId="77777777" w:rsidR="008B3679" w:rsidRPr="00D878D7" w:rsidRDefault="003524CB" w:rsidP="008B3679">
            <w:pPr>
              <w:spacing w:line="360" w:lineRule="auto"/>
              <w:rPr>
                <w:rFonts w:ascii="Calibri Light" w:hAnsi="Calibri Light"/>
                <w:sz w:val="24"/>
                <w:szCs w:val="24"/>
              </w:rPr>
            </w:pPr>
            <w:r>
              <w:rPr>
                <w:rFonts w:ascii="Calibri Light" w:hAnsi="Calibri Light"/>
                <w:sz w:val="24"/>
                <w:szCs w:val="24"/>
              </w:rPr>
              <w:t xml:space="preserve">gegeven is en breng </w:t>
            </w:r>
            <w:r w:rsidR="008B3679">
              <w:rPr>
                <w:rFonts w:ascii="Calibri Light" w:hAnsi="Calibri Light"/>
                <w:sz w:val="24"/>
                <w:szCs w:val="24"/>
              </w:rPr>
              <w:t>(</w:t>
            </w:r>
            <w:r>
              <w:rPr>
                <w:rFonts w:ascii="Calibri Light" w:hAnsi="Calibri Light"/>
                <w:sz w:val="24"/>
                <w:szCs w:val="24"/>
              </w:rPr>
              <w:t>aan hem</w:t>
            </w:r>
            <w:r w:rsidR="008B3679">
              <w:rPr>
                <w:rFonts w:ascii="Calibri Light" w:hAnsi="Calibri Light"/>
                <w:sz w:val="24"/>
                <w:szCs w:val="24"/>
              </w:rPr>
              <w:t>)</w:t>
            </w:r>
            <w:r>
              <w:rPr>
                <w:rFonts w:ascii="Calibri Light" w:hAnsi="Calibri Light"/>
                <w:sz w:val="24"/>
                <w:szCs w:val="24"/>
              </w:rPr>
              <w:t xml:space="preserve"> mijn woorden over door de snelle lucht</w:t>
            </w:r>
            <w:r w:rsidR="008B3679">
              <w:rPr>
                <w:rFonts w:ascii="Calibri Light" w:hAnsi="Calibri Light"/>
                <w:sz w:val="24"/>
                <w:szCs w:val="24"/>
              </w:rPr>
              <w:t>.</w:t>
            </w:r>
          </w:p>
        </w:tc>
      </w:tr>
    </w:tbl>
    <w:p w14:paraId="118EC38D" w14:textId="77777777" w:rsidR="00734660" w:rsidRDefault="00BA07CA">
      <w:pPr>
        <w:rPr>
          <w:sz w:val="20"/>
        </w:rPr>
      </w:pPr>
      <w:r w:rsidRPr="00BA07CA">
        <w:rPr>
          <w:noProof/>
          <w:sz w:val="20"/>
          <w:lang w:eastAsia="nl-NL"/>
        </w:rPr>
        <w:drawing>
          <wp:inline distT="0" distB="0" distL="0" distR="0" wp14:anchorId="6776DE36" wp14:editId="56379967">
            <wp:extent cx="1039208" cy="1677726"/>
            <wp:effectExtent l="0" t="0" r="8890" b="0"/>
            <wp:docPr id="4" name="Afbeelding 4" descr="http://www.outoftheblue.nl/goden/popups/her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utoftheblue.nl/goden/popups/hermes.gif"/>
                    <pic:cNvPicPr>
                      <a:picLocks noChangeAspect="1" noChangeArrowheads="1"/>
                    </pic:cNvPicPr>
                  </pic:nvPicPr>
                  <pic:blipFill rotWithShape="1">
                    <a:blip r:embed="rId26">
                      <a:extLst>
                        <a:ext uri="{28A0092B-C50C-407E-A947-70E740481C1C}">
                          <a14:useLocalDpi xmlns:a14="http://schemas.microsoft.com/office/drawing/2010/main" val="0"/>
                        </a:ext>
                      </a:extLst>
                    </a:blip>
                    <a:srcRect t="10009" b="3725"/>
                    <a:stretch/>
                  </pic:blipFill>
                  <pic:spPr bwMode="auto">
                    <a:xfrm>
                      <a:off x="0" y="0"/>
                      <a:ext cx="1087285" cy="1755343"/>
                    </a:xfrm>
                    <a:prstGeom prst="rect">
                      <a:avLst/>
                    </a:prstGeom>
                    <a:noFill/>
                    <a:ln>
                      <a:noFill/>
                    </a:ln>
                    <a:extLst>
                      <a:ext uri="{53640926-AAD7-44D8-BBD7-CCE9431645EC}">
                        <a14:shadowObscured xmlns:a14="http://schemas.microsoft.com/office/drawing/2010/main"/>
                      </a:ext>
                    </a:extLst>
                  </pic:spPr>
                </pic:pic>
              </a:graphicData>
            </a:graphic>
          </wp:inline>
        </w:drawing>
      </w:r>
      <w:r w:rsidR="00734660">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4"/>
        <w:gridCol w:w="8970"/>
      </w:tblGrid>
      <w:tr w:rsidR="004F0F2C" w14:paraId="27E6847A" w14:textId="77777777" w:rsidTr="00770AB7">
        <w:trPr>
          <w:cantSplit/>
          <w:trHeight w:val="454"/>
        </w:trPr>
        <w:tc>
          <w:tcPr>
            <w:tcW w:w="15694" w:type="dxa"/>
            <w:gridSpan w:val="2"/>
            <w:shd w:val="clear" w:color="auto" w:fill="8DB3E2" w:themeFill="text2" w:themeFillTint="66"/>
            <w:vAlign w:val="center"/>
          </w:tcPr>
          <w:p w14:paraId="2CF0AB40" w14:textId="77777777" w:rsidR="004F0F2C" w:rsidRPr="002051DE" w:rsidRDefault="004F0F2C" w:rsidP="004F0F2C">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9</w:t>
            </w:r>
            <w:r w:rsidRPr="00775AE1">
              <w:rPr>
                <w:b/>
                <w:color w:val="365F91" w:themeColor="accent1" w:themeShade="BF"/>
                <w:sz w:val="26"/>
                <w:szCs w:val="28"/>
              </w:rPr>
              <w:t xml:space="preserve"> – </w:t>
            </w:r>
            <w:r>
              <w:rPr>
                <w:b/>
                <w:color w:val="365F91" w:themeColor="accent1" w:themeShade="BF"/>
                <w:sz w:val="26"/>
                <w:szCs w:val="28"/>
              </w:rPr>
              <w:t xml:space="preserve">AENEAS EN DIDO: ONMOGELIJKE LIEFDE    </w:t>
            </w:r>
            <w:r>
              <w:rPr>
                <w:b/>
                <w:smallCaps/>
                <w:color w:val="C00000"/>
                <w:sz w:val="28"/>
                <w:szCs w:val="28"/>
              </w:rPr>
              <w:t>Aeneis 4 (Jupiter grijpt in)</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4.227</w:t>
            </w:r>
            <w:r w:rsidRPr="00775AE1">
              <w:rPr>
                <w:b/>
                <w:sz w:val="26"/>
                <w:szCs w:val="28"/>
              </w:rPr>
              <w:t>-</w:t>
            </w:r>
            <w:r>
              <w:rPr>
                <w:b/>
                <w:sz w:val="26"/>
                <w:szCs w:val="28"/>
              </w:rPr>
              <w:t>231</w:t>
            </w:r>
            <w:r w:rsidRPr="00775AE1">
              <w:rPr>
                <w:b/>
                <w:sz w:val="26"/>
                <w:szCs w:val="28"/>
              </w:rPr>
              <w:t xml:space="preserve"> (</w:t>
            </w:r>
            <w:r>
              <w:rPr>
                <w:b/>
                <w:sz w:val="26"/>
                <w:szCs w:val="28"/>
              </w:rPr>
              <w:t>p</w:t>
            </w:r>
            <w:r w:rsidRPr="00775AE1">
              <w:rPr>
                <w:b/>
                <w:sz w:val="26"/>
                <w:szCs w:val="28"/>
              </w:rPr>
              <w:t>.</w:t>
            </w:r>
            <w:r>
              <w:rPr>
                <w:b/>
                <w:sz w:val="26"/>
                <w:szCs w:val="28"/>
              </w:rPr>
              <w:t>163</w:t>
            </w:r>
            <w:r w:rsidRPr="00775AE1">
              <w:rPr>
                <w:b/>
                <w:sz w:val="26"/>
                <w:szCs w:val="28"/>
              </w:rPr>
              <w:t>);</w:t>
            </w:r>
            <w:r w:rsidRPr="00A2177C">
              <w:rPr>
                <w:sz w:val="28"/>
                <w:szCs w:val="28"/>
              </w:rPr>
              <w:t xml:space="preserve"> </w:t>
            </w:r>
            <w:r>
              <w:rPr>
                <w:color w:val="FFFFFF" w:themeColor="background1"/>
                <w:sz w:val="28"/>
                <w:szCs w:val="28"/>
              </w:rPr>
              <w:t>Jupiter grijpt in (3)</w:t>
            </w:r>
          </w:p>
        </w:tc>
      </w:tr>
      <w:tr w:rsidR="004F0F2C" w14:paraId="3A688A38" w14:textId="77777777" w:rsidTr="00770AB7">
        <w:trPr>
          <w:cantSplit/>
          <w:trHeight w:val="1793"/>
        </w:trPr>
        <w:tc>
          <w:tcPr>
            <w:tcW w:w="6724" w:type="dxa"/>
            <w:shd w:val="clear" w:color="auto" w:fill="FFFFF6"/>
          </w:tcPr>
          <w:p w14:paraId="51750812" w14:textId="77777777" w:rsidR="004F0F2C" w:rsidRPr="00A62EB1" w:rsidRDefault="004F0F2C" w:rsidP="00770AB7">
            <w:pPr>
              <w:spacing w:line="360" w:lineRule="auto"/>
              <w:rPr>
                <w:rFonts w:ascii="Calibri Light" w:hAnsi="Calibri Light"/>
                <w:sz w:val="24"/>
                <w:szCs w:val="24"/>
                <w:lang w:val="en-US"/>
              </w:rPr>
            </w:pPr>
            <w:r>
              <w:rPr>
                <w:rFonts w:ascii="Calibri Light" w:hAnsi="Calibri Light"/>
                <w:sz w:val="24"/>
                <w:szCs w:val="24"/>
                <w:lang w:val="en-US"/>
              </w:rPr>
              <w:t xml:space="preserve">227   </w:t>
            </w:r>
            <w:r w:rsidRPr="00A62EB1">
              <w:rPr>
                <w:rFonts w:ascii="Calibri Light" w:hAnsi="Calibri Light"/>
                <w:sz w:val="24"/>
                <w:szCs w:val="24"/>
                <w:lang w:val="en-US"/>
              </w:rPr>
              <w:t>Non illum nobis</w:t>
            </w:r>
            <w:r w:rsidR="00681830">
              <w:rPr>
                <w:rStyle w:val="Voetnootmarkering"/>
                <w:szCs w:val="24"/>
                <w:lang w:val="en-US"/>
              </w:rPr>
              <w:footnoteReference w:id="816"/>
            </w:r>
            <w:r w:rsidRPr="00A62EB1">
              <w:rPr>
                <w:rFonts w:ascii="Calibri Light" w:hAnsi="Calibri Light"/>
                <w:sz w:val="24"/>
                <w:szCs w:val="24"/>
                <w:lang w:val="en-US"/>
              </w:rPr>
              <w:t xml:space="preserve"> genetrix</w:t>
            </w:r>
            <w:r w:rsidR="00681830">
              <w:rPr>
                <w:rStyle w:val="Voetnootmarkering"/>
                <w:szCs w:val="24"/>
                <w:lang w:val="en-US"/>
              </w:rPr>
              <w:footnoteReference w:id="817"/>
            </w:r>
            <w:r w:rsidRPr="00A62EB1">
              <w:rPr>
                <w:rFonts w:ascii="Calibri Light" w:hAnsi="Calibri Light"/>
                <w:sz w:val="24"/>
                <w:szCs w:val="24"/>
                <w:lang w:val="en-US"/>
              </w:rPr>
              <w:t xml:space="preserve"> pulcherrima talem</w:t>
            </w:r>
            <w:r w:rsidR="00681830">
              <w:rPr>
                <w:rStyle w:val="Voetnootmarkering"/>
                <w:szCs w:val="24"/>
                <w:lang w:val="en-US"/>
              </w:rPr>
              <w:footnoteReference w:id="818"/>
            </w:r>
          </w:p>
          <w:p w14:paraId="11C38CE2" w14:textId="77777777" w:rsidR="004F0F2C" w:rsidRPr="00A62EB1" w:rsidRDefault="004F0F2C" w:rsidP="00770AB7">
            <w:pPr>
              <w:spacing w:line="360" w:lineRule="auto"/>
              <w:rPr>
                <w:rFonts w:ascii="Calibri Light" w:hAnsi="Calibri Light"/>
                <w:sz w:val="24"/>
                <w:szCs w:val="24"/>
                <w:lang w:val="en-US"/>
              </w:rPr>
            </w:pPr>
            <w:r>
              <w:rPr>
                <w:rFonts w:ascii="Calibri Light" w:hAnsi="Calibri Light"/>
                <w:sz w:val="24"/>
                <w:szCs w:val="24"/>
                <w:lang w:val="en-US"/>
              </w:rPr>
              <w:t xml:space="preserve">228   </w:t>
            </w:r>
            <w:r w:rsidRPr="00A62EB1">
              <w:rPr>
                <w:rFonts w:ascii="Calibri Light" w:hAnsi="Calibri Light"/>
                <w:sz w:val="24"/>
                <w:szCs w:val="24"/>
                <w:lang w:val="en-US"/>
              </w:rPr>
              <w:t>promisit Graiumque ideo</w:t>
            </w:r>
            <w:r w:rsidR="0098255E">
              <w:rPr>
                <w:rStyle w:val="Voetnootmarkering"/>
                <w:szCs w:val="24"/>
                <w:lang w:val="en-US"/>
              </w:rPr>
              <w:footnoteReference w:id="819"/>
            </w:r>
            <w:r w:rsidRPr="00A62EB1">
              <w:rPr>
                <w:rFonts w:ascii="Calibri Light" w:hAnsi="Calibri Light"/>
                <w:sz w:val="24"/>
                <w:szCs w:val="24"/>
                <w:lang w:val="en-US"/>
              </w:rPr>
              <w:t xml:space="preserve"> bis</w:t>
            </w:r>
            <w:r w:rsidR="00681830">
              <w:rPr>
                <w:rStyle w:val="Voetnootmarkering"/>
                <w:szCs w:val="24"/>
                <w:lang w:val="en-US"/>
              </w:rPr>
              <w:footnoteReference w:id="820"/>
            </w:r>
            <w:r w:rsidRPr="00A62EB1">
              <w:rPr>
                <w:rFonts w:ascii="Calibri Light" w:hAnsi="Calibri Light"/>
                <w:sz w:val="24"/>
                <w:szCs w:val="24"/>
                <w:lang w:val="en-US"/>
              </w:rPr>
              <w:t xml:space="preserve"> vindicat</w:t>
            </w:r>
            <w:r w:rsidR="00354207">
              <w:rPr>
                <w:rStyle w:val="Voetnootmarkering"/>
                <w:szCs w:val="24"/>
                <w:lang w:val="en-US"/>
              </w:rPr>
              <w:footnoteReference w:id="821"/>
            </w:r>
            <w:r w:rsidRPr="00A62EB1">
              <w:rPr>
                <w:rFonts w:ascii="Calibri Light" w:hAnsi="Calibri Light"/>
                <w:sz w:val="24"/>
                <w:szCs w:val="24"/>
                <w:lang w:val="en-US"/>
              </w:rPr>
              <w:t xml:space="preserve"> armis;</w:t>
            </w:r>
          </w:p>
          <w:p w14:paraId="160074A0" w14:textId="77777777" w:rsidR="004F0F2C" w:rsidRPr="00A62EB1" w:rsidRDefault="004F0F2C" w:rsidP="00770AB7">
            <w:pPr>
              <w:spacing w:line="360" w:lineRule="auto"/>
              <w:rPr>
                <w:rFonts w:ascii="Calibri Light" w:hAnsi="Calibri Light"/>
                <w:sz w:val="24"/>
                <w:szCs w:val="24"/>
                <w:lang w:val="en-US"/>
              </w:rPr>
            </w:pPr>
            <w:r>
              <w:rPr>
                <w:rFonts w:ascii="Calibri Light" w:hAnsi="Calibri Light"/>
                <w:sz w:val="24"/>
                <w:szCs w:val="24"/>
                <w:lang w:val="en-US"/>
              </w:rPr>
              <w:t xml:space="preserve">229   </w:t>
            </w:r>
            <w:r w:rsidRPr="00A62EB1">
              <w:rPr>
                <w:rFonts w:ascii="Calibri Light" w:hAnsi="Calibri Light"/>
                <w:sz w:val="24"/>
                <w:szCs w:val="24"/>
                <w:lang w:val="en-US"/>
              </w:rPr>
              <w:t>sed fore</w:t>
            </w:r>
            <w:r w:rsidR="0098255E">
              <w:rPr>
                <w:rStyle w:val="Voetnootmarkering"/>
                <w:szCs w:val="24"/>
                <w:lang w:val="en-US"/>
              </w:rPr>
              <w:footnoteReference w:id="822"/>
            </w:r>
            <w:r w:rsidRPr="00A62EB1">
              <w:rPr>
                <w:rFonts w:ascii="Calibri Light" w:hAnsi="Calibri Light"/>
                <w:sz w:val="24"/>
                <w:szCs w:val="24"/>
                <w:lang w:val="en-US"/>
              </w:rPr>
              <w:t xml:space="preserve"> </w:t>
            </w:r>
            <w:r w:rsidRPr="00A3431E">
              <w:rPr>
                <w:rFonts w:ascii="Calibri Light" w:hAnsi="Calibri Light"/>
                <w:i/>
                <w:sz w:val="20"/>
                <w:szCs w:val="24"/>
                <w:lang w:val="en-US"/>
              </w:rPr>
              <w:t>qui</w:t>
            </w:r>
            <w:r w:rsidRPr="00A3431E">
              <w:rPr>
                <w:rFonts w:ascii="Calibri Light" w:hAnsi="Calibri Light"/>
                <w:sz w:val="20"/>
                <w:szCs w:val="24"/>
                <w:lang w:val="en-US"/>
              </w:rPr>
              <w:t xml:space="preserve"> gravidam imperiis</w:t>
            </w:r>
            <w:r w:rsidR="00AE63AF">
              <w:rPr>
                <w:rStyle w:val="Voetnootmarkering"/>
                <w:szCs w:val="24"/>
                <w:lang w:val="en-US"/>
              </w:rPr>
              <w:footnoteReference w:id="823"/>
            </w:r>
            <w:r w:rsidRPr="00A3431E">
              <w:rPr>
                <w:rFonts w:ascii="Calibri Light" w:hAnsi="Calibri Light"/>
                <w:sz w:val="20"/>
                <w:szCs w:val="24"/>
                <w:lang w:val="en-US"/>
              </w:rPr>
              <w:t xml:space="preserve"> belloque frementem</w:t>
            </w:r>
          </w:p>
          <w:p w14:paraId="2A86CC48" w14:textId="77777777" w:rsidR="004F0F2C" w:rsidRPr="00A62EB1" w:rsidRDefault="004F0F2C" w:rsidP="00770AB7">
            <w:pPr>
              <w:spacing w:line="360" w:lineRule="auto"/>
              <w:rPr>
                <w:rFonts w:ascii="Calibri Light" w:hAnsi="Calibri Light"/>
                <w:sz w:val="24"/>
                <w:szCs w:val="24"/>
                <w:lang w:val="en-US"/>
              </w:rPr>
            </w:pPr>
            <w:r>
              <w:rPr>
                <w:rFonts w:ascii="Calibri Light" w:hAnsi="Calibri Light"/>
                <w:sz w:val="24"/>
                <w:szCs w:val="24"/>
                <w:lang w:val="en-US"/>
              </w:rPr>
              <w:t xml:space="preserve">230   </w:t>
            </w:r>
            <w:r w:rsidRPr="00A3431E">
              <w:rPr>
                <w:rFonts w:ascii="Calibri Light" w:hAnsi="Calibri Light"/>
                <w:sz w:val="20"/>
                <w:szCs w:val="24"/>
                <w:lang w:val="en-US"/>
              </w:rPr>
              <w:t xml:space="preserve">Italiam </w:t>
            </w:r>
            <w:r w:rsidRPr="00A3431E">
              <w:rPr>
                <w:rFonts w:ascii="Calibri Light" w:hAnsi="Calibri Light"/>
                <w:color w:val="FF0000"/>
                <w:sz w:val="20"/>
                <w:szCs w:val="24"/>
                <w:lang w:val="en-US"/>
              </w:rPr>
              <w:t>regeret</w:t>
            </w:r>
            <w:r w:rsidR="00A02FDC">
              <w:rPr>
                <w:rStyle w:val="Voetnootmarkering"/>
                <w:szCs w:val="24"/>
                <w:lang w:val="en-US"/>
              </w:rPr>
              <w:footnoteReference w:id="824"/>
            </w:r>
            <w:r w:rsidRPr="00A62EB1">
              <w:rPr>
                <w:rFonts w:ascii="Calibri Light" w:hAnsi="Calibri Light"/>
                <w:sz w:val="24"/>
                <w:szCs w:val="24"/>
                <w:lang w:val="en-US"/>
              </w:rPr>
              <w:t xml:space="preserve">, </w:t>
            </w:r>
            <w:r w:rsidRPr="00A3431E">
              <w:rPr>
                <w:rFonts w:ascii="Calibri Light" w:hAnsi="Calibri Light"/>
                <w:sz w:val="20"/>
                <w:szCs w:val="24"/>
                <w:lang w:val="en-US"/>
              </w:rPr>
              <w:t>genus alto a sanguine Teucri</w:t>
            </w:r>
            <w:r w:rsidR="00354207">
              <w:rPr>
                <w:rStyle w:val="Voetnootmarkering"/>
                <w:szCs w:val="24"/>
                <w:lang w:val="en-US"/>
              </w:rPr>
              <w:footnoteReference w:id="825"/>
            </w:r>
          </w:p>
          <w:p w14:paraId="1057BBCD" w14:textId="77777777" w:rsidR="004F0F2C" w:rsidRPr="004D2485" w:rsidRDefault="004F0F2C" w:rsidP="00770AB7">
            <w:pPr>
              <w:spacing w:line="360" w:lineRule="auto"/>
              <w:rPr>
                <w:rFonts w:ascii="Calibri Light" w:hAnsi="Calibri Light"/>
                <w:sz w:val="24"/>
                <w:szCs w:val="24"/>
              </w:rPr>
            </w:pPr>
            <w:r>
              <w:rPr>
                <w:rFonts w:ascii="Calibri Light" w:hAnsi="Calibri Light"/>
                <w:sz w:val="24"/>
                <w:szCs w:val="24"/>
                <w:lang w:val="en-US"/>
              </w:rPr>
              <w:t xml:space="preserve">231   </w:t>
            </w:r>
            <w:r w:rsidRPr="00A3431E">
              <w:rPr>
                <w:rFonts w:ascii="Calibri Light" w:hAnsi="Calibri Light"/>
                <w:color w:val="FF0000"/>
                <w:sz w:val="20"/>
                <w:szCs w:val="24"/>
                <w:lang w:val="en-US"/>
              </w:rPr>
              <w:t>proderet</w:t>
            </w:r>
            <w:r w:rsidRPr="00A62EB1">
              <w:rPr>
                <w:rFonts w:ascii="Calibri Light" w:hAnsi="Calibri Light"/>
                <w:sz w:val="24"/>
                <w:szCs w:val="24"/>
                <w:lang w:val="en-US"/>
              </w:rPr>
              <w:t xml:space="preserve">, </w:t>
            </w:r>
            <w:r w:rsidRPr="00A3431E">
              <w:rPr>
                <w:rFonts w:ascii="Calibri Light" w:hAnsi="Calibri Light"/>
                <w:sz w:val="20"/>
                <w:szCs w:val="24"/>
                <w:lang w:val="en-US"/>
              </w:rPr>
              <w:t>ac totum</w:t>
            </w:r>
            <w:r w:rsidR="00CF76F8">
              <w:rPr>
                <w:rStyle w:val="Voetnootmarkering"/>
                <w:szCs w:val="24"/>
                <w:lang w:val="en-US"/>
              </w:rPr>
              <w:footnoteReference w:id="826"/>
            </w:r>
            <w:r w:rsidRPr="00A3431E">
              <w:rPr>
                <w:rFonts w:ascii="Calibri Light" w:hAnsi="Calibri Light"/>
                <w:sz w:val="20"/>
                <w:szCs w:val="24"/>
                <w:lang w:val="en-US"/>
              </w:rPr>
              <w:t xml:space="preserve"> sub leges </w:t>
            </w:r>
            <w:r w:rsidRPr="00A3431E">
              <w:rPr>
                <w:rFonts w:ascii="Calibri Light" w:hAnsi="Calibri Light"/>
                <w:color w:val="FF0000"/>
                <w:sz w:val="20"/>
                <w:szCs w:val="24"/>
                <w:lang w:val="en-US"/>
              </w:rPr>
              <w:t>mitteret</w:t>
            </w:r>
            <w:r w:rsidRPr="00A3431E">
              <w:rPr>
                <w:rFonts w:ascii="Calibri Light" w:hAnsi="Calibri Light"/>
                <w:sz w:val="20"/>
                <w:szCs w:val="24"/>
                <w:lang w:val="en-US"/>
              </w:rPr>
              <w:t xml:space="preserve"> orbem</w:t>
            </w:r>
            <w:r w:rsidRPr="00A62EB1">
              <w:rPr>
                <w:rFonts w:ascii="Calibri Light" w:hAnsi="Calibri Light"/>
                <w:sz w:val="24"/>
                <w:szCs w:val="24"/>
                <w:lang w:val="en-US"/>
              </w:rPr>
              <w:t>.</w:t>
            </w:r>
            <w:r w:rsidR="00AE63AF">
              <w:rPr>
                <w:rStyle w:val="Voetnootmarkering"/>
                <w:szCs w:val="24"/>
                <w:lang w:val="en-US"/>
              </w:rPr>
              <w:footnoteReference w:id="827"/>
            </w:r>
          </w:p>
        </w:tc>
        <w:tc>
          <w:tcPr>
            <w:tcW w:w="8970" w:type="dxa"/>
            <w:shd w:val="clear" w:color="auto" w:fill="FFFFF6"/>
          </w:tcPr>
          <w:p w14:paraId="10CC728E" w14:textId="77777777" w:rsidR="004F0F2C" w:rsidRDefault="004F0F2C" w:rsidP="00770AB7">
            <w:pPr>
              <w:spacing w:line="360" w:lineRule="auto"/>
              <w:rPr>
                <w:rFonts w:ascii="Calibri Light" w:hAnsi="Calibri Light"/>
                <w:sz w:val="24"/>
                <w:szCs w:val="24"/>
              </w:rPr>
            </w:pPr>
            <w:r>
              <w:rPr>
                <w:rFonts w:ascii="Calibri Light" w:hAnsi="Calibri Light"/>
                <w:sz w:val="24"/>
                <w:szCs w:val="24"/>
              </w:rPr>
              <w:t xml:space="preserve">Niet als zo’n man heeft zijn beeldschone moeder hem aan ons </w:t>
            </w:r>
          </w:p>
          <w:p w14:paraId="0E536537" w14:textId="77777777" w:rsidR="004F0F2C" w:rsidRDefault="004F0F2C" w:rsidP="00770AB7">
            <w:pPr>
              <w:spacing w:line="360" w:lineRule="auto"/>
              <w:rPr>
                <w:rFonts w:ascii="Calibri Light" w:hAnsi="Calibri Light"/>
                <w:sz w:val="24"/>
                <w:szCs w:val="24"/>
              </w:rPr>
            </w:pPr>
            <w:r>
              <w:rPr>
                <w:rFonts w:ascii="Calibri Light" w:hAnsi="Calibri Light"/>
                <w:sz w:val="24"/>
                <w:szCs w:val="24"/>
              </w:rPr>
              <w:t>beloofd en niet daarom redt ze hem twee keer van de wapens van de Grieken;</w:t>
            </w:r>
          </w:p>
          <w:p w14:paraId="305EA83A" w14:textId="77777777" w:rsidR="004F0F2C" w:rsidRPr="00D878D7" w:rsidRDefault="004F0F2C" w:rsidP="00354207">
            <w:pPr>
              <w:spacing w:line="360" w:lineRule="auto"/>
              <w:rPr>
                <w:rFonts w:ascii="Calibri Light" w:hAnsi="Calibri Light"/>
                <w:sz w:val="24"/>
                <w:szCs w:val="24"/>
              </w:rPr>
            </w:pPr>
            <w:r>
              <w:rPr>
                <w:rFonts w:ascii="Calibri Light" w:hAnsi="Calibri Light"/>
                <w:sz w:val="24"/>
                <w:szCs w:val="24"/>
              </w:rPr>
              <w:t>maar/nee, dat hij degene zou zijn die</w:t>
            </w:r>
            <w:r w:rsidR="00AE63AF">
              <w:rPr>
                <w:rFonts w:ascii="Calibri Light" w:hAnsi="Calibri Light"/>
                <w:sz w:val="24"/>
                <w:szCs w:val="24"/>
              </w:rPr>
              <w:t xml:space="preserve"> Italië, zwanger van militaire commando’s</w:t>
            </w:r>
            <w:r>
              <w:rPr>
                <w:rFonts w:ascii="Calibri Light" w:hAnsi="Calibri Light"/>
                <w:sz w:val="24"/>
                <w:szCs w:val="24"/>
              </w:rPr>
              <w:t xml:space="preserve"> en van oorlog dreunend, zou besturen, (die</w:t>
            </w:r>
            <w:r w:rsidR="00354207">
              <w:rPr>
                <w:rFonts w:ascii="Calibri Light" w:hAnsi="Calibri Light"/>
                <w:sz w:val="24"/>
                <w:szCs w:val="24"/>
              </w:rPr>
              <w:t>)</w:t>
            </w:r>
            <w:r>
              <w:rPr>
                <w:rFonts w:ascii="Calibri Light" w:hAnsi="Calibri Light"/>
                <w:sz w:val="24"/>
                <w:szCs w:val="24"/>
              </w:rPr>
              <w:t xml:space="preserve"> het geslacht zou doorgeven vanaf het edele bloed van Teucer, en </w:t>
            </w:r>
            <w:r w:rsidR="00354207">
              <w:rPr>
                <w:rFonts w:ascii="Calibri Light" w:hAnsi="Calibri Light"/>
                <w:sz w:val="24"/>
                <w:szCs w:val="24"/>
              </w:rPr>
              <w:t xml:space="preserve">(die) </w:t>
            </w:r>
            <w:r>
              <w:rPr>
                <w:rFonts w:ascii="Calibri Light" w:hAnsi="Calibri Light"/>
                <w:sz w:val="24"/>
                <w:szCs w:val="24"/>
              </w:rPr>
              <w:t>de hele wereld onder zijn wetten zou brengen.</w:t>
            </w:r>
          </w:p>
        </w:tc>
      </w:tr>
    </w:tbl>
    <w:p w14:paraId="578B5551" w14:textId="77777777" w:rsidR="004F0F2C" w:rsidRDefault="004F0F2C">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5"/>
        <w:gridCol w:w="8969"/>
      </w:tblGrid>
      <w:tr w:rsidR="009F2BA9" w14:paraId="3074CAA2" w14:textId="77777777" w:rsidTr="004F0F2C">
        <w:trPr>
          <w:cantSplit/>
          <w:trHeight w:val="454"/>
        </w:trPr>
        <w:tc>
          <w:tcPr>
            <w:tcW w:w="15694" w:type="dxa"/>
            <w:gridSpan w:val="2"/>
            <w:shd w:val="clear" w:color="auto" w:fill="8DB3E2" w:themeFill="text2" w:themeFillTint="66"/>
            <w:vAlign w:val="center"/>
          </w:tcPr>
          <w:p w14:paraId="1754EF80" w14:textId="77777777" w:rsidR="009F2BA9" w:rsidRPr="002051DE" w:rsidRDefault="009F2BA9" w:rsidP="007C404C">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9</w:t>
            </w:r>
            <w:r w:rsidRPr="00775AE1">
              <w:rPr>
                <w:b/>
                <w:color w:val="365F91" w:themeColor="accent1" w:themeShade="BF"/>
                <w:sz w:val="26"/>
                <w:szCs w:val="28"/>
              </w:rPr>
              <w:t xml:space="preserve"> – </w:t>
            </w:r>
            <w:r>
              <w:rPr>
                <w:b/>
                <w:color w:val="365F91" w:themeColor="accent1" w:themeShade="BF"/>
                <w:sz w:val="26"/>
                <w:szCs w:val="28"/>
              </w:rPr>
              <w:t xml:space="preserve">AENEAS EN DIDO: ONMOGELIJKE LIEFDE    </w:t>
            </w:r>
            <w:r>
              <w:rPr>
                <w:b/>
                <w:smallCaps/>
                <w:color w:val="C00000"/>
                <w:sz w:val="28"/>
                <w:szCs w:val="28"/>
              </w:rPr>
              <w:t>Aeneis 4 (Jupiter grijpt in)</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4.232</w:t>
            </w:r>
            <w:r w:rsidRPr="00775AE1">
              <w:rPr>
                <w:b/>
                <w:sz w:val="26"/>
                <w:szCs w:val="28"/>
              </w:rPr>
              <w:t>-</w:t>
            </w:r>
            <w:r>
              <w:rPr>
                <w:b/>
                <w:sz w:val="26"/>
                <w:szCs w:val="28"/>
              </w:rPr>
              <w:t>237</w:t>
            </w:r>
            <w:r w:rsidRPr="00775AE1">
              <w:rPr>
                <w:b/>
                <w:sz w:val="26"/>
                <w:szCs w:val="28"/>
              </w:rPr>
              <w:t xml:space="preserve"> (</w:t>
            </w:r>
            <w:r>
              <w:rPr>
                <w:b/>
                <w:sz w:val="26"/>
                <w:szCs w:val="28"/>
              </w:rPr>
              <w:t>p</w:t>
            </w:r>
            <w:r w:rsidRPr="00775AE1">
              <w:rPr>
                <w:b/>
                <w:sz w:val="26"/>
                <w:szCs w:val="28"/>
              </w:rPr>
              <w:t>.</w:t>
            </w:r>
            <w:r>
              <w:rPr>
                <w:b/>
                <w:sz w:val="26"/>
                <w:szCs w:val="28"/>
              </w:rPr>
              <w:t>163</w:t>
            </w:r>
            <w:r w:rsidRPr="00775AE1">
              <w:rPr>
                <w:b/>
                <w:sz w:val="26"/>
                <w:szCs w:val="28"/>
              </w:rPr>
              <w:t>);</w:t>
            </w:r>
            <w:r w:rsidRPr="00A2177C">
              <w:rPr>
                <w:sz w:val="28"/>
                <w:szCs w:val="28"/>
              </w:rPr>
              <w:t xml:space="preserve"> </w:t>
            </w:r>
            <w:r>
              <w:rPr>
                <w:color w:val="FFFFFF" w:themeColor="background1"/>
                <w:sz w:val="28"/>
                <w:szCs w:val="28"/>
              </w:rPr>
              <w:t>Jupiter grijpt in (</w:t>
            </w:r>
            <w:r w:rsidR="007C404C">
              <w:rPr>
                <w:color w:val="FFFFFF" w:themeColor="background1"/>
                <w:sz w:val="28"/>
                <w:szCs w:val="28"/>
              </w:rPr>
              <w:t>4</w:t>
            </w:r>
            <w:r>
              <w:rPr>
                <w:color w:val="FFFFFF" w:themeColor="background1"/>
                <w:sz w:val="28"/>
                <w:szCs w:val="28"/>
              </w:rPr>
              <w:t>)</w:t>
            </w:r>
          </w:p>
        </w:tc>
      </w:tr>
      <w:tr w:rsidR="009F2BA9" w14:paraId="22426AC3" w14:textId="77777777" w:rsidTr="004F0F2C">
        <w:trPr>
          <w:cantSplit/>
          <w:trHeight w:val="1793"/>
        </w:trPr>
        <w:tc>
          <w:tcPr>
            <w:tcW w:w="6725" w:type="dxa"/>
            <w:shd w:val="clear" w:color="auto" w:fill="FFFFF6"/>
          </w:tcPr>
          <w:p w14:paraId="0B8E671F" w14:textId="77777777" w:rsidR="009F2BA9" w:rsidRPr="009F2BA9" w:rsidRDefault="009F2BA9" w:rsidP="009F2BA9">
            <w:pPr>
              <w:spacing w:line="360" w:lineRule="auto"/>
              <w:rPr>
                <w:rFonts w:ascii="Calibri Light" w:hAnsi="Calibri Light"/>
                <w:sz w:val="24"/>
                <w:szCs w:val="24"/>
                <w:lang w:val="en-US"/>
              </w:rPr>
            </w:pPr>
            <w:r>
              <w:rPr>
                <w:rFonts w:ascii="Calibri Light" w:hAnsi="Calibri Light"/>
                <w:sz w:val="24"/>
                <w:szCs w:val="24"/>
                <w:lang w:val="en-US"/>
              </w:rPr>
              <w:t xml:space="preserve">232   </w:t>
            </w:r>
            <w:r w:rsidRPr="00ED5EBD">
              <w:rPr>
                <w:rFonts w:ascii="Calibri Light" w:hAnsi="Calibri Light"/>
                <w:i/>
                <w:sz w:val="20"/>
                <w:szCs w:val="24"/>
                <w:lang w:val="en-US"/>
              </w:rPr>
              <w:t>Si</w:t>
            </w:r>
            <w:r w:rsidRPr="00ED5EBD">
              <w:rPr>
                <w:rFonts w:ascii="Calibri Light" w:hAnsi="Calibri Light"/>
                <w:sz w:val="20"/>
                <w:szCs w:val="24"/>
                <w:lang w:val="en-US"/>
              </w:rPr>
              <w:t xml:space="preserve"> nulla</w:t>
            </w:r>
            <w:r w:rsidR="00442397">
              <w:rPr>
                <w:rStyle w:val="Voetnootmarkering"/>
                <w:szCs w:val="24"/>
                <w:lang w:val="en-US"/>
              </w:rPr>
              <w:footnoteReference w:id="828"/>
            </w:r>
            <w:r w:rsidRPr="00ED5EBD">
              <w:rPr>
                <w:rFonts w:ascii="Calibri Light" w:hAnsi="Calibri Light"/>
                <w:sz w:val="20"/>
                <w:szCs w:val="24"/>
                <w:lang w:val="en-US"/>
              </w:rPr>
              <w:t xml:space="preserve"> accendit</w:t>
            </w:r>
            <w:r w:rsidR="00CF76F8">
              <w:rPr>
                <w:rStyle w:val="Voetnootmarkering"/>
                <w:szCs w:val="24"/>
                <w:lang w:val="en-US"/>
              </w:rPr>
              <w:footnoteReference w:id="829"/>
            </w:r>
            <w:r w:rsidRPr="00ED5EBD">
              <w:rPr>
                <w:rFonts w:ascii="Calibri Light" w:hAnsi="Calibri Light"/>
                <w:sz w:val="20"/>
                <w:szCs w:val="24"/>
                <w:lang w:val="en-US"/>
              </w:rPr>
              <w:t xml:space="preserve"> tantarum gloria rerum</w:t>
            </w:r>
            <w:r w:rsidR="00CF76F8">
              <w:rPr>
                <w:rStyle w:val="Voetnootmarkering"/>
                <w:szCs w:val="24"/>
                <w:lang w:val="en-US"/>
              </w:rPr>
              <w:footnoteReference w:id="830"/>
            </w:r>
          </w:p>
          <w:p w14:paraId="7116C190" w14:textId="77777777" w:rsidR="009F2BA9" w:rsidRPr="009F2BA9" w:rsidRDefault="009F2BA9" w:rsidP="009F2BA9">
            <w:pPr>
              <w:spacing w:line="360" w:lineRule="auto"/>
              <w:rPr>
                <w:rFonts w:ascii="Calibri Light" w:hAnsi="Calibri Light"/>
                <w:sz w:val="24"/>
                <w:szCs w:val="24"/>
                <w:lang w:val="en-US"/>
              </w:rPr>
            </w:pPr>
            <w:r>
              <w:rPr>
                <w:rFonts w:ascii="Calibri Light" w:hAnsi="Calibri Light"/>
                <w:sz w:val="24"/>
                <w:szCs w:val="24"/>
                <w:lang w:val="en-US"/>
              </w:rPr>
              <w:t xml:space="preserve">233   </w:t>
            </w:r>
            <w:r w:rsidRPr="00ED5EBD">
              <w:rPr>
                <w:rFonts w:ascii="Calibri Light" w:hAnsi="Calibri Light"/>
                <w:sz w:val="20"/>
                <w:szCs w:val="24"/>
                <w:lang w:val="en-US"/>
              </w:rPr>
              <w:t>nec super ipse sua</w:t>
            </w:r>
            <w:r w:rsidR="00D82552">
              <w:rPr>
                <w:rStyle w:val="Voetnootmarkering"/>
                <w:szCs w:val="24"/>
                <w:lang w:val="en-US"/>
              </w:rPr>
              <w:footnoteReference w:id="831"/>
            </w:r>
            <w:r w:rsidRPr="00ED5EBD">
              <w:rPr>
                <w:rFonts w:ascii="Calibri Light" w:hAnsi="Calibri Light"/>
                <w:sz w:val="20"/>
                <w:szCs w:val="24"/>
                <w:lang w:val="en-US"/>
              </w:rPr>
              <w:t xml:space="preserve"> molitur</w:t>
            </w:r>
            <w:r w:rsidR="00EB66F4">
              <w:rPr>
                <w:rStyle w:val="Voetnootmarkering"/>
                <w:szCs w:val="24"/>
                <w:lang w:val="en-US"/>
              </w:rPr>
              <w:footnoteReference w:id="832"/>
            </w:r>
            <w:r w:rsidRPr="00ED5EBD">
              <w:rPr>
                <w:rFonts w:ascii="Calibri Light" w:hAnsi="Calibri Light"/>
                <w:sz w:val="20"/>
                <w:szCs w:val="24"/>
                <w:lang w:val="en-US"/>
              </w:rPr>
              <w:t xml:space="preserve"> laude laborem</w:t>
            </w:r>
            <w:r w:rsidRPr="009F2BA9">
              <w:rPr>
                <w:rFonts w:ascii="Calibri Light" w:hAnsi="Calibri Light"/>
                <w:sz w:val="24"/>
                <w:szCs w:val="24"/>
                <w:lang w:val="en-US"/>
              </w:rPr>
              <w:t>,</w:t>
            </w:r>
          </w:p>
          <w:p w14:paraId="110C9F16" w14:textId="77777777" w:rsidR="009F2BA9" w:rsidRPr="009F2BA9" w:rsidRDefault="009F2BA9" w:rsidP="009F2BA9">
            <w:pPr>
              <w:spacing w:line="360" w:lineRule="auto"/>
              <w:rPr>
                <w:rFonts w:ascii="Calibri Light" w:hAnsi="Calibri Light"/>
                <w:sz w:val="24"/>
                <w:szCs w:val="24"/>
                <w:lang w:val="en-US"/>
              </w:rPr>
            </w:pPr>
            <w:r>
              <w:rPr>
                <w:rFonts w:ascii="Calibri Light" w:hAnsi="Calibri Light"/>
                <w:sz w:val="24"/>
                <w:szCs w:val="24"/>
                <w:lang w:val="en-US"/>
              </w:rPr>
              <w:t xml:space="preserve">234   </w:t>
            </w:r>
            <w:r w:rsidRPr="009F2BA9">
              <w:rPr>
                <w:rFonts w:ascii="Calibri Light" w:hAnsi="Calibri Light"/>
                <w:sz w:val="24"/>
                <w:szCs w:val="24"/>
                <w:lang w:val="en-US"/>
              </w:rPr>
              <w:t>Ascanione pater</w:t>
            </w:r>
            <w:r w:rsidR="00EB66F4">
              <w:rPr>
                <w:rStyle w:val="Voetnootmarkering"/>
                <w:szCs w:val="24"/>
                <w:lang w:val="en-US"/>
              </w:rPr>
              <w:footnoteReference w:id="833"/>
            </w:r>
            <w:r w:rsidRPr="009F2BA9">
              <w:rPr>
                <w:rFonts w:ascii="Calibri Light" w:hAnsi="Calibri Light"/>
                <w:sz w:val="24"/>
                <w:szCs w:val="24"/>
                <w:lang w:val="en-US"/>
              </w:rPr>
              <w:t xml:space="preserve"> Romanas invidet arces</w:t>
            </w:r>
            <w:r w:rsidR="00AC27DF">
              <w:rPr>
                <w:rStyle w:val="Voetnootmarkering"/>
                <w:szCs w:val="24"/>
                <w:lang w:val="en-US"/>
              </w:rPr>
              <w:footnoteReference w:id="834"/>
            </w:r>
            <w:r w:rsidRPr="009F2BA9">
              <w:rPr>
                <w:rFonts w:ascii="Calibri Light" w:hAnsi="Calibri Light"/>
                <w:sz w:val="24"/>
                <w:szCs w:val="24"/>
                <w:lang w:val="en-US"/>
              </w:rPr>
              <w:t>?</w:t>
            </w:r>
          </w:p>
          <w:p w14:paraId="2C3FC684" w14:textId="77777777" w:rsidR="009F2BA9" w:rsidRPr="009F2BA9" w:rsidRDefault="009F2BA9" w:rsidP="009F2BA9">
            <w:pPr>
              <w:spacing w:line="360" w:lineRule="auto"/>
              <w:rPr>
                <w:rFonts w:ascii="Calibri Light" w:hAnsi="Calibri Light"/>
                <w:sz w:val="24"/>
                <w:szCs w:val="24"/>
                <w:lang w:val="en-US"/>
              </w:rPr>
            </w:pPr>
            <w:r>
              <w:rPr>
                <w:rFonts w:ascii="Calibri Light" w:hAnsi="Calibri Light"/>
                <w:sz w:val="24"/>
                <w:szCs w:val="24"/>
                <w:lang w:val="en-US"/>
              </w:rPr>
              <w:t xml:space="preserve">235   </w:t>
            </w:r>
            <w:r w:rsidRPr="009F2BA9">
              <w:rPr>
                <w:rFonts w:ascii="Calibri Light" w:hAnsi="Calibri Light"/>
                <w:sz w:val="24"/>
                <w:szCs w:val="24"/>
                <w:lang w:val="en-US"/>
              </w:rPr>
              <w:t>Quid struit</w:t>
            </w:r>
            <w:r w:rsidR="00DC3610">
              <w:rPr>
                <w:rStyle w:val="Voetnootmarkering"/>
                <w:szCs w:val="24"/>
                <w:lang w:val="en-US"/>
              </w:rPr>
              <w:footnoteReference w:id="835"/>
            </w:r>
            <w:r w:rsidRPr="009F2BA9">
              <w:rPr>
                <w:rFonts w:ascii="Calibri Light" w:hAnsi="Calibri Light"/>
                <w:sz w:val="24"/>
                <w:szCs w:val="24"/>
                <w:lang w:val="en-US"/>
              </w:rPr>
              <w:t>? Aut qua spe inimica</w:t>
            </w:r>
            <w:r w:rsidR="00EB66F4">
              <w:rPr>
                <w:rStyle w:val="Voetnootmarkering"/>
                <w:szCs w:val="24"/>
                <w:lang w:val="en-US"/>
              </w:rPr>
              <w:footnoteReference w:id="836"/>
            </w:r>
            <w:r w:rsidRPr="009F2BA9">
              <w:rPr>
                <w:rFonts w:ascii="Calibri Light" w:hAnsi="Calibri Light"/>
                <w:sz w:val="24"/>
                <w:szCs w:val="24"/>
                <w:lang w:val="en-US"/>
              </w:rPr>
              <w:t xml:space="preserve"> in gente moratur</w:t>
            </w:r>
            <w:r w:rsidR="009F1834">
              <w:rPr>
                <w:rStyle w:val="Voetnootmarkering"/>
                <w:szCs w:val="24"/>
                <w:lang w:val="en-US"/>
              </w:rPr>
              <w:footnoteReference w:id="837"/>
            </w:r>
          </w:p>
          <w:p w14:paraId="25AF8049" w14:textId="77777777" w:rsidR="009F2BA9" w:rsidRPr="009F2BA9" w:rsidRDefault="009F2BA9" w:rsidP="009F2BA9">
            <w:pPr>
              <w:spacing w:line="360" w:lineRule="auto"/>
              <w:rPr>
                <w:rFonts w:ascii="Calibri Light" w:hAnsi="Calibri Light"/>
                <w:sz w:val="24"/>
                <w:szCs w:val="24"/>
                <w:lang w:val="en-US"/>
              </w:rPr>
            </w:pPr>
            <w:r>
              <w:rPr>
                <w:rFonts w:ascii="Calibri Light" w:hAnsi="Calibri Light"/>
                <w:sz w:val="24"/>
                <w:szCs w:val="24"/>
                <w:lang w:val="en-US"/>
              </w:rPr>
              <w:t xml:space="preserve">236   </w:t>
            </w:r>
            <w:r w:rsidRPr="009F2BA9">
              <w:rPr>
                <w:rFonts w:ascii="Calibri Light" w:hAnsi="Calibri Light"/>
                <w:sz w:val="24"/>
                <w:szCs w:val="24"/>
                <w:lang w:val="en-US"/>
              </w:rPr>
              <w:t>nec prolem Ausoniam et Lavinia</w:t>
            </w:r>
            <w:r w:rsidR="00124585">
              <w:rPr>
                <w:rStyle w:val="Voetnootmarkering"/>
                <w:szCs w:val="24"/>
                <w:lang w:val="en-US"/>
              </w:rPr>
              <w:footnoteReference w:id="838"/>
            </w:r>
            <w:r w:rsidRPr="009F2BA9">
              <w:rPr>
                <w:rFonts w:ascii="Calibri Light" w:hAnsi="Calibri Light"/>
                <w:sz w:val="24"/>
                <w:szCs w:val="24"/>
                <w:lang w:val="en-US"/>
              </w:rPr>
              <w:t xml:space="preserve"> respicit arva?</w:t>
            </w:r>
          </w:p>
          <w:p w14:paraId="58D92B30" w14:textId="77777777" w:rsidR="009F2BA9" w:rsidRPr="004D2485" w:rsidRDefault="009F2BA9" w:rsidP="009F2BA9">
            <w:pPr>
              <w:spacing w:line="360" w:lineRule="auto"/>
              <w:rPr>
                <w:rFonts w:ascii="Calibri Light" w:hAnsi="Calibri Light"/>
                <w:sz w:val="24"/>
                <w:szCs w:val="24"/>
              </w:rPr>
            </w:pPr>
            <w:r>
              <w:rPr>
                <w:rFonts w:ascii="Calibri Light" w:hAnsi="Calibri Light"/>
                <w:sz w:val="24"/>
                <w:szCs w:val="24"/>
                <w:lang w:val="en-US"/>
              </w:rPr>
              <w:t xml:space="preserve">237   </w:t>
            </w:r>
            <w:r w:rsidRPr="009F2BA9">
              <w:rPr>
                <w:rFonts w:ascii="Calibri Light" w:hAnsi="Calibri Light"/>
                <w:color w:val="FF0000"/>
                <w:sz w:val="24"/>
                <w:szCs w:val="24"/>
                <w:lang w:val="en-US"/>
              </w:rPr>
              <w:t>Naviget</w:t>
            </w:r>
            <w:r w:rsidR="00124585">
              <w:rPr>
                <w:rStyle w:val="Voetnootmarkering"/>
                <w:szCs w:val="24"/>
                <w:lang w:val="en-US"/>
              </w:rPr>
              <w:footnoteReference w:id="839"/>
            </w:r>
            <w:r w:rsidRPr="009F2BA9">
              <w:rPr>
                <w:rFonts w:ascii="Calibri Light" w:hAnsi="Calibri Light"/>
                <w:sz w:val="24"/>
                <w:szCs w:val="24"/>
                <w:lang w:val="en-US"/>
              </w:rPr>
              <w:t>! Haec summa est, hic nostri nuntius esto</w:t>
            </w:r>
            <w:r w:rsidR="00124585">
              <w:rPr>
                <w:rStyle w:val="Voetnootmarkering"/>
                <w:szCs w:val="24"/>
                <w:lang w:val="en-US"/>
              </w:rPr>
              <w:footnoteReference w:id="840"/>
            </w:r>
            <w:r w:rsidRPr="009F2BA9">
              <w:rPr>
                <w:rFonts w:ascii="Calibri Light" w:hAnsi="Calibri Light"/>
                <w:sz w:val="24"/>
                <w:szCs w:val="24"/>
                <w:lang w:val="en-US"/>
              </w:rPr>
              <w:t>.’</w:t>
            </w:r>
          </w:p>
        </w:tc>
        <w:tc>
          <w:tcPr>
            <w:tcW w:w="8969" w:type="dxa"/>
            <w:shd w:val="clear" w:color="auto" w:fill="FFFFF6"/>
          </w:tcPr>
          <w:p w14:paraId="1E5AB2E5" w14:textId="77777777" w:rsidR="009F2BA9" w:rsidRDefault="00144F77" w:rsidP="00DD05B3">
            <w:pPr>
              <w:spacing w:line="360" w:lineRule="auto"/>
              <w:rPr>
                <w:rFonts w:ascii="Calibri Light" w:hAnsi="Calibri Light"/>
                <w:sz w:val="24"/>
                <w:szCs w:val="24"/>
              </w:rPr>
            </w:pPr>
            <w:r>
              <w:rPr>
                <w:rFonts w:ascii="Calibri Light" w:hAnsi="Calibri Light"/>
                <w:sz w:val="24"/>
                <w:szCs w:val="24"/>
              </w:rPr>
              <w:t xml:space="preserve">Als geen enkele roem van zo grote macht hem </w:t>
            </w:r>
            <w:r w:rsidR="00BB5430">
              <w:rPr>
                <w:rFonts w:ascii="Calibri Light" w:hAnsi="Calibri Light"/>
                <w:sz w:val="24"/>
                <w:szCs w:val="24"/>
              </w:rPr>
              <w:t>in vuur en vlam zet/</w:t>
            </w:r>
            <w:r>
              <w:rPr>
                <w:rFonts w:ascii="Calibri Light" w:hAnsi="Calibri Light"/>
                <w:sz w:val="24"/>
                <w:szCs w:val="24"/>
              </w:rPr>
              <w:t>aanvuurt</w:t>
            </w:r>
          </w:p>
          <w:p w14:paraId="188DC898" w14:textId="77777777" w:rsidR="00144F77" w:rsidRDefault="00144F77" w:rsidP="00DD05B3">
            <w:pPr>
              <w:spacing w:line="360" w:lineRule="auto"/>
              <w:rPr>
                <w:rFonts w:ascii="Calibri Light" w:hAnsi="Calibri Light"/>
                <w:sz w:val="24"/>
                <w:szCs w:val="24"/>
              </w:rPr>
            </w:pPr>
            <w:r>
              <w:rPr>
                <w:rFonts w:ascii="Calibri Light" w:hAnsi="Calibri Light"/>
                <w:sz w:val="24"/>
                <w:szCs w:val="24"/>
              </w:rPr>
              <w:t xml:space="preserve">en hij niet zelf </w:t>
            </w:r>
            <w:r w:rsidR="00EB66F4">
              <w:rPr>
                <w:rFonts w:ascii="Calibri Light" w:hAnsi="Calibri Light"/>
                <w:sz w:val="24"/>
                <w:szCs w:val="24"/>
              </w:rPr>
              <w:t xml:space="preserve">(alle mogelijke) </w:t>
            </w:r>
            <w:r>
              <w:rPr>
                <w:rFonts w:ascii="Calibri Light" w:hAnsi="Calibri Light"/>
                <w:sz w:val="24"/>
                <w:szCs w:val="24"/>
              </w:rPr>
              <w:t>moeite doet ter wille van zijn eigen roem,</w:t>
            </w:r>
          </w:p>
          <w:p w14:paraId="12553B0D" w14:textId="77777777" w:rsidR="00144F77" w:rsidRDefault="00144F77" w:rsidP="00DD05B3">
            <w:pPr>
              <w:spacing w:line="360" w:lineRule="auto"/>
              <w:rPr>
                <w:rFonts w:ascii="Calibri Light" w:hAnsi="Calibri Light"/>
                <w:sz w:val="24"/>
                <w:szCs w:val="24"/>
              </w:rPr>
            </w:pPr>
            <w:r>
              <w:rPr>
                <w:rFonts w:ascii="Calibri Light" w:hAnsi="Calibri Light"/>
                <w:sz w:val="24"/>
                <w:szCs w:val="24"/>
              </w:rPr>
              <w:t>misgunt hij dan als vader Ascanius de Romeinse burcht(en)?</w:t>
            </w:r>
          </w:p>
          <w:p w14:paraId="6AC70E4D" w14:textId="77777777" w:rsidR="00144F77" w:rsidRDefault="00144F77" w:rsidP="00DD05B3">
            <w:pPr>
              <w:spacing w:line="360" w:lineRule="auto"/>
              <w:rPr>
                <w:rFonts w:ascii="Calibri Light" w:hAnsi="Calibri Light"/>
                <w:sz w:val="24"/>
                <w:szCs w:val="24"/>
              </w:rPr>
            </w:pPr>
            <w:r>
              <w:rPr>
                <w:rFonts w:ascii="Calibri Light" w:hAnsi="Calibri Light"/>
                <w:sz w:val="24"/>
                <w:szCs w:val="24"/>
              </w:rPr>
              <w:t>Wat is hij van plan? Of met welke hoop verblijft hij bij een vijandig volk</w:t>
            </w:r>
          </w:p>
          <w:p w14:paraId="717CA318" w14:textId="77777777" w:rsidR="00144F77" w:rsidRDefault="00144F77" w:rsidP="00DD05B3">
            <w:pPr>
              <w:spacing w:line="360" w:lineRule="auto"/>
              <w:rPr>
                <w:rFonts w:ascii="Calibri Light" w:hAnsi="Calibri Light"/>
                <w:sz w:val="24"/>
                <w:szCs w:val="24"/>
              </w:rPr>
            </w:pPr>
            <w:r>
              <w:rPr>
                <w:rFonts w:ascii="Calibri Light" w:hAnsi="Calibri Light"/>
                <w:sz w:val="24"/>
                <w:szCs w:val="24"/>
              </w:rPr>
              <w:t>en kijkt hij niet om naar zijn Italisch nageslacht en de Lavinische velden/akkers?</w:t>
            </w:r>
          </w:p>
          <w:p w14:paraId="5589CB20" w14:textId="77777777" w:rsidR="00144F77" w:rsidRPr="00D878D7" w:rsidRDefault="00144F77" w:rsidP="00DD05B3">
            <w:pPr>
              <w:spacing w:line="360" w:lineRule="auto"/>
              <w:rPr>
                <w:rFonts w:ascii="Calibri Light" w:hAnsi="Calibri Light"/>
                <w:sz w:val="24"/>
                <w:szCs w:val="24"/>
              </w:rPr>
            </w:pPr>
            <w:r>
              <w:rPr>
                <w:rFonts w:ascii="Calibri Light" w:hAnsi="Calibri Light"/>
                <w:sz w:val="24"/>
                <w:szCs w:val="24"/>
              </w:rPr>
              <w:t xml:space="preserve">Laat hij varen! Dit is de hoofdzaak, dit moet mijn boodschap zijn.” </w:t>
            </w:r>
          </w:p>
        </w:tc>
      </w:tr>
    </w:tbl>
    <w:p w14:paraId="69067009"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5"/>
        <w:gridCol w:w="8969"/>
      </w:tblGrid>
      <w:tr w:rsidR="00B34573" w14:paraId="57157AF5" w14:textId="77777777" w:rsidTr="00934694">
        <w:trPr>
          <w:cantSplit/>
          <w:trHeight w:val="454"/>
        </w:trPr>
        <w:tc>
          <w:tcPr>
            <w:tcW w:w="15694" w:type="dxa"/>
            <w:gridSpan w:val="2"/>
            <w:shd w:val="clear" w:color="auto" w:fill="8DB3E2" w:themeFill="text2" w:themeFillTint="66"/>
            <w:vAlign w:val="center"/>
          </w:tcPr>
          <w:p w14:paraId="37050820" w14:textId="77777777" w:rsidR="00B34573" w:rsidRPr="002051DE" w:rsidRDefault="00B34573" w:rsidP="00B34573">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9</w:t>
            </w:r>
            <w:r w:rsidRPr="00775AE1">
              <w:rPr>
                <w:b/>
                <w:color w:val="365F91" w:themeColor="accent1" w:themeShade="BF"/>
                <w:sz w:val="26"/>
                <w:szCs w:val="28"/>
              </w:rPr>
              <w:t xml:space="preserve"> – </w:t>
            </w:r>
            <w:r>
              <w:rPr>
                <w:b/>
                <w:color w:val="365F91" w:themeColor="accent1" w:themeShade="BF"/>
                <w:sz w:val="26"/>
                <w:szCs w:val="28"/>
              </w:rPr>
              <w:t xml:space="preserve">AENEAS EN DIDO: ONMOGELIJKE LIEFDE    </w:t>
            </w:r>
            <w:r>
              <w:rPr>
                <w:b/>
                <w:smallCaps/>
                <w:color w:val="C00000"/>
                <w:sz w:val="28"/>
                <w:szCs w:val="28"/>
              </w:rPr>
              <w:t>Aeneis 4 (Mercurius)</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4.238</w:t>
            </w:r>
            <w:r w:rsidRPr="00775AE1">
              <w:rPr>
                <w:b/>
                <w:sz w:val="26"/>
                <w:szCs w:val="28"/>
              </w:rPr>
              <w:t>-</w:t>
            </w:r>
            <w:r>
              <w:rPr>
                <w:b/>
                <w:sz w:val="26"/>
                <w:szCs w:val="28"/>
              </w:rPr>
              <w:t>244</w:t>
            </w:r>
            <w:r w:rsidRPr="00775AE1">
              <w:rPr>
                <w:b/>
                <w:sz w:val="26"/>
                <w:szCs w:val="28"/>
              </w:rPr>
              <w:t xml:space="preserve"> (</w:t>
            </w:r>
            <w:r>
              <w:rPr>
                <w:b/>
                <w:sz w:val="26"/>
                <w:szCs w:val="28"/>
              </w:rPr>
              <w:t>p</w:t>
            </w:r>
            <w:r w:rsidRPr="00775AE1">
              <w:rPr>
                <w:b/>
                <w:sz w:val="26"/>
                <w:szCs w:val="28"/>
              </w:rPr>
              <w:t>.</w:t>
            </w:r>
            <w:r>
              <w:rPr>
                <w:b/>
                <w:sz w:val="26"/>
                <w:szCs w:val="28"/>
              </w:rPr>
              <w:t>163</w:t>
            </w:r>
            <w:r w:rsidRPr="00775AE1">
              <w:rPr>
                <w:b/>
                <w:sz w:val="26"/>
                <w:szCs w:val="28"/>
              </w:rPr>
              <w:t>);</w:t>
            </w:r>
            <w:r w:rsidRPr="00A2177C">
              <w:rPr>
                <w:sz w:val="28"/>
                <w:szCs w:val="28"/>
              </w:rPr>
              <w:t xml:space="preserve"> </w:t>
            </w:r>
            <w:r>
              <w:rPr>
                <w:color w:val="FFFFFF" w:themeColor="background1"/>
                <w:sz w:val="28"/>
                <w:szCs w:val="28"/>
              </w:rPr>
              <w:t>Mercurius op weg (1)</w:t>
            </w:r>
          </w:p>
        </w:tc>
      </w:tr>
      <w:tr w:rsidR="00B34573" w14:paraId="7BD779B1" w14:textId="77777777" w:rsidTr="00934694">
        <w:trPr>
          <w:cantSplit/>
          <w:trHeight w:val="1793"/>
        </w:trPr>
        <w:tc>
          <w:tcPr>
            <w:tcW w:w="6725" w:type="dxa"/>
            <w:shd w:val="clear" w:color="auto" w:fill="FFFFF6"/>
          </w:tcPr>
          <w:p w14:paraId="6E1ADFD8" w14:textId="77777777" w:rsidR="00B34573" w:rsidRPr="00B34573" w:rsidRDefault="00B34573" w:rsidP="00B34573">
            <w:pPr>
              <w:spacing w:line="360" w:lineRule="auto"/>
              <w:rPr>
                <w:rFonts w:ascii="Calibri Light" w:hAnsi="Calibri Light"/>
                <w:sz w:val="24"/>
                <w:szCs w:val="24"/>
                <w:lang w:val="en-US"/>
              </w:rPr>
            </w:pPr>
            <w:r>
              <w:rPr>
                <w:rFonts w:ascii="Calibri Light" w:hAnsi="Calibri Light"/>
                <w:sz w:val="24"/>
                <w:szCs w:val="24"/>
                <w:lang w:val="en-US"/>
              </w:rPr>
              <w:t xml:space="preserve">238   </w:t>
            </w:r>
            <w:r w:rsidRPr="00B34573">
              <w:rPr>
                <w:rFonts w:ascii="Calibri Light" w:hAnsi="Calibri Light"/>
                <w:sz w:val="24"/>
                <w:szCs w:val="24"/>
                <w:lang w:val="en-US"/>
              </w:rPr>
              <w:t>Dixerat</w:t>
            </w:r>
            <w:r w:rsidR="00A87BBF">
              <w:rPr>
                <w:rStyle w:val="Voetnootmarkering"/>
                <w:szCs w:val="24"/>
                <w:lang w:val="en-US"/>
              </w:rPr>
              <w:footnoteReference w:id="841"/>
            </w:r>
            <w:r w:rsidRPr="00B34573">
              <w:rPr>
                <w:rFonts w:ascii="Calibri Light" w:hAnsi="Calibri Light"/>
                <w:sz w:val="24"/>
                <w:szCs w:val="24"/>
                <w:lang w:val="en-US"/>
              </w:rPr>
              <w:t>. Ille</w:t>
            </w:r>
            <w:r w:rsidR="00934694">
              <w:rPr>
                <w:rStyle w:val="Voetnootmarkering"/>
                <w:szCs w:val="24"/>
                <w:lang w:val="en-US"/>
              </w:rPr>
              <w:footnoteReference w:id="842"/>
            </w:r>
            <w:r w:rsidRPr="00B34573">
              <w:rPr>
                <w:rFonts w:ascii="Calibri Light" w:hAnsi="Calibri Light"/>
                <w:sz w:val="24"/>
                <w:szCs w:val="24"/>
                <w:lang w:val="en-US"/>
              </w:rPr>
              <w:t xml:space="preserve"> patris magni</w:t>
            </w:r>
            <w:r w:rsidR="00262BA7">
              <w:rPr>
                <w:rStyle w:val="Voetnootmarkering"/>
                <w:szCs w:val="24"/>
                <w:lang w:val="en-US"/>
              </w:rPr>
              <w:footnoteReference w:id="843"/>
            </w:r>
            <w:r w:rsidRPr="00B34573">
              <w:rPr>
                <w:rFonts w:ascii="Calibri Light" w:hAnsi="Calibri Light"/>
                <w:sz w:val="24"/>
                <w:szCs w:val="24"/>
                <w:lang w:val="en-US"/>
              </w:rPr>
              <w:t xml:space="preserve"> parere parabat</w:t>
            </w:r>
            <w:r w:rsidR="008B3725">
              <w:rPr>
                <w:rStyle w:val="Voetnootmarkering"/>
                <w:szCs w:val="24"/>
                <w:lang w:val="en-US"/>
              </w:rPr>
              <w:footnoteReference w:id="844"/>
            </w:r>
          </w:p>
          <w:p w14:paraId="180A4F51" w14:textId="77777777" w:rsidR="00B34573" w:rsidRPr="00B34573" w:rsidRDefault="00B34573" w:rsidP="00B34573">
            <w:pPr>
              <w:spacing w:line="360" w:lineRule="auto"/>
              <w:rPr>
                <w:rFonts w:ascii="Calibri Light" w:hAnsi="Calibri Light"/>
                <w:sz w:val="24"/>
                <w:szCs w:val="24"/>
                <w:lang w:val="en-US"/>
              </w:rPr>
            </w:pPr>
            <w:r>
              <w:rPr>
                <w:rFonts w:ascii="Calibri Light" w:hAnsi="Calibri Light"/>
                <w:sz w:val="24"/>
                <w:szCs w:val="24"/>
                <w:lang w:val="en-US"/>
              </w:rPr>
              <w:t xml:space="preserve">239   </w:t>
            </w:r>
            <w:r w:rsidRPr="00B34573">
              <w:rPr>
                <w:rFonts w:ascii="Calibri Light" w:hAnsi="Calibri Light"/>
                <w:sz w:val="24"/>
                <w:szCs w:val="24"/>
                <w:lang w:val="en-US"/>
              </w:rPr>
              <w:t>imperio; et primum pedibus talaria</w:t>
            </w:r>
            <w:r w:rsidR="00934694">
              <w:rPr>
                <w:rStyle w:val="Voetnootmarkering"/>
                <w:szCs w:val="24"/>
                <w:lang w:val="en-US"/>
              </w:rPr>
              <w:footnoteReference w:id="845"/>
            </w:r>
            <w:r w:rsidRPr="00B34573">
              <w:rPr>
                <w:rFonts w:ascii="Calibri Light" w:hAnsi="Calibri Light"/>
                <w:sz w:val="24"/>
                <w:szCs w:val="24"/>
                <w:lang w:val="en-US"/>
              </w:rPr>
              <w:t xml:space="preserve"> nectit</w:t>
            </w:r>
          </w:p>
          <w:p w14:paraId="5E9194FD" w14:textId="77777777" w:rsidR="00B34573" w:rsidRPr="00B34573" w:rsidRDefault="00B34573" w:rsidP="00B34573">
            <w:pPr>
              <w:spacing w:line="360" w:lineRule="auto"/>
              <w:rPr>
                <w:rFonts w:ascii="Calibri Light" w:hAnsi="Calibri Light"/>
                <w:sz w:val="24"/>
                <w:szCs w:val="24"/>
                <w:lang w:val="en-US"/>
              </w:rPr>
            </w:pPr>
            <w:r>
              <w:rPr>
                <w:rFonts w:ascii="Calibri Light" w:hAnsi="Calibri Light"/>
                <w:sz w:val="24"/>
                <w:szCs w:val="24"/>
                <w:lang w:val="en-US"/>
              </w:rPr>
              <w:t xml:space="preserve">240   </w:t>
            </w:r>
            <w:r w:rsidRPr="00B34573">
              <w:rPr>
                <w:rFonts w:ascii="Calibri Light" w:hAnsi="Calibri Light"/>
                <w:sz w:val="24"/>
                <w:szCs w:val="24"/>
                <w:lang w:val="en-US"/>
              </w:rPr>
              <w:t xml:space="preserve">aurea, </w:t>
            </w:r>
            <w:r w:rsidRPr="00ED5EBD">
              <w:rPr>
                <w:rFonts w:ascii="Calibri Light" w:hAnsi="Calibri Light"/>
                <w:i/>
                <w:sz w:val="20"/>
                <w:szCs w:val="24"/>
                <w:lang w:val="en-US"/>
              </w:rPr>
              <w:t>quae</w:t>
            </w:r>
            <w:r w:rsidRPr="00ED5EBD">
              <w:rPr>
                <w:rFonts w:ascii="Calibri Light" w:hAnsi="Calibri Light"/>
                <w:sz w:val="20"/>
                <w:szCs w:val="24"/>
                <w:lang w:val="en-US"/>
              </w:rPr>
              <w:t xml:space="preserve"> sublimem alis sive aequora supra</w:t>
            </w:r>
            <w:r w:rsidR="00262BA7">
              <w:rPr>
                <w:rStyle w:val="Voetnootmarkering"/>
                <w:szCs w:val="24"/>
                <w:lang w:val="en-US"/>
              </w:rPr>
              <w:footnoteReference w:id="846"/>
            </w:r>
          </w:p>
          <w:p w14:paraId="120DA174" w14:textId="77777777" w:rsidR="00B34573" w:rsidRPr="00B34573" w:rsidRDefault="00B34573" w:rsidP="00B34573">
            <w:pPr>
              <w:spacing w:line="360" w:lineRule="auto"/>
              <w:rPr>
                <w:rFonts w:ascii="Calibri Light" w:hAnsi="Calibri Light"/>
                <w:sz w:val="24"/>
                <w:szCs w:val="24"/>
                <w:lang w:val="en-US"/>
              </w:rPr>
            </w:pPr>
            <w:r>
              <w:rPr>
                <w:rFonts w:ascii="Calibri Light" w:hAnsi="Calibri Light"/>
                <w:sz w:val="24"/>
                <w:szCs w:val="24"/>
                <w:lang w:val="en-US"/>
              </w:rPr>
              <w:t xml:space="preserve">241   </w:t>
            </w:r>
            <w:r w:rsidRPr="00ED5EBD">
              <w:rPr>
                <w:rFonts w:ascii="Calibri Light" w:hAnsi="Calibri Light"/>
                <w:sz w:val="20"/>
                <w:szCs w:val="24"/>
                <w:lang w:val="en-US"/>
              </w:rPr>
              <w:t>seu terram rapido pariter cum flamine portant</w:t>
            </w:r>
            <w:r w:rsidRPr="00B34573">
              <w:rPr>
                <w:rFonts w:ascii="Calibri Light" w:hAnsi="Calibri Light"/>
                <w:sz w:val="24"/>
                <w:szCs w:val="24"/>
                <w:lang w:val="en-US"/>
              </w:rPr>
              <w:t>.</w:t>
            </w:r>
          </w:p>
          <w:p w14:paraId="2FF79610" w14:textId="77777777" w:rsidR="00B34573" w:rsidRPr="00B34573" w:rsidRDefault="00B34573" w:rsidP="00B34573">
            <w:pPr>
              <w:spacing w:line="360" w:lineRule="auto"/>
              <w:rPr>
                <w:rFonts w:ascii="Calibri Light" w:hAnsi="Calibri Light"/>
                <w:sz w:val="24"/>
                <w:szCs w:val="24"/>
                <w:lang w:val="en-US"/>
              </w:rPr>
            </w:pPr>
            <w:r>
              <w:rPr>
                <w:rFonts w:ascii="Calibri Light" w:hAnsi="Calibri Light"/>
                <w:sz w:val="24"/>
                <w:szCs w:val="24"/>
                <w:lang w:val="en-US"/>
              </w:rPr>
              <w:t xml:space="preserve">242   </w:t>
            </w:r>
            <w:r w:rsidRPr="00B34573">
              <w:rPr>
                <w:rFonts w:ascii="Calibri Light" w:hAnsi="Calibri Light"/>
                <w:sz w:val="24"/>
                <w:szCs w:val="24"/>
                <w:lang w:val="en-US"/>
              </w:rPr>
              <w:t>Tum virgam</w:t>
            </w:r>
            <w:r w:rsidR="00934694">
              <w:rPr>
                <w:rStyle w:val="Voetnootmarkering"/>
                <w:szCs w:val="24"/>
                <w:lang w:val="en-US"/>
              </w:rPr>
              <w:footnoteReference w:id="847"/>
            </w:r>
            <w:r w:rsidRPr="00B34573">
              <w:rPr>
                <w:rFonts w:ascii="Calibri Light" w:hAnsi="Calibri Light"/>
                <w:sz w:val="24"/>
                <w:szCs w:val="24"/>
                <w:lang w:val="en-US"/>
              </w:rPr>
              <w:t xml:space="preserve"> capit</w:t>
            </w:r>
            <w:r w:rsidR="00262BA7">
              <w:rPr>
                <w:rStyle w:val="Voetnootmarkering"/>
                <w:szCs w:val="24"/>
                <w:lang w:val="en-US"/>
              </w:rPr>
              <w:footnoteReference w:id="848"/>
            </w:r>
            <w:r w:rsidRPr="00B34573">
              <w:rPr>
                <w:rFonts w:ascii="Calibri Light" w:hAnsi="Calibri Light"/>
                <w:sz w:val="24"/>
                <w:szCs w:val="24"/>
                <w:lang w:val="en-US"/>
              </w:rPr>
              <w:t>: hac animas ille evocat Orco</w:t>
            </w:r>
          </w:p>
          <w:p w14:paraId="4844C31F" w14:textId="77777777" w:rsidR="00B34573" w:rsidRPr="00B34573" w:rsidRDefault="00B34573" w:rsidP="00B34573">
            <w:pPr>
              <w:spacing w:line="360" w:lineRule="auto"/>
              <w:rPr>
                <w:rFonts w:ascii="Calibri Light" w:hAnsi="Calibri Light"/>
                <w:sz w:val="24"/>
                <w:szCs w:val="24"/>
                <w:lang w:val="en-US"/>
              </w:rPr>
            </w:pPr>
            <w:r>
              <w:rPr>
                <w:rFonts w:ascii="Calibri Light" w:hAnsi="Calibri Light"/>
                <w:sz w:val="24"/>
                <w:szCs w:val="24"/>
                <w:lang w:val="en-US"/>
              </w:rPr>
              <w:t xml:space="preserve">243   </w:t>
            </w:r>
            <w:r w:rsidRPr="00B34573">
              <w:rPr>
                <w:rFonts w:ascii="Calibri Light" w:hAnsi="Calibri Light"/>
                <w:sz w:val="24"/>
                <w:szCs w:val="24"/>
                <w:lang w:val="en-US"/>
              </w:rPr>
              <w:t>pallentes, alias sub Tartara tristia mittit</w:t>
            </w:r>
            <w:r w:rsidR="008B3725">
              <w:rPr>
                <w:rStyle w:val="Voetnootmarkering"/>
                <w:szCs w:val="24"/>
                <w:lang w:val="en-US"/>
              </w:rPr>
              <w:footnoteReference w:id="849"/>
            </w:r>
            <w:r w:rsidRPr="00B34573">
              <w:rPr>
                <w:rFonts w:ascii="Calibri Light" w:hAnsi="Calibri Light"/>
                <w:sz w:val="24"/>
                <w:szCs w:val="24"/>
                <w:lang w:val="en-US"/>
              </w:rPr>
              <w:t>,</w:t>
            </w:r>
          </w:p>
          <w:p w14:paraId="10FE57E7" w14:textId="77777777" w:rsidR="00B34573" w:rsidRPr="004D2485" w:rsidRDefault="00B34573" w:rsidP="00B34573">
            <w:pPr>
              <w:spacing w:line="360" w:lineRule="auto"/>
              <w:rPr>
                <w:rFonts w:ascii="Calibri Light" w:hAnsi="Calibri Light"/>
                <w:sz w:val="24"/>
                <w:szCs w:val="24"/>
              </w:rPr>
            </w:pPr>
            <w:r>
              <w:rPr>
                <w:rFonts w:ascii="Calibri Light" w:hAnsi="Calibri Light"/>
                <w:sz w:val="24"/>
                <w:szCs w:val="24"/>
                <w:lang w:val="en-US"/>
              </w:rPr>
              <w:t xml:space="preserve">244   </w:t>
            </w:r>
            <w:r w:rsidRPr="00B34573">
              <w:rPr>
                <w:rFonts w:ascii="Calibri Light" w:hAnsi="Calibri Light"/>
                <w:sz w:val="24"/>
                <w:szCs w:val="24"/>
                <w:lang w:val="en-US"/>
              </w:rPr>
              <w:t>dat somnos adimitque, et lumina</w:t>
            </w:r>
            <w:r w:rsidR="00C61283">
              <w:rPr>
                <w:rStyle w:val="Voetnootmarkering"/>
                <w:szCs w:val="24"/>
                <w:lang w:val="en-US"/>
              </w:rPr>
              <w:footnoteReference w:id="850"/>
            </w:r>
            <w:r w:rsidRPr="00B34573">
              <w:rPr>
                <w:rFonts w:ascii="Calibri Light" w:hAnsi="Calibri Light"/>
                <w:sz w:val="24"/>
                <w:szCs w:val="24"/>
                <w:lang w:val="en-US"/>
              </w:rPr>
              <w:t xml:space="preserve"> morte resignat</w:t>
            </w:r>
            <w:r w:rsidR="00395E76">
              <w:rPr>
                <w:rStyle w:val="Voetnootmarkering"/>
                <w:szCs w:val="24"/>
                <w:lang w:val="en-US"/>
              </w:rPr>
              <w:footnoteReference w:id="851"/>
            </w:r>
            <w:r w:rsidRPr="00B34573">
              <w:rPr>
                <w:rFonts w:ascii="Calibri Light" w:hAnsi="Calibri Light"/>
                <w:sz w:val="24"/>
                <w:szCs w:val="24"/>
                <w:lang w:val="en-US"/>
              </w:rPr>
              <w:t>.</w:t>
            </w:r>
          </w:p>
        </w:tc>
        <w:tc>
          <w:tcPr>
            <w:tcW w:w="8969" w:type="dxa"/>
            <w:shd w:val="clear" w:color="auto" w:fill="FFFFF6"/>
          </w:tcPr>
          <w:p w14:paraId="087EF204" w14:textId="77777777" w:rsidR="00B34573" w:rsidRDefault="000A6C55" w:rsidP="00DD05B3">
            <w:pPr>
              <w:spacing w:line="360" w:lineRule="auto"/>
              <w:rPr>
                <w:rFonts w:ascii="Calibri Light" w:hAnsi="Calibri Light"/>
                <w:sz w:val="24"/>
                <w:szCs w:val="24"/>
              </w:rPr>
            </w:pPr>
            <w:r>
              <w:rPr>
                <w:rFonts w:ascii="Calibri Light" w:hAnsi="Calibri Light"/>
                <w:sz w:val="24"/>
                <w:szCs w:val="24"/>
              </w:rPr>
              <w:t>Hij had gesproken. Hij maakte zich gereed te gehoorzamen aan het bevel van zijn grote/machtige vader; en eerst bindt hij aan zijn voeten de vleugelschoenen</w:t>
            </w:r>
          </w:p>
          <w:p w14:paraId="091746AB" w14:textId="77777777" w:rsidR="000A6C55" w:rsidRDefault="000A6C55" w:rsidP="00DD05B3">
            <w:pPr>
              <w:spacing w:line="360" w:lineRule="auto"/>
              <w:rPr>
                <w:rFonts w:ascii="Calibri Light" w:hAnsi="Calibri Light"/>
                <w:sz w:val="24"/>
                <w:szCs w:val="24"/>
              </w:rPr>
            </w:pPr>
            <w:r>
              <w:rPr>
                <w:rFonts w:ascii="Calibri Light" w:hAnsi="Calibri Light"/>
                <w:sz w:val="24"/>
                <w:szCs w:val="24"/>
              </w:rPr>
              <w:t>van goud, die hem zwevend op vleugels ofwel over zeeën</w:t>
            </w:r>
          </w:p>
          <w:p w14:paraId="5CFEBEF9" w14:textId="77777777" w:rsidR="000A6C55" w:rsidRDefault="000A6C55" w:rsidP="00DD05B3">
            <w:pPr>
              <w:spacing w:line="360" w:lineRule="auto"/>
              <w:rPr>
                <w:rFonts w:ascii="Calibri Light" w:hAnsi="Calibri Light"/>
                <w:sz w:val="24"/>
                <w:szCs w:val="24"/>
              </w:rPr>
            </w:pPr>
            <w:r>
              <w:rPr>
                <w:rFonts w:ascii="Calibri Light" w:hAnsi="Calibri Light"/>
                <w:sz w:val="24"/>
                <w:szCs w:val="24"/>
              </w:rPr>
              <w:t xml:space="preserve">ofwel over land dragen </w:t>
            </w:r>
            <w:r w:rsidR="00262BA7">
              <w:rPr>
                <w:rFonts w:ascii="Calibri Light" w:hAnsi="Calibri Light"/>
                <w:sz w:val="24"/>
                <w:szCs w:val="24"/>
              </w:rPr>
              <w:t xml:space="preserve">tegelijk </w:t>
            </w:r>
            <w:r>
              <w:rPr>
                <w:rFonts w:ascii="Calibri Light" w:hAnsi="Calibri Light"/>
                <w:sz w:val="24"/>
                <w:szCs w:val="24"/>
              </w:rPr>
              <w:t>met de snelle wind.</w:t>
            </w:r>
          </w:p>
          <w:p w14:paraId="33F140C8" w14:textId="77777777" w:rsidR="000A6C55" w:rsidRDefault="000A6C55" w:rsidP="00DD05B3">
            <w:pPr>
              <w:spacing w:line="360" w:lineRule="auto"/>
              <w:rPr>
                <w:rFonts w:ascii="Calibri Light" w:hAnsi="Calibri Light"/>
                <w:sz w:val="24"/>
                <w:szCs w:val="24"/>
              </w:rPr>
            </w:pPr>
            <w:r>
              <w:rPr>
                <w:rFonts w:ascii="Calibri Light" w:hAnsi="Calibri Light"/>
                <w:sz w:val="24"/>
                <w:szCs w:val="24"/>
              </w:rPr>
              <w:t>Dan neemt hij zijn staf: hiermee roept hij uit de Orcus de bleke</w:t>
            </w:r>
          </w:p>
          <w:p w14:paraId="494F08D4" w14:textId="77777777" w:rsidR="000A6C55" w:rsidRDefault="000A6C55" w:rsidP="00DD05B3">
            <w:pPr>
              <w:spacing w:line="360" w:lineRule="auto"/>
              <w:rPr>
                <w:rFonts w:ascii="Calibri Light" w:hAnsi="Calibri Light"/>
                <w:sz w:val="24"/>
                <w:szCs w:val="24"/>
              </w:rPr>
            </w:pPr>
            <w:r>
              <w:rPr>
                <w:rFonts w:ascii="Calibri Light" w:hAnsi="Calibri Light"/>
                <w:sz w:val="24"/>
                <w:szCs w:val="24"/>
              </w:rPr>
              <w:t>schimmen op, andere stuurt hij naar beneden naar de trieste Tartarus,</w:t>
            </w:r>
          </w:p>
          <w:p w14:paraId="7812947D" w14:textId="77777777" w:rsidR="000A6C55" w:rsidRPr="00D878D7" w:rsidRDefault="000A6C55" w:rsidP="00DD05B3">
            <w:pPr>
              <w:spacing w:line="360" w:lineRule="auto"/>
              <w:rPr>
                <w:rFonts w:ascii="Calibri Light" w:hAnsi="Calibri Light"/>
                <w:sz w:val="24"/>
                <w:szCs w:val="24"/>
              </w:rPr>
            </w:pPr>
            <w:r>
              <w:rPr>
                <w:rFonts w:ascii="Calibri Light" w:hAnsi="Calibri Light"/>
                <w:sz w:val="24"/>
                <w:szCs w:val="24"/>
              </w:rPr>
              <w:t>hij geeft slaap en neemt (deze) weg, en hij opent de ogen bij de dood.</w:t>
            </w:r>
          </w:p>
        </w:tc>
      </w:tr>
    </w:tbl>
    <w:p w14:paraId="146465ED" w14:textId="77777777" w:rsidR="001E0428" w:rsidRDefault="00934694">
      <w:pPr>
        <w:rPr>
          <w:sz w:val="20"/>
        </w:rPr>
      </w:pPr>
      <w:r>
        <w:rPr>
          <w:noProof/>
          <w:lang w:eastAsia="nl-NL"/>
        </w:rPr>
        <w:drawing>
          <wp:inline distT="0" distB="0" distL="0" distR="0" wp14:anchorId="2E04F1D1" wp14:editId="0EBD99E6">
            <wp:extent cx="596348" cy="706799"/>
            <wp:effectExtent l="0" t="0" r="0" b="0"/>
            <wp:docPr id="6" name="Afbeelding 6" descr="http://www.crystalinks.com/caduc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ystalinks.com/caduceu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013" cy="721809"/>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1AC5BE29" wp14:editId="2F1CE7D0">
            <wp:extent cx="522045" cy="644056"/>
            <wp:effectExtent l="57150" t="57150" r="49530" b="41910"/>
            <wp:docPr id="7" name="Afbeelding 7" descr="https://upload.wikimedia.org/wikipedia/commons/thumb/8/87/Talaria.svg/2000px-Tala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7/Talaria.svg/2000px-Talaria.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200" cy="651650"/>
                    </a:xfrm>
                    <a:prstGeom prst="rect">
                      <a:avLst/>
                    </a:prstGeom>
                    <a:noFill/>
                    <a:ln>
                      <a:noFill/>
                    </a:ln>
                    <a:scene3d>
                      <a:camera prst="orthographicFront">
                        <a:rot lat="0" lon="10800000" rev="0"/>
                      </a:camera>
                      <a:lightRig rig="threePt" dir="t"/>
                    </a:scene3d>
                  </pic:spPr>
                </pic:pic>
              </a:graphicData>
            </a:graphic>
          </wp:inline>
        </w:drawing>
      </w:r>
      <w:r w:rsidR="00262BA7">
        <w:rPr>
          <w:noProof/>
          <w:lang w:eastAsia="nl-NL"/>
        </w:rPr>
        <w:t xml:space="preserve">       </w:t>
      </w:r>
      <w:r w:rsidRPr="00934694">
        <w:rPr>
          <w:noProof/>
          <w:lang w:eastAsia="nl-NL"/>
        </w:rPr>
        <w:drawing>
          <wp:inline distT="0" distB="0" distL="0" distR="0" wp14:anchorId="02F5E3E4" wp14:editId="2E3466B0">
            <wp:extent cx="439420" cy="811033"/>
            <wp:effectExtent l="0" t="0" r="0" b="8255"/>
            <wp:docPr id="8" name="Afbeelding 8" descr="http://thumbs.dreamstime.com/x/space-man-jet-pack-636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umbs.dreamstime.com/x/space-man-jet-pack-636397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210"/>
                    <a:stretch/>
                  </pic:blipFill>
                  <pic:spPr bwMode="auto">
                    <a:xfrm>
                      <a:off x="0" y="0"/>
                      <a:ext cx="465263" cy="858731"/>
                    </a:xfrm>
                    <a:prstGeom prst="rect">
                      <a:avLst/>
                    </a:prstGeom>
                    <a:noFill/>
                    <a:ln>
                      <a:noFill/>
                    </a:ln>
                    <a:extLst>
                      <a:ext uri="{53640926-AAD7-44D8-BBD7-CCE9431645EC}">
                        <a14:shadowObscured xmlns:a14="http://schemas.microsoft.com/office/drawing/2010/main"/>
                      </a:ext>
                    </a:extLst>
                  </pic:spPr>
                </pic:pic>
              </a:graphicData>
            </a:graphic>
          </wp:inline>
        </w:drawing>
      </w:r>
      <w:r w:rsidR="001E0428">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D63C93" w14:paraId="22F28185" w14:textId="77777777" w:rsidTr="00F1367A">
        <w:trPr>
          <w:cantSplit/>
          <w:trHeight w:val="454"/>
        </w:trPr>
        <w:tc>
          <w:tcPr>
            <w:tcW w:w="15694" w:type="dxa"/>
            <w:gridSpan w:val="2"/>
            <w:shd w:val="clear" w:color="auto" w:fill="8DB3E2" w:themeFill="text2" w:themeFillTint="66"/>
            <w:vAlign w:val="center"/>
          </w:tcPr>
          <w:p w14:paraId="6AA6FADB" w14:textId="77777777" w:rsidR="00D63C93" w:rsidRPr="002051DE" w:rsidRDefault="00D63C93" w:rsidP="00D63C93">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9</w:t>
            </w:r>
            <w:r w:rsidRPr="00775AE1">
              <w:rPr>
                <w:b/>
                <w:color w:val="365F91" w:themeColor="accent1" w:themeShade="BF"/>
                <w:sz w:val="26"/>
                <w:szCs w:val="28"/>
              </w:rPr>
              <w:t xml:space="preserve"> – </w:t>
            </w:r>
            <w:r>
              <w:rPr>
                <w:b/>
                <w:color w:val="365F91" w:themeColor="accent1" w:themeShade="BF"/>
                <w:sz w:val="26"/>
                <w:szCs w:val="28"/>
              </w:rPr>
              <w:t xml:space="preserve">AENEAS EN DIDO: ONMOGELIJKE LIEFDE    </w:t>
            </w:r>
            <w:r>
              <w:rPr>
                <w:b/>
                <w:smallCaps/>
                <w:color w:val="C00000"/>
                <w:sz w:val="28"/>
                <w:szCs w:val="28"/>
              </w:rPr>
              <w:t>Aeneis 4 (Mercurius)</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4.245</w:t>
            </w:r>
            <w:r w:rsidRPr="00775AE1">
              <w:rPr>
                <w:b/>
                <w:sz w:val="26"/>
                <w:szCs w:val="28"/>
              </w:rPr>
              <w:t>-</w:t>
            </w:r>
            <w:r>
              <w:rPr>
                <w:b/>
                <w:sz w:val="26"/>
                <w:szCs w:val="28"/>
              </w:rPr>
              <w:t>251</w:t>
            </w:r>
            <w:r w:rsidRPr="00775AE1">
              <w:rPr>
                <w:b/>
                <w:sz w:val="26"/>
                <w:szCs w:val="28"/>
              </w:rPr>
              <w:t xml:space="preserve"> (</w:t>
            </w:r>
            <w:r>
              <w:rPr>
                <w:b/>
                <w:sz w:val="26"/>
                <w:szCs w:val="28"/>
              </w:rPr>
              <w:t>p</w:t>
            </w:r>
            <w:r w:rsidRPr="00775AE1">
              <w:rPr>
                <w:b/>
                <w:sz w:val="26"/>
                <w:szCs w:val="28"/>
              </w:rPr>
              <w:t>.</w:t>
            </w:r>
            <w:r>
              <w:rPr>
                <w:b/>
                <w:sz w:val="26"/>
                <w:szCs w:val="28"/>
              </w:rPr>
              <w:t>163</w:t>
            </w:r>
            <w:r w:rsidRPr="00775AE1">
              <w:rPr>
                <w:b/>
                <w:sz w:val="26"/>
                <w:szCs w:val="28"/>
              </w:rPr>
              <w:t>);</w:t>
            </w:r>
            <w:r w:rsidRPr="00A2177C">
              <w:rPr>
                <w:sz w:val="28"/>
                <w:szCs w:val="28"/>
              </w:rPr>
              <w:t xml:space="preserve"> </w:t>
            </w:r>
            <w:r>
              <w:rPr>
                <w:color w:val="FFFFFF" w:themeColor="background1"/>
                <w:sz w:val="28"/>
                <w:szCs w:val="28"/>
              </w:rPr>
              <w:t>Mercurius op weg (2)</w:t>
            </w:r>
          </w:p>
        </w:tc>
      </w:tr>
      <w:tr w:rsidR="00D63C93" w14:paraId="0B6DD8A5" w14:textId="77777777" w:rsidTr="00F1367A">
        <w:trPr>
          <w:cantSplit/>
          <w:trHeight w:val="1793"/>
        </w:trPr>
        <w:tc>
          <w:tcPr>
            <w:tcW w:w="6728" w:type="dxa"/>
            <w:shd w:val="clear" w:color="auto" w:fill="FFFFF6"/>
          </w:tcPr>
          <w:p w14:paraId="4C5F9C9D" w14:textId="77777777" w:rsidR="00D63C93" w:rsidRPr="00D63C93" w:rsidRDefault="00D63C93" w:rsidP="00D63C93">
            <w:pPr>
              <w:spacing w:line="360" w:lineRule="auto"/>
              <w:rPr>
                <w:rFonts w:ascii="Calibri Light" w:hAnsi="Calibri Light"/>
                <w:sz w:val="24"/>
                <w:szCs w:val="24"/>
                <w:lang w:val="en-US"/>
              </w:rPr>
            </w:pPr>
            <w:r>
              <w:rPr>
                <w:rFonts w:ascii="Calibri Light" w:hAnsi="Calibri Light"/>
                <w:sz w:val="24"/>
                <w:szCs w:val="24"/>
                <w:lang w:val="en-US"/>
              </w:rPr>
              <w:t xml:space="preserve">245   </w:t>
            </w:r>
            <w:r w:rsidRPr="00D63C93">
              <w:rPr>
                <w:rFonts w:ascii="Calibri Light" w:hAnsi="Calibri Light"/>
                <w:sz w:val="24"/>
                <w:szCs w:val="24"/>
                <w:lang w:val="en-US"/>
              </w:rPr>
              <w:t>Illa</w:t>
            </w:r>
            <w:r w:rsidR="00ED26E0">
              <w:rPr>
                <w:rStyle w:val="Voetnootmarkering"/>
                <w:szCs w:val="24"/>
                <w:lang w:val="en-US"/>
              </w:rPr>
              <w:footnoteReference w:id="852"/>
            </w:r>
            <w:r w:rsidRPr="00D63C93">
              <w:rPr>
                <w:rFonts w:ascii="Calibri Light" w:hAnsi="Calibri Light"/>
                <w:sz w:val="24"/>
                <w:szCs w:val="24"/>
                <w:lang w:val="en-US"/>
              </w:rPr>
              <w:t xml:space="preserve"> fretus agit ventos et turbida tranat</w:t>
            </w:r>
          </w:p>
          <w:p w14:paraId="0B080FF3" w14:textId="77777777" w:rsidR="00D63C93" w:rsidRPr="00D63C93" w:rsidRDefault="00D63C93" w:rsidP="00D63C93">
            <w:pPr>
              <w:spacing w:line="360" w:lineRule="auto"/>
              <w:rPr>
                <w:rFonts w:ascii="Calibri Light" w:hAnsi="Calibri Light"/>
                <w:sz w:val="24"/>
                <w:szCs w:val="24"/>
                <w:lang w:val="en-US"/>
              </w:rPr>
            </w:pPr>
            <w:r>
              <w:rPr>
                <w:rFonts w:ascii="Calibri Light" w:hAnsi="Calibri Light"/>
                <w:sz w:val="24"/>
                <w:szCs w:val="24"/>
                <w:lang w:val="en-US"/>
              </w:rPr>
              <w:t xml:space="preserve">246   </w:t>
            </w:r>
            <w:r w:rsidRPr="00D63C93">
              <w:rPr>
                <w:rFonts w:ascii="Calibri Light" w:hAnsi="Calibri Light"/>
                <w:sz w:val="24"/>
                <w:szCs w:val="24"/>
                <w:lang w:val="en-US"/>
              </w:rPr>
              <w:t>nubila. Iamque volans</w:t>
            </w:r>
            <w:r w:rsidR="001957AA">
              <w:rPr>
                <w:rStyle w:val="Voetnootmarkering"/>
                <w:szCs w:val="24"/>
                <w:lang w:val="en-US"/>
              </w:rPr>
              <w:footnoteReference w:id="853"/>
            </w:r>
            <w:r w:rsidRPr="00D63C93">
              <w:rPr>
                <w:rFonts w:ascii="Calibri Light" w:hAnsi="Calibri Light"/>
                <w:sz w:val="24"/>
                <w:szCs w:val="24"/>
                <w:lang w:val="en-US"/>
              </w:rPr>
              <w:t xml:space="preserve"> apicem et latera ardua cernit</w:t>
            </w:r>
          </w:p>
          <w:p w14:paraId="4F5899BE" w14:textId="77777777" w:rsidR="00D63C93" w:rsidRPr="00D63C93" w:rsidRDefault="00D63C93" w:rsidP="00D63C93">
            <w:pPr>
              <w:spacing w:line="360" w:lineRule="auto"/>
              <w:rPr>
                <w:rFonts w:ascii="Calibri Light" w:hAnsi="Calibri Light"/>
                <w:sz w:val="24"/>
                <w:szCs w:val="24"/>
                <w:lang w:val="en-US"/>
              </w:rPr>
            </w:pPr>
            <w:r>
              <w:rPr>
                <w:rFonts w:ascii="Calibri Light" w:hAnsi="Calibri Light"/>
                <w:sz w:val="24"/>
                <w:szCs w:val="24"/>
                <w:lang w:val="en-US"/>
              </w:rPr>
              <w:t xml:space="preserve">247   </w:t>
            </w:r>
            <w:r w:rsidRPr="00D63C93">
              <w:rPr>
                <w:rFonts w:ascii="Calibri Light" w:hAnsi="Calibri Light"/>
                <w:sz w:val="24"/>
                <w:szCs w:val="24"/>
                <w:lang w:val="en-US"/>
              </w:rPr>
              <w:t>Atlantis duri</w:t>
            </w:r>
            <w:r w:rsidR="00141046">
              <w:rPr>
                <w:rStyle w:val="Voetnootmarkering"/>
                <w:szCs w:val="24"/>
                <w:lang w:val="en-US"/>
              </w:rPr>
              <w:footnoteReference w:id="854"/>
            </w:r>
            <w:r w:rsidRPr="00D63C93">
              <w:rPr>
                <w:rFonts w:ascii="Calibri Light" w:hAnsi="Calibri Light"/>
                <w:sz w:val="24"/>
                <w:szCs w:val="24"/>
                <w:lang w:val="en-US"/>
              </w:rPr>
              <w:t xml:space="preserve"> </w:t>
            </w:r>
            <w:r w:rsidRPr="00EC6AAE">
              <w:rPr>
                <w:rFonts w:ascii="Calibri Light" w:hAnsi="Calibri Light"/>
                <w:sz w:val="20"/>
                <w:szCs w:val="24"/>
                <w:lang w:val="en-US"/>
              </w:rPr>
              <w:t>caelum</w:t>
            </w:r>
            <w:r w:rsidR="00ED26E0">
              <w:rPr>
                <w:rStyle w:val="Voetnootmarkering"/>
                <w:szCs w:val="24"/>
                <w:lang w:val="en-US"/>
              </w:rPr>
              <w:footnoteReference w:id="855"/>
            </w:r>
            <w:r w:rsidRPr="00D63C93">
              <w:rPr>
                <w:rFonts w:ascii="Calibri Light" w:hAnsi="Calibri Light"/>
                <w:sz w:val="24"/>
                <w:szCs w:val="24"/>
                <w:lang w:val="en-US"/>
              </w:rPr>
              <w:t xml:space="preserve"> </w:t>
            </w:r>
            <w:r w:rsidRPr="00ED5EBD">
              <w:rPr>
                <w:rFonts w:ascii="Calibri Light" w:hAnsi="Calibri Light"/>
                <w:i/>
                <w:sz w:val="20"/>
                <w:szCs w:val="24"/>
                <w:lang w:val="en-US"/>
              </w:rPr>
              <w:t>qui</w:t>
            </w:r>
            <w:r w:rsidRPr="00ED5EBD">
              <w:rPr>
                <w:rFonts w:ascii="Calibri Light" w:hAnsi="Calibri Light"/>
                <w:sz w:val="20"/>
                <w:szCs w:val="24"/>
                <w:lang w:val="en-US"/>
              </w:rPr>
              <w:t xml:space="preserve"> vertice fulcit</w:t>
            </w:r>
            <w:r w:rsidRPr="00D63C93">
              <w:rPr>
                <w:rFonts w:ascii="Calibri Light" w:hAnsi="Calibri Light"/>
                <w:sz w:val="24"/>
                <w:szCs w:val="24"/>
                <w:lang w:val="en-US"/>
              </w:rPr>
              <w:t>,</w:t>
            </w:r>
          </w:p>
          <w:p w14:paraId="150EFE45" w14:textId="77777777" w:rsidR="00D63C93" w:rsidRPr="00D63C93" w:rsidRDefault="00D63C93" w:rsidP="00D63C93">
            <w:pPr>
              <w:spacing w:line="360" w:lineRule="auto"/>
              <w:rPr>
                <w:rFonts w:ascii="Calibri Light" w:hAnsi="Calibri Light"/>
                <w:sz w:val="24"/>
                <w:szCs w:val="24"/>
                <w:lang w:val="en-US"/>
              </w:rPr>
            </w:pPr>
            <w:r>
              <w:rPr>
                <w:rFonts w:ascii="Calibri Light" w:hAnsi="Calibri Light"/>
                <w:sz w:val="24"/>
                <w:szCs w:val="24"/>
                <w:lang w:val="en-US"/>
              </w:rPr>
              <w:t xml:space="preserve">248   </w:t>
            </w:r>
            <w:r w:rsidRPr="00D63C93">
              <w:rPr>
                <w:rFonts w:ascii="Calibri Light" w:hAnsi="Calibri Light"/>
                <w:sz w:val="24"/>
                <w:szCs w:val="24"/>
                <w:lang w:val="en-US"/>
              </w:rPr>
              <w:t>Atlantis</w:t>
            </w:r>
            <w:r w:rsidR="00ED26E0">
              <w:rPr>
                <w:rStyle w:val="Voetnootmarkering"/>
                <w:szCs w:val="24"/>
                <w:lang w:val="en-US"/>
              </w:rPr>
              <w:footnoteReference w:id="856"/>
            </w:r>
            <w:r w:rsidRPr="00D63C93">
              <w:rPr>
                <w:rFonts w:ascii="Calibri Light" w:hAnsi="Calibri Light"/>
                <w:sz w:val="24"/>
                <w:szCs w:val="24"/>
                <w:lang w:val="en-US"/>
              </w:rPr>
              <w:t xml:space="preserve">, </w:t>
            </w:r>
            <w:r w:rsidRPr="00ED5EBD">
              <w:rPr>
                <w:rFonts w:ascii="Calibri Light" w:hAnsi="Calibri Light"/>
                <w:sz w:val="20"/>
                <w:szCs w:val="24"/>
                <w:lang w:val="en-US"/>
              </w:rPr>
              <w:t>cinctum</w:t>
            </w:r>
            <w:r w:rsidR="00E90D04">
              <w:rPr>
                <w:rStyle w:val="Voetnootmarkering"/>
                <w:szCs w:val="24"/>
                <w:lang w:val="en-US"/>
              </w:rPr>
              <w:footnoteReference w:id="857"/>
            </w:r>
            <w:r w:rsidRPr="00ED5EBD">
              <w:rPr>
                <w:rFonts w:ascii="Calibri Light" w:hAnsi="Calibri Light"/>
                <w:sz w:val="20"/>
                <w:szCs w:val="24"/>
                <w:lang w:val="en-US"/>
              </w:rPr>
              <w:t xml:space="preserve"> adsidue </w:t>
            </w:r>
            <w:r w:rsidRPr="00ED5EBD">
              <w:rPr>
                <w:rFonts w:ascii="Calibri Light" w:hAnsi="Calibri Light"/>
                <w:i/>
                <w:sz w:val="20"/>
                <w:szCs w:val="24"/>
                <w:lang w:val="en-US"/>
              </w:rPr>
              <w:t>cui</w:t>
            </w:r>
            <w:r w:rsidRPr="00ED5EBD">
              <w:rPr>
                <w:rFonts w:ascii="Calibri Light" w:hAnsi="Calibri Light"/>
                <w:sz w:val="20"/>
                <w:szCs w:val="24"/>
                <w:lang w:val="en-US"/>
              </w:rPr>
              <w:t xml:space="preserve"> nubibus atris</w:t>
            </w:r>
          </w:p>
          <w:p w14:paraId="7B3D5449" w14:textId="77777777" w:rsidR="00D63C93" w:rsidRPr="00D63C93" w:rsidRDefault="00D63C93" w:rsidP="00D63C93">
            <w:pPr>
              <w:spacing w:line="360" w:lineRule="auto"/>
              <w:rPr>
                <w:rFonts w:ascii="Calibri Light" w:hAnsi="Calibri Light"/>
                <w:sz w:val="24"/>
                <w:szCs w:val="24"/>
                <w:lang w:val="en-US"/>
              </w:rPr>
            </w:pPr>
            <w:r>
              <w:rPr>
                <w:rFonts w:ascii="Calibri Light" w:hAnsi="Calibri Light"/>
                <w:sz w:val="24"/>
                <w:szCs w:val="24"/>
                <w:lang w:val="en-US"/>
              </w:rPr>
              <w:t xml:space="preserve">249   </w:t>
            </w:r>
            <w:r w:rsidRPr="00ED5EBD">
              <w:rPr>
                <w:rFonts w:ascii="Calibri Light" w:hAnsi="Calibri Light"/>
                <w:sz w:val="20"/>
                <w:szCs w:val="24"/>
                <w:lang w:val="en-US"/>
              </w:rPr>
              <w:t>piniferum caput et vento pulsatur et imbri</w:t>
            </w:r>
            <w:r w:rsidRPr="00D63C93">
              <w:rPr>
                <w:rFonts w:ascii="Calibri Light" w:hAnsi="Calibri Light"/>
                <w:sz w:val="24"/>
                <w:szCs w:val="24"/>
                <w:lang w:val="en-US"/>
              </w:rPr>
              <w:t>,</w:t>
            </w:r>
          </w:p>
          <w:p w14:paraId="7AD76FB3" w14:textId="77777777" w:rsidR="00D63C93" w:rsidRPr="00D63C93" w:rsidRDefault="00D63C93" w:rsidP="00D63C93">
            <w:pPr>
              <w:spacing w:line="360" w:lineRule="auto"/>
              <w:rPr>
                <w:rFonts w:ascii="Calibri Light" w:hAnsi="Calibri Light"/>
                <w:sz w:val="24"/>
                <w:szCs w:val="24"/>
                <w:lang w:val="en-US"/>
              </w:rPr>
            </w:pPr>
            <w:r>
              <w:rPr>
                <w:rFonts w:ascii="Calibri Light" w:hAnsi="Calibri Light"/>
                <w:sz w:val="24"/>
                <w:szCs w:val="24"/>
                <w:lang w:val="en-US"/>
              </w:rPr>
              <w:t xml:space="preserve">250   </w:t>
            </w:r>
            <w:r w:rsidRPr="00D63C93">
              <w:rPr>
                <w:rFonts w:ascii="Calibri Light" w:hAnsi="Calibri Light"/>
                <w:sz w:val="24"/>
                <w:szCs w:val="24"/>
                <w:lang w:val="en-US"/>
              </w:rPr>
              <w:t>nix umeros infusa tegit</w:t>
            </w:r>
            <w:r w:rsidR="00E90D04">
              <w:rPr>
                <w:rStyle w:val="Voetnootmarkering"/>
                <w:szCs w:val="24"/>
                <w:lang w:val="en-US"/>
              </w:rPr>
              <w:footnoteReference w:id="858"/>
            </w:r>
            <w:r w:rsidRPr="00D63C93">
              <w:rPr>
                <w:rFonts w:ascii="Calibri Light" w:hAnsi="Calibri Light"/>
                <w:sz w:val="24"/>
                <w:szCs w:val="24"/>
                <w:lang w:val="en-US"/>
              </w:rPr>
              <w:t>, tum flumina mento</w:t>
            </w:r>
          </w:p>
          <w:p w14:paraId="35E5178B" w14:textId="77777777" w:rsidR="00D63C93" w:rsidRPr="004D2485" w:rsidRDefault="00D63C93" w:rsidP="00D63C93">
            <w:pPr>
              <w:spacing w:line="360" w:lineRule="auto"/>
              <w:rPr>
                <w:rFonts w:ascii="Calibri Light" w:hAnsi="Calibri Light"/>
                <w:sz w:val="24"/>
                <w:szCs w:val="24"/>
              </w:rPr>
            </w:pPr>
            <w:r>
              <w:rPr>
                <w:rFonts w:ascii="Calibri Light" w:hAnsi="Calibri Light"/>
                <w:sz w:val="24"/>
                <w:szCs w:val="24"/>
                <w:lang w:val="en-US"/>
              </w:rPr>
              <w:t xml:space="preserve">251   </w:t>
            </w:r>
            <w:r w:rsidRPr="00D63C93">
              <w:rPr>
                <w:rFonts w:ascii="Calibri Light" w:hAnsi="Calibri Light"/>
                <w:sz w:val="24"/>
                <w:szCs w:val="24"/>
                <w:lang w:val="en-US"/>
              </w:rPr>
              <w:t>praecipitant senis, et glacie riget horrida barba.</w:t>
            </w:r>
          </w:p>
        </w:tc>
        <w:tc>
          <w:tcPr>
            <w:tcW w:w="8966" w:type="dxa"/>
            <w:shd w:val="clear" w:color="auto" w:fill="FFFFF6"/>
          </w:tcPr>
          <w:p w14:paraId="30C51088" w14:textId="77777777" w:rsidR="00D63C93" w:rsidRDefault="00EC6AAE" w:rsidP="00DD05B3">
            <w:pPr>
              <w:spacing w:line="360" w:lineRule="auto"/>
              <w:rPr>
                <w:rFonts w:ascii="Calibri Light" w:hAnsi="Calibri Light"/>
                <w:sz w:val="24"/>
                <w:szCs w:val="24"/>
              </w:rPr>
            </w:pPr>
            <w:r>
              <w:rPr>
                <w:rFonts w:ascii="Calibri Light" w:hAnsi="Calibri Light"/>
                <w:sz w:val="24"/>
                <w:szCs w:val="24"/>
              </w:rPr>
              <w:t>Daarop vertrouwend drijft hij de winden voort en zwemt</w:t>
            </w:r>
            <w:r w:rsidR="005C7362">
              <w:rPr>
                <w:rFonts w:ascii="Calibri Light" w:hAnsi="Calibri Light"/>
                <w:sz w:val="24"/>
                <w:szCs w:val="24"/>
              </w:rPr>
              <w:t>/snelt</w:t>
            </w:r>
            <w:r>
              <w:rPr>
                <w:rFonts w:ascii="Calibri Light" w:hAnsi="Calibri Light"/>
                <w:sz w:val="24"/>
                <w:szCs w:val="24"/>
              </w:rPr>
              <w:t xml:space="preserve"> door de stormachtige</w:t>
            </w:r>
          </w:p>
          <w:p w14:paraId="1317ED80" w14:textId="77777777" w:rsidR="00EC6AAE" w:rsidRDefault="00EC6AAE" w:rsidP="00DD05B3">
            <w:pPr>
              <w:spacing w:line="360" w:lineRule="auto"/>
              <w:rPr>
                <w:rFonts w:ascii="Calibri Light" w:hAnsi="Calibri Light"/>
                <w:sz w:val="24"/>
                <w:szCs w:val="24"/>
              </w:rPr>
            </w:pPr>
            <w:r>
              <w:rPr>
                <w:rFonts w:ascii="Calibri Light" w:hAnsi="Calibri Light"/>
                <w:sz w:val="24"/>
                <w:szCs w:val="24"/>
              </w:rPr>
              <w:t>wolken. En reeds ontwaart hij al vliegend de top en de steile flanken</w:t>
            </w:r>
          </w:p>
          <w:p w14:paraId="17FF14E7" w14:textId="77777777" w:rsidR="00EC6AAE" w:rsidRDefault="00EC6AAE" w:rsidP="00DD05B3">
            <w:pPr>
              <w:spacing w:line="360" w:lineRule="auto"/>
              <w:rPr>
                <w:rFonts w:ascii="Calibri Light" w:hAnsi="Calibri Light"/>
                <w:sz w:val="24"/>
                <w:szCs w:val="24"/>
              </w:rPr>
            </w:pPr>
            <w:r>
              <w:rPr>
                <w:rFonts w:ascii="Calibri Light" w:hAnsi="Calibri Light"/>
                <w:sz w:val="24"/>
                <w:szCs w:val="24"/>
              </w:rPr>
              <w:t>van de harde Atlas die de hemel ondersteunt met zijn kruin,</w:t>
            </w:r>
          </w:p>
          <w:p w14:paraId="2FD1ADBF" w14:textId="77777777" w:rsidR="00EC6AAE" w:rsidRDefault="00E90D04" w:rsidP="00DD05B3">
            <w:pPr>
              <w:spacing w:line="360" w:lineRule="auto"/>
              <w:rPr>
                <w:rFonts w:ascii="Calibri Light" w:hAnsi="Calibri Light"/>
                <w:sz w:val="24"/>
                <w:szCs w:val="24"/>
              </w:rPr>
            </w:pPr>
            <w:r>
              <w:rPr>
                <w:rFonts w:ascii="Calibri Light" w:hAnsi="Calibri Light"/>
                <w:sz w:val="24"/>
                <w:szCs w:val="24"/>
              </w:rPr>
              <w:t xml:space="preserve">van Atlas, voor wie het (wiens) </w:t>
            </w:r>
            <w:r w:rsidR="00EC6AAE">
              <w:rPr>
                <w:rFonts w:ascii="Calibri Light" w:hAnsi="Calibri Light"/>
                <w:sz w:val="24"/>
                <w:szCs w:val="24"/>
              </w:rPr>
              <w:t>pijnbomen dragende hoofd, door donkere wolken voortdurend omgeven, zowel door wind als door regenbui gebeukt wordt,</w:t>
            </w:r>
          </w:p>
          <w:p w14:paraId="1A034B56" w14:textId="77777777" w:rsidR="00EC6AAE" w:rsidRPr="00D878D7" w:rsidRDefault="00EC6AAE" w:rsidP="00DD05B3">
            <w:pPr>
              <w:spacing w:line="360" w:lineRule="auto"/>
              <w:rPr>
                <w:rFonts w:ascii="Calibri Light" w:hAnsi="Calibri Light"/>
                <w:sz w:val="24"/>
                <w:szCs w:val="24"/>
              </w:rPr>
            </w:pPr>
            <w:r>
              <w:rPr>
                <w:rFonts w:ascii="Calibri Light" w:hAnsi="Calibri Light"/>
                <w:sz w:val="24"/>
                <w:szCs w:val="24"/>
              </w:rPr>
              <w:t>sneeuw, erover uitgegoten, bedekt de schouders, voorts stromen rivieren omlaag van de kin van de oude man, en van het ijs staat zijn ruige baard stijf.</w:t>
            </w:r>
          </w:p>
        </w:tc>
      </w:tr>
    </w:tbl>
    <w:p w14:paraId="101CE07A" w14:textId="77777777" w:rsidR="001E0428" w:rsidRDefault="00F1367A">
      <w:pPr>
        <w:rPr>
          <w:sz w:val="20"/>
        </w:rPr>
      </w:pPr>
      <w:r w:rsidRPr="00F1367A">
        <w:rPr>
          <w:noProof/>
          <w:sz w:val="20"/>
          <w:lang w:eastAsia="nl-NL"/>
        </w:rPr>
        <w:drawing>
          <wp:inline distT="0" distB="0" distL="0" distR="0" wp14:anchorId="2B544502" wp14:editId="5AE82AC0">
            <wp:extent cx="1017626" cy="1396844"/>
            <wp:effectExtent l="0" t="0" r="0" b="0"/>
            <wp:docPr id="36" name="Afbeelding 36" descr="http://www.atlasworld.ca/AtlasRealtyLOGOMan-50.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tlasworld.ca/AtlasRealtyLOGOMan-50.gif">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4634" cy="1433917"/>
                    </a:xfrm>
                    <a:prstGeom prst="rect">
                      <a:avLst/>
                    </a:prstGeom>
                    <a:noFill/>
                    <a:ln>
                      <a:noFill/>
                    </a:ln>
                  </pic:spPr>
                </pic:pic>
              </a:graphicData>
            </a:graphic>
          </wp:inline>
        </w:drawing>
      </w:r>
      <w:r w:rsidR="001E0428">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7"/>
        <w:gridCol w:w="8967"/>
      </w:tblGrid>
      <w:tr w:rsidR="00496082" w14:paraId="2592601B" w14:textId="77777777" w:rsidTr="00DD05B3">
        <w:trPr>
          <w:cantSplit/>
          <w:trHeight w:val="454"/>
        </w:trPr>
        <w:tc>
          <w:tcPr>
            <w:tcW w:w="15876" w:type="dxa"/>
            <w:gridSpan w:val="2"/>
            <w:shd w:val="clear" w:color="auto" w:fill="8DB3E2" w:themeFill="text2" w:themeFillTint="66"/>
            <w:vAlign w:val="center"/>
          </w:tcPr>
          <w:p w14:paraId="3EDC5414" w14:textId="77777777" w:rsidR="00496082" w:rsidRPr="002051DE" w:rsidRDefault="00496082" w:rsidP="00496082">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9</w:t>
            </w:r>
            <w:r w:rsidRPr="00775AE1">
              <w:rPr>
                <w:b/>
                <w:color w:val="365F91" w:themeColor="accent1" w:themeShade="BF"/>
                <w:sz w:val="26"/>
                <w:szCs w:val="28"/>
              </w:rPr>
              <w:t xml:space="preserve"> – </w:t>
            </w:r>
            <w:r>
              <w:rPr>
                <w:b/>
                <w:color w:val="365F91" w:themeColor="accent1" w:themeShade="BF"/>
                <w:sz w:val="26"/>
                <w:szCs w:val="28"/>
              </w:rPr>
              <w:t xml:space="preserve">AENEAS EN DIDO: ONMOGELIJKE LIEFDE    </w:t>
            </w:r>
            <w:r>
              <w:rPr>
                <w:b/>
                <w:smallCaps/>
                <w:color w:val="C00000"/>
                <w:sz w:val="28"/>
                <w:szCs w:val="28"/>
              </w:rPr>
              <w:t>Aeneis 4 (Mercurius)</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4.252</w:t>
            </w:r>
            <w:r w:rsidRPr="00775AE1">
              <w:rPr>
                <w:b/>
                <w:sz w:val="26"/>
                <w:szCs w:val="28"/>
              </w:rPr>
              <w:t>-</w:t>
            </w:r>
            <w:r>
              <w:rPr>
                <w:b/>
                <w:sz w:val="26"/>
                <w:szCs w:val="28"/>
              </w:rPr>
              <w:t>258</w:t>
            </w:r>
            <w:r w:rsidRPr="00775AE1">
              <w:rPr>
                <w:b/>
                <w:sz w:val="26"/>
                <w:szCs w:val="28"/>
              </w:rPr>
              <w:t xml:space="preserve"> (</w:t>
            </w:r>
            <w:r>
              <w:rPr>
                <w:b/>
                <w:sz w:val="26"/>
                <w:szCs w:val="28"/>
              </w:rPr>
              <w:t>pp</w:t>
            </w:r>
            <w:r w:rsidRPr="00775AE1">
              <w:rPr>
                <w:b/>
                <w:sz w:val="26"/>
                <w:szCs w:val="28"/>
              </w:rPr>
              <w:t>.</w:t>
            </w:r>
            <w:r>
              <w:rPr>
                <w:b/>
                <w:sz w:val="26"/>
                <w:szCs w:val="28"/>
              </w:rPr>
              <w:t>163-164</w:t>
            </w:r>
            <w:r w:rsidRPr="00775AE1">
              <w:rPr>
                <w:b/>
                <w:sz w:val="26"/>
                <w:szCs w:val="28"/>
              </w:rPr>
              <w:t>);</w:t>
            </w:r>
            <w:r w:rsidRPr="00A2177C">
              <w:rPr>
                <w:sz w:val="28"/>
                <w:szCs w:val="28"/>
              </w:rPr>
              <w:t xml:space="preserve"> </w:t>
            </w:r>
            <w:r>
              <w:rPr>
                <w:color w:val="FFFFFF" w:themeColor="background1"/>
                <w:sz w:val="28"/>
                <w:szCs w:val="28"/>
              </w:rPr>
              <w:t>Mercurius op weg (3)</w:t>
            </w:r>
          </w:p>
        </w:tc>
      </w:tr>
      <w:tr w:rsidR="00496082" w14:paraId="62483172" w14:textId="77777777" w:rsidTr="00DD05B3">
        <w:trPr>
          <w:cantSplit/>
          <w:trHeight w:val="1793"/>
        </w:trPr>
        <w:tc>
          <w:tcPr>
            <w:tcW w:w="6804" w:type="dxa"/>
            <w:shd w:val="clear" w:color="auto" w:fill="FFFFF6"/>
          </w:tcPr>
          <w:p w14:paraId="7B7DA14E" w14:textId="77777777" w:rsidR="00496082" w:rsidRPr="00496082" w:rsidRDefault="00496082" w:rsidP="00496082">
            <w:pPr>
              <w:spacing w:line="360" w:lineRule="auto"/>
              <w:rPr>
                <w:rFonts w:ascii="Calibri Light" w:hAnsi="Calibri Light"/>
                <w:sz w:val="24"/>
                <w:szCs w:val="24"/>
                <w:lang w:val="en-US"/>
              </w:rPr>
            </w:pPr>
            <w:r>
              <w:rPr>
                <w:rFonts w:ascii="Calibri Light" w:hAnsi="Calibri Light"/>
                <w:sz w:val="24"/>
                <w:szCs w:val="24"/>
                <w:lang w:val="en-US"/>
              </w:rPr>
              <w:t xml:space="preserve">252   </w:t>
            </w:r>
            <w:r w:rsidRPr="00496082">
              <w:rPr>
                <w:rFonts w:ascii="Calibri Light" w:hAnsi="Calibri Light"/>
                <w:sz w:val="24"/>
                <w:szCs w:val="24"/>
                <w:lang w:val="en-US"/>
              </w:rPr>
              <w:t>Hic</w:t>
            </w:r>
            <w:r w:rsidR="00DC7E67">
              <w:rPr>
                <w:rStyle w:val="Voetnootmarkering"/>
                <w:szCs w:val="24"/>
                <w:lang w:val="en-US"/>
              </w:rPr>
              <w:footnoteReference w:id="859"/>
            </w:r>
            <w:r w:rsidRPr="00496082">
              <w:rPr>
                <w:rFonts w:ascii="Calibri Light" w:hAnsi="Calibri Light"/>
                <w:sz w:val="24"/>
                <w:szCs w:val="24"/>
                <w:lang w:val="en-US"/>
              </w:rPr>
              <w:t xml:space="preserve"> primum</w:t>
            </w:r>
            <w:r w:rsidR="00DC7E67">
              <w:rPr>
                <w:rStyle w:val="Voetnootmarkering"/>
                <w:szCs w:val="24"/>
                <w:lang w:val="en-US"/>
              </w:rPr>
              <w:footnoteReference w:id="860"/>
            </w:r>
            <w:r w:rsidRPr="00496082">
              <w:rPr>
                <w:rFonts w:ascii="Calibri Light" w:hAnsi="Calibri Light"/>
                <w:sz w:val="24"/>
                <w:szCs w:val="24"/>
                <w:lang w:val="en-US"/>
              </w:rPr>
              <w:t xml:space="preserve"> paribus nitens Cyllenius</w:t>
            </w:r>
            <w:r w:rsidR="00141046">
              <w:rPr>
                <w:rStyle w:val="Voetnootmarkering"/>
                <w:szCs w:val="24"/>
                <w:lang w:val="en-US"/>
              </w:rPr>
              <w:footnoteReference w:id="861"/>
            </w:r>
            <w:r w:rsidRPr="00496082">
              <w:rPr>
                <w:rFonts w:ascii="Calibri Light" w:hAnsi="Calibri Light"/>
                <w:sz w:val="24"/>
                <w:szCs w:val="24"/>
                <w:lang w:val="en-US"/>
              </w:rPr>
              <w:t xml:space="preserve"> alis</w:t>
            </w:r>
          </w:p>
          <w:p w14:paraId="1DA221B4" w14:textId="77777777" w:rsidR="00496082" w:rsidRPr="00496082" w:rsidRDefault="00496082" w:rsidP="00496082">
            <w:pPr>
              <w:spacing w:line="360" w:lineRule="auto"/>
              <w:rPr>
                <w:rFonts w:ascii="Calibri Light" w:hAnsi="Calibri Light"/>
                <w:sz w:val="24"/>
                <w:szCs w:val="24"/>
                <w:lang w:val="en-US"/>
              </w:rPr>
            </w:pPr>
            <w:r>
              <w:rPr>
                <w:rFonts w:ascii="Calibri Light" w:hAnsi="Calibri Light"/>
                <w:sz w:val="24"/>
                <w:szCs w:val="24"/>
                <w:lang w:val="en-US"/>
              </w:rPr>
              <w:t xml:space="preserve">253   </w:t>
            </w:r>
            <w:r w:rsidRPr="00496082">
              <w:rPr>
                <w:rFonts w:ascii="Calibri Light" w:hAnsi="Calibri Light"/>
                <w:sz w:val="24"/>
                <w:szCs w:val="24"/>
                <w:lang w:val="en-US"/>
              </w:rPr>
              <w:t>constitit</w:t>
            </w:r>
            <w:r w:rsidR="00B23949">
              <w:rPr>
                <w:rStyle w:val="Voetnootmarkering"/>
                <w:szCs w:val="24"/>
                <w:lang w:val="en-US"/>
              </w:rPr>
              <w:footnoteReference w:id="862"/>
            </w:r>
            <w:r w:rsidRPr="00496082">
              <w:rPr>
                <w:rFonts w:ascii="Calibri Light" w:hAnsi="Calibri Light"/>
                <w:sz w:val="24"/>
                <w:szCs w:val="24"/>
                <w:lang w:val="en-US"/>
              </w:rPr>
              <w:t>; hinc</w:t>
            </w:r>
            <w:r w:rsidR="00DC7E67">
              <w:rPr>
                <w:rStyle w:val="Voetnootmarkering"/>
                <w:szCs w:val="24"/>
                <w:lang w:val="en-US"/>
              </w:rPr>
              <w:footnoteReference w:id="863"/>
            </w:r>
            <w:r w:rsidRPr="00496082">
              <w:rPr>
                <w:rFonts w:ascii="Calibri Light" w:hAnsi="Calibri Light"/>
                <w:sz w:val="24"/>
                <w:szCs w:val="24"/>
                <w:lang w:val="en-US"/>
              </w:rPr>
              <w:t xml:space="preserve"> toto praeceps se corpore</w:t>
            </w:r>
            <w:r w:rsidR="00DC7E67">
              <w:rPr>
                <w:rStyle w:val="Voetnootmarkering"/>
                <w:szCs w:val="24"/>
                <w:lang w:val="en-US"/>
              </w:rPr>
              <w:footnoteReference w:id="864"/>
            </w:r>
            <w:r w:rsidRPr="00496082">
              <w:rPr>
                <w:rFonts w:ascii="Calibri Light" w:hAnsi="Calibri Light"/>
                <w:sz w:val="24"/>
                <w:szCs w:val="24"/>
                <w:lang w:val="en-US"/>
              </w:rPr>
              <w:t xml:space="preserve"> ad undas</w:t>
            </w:r>
          </w:p>
          <w:p w14:paraId="6FF3AD4F" w14:textId="77777777" w:rsidR="00496082" w:rsidRPr="00496082" w:rsidRDefault="00496082" w:rsidP="00496082">
            <w:pPr>
              <w:spacing w:line="360" w:lineRule="auto"/>
              <w:rPr>
                <w:rFonts w:ascii="Calibri Light" w:hAnsi="Calibri Light"/>
                <w:sz w:val="24"/>
                <w:szCs w:val="24"/>
                <w:lang w:val="en-US"/>
              </w:rPr>
            </w:pPr>
            <w:r>
              <w:rPr>
                <w:rFonts w:ascii="Calibri Light" w:hAnsi="Calibri Light"/>
                <w:sz w:val="24"/>
                <w:szCs w:val="24"/>
                <w:lang w:val="en-US"/>
              </w:rPr>
              <w:t xml:space="preserve">254   </w:t>
            </w:r>
            <w:r w:rsidRPr="00496082">
              <w:rPr>
                <w:rFonts w:ascii="Calibri Light" w:hAnsi="Calibri Light"/>
                <w:sz w:val="24"/>
                <w:szCs w:val="24"/>
                <w:lang w:val="en-US"/>
              </w:rPr>
              <w:t>misit</w:t>
            </w:r>
            <w:r w:rsidR="00DC7E67">
              <w:rPr>
                <w:rStyle w:val="Voetnootmarkering"/>
                <w:szCs w:val="24"/>
                <w:lang w:val="en-US"/>
              </w:rPr>
              <w:footnoteReference w:id="865"/>
            </w:r>
            <w:r w:rsidRPr="00496082">
              <w:rPr>
                <w:rFonts w:ascii="Calibri Light" w:hAnsi="Calibri Light"/>
                <w:sz w:val="24"/>
                <w:szCs w:val="24"/>
                <w:lang w:val="en-US"/>
              </w:rPr>
              <w:t xml:space="preserve"> avi</w:t>
            </w:r>
            <w:r w:rsidR="00DC7E67">
              <w:rPr>
                <w:rStyle w:val="Voetnootmarkering"/>
                <w:szCs w:val="24"/>
                <w:lang w:val="en-US"/>
              </w:rPr>
              <w:footnoteReference w:id="866"/>
            </w:r>
            <w:r w:rsidRPr="00496082">
              <w:rPr>
                <w:rFonts w:ascii="Calibri Light" w:hAnsi="Calibri Light"/>
                <w:sz w:val="24"/>
                <w:szCs w:val="24"/>
                <w:lang w:val="en-US"/>
              </w:rPr>
              <w:t xml:space="preserve"> similis, </w:t>
            </w:r>
            <w:r w:rsidRPr="00ED5EBD">
              <w:rPr>
                <w:rFonts w:ascii="Calibri Light" w:hAnsi="Calibri Light"/>
                <w:i/>
                <w:sz w:val="20"/>
                <w:szCs w:val="24"/>
                <w:lang w:val="en-US"/>
              </w:rPr>
              <w:t>quae</w:t>
            </w:r>
            <w:r w:rsidR="00DC7E67" w:rsidRPr="00DC7E67">
              <w:rPr>
                <w:rStyle w:val="Voetnootmarkering"/>
                <w:szCs w:val="24"/>
                <w:lang w:val="en-US"/>
              </w:rPr>
              <w:footnoteReference w:id="867"/>
            </w:r>
            <w:r w:rsidRPr="00ED5EBD">
              <w:rPr>
                <w:rFonts w:ascii="Calibri Light" w:hAnsi="Calibri Light"/>
                <w:sz w:val="20"/>
                <w:szCs w:val="24"/>
                <w:lang w:val="en-US"/>
              </w:rPr>
              <w:t xml:space="preserve"> circum litora</w:t>
            </w:r>
            <w:r w:rsidRPr="00496082">
              <w:rPr>
                <w:rFonts w:ascii="Calibri Light" w:hAnsi="Calibri Light"/>
                <w:sz w:val="24"/>
                <w:szCs w:val="24"/>
                <w:lang w:val="en-US"/>
              </w:rPr>
              <w:t xml:space="preserve">, </w:t>
            </w:r>
            <w:r w:rsidRPr="00ED5EBD">
              <w:rPr>
                <w:rFonts w:ascii="Calibri Light" w:hAnsi="Calibri Light"/>
                <w:sz w:val="20"/>
                <w:szCs w:val="24"/>
                <w:lang w:val="en-US"/>
              </w:rPr>
              <w:t>circum</w:t>
            </w:r>
          </w:p>
          <w:p w14:paraId="724CB55E" w14:textId="77777777" w:rsidR="00496082" w:rsidRPr="00496082" w:rsidRDefault="00496082" w:rsidP="00496082">
            <w:pPr>
              <w:spacing w:line="360" w:lineRule="auto"/>
              <w:rPr>
                <w:rFonts w:ascii="Calibri Light" w:hAnsi="Calibri Light"/>
                <w:sz w:val="24"/>
                <w:szCs w:val="24"/>
                <w:lang w:val="en-US"/>
              </w:rPr>
            </w:pPr>
            <w:r>
              <w:rPr>
                <w:rFonts w:ascii="Calibri Light" w:hAnsi="Calibri Light"/>
                <w:sz w:val="24"/>
                <w:szCs w:val="24"/>
                <w:lang w:val="en-US"/>
              </w:rPr>
              <w:t xml:space="preserve">255   </w:t>
            </w:r>
            <w:r w:rsidRPr="00ED5EBD">
              <w:rPr>
                <w:rFonts w:ascii="Calibri Light" w:hAnsi="Calibri Light"/>
                <w:sz w:val="20"/>
                <w:szCs w:val="24"/>
                <w:lang w:val="en-US"/>
              </w:rPr>
              <w:t>piscosos scopulos humilis volat aequora iuxta</w:t>
            </w:r>
            <w:r w:rsidR="00DC7E67">
              <w:rPr>
                <w:rStyle w:val="Voetnootmarkering"/>
                <w:szCs w:val="24"/>
                <w:lang w:val="en-US"/>
              </w:rPr>
              <w:footnoteReference w:id="868"/>
            </w:r>
            <w:r w:rsidRPr="00496082">
              <w:rPr>
                <w:rFonts w:ascii="Calibri Light" w:hAnsi="Calibri Light"/>
                <w:sz w:val="24"/>
                <w:szCs w:val="24"/>
                <w:lang w:val="en-US"/>
              </w:rPr>
              <w:t>.</w:t>
            </w:r>
          </w:p>
          <w:p w14:paraId="03D6D927" w14:textId="77777777" w:rsidR="00496082" w:rsidRPr="00496082" w:rsidRDefault="00496082" w:rsidP="00496082">
            <w:pPr>
              <w:spacing w:line="360" w:lineRule="auto"/>
              <w:rPr>
                <w:rFonts w:ascii="Calibri Light" w:hAnsi="Calibri Light"/>
                <w:sz w:val="24"/>
                <w:szCs w:val="24"/>
                <w:lang w:val="en-US"/>
              </w:rPr>
            </w:pPr>
            <w:r>
              <w:rPr>
                <w:rFonts w:ascii="Calibri Light" w:hAnsi="Calibri Light"/>
                <w:sz w:val="24"/>
                <w:szCs w:val="24"/>
                <w:lang w:val="en-US"/>
              </w:rPr>
              <w:t xml:space="preserve">256   </w:t>
            </w:r>
            <w:r w:rsidRPr="00496082">
              <w:rPr>
                <w:rFonts w:ascii="Calibri Light" w:hAnsi="Calibri Light"/>
                <w:sz w:val="24"/>
                <w:szCs w:val="24"/>
                <w:lang w:val="en-US"/>
              </w:rPr>
              <w:t>Haud aliter</w:t>
            </w:r>
            <w:r w:rsidR="00830F0D">
              <w:rPr>
                <w:rStyle w:val="Voetnootmarkering"/>
                <w:szCs w:val="24"/>
                <w:lang w:val="en-US"/>
              </w:rPr>
              <w:footnoteReference w:id="869"/>
            </w:r>
            <w:r w:rsidRPr="00496082">
              <w:rPr>
                <w:rFonts w:ascii="Calibri Light" w:hAnsi="Calibri Light"/>
                <w:sz w:val="24"/>
                <w:szCs w:val="24"/>
                <w:lang w:val="en-US"/>
              </w:rPr>
              <w:t xml:space="preserve"> terras inter caelumque volabat</w:t>
            </w:r>
            <w:r w:rsidR="00830F0D">
              <w:rPr>
                <w:rStyle w:val="Voetnootmarkering"/>
                <w:szCs w:val="24"/>
                <w:lang w:val="en-US"/>
              </w:rPr>
              <w:footnoteReference w:id="870"/>
            </w:r>
          </w:p>
          <w:p w14:paraId="64556656" w14:textId="77777777" w:rsidR="00496082" w:rsidRPr="00496082" w:rsidRDefault="00496082" w:rsidP="00496082">
            <w:pPr>
              <w:spacing w:line="360" w:lineRule="auto"/>
              <w:rPr>
                <w:rFonts w:ascii="Calibri Light" w:hAnsi="Calibri Light"/>
                <w:sz w:val="24"/>
                <w:szCs w:val="24"/>
                <w:lang w:val="en-US"/>
              </w:rPr>
            </w:pPr>
            <w:r>
              <w:rPr>
                <w:rFonts w:ascii="Calibri Light" w:hAnsi="Calibri Light"/>
                <w:sz w:val="24"/>
                <w:szCs w:val="24"/>
                <w:lang w:val="en-US"/>
              </w:rPr>
              <w:t xml:space="preserve">257   </w:t>
            </w:r>
            <w:r w:rsidRPr="00496082">
              <w:rPr>
                <w:rFonts w:ascii="Calibri Light" w:hAnsi="Calibri Light"/>
                <w:sz w:val="24"/>
                <w:szCs w:val="24"/>
                <w:lang w:val="en-US"/>
              </w:rPr>
              <w:t>litus harenosum ad Libyae</w:t>
            </w:r>
            <w:r w:rsidR="00AA3547">
              <w:rPr>
                <w:rStyle w:val="Voetnootmarkering"/>
                <w:szCs w:val="24"/>
                <w:lang w:val="en-US"/>
              </w:rPr>
              <w:footnoteReference w:id="871"/>
            </w:r>
            <w:r w:rsidRPr="00496082">
              <w:rPr>
                <w:rFonts w:ascii="Calibri Light" w:hAnsi="Calibri Light"/>
                <w:sz w:val="24"/>
                <w:szCs w:val="24"/>
                <w:lang w:val="en-US"/>
              </w:rPr>
              <w:t>, ventosque secabat</w:t>
            </w:r>
            <w:r w:rsidR="00F52B32">
              <w:rPr>
                <w:rStyle w:val="Voetnootmarkering"/>
                <w:szCs w:val="24"/>
                <w:lang w:val="en-US"/>
              </w:rPr>
              <w:footnoteReference w:id="872"/>
            </w:r>
          </w:p>
          <w:p w14:paraId="3B43E1C9" w14:textId="77777777" w:rsidR="00496082" w:rsidRPr="004D2485" w:rsidRDefault="00496082" w:rsidP="00496082">
            <w:pPr>
              <w:spacing w:line="360" w:lineRule="auto"/>
              <w:rPr>
                <w:rFonts w:ascii="Calibri Light" w:hAnsi="Calibri Light"/>
                <w:sz w:val="24"/>
                <w:szCs w:val="24"/>
              </w:rPr>
            </w:pPr>
            <w:r>
              <w:rPr>
                <w:rFonts w:ascii="Calibri Light" w:hAnsi="Calibri Light"/>
                <w:sz w:val="24"/>
                <w:szCs w:val="24"/>
                <w:lang w:val="en-US"/>
              </w:rPr>
              <w:t xml:space="preserve">258   </w:t>
            </w:r>
            <w:r w:rsidRPr="00496082">
              <w:rPr>
                <w:rFonts w:ascii="Calibri Light" w:hAnsi="Calibri Light"/>
                <w:sz w:val="24"/>
                <w:szCs w:val="24"/>
                <w:lang w:val="en-US"/>
              </w:rPr>
              <w:t>materno veniens ab avo Cyllenia</w:t>
            </w:r>
            <w:r w:rsidR="00DC7E67">
              <w:rPr>
                <w:rStyle w:val="Voetnootmarkering"/>
                <w:szCs w:val="24"/>
                <w:lang w:val="en-US"/>
              </w:rPr>
              <w:footnoteReference w:id="873"/>
            </w:r>
            <w:r w:rsidRPr="00496082">
              <w:rPr>
                <w:rFonts w:ascii="Calibri Light" w:hAnsi="Calibri Light"/>
                <w:sz w:val="24"/>
                <w:szCs w:val="24"/>
                <w:lang w:val="en-US"/>
              </w:rPr>
              <w:t xml:space="preserve"> proles.</w:t>
            </w:r>
          </w:p>
        </w:tc>
        <w:tc>
          <w:tcPr>
            <w:tcW w:w="9072" w:type="dxa"/>
            <w:shd w:val="clear" w:color="auto" w:fill="FFFFF6"/>
          </w:tcPr>
          <w:p w14:paraId="3639AF1E" w14:textId="77777777" w:rsidR="00C1743B" w:rsidRDefault="00C1743B" w:rsidP="00DD05B3">
            <w:pPr>
              <w:spacing w:line="360" w:lineRule="auto"/>
              <w:rPr>
                <w:rFonts w:ascii="Calibri Light" w:hAnsi="Calibri Light"/>
                <w:sz w:val="24"/>
                <w:szCs w:val="24"/>
              </w:rPr>
            </w:pPr>
            <w:r>
              <w:rPr>
                <w:rFonts w:ascii="Calibri Light" w:hAnsi="Calibri Light"/>
                <w:sz w:val="24"/>
                <w:szCs w:val="24"/>
              </w:rPr>
              <w:t xml:space="preserve">Hier voor het eerst bleef Mercurius, zwevend op zijn vleugels in evenwicht, </w:t>
            </w:r>
          </w:p>
          <w:p w14:paraId="5DFFD63B" w14:textId="77777777" w:rsidR="00496082" w:rsidRDefault="00C1743B" w:rsidP="00DD05B3">
            <w:pPr>
              <w:spacing w:line="360" w:lineRule="auto"/>
              <w:rPr>
                <w:rFonts w:ascii="Calibri Light" w:hAnsi="Calibri Light"/>
                <w:sz w:val="24"/>
                <w:szCs w:val="24"/>
              </w:rPr>
            </w:pPr>
            <w:r>
              <w:rPr>
                <w:rFonts w:ascii="Calibri Light" w:hAnsi="Calibri Light"/>
                <w:sz w:val="24"/>
                <w:szCs w:val="24"/>
              </w:rPr>
              <w:t>staan; hiervandaan stortte hij zich met zijn hele lichaam steil omlaag naar de golven</w:t>
            </w:r>
          </w:p>
          <w:p w14:paraId="3ACA8873" w14:textId="77777777" w:rsidR="00C1743B" w:rsidRDefault="00C1743B" w:rsidP="00DD05B3">
            <w:pPr>
              <w:spacing w:line="360" w:lineRule="auto"/>
              <w:rPr>
                <w:rFonts w:ascii="Calibri Light" w:hAnsi="Calibri Light"/>
                <w:sz w:val="24"/>
                <w:szCs w:val="24"/>
              </w:rPr>
            </w:pPr>
            <w:r>
              <w:rPr>
                <w:rFonts w:ascii="Calibri Light" w:hAnsi="Calibri Light"/>
                <w:sz w:val="24"/>
                <w:szCs w:val="24"/>
              </w:rPr>
              <w:t xml:space="preserve">gelijkend op een vogel, die rond de kusten, rond </w:t>
            </w:r>
          </w:p>
          <w:p w14:paraId="06E176A7" w14:textId="77777777" w:rsidR="00C1743B" w:rsidRDefault="00DC7E67" w:rsidP="00DD05B3">
            <w:pPr>
              <w:spacing w:line="360" w:lineRule="auto"/>
              <w:rPr>
                <w:rFonts w:ascii="Calibri Light" w:hAnsi="Calibri Light"/>
                <w:sz w:val="24"/>
                <w:szCs w:val="24"/>
              </w:rPr>
            </w:pPr>
            <w:r>
              <w:rPr>
                <w:rFonts w:ascii="Calibri Light" w:hAnsi="Calibri Light"/>
                <w:sz w:val="24"/>
                <w:szCs w:val="24"/>
              </w:rPr>
              <w:t>visrijke klipp</w:t>
            </w:r>
            <w:r w:rsidR="00C1743B">
              <w:rPr>
                <w:rFonts w:ascii="Calibri Light" w:hAnsi="Calibri Light"/>
                <w:sz w:val="24"/>
                <w:szCs w:val="24"/>
              </w:rPr>
              <w:t>en laag vliegt dichtbij/dicht over de zee.</w:t>
            </w:r>
          </w:p>
          <w:p w14:paraId="1291941A" w14:textId="77777777" w:rsidR="00C1743B" w:rsidRDefault="00C1743B" w:rsidP="00DD05B3">
            <w:pPr>
              <w:spacing w:line="360" w:lineRule="auto"/>
              <w:rPr>
                <w:rFonts w:ascii="Calibri Light" w:hAnsi="Calibri Light"/>
                <w:sz w:val="24"/>
                <w:szCs w:val="24"/>
              </w:rPr>
            </w:pPr>
            <w:r>
              <w:rPr>
                <w:rFonts w:ascii="Calibri Light" w:hAnsi="Calibri Light"/>
                <w:sz w:val="24"/>
                <w:szCs w:val="24"/>
              </w:rPr>
              <w:t>Niet anders vloog hij tussen de landen/</w:t>
            </w:r>
            <w:r w:rsidR="00830F0D">
              <w:rPr>
                <w:rFonts w:ascii="Calibri Light" w:hAnsi="Calibri Light"/>
                <w:sz w:val="24"/>
                <w:szCs w:val="24"/>
              </w:rPr>
              <w:t>grond</w:t>
            </w:r>
            <w:r>
              <w:rPr>
                <w:rFonts w:ascii="Calibri Light" w:hAnsi="Calibri Light"/>
                <w:sz w:val="24"/>
                <w:szCs w:val="24"/>
              </w:rPr>
              <w:t xml:space="preserve"> en de hemel</w:t>
            </w:r>
          </w:p>
          <w:p w14:paraId="75EB5C18" w14:textId="77777777" w:rsidR="00C1743B" w:rsidRDefault="00C1743B" w:rsidP="00DD05B3">
            <w:pPr>
              <w:spacing w:line="360" w:lineRule="auto"/>
              <w:rPr>
                <w:rFonts w:ascii="Calibri Light" w:hAnsi="Calibri Light"/>
                <w:sz w:val="24"/>
                <w:szCs w:val="24"/>
              </w:rPr>
            </w:pPr>
            <w:r>
              <w:rPr>
                <w:rFonts w:ascii="Calibri Light" w:hAnsi="Calibri Light"/>
                <w:sz w:val="24"/>
                <w:szCs w:val="24"/>
              </w:rPr>
              <w:t>naar het zanderige strand van Libië, en hij sneed door de winden,</w:t>
            </w:r>
          </w:p>
          <w:p w14:paraId="6138FCD4" w14:textId="77777777" w:rsidR="00C1743B" w:rsidRPr="00D878D7" w:rsidRDefault="00C1743B" w:rsidP="00C1743B">
            <w:pPr>
              <w:spacing w:line="360" w:lineRule="auto"/>
              <w:rPr>
                <w:rFonts w:ascii="Calibri Light" w:hAnsi="Calibri Light"/>
                <w:sz w:val="24"/>
                <w:szCs w:val="24"/>
              </w:rPr>
            </w:pPr>
            <w:r>
              <w:rPr>
                <w:rFonts w:ascii="Calibri Light" w:hAnsi="Calibri Light"/>
                <w:sz w:val="24"/>
                <w:szCs w:val="24"/>
              </w:rPr>
              <w:t>komend van zijn grootvader van moeders kant, de Cyllenische nakomeling.</w:t>
            </w:r>
          </w:p>
        </w:tc>
      </w:tr>
    </w:tbl>
    <w:p w14:paraId="069DD9DB" w14:textId="77777777" w:rsidR="001E0428" w:rsidRDefault="001E0428">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EB4479" w14:paraId="5BCDBBB8" w14:textId="77777777" w:rsidTr="00DD05B3">
        <w:trPr>
          <w:cantSplit/>
          <w:trHeight w:val="454"/>
        </w:trPr>
        <w:tc>
          <w:tcPr>
            <w:tcW w:w="15876" w:type="dxa"/>
            <w:gridSpan w:val="2"/>
            <w:shd w:val="clear" w:color="auto" w:fill="8DB3E2" w:themeFill="text2" w:themeFillTint="66"/>
            <w:vAlign w:val="center"/>
          </w:tcPr>
          <w:p w14:paraId="70BB4833" w14:textId="77777777" w:rsidR="00EB4479" w:rsidRPr="002051DE" w:rsidRDefault="00EB4479" w:rsidP="00EB4479">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9</w:t>
            </w:r>
            <w:r w:rsidRPr="00775AE1">
              <w:rPr>
                <w:b/>
                <w:color w:val="365F91" w:themeColor="accent1" w:themeShade="BF"/>
                <w:sz w:val="26"/>
                <w:szCs w:val="28"/>
              </w:rPr>
              <w:t xml:space="preserve"> – </w:t>
            </w:r>
            <w:r>
              <w:rPr>
                <w:b/>
                <w:color w:val="365F91" w:themeColor="accent1" w:themeShade="BF"/>
                <w:sz w:val="26"/>
                <w:szCs w:val="28"/>
              </w:rPr>
              <w:t xml:space="preserve">AENEAS EN DIDO: ONMOGELIJKE LIEFDE    </w:t>
            </w:r>
            <w:r>
              <w:rPr>
                <w:b/>
                <w:smallCaps/>
                <w:color w:val="C00000"/>
                <w:sz w:val="28"/>
                <w:szCs w:val="28"/>
              </w:rPr>
              <w:t>Aeneis 4 (Mercurius)</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4.259</w:t>
            </w:r>
            <w:r w:rsidRPr="00775AE1">
              <w:rPr>
                <w:b/>
                <w:sz w:val="26"/>
                <w:szCs w:val="28"/>
              </w:rPr>
              <w:t>-</w:t>
            </w:r>
            <w:r>
              <w:rPr>
                <w:b/>
                <w:sz w:val="26"/>
                <w:szCs w:val="28"/>
              </w:rPr>
              <w:t>264</w:t>
            </w:r>
            <w:r w:rsidRPr="00775AE1">
              <w:rPr>
                <w:b/>
                <w:sz w:val="26"/>
                <w:szCs w:val="28"/>
              </w:rPr>
              <w:t xml:space="preserve"> (</w:t>
            </w:r>
            <w:r>
              <w:rPr>
                <w:b/>
                <w:sz w:val="26"/>
                <w:szCs w:val="28"/>
              </w:rPr>
              <w:t>p</w:t>
            </w:r>
            <w:r w:rsidRPr="00775AE1">
              <w:rPr>
                <w:b/>
                <w:sz w:val="26"/>
                <w:szCs w:val="28"/>
              </w:rPr>
              <w:t>.</w:t>
            </w:r>
            <w:r>
              <w:rPr>
                <w:b/>
                <w:sz w:val="26"/>
                <w:szCs w:val="28"/>
              </w:rPr>
              <w:t>164</w:t>
            </w:r>
            <w:r w:rsidRPr="00775AE1">
              <w:rPr>
                <w:b/>
                <w:sz w:val="26"/>
                <w:szCs w:val="28"/>
              </w:rPr>
              <w:t>);</w:t>
            </w:r>
            <w:r w:rsidRPr="00A2177C">
              <w:rPr>
                <w:sz w:val="28"/>
                <w:szCs w:val="28"/>
              </w:rPr>
              <w:t xml:space="preserve"> </w:t>
            </w:r>
            <w:r>
              <w:rPr>
                <w:color w:val="FFFFFF" w:themeColor="background1"/>
                <w:sz w:val="28"/>
                <w:szCs w:val="28"/>
              </w:rPr>
              <w:t>Mercurius vaart uit tegen Aeneas (1)</w:t>
            </w:r>
          </w:p>
        </w:tc>
      </w:tr>
      <w:tr w:rsidR="00EB4479" w14:paraId="5F70D9E4" w14:textId="77777777" w:rsidTr="00DD05B3">
        <w:trPr>
          <w:cantSplit/>
          <w:trHeight w:val="1793"/>
        </w:trPr>
        <w:tc>
          <w:tcPr>
            <w:tcW w:w="6804" w:type="dxa"/>
            <w:shd w:val="clear" w:color="auto" w:fill="FFFFF6"/>
          </w:tcPr>
          <w:p w14:paraId="7EA770F5" w14:textId="77777777" w:rsidR="00EB4479" w:rsidRPr="00EB4479" w:rsidRDefault="006B5BA0" w:rsidP="00EB4479">
            <w:pPr>
              <w:spacing w:line="360" w:lineRule="auto"/>
              <w:rPr>
                <w:rFonts w:ascii="Calibri Light" w:hAnsi="Calibri Light"/>
                <w:sz w:val="24"/>
                <w:szCs w:val="24"/>
                <w:lang w:val="en-US"/>
              </w:rPr>
            </w:pPr>
            <w:r>
              <w:rPr>
                <w:rFonts w:ascii="Calibri Light" w:hAnsi="Calibri Light"/>
                <w:sz w:val="24"/>
                <w:szCs w:val="24"/>
                <w:lang w:val="en-US"/>
              </w:rPr>
              <w:t xml:space="preserve">259   </w:t>
            </w:r>
            <w:r w:rsidR="00EB4479" w:rsidRPr="00ED5EBD">
              <w:rPr>
                <w:rFonts w:ascii="Calibri Light" w:hAnsi="Calibri Light"/>
                <w:i/>
                <w:sz w:val="20"/>
                <w:szCs w:val="24"/>
                <w:lang w:val="en-US"/>
              </w:rPr>
              <w:t>Ut</w:t>
            </w:r>
            <w:r w:rsidR="00EB4479" w:rsidRPr="00ED5EBD">
              <w:rPr>
                <w:rFonts w:ascii="Calibri Light" w:hAnsi="Calibri Light"/>
                <w:sz w:val="20"/>
                <w:szCs w:val="24"/>
                <w:lang w:val="en-US"/>
              </w:rPr>
              <w:t xml:space="preserve"> primum</w:t>
            </w:r>
            <w:r w:rsidR="003D6939">
              <w:rPr>
                <w:rStyle w:val="Voetnootmarkering"/>
                <w:szCs w:val="24"/>
                <w:lang w:val="en-US"/>
              </w:rPr>
              <w:footnoteReference w:id="874"/>
            </w:r>
            <w:r w:rsidR="00EB4479" w:rsidRPr="00ED5EBD">
              <w:rPr>
                <w:rFonts w:ascii="Calibri Light" w:hAnsi="Calibri Light"/>
                <w:sz w:val="20"/>
                <w:szCs w:val="24"/>
                <w:lang w:val="en-US"/>
              </w:rPr>
              <w:t xml:space="preserve"> alatis tetigit</w:t>
            </w:r>
            <w:r w:rsidR="003D6939">
              <w:rPr>
                <w:rStyle w:val="Voetnootmarkering"/>
                <w:szCs w:val="24"/>
                <w:lang w:val="en-US"/>
              </w:rPr>
              <w:footnoteReference w:id="875"/>
            </w:r>
            <w:r w:rsidR="00EB4479" w:rsidRPr="00ED5EBD">
              <w:rPr>
                <w:rFonts w:ascii="Calibri Light" w:hAnsi="Calibri Light"/>
                <w:sz w:val="20"/>
                <w:szCs w:val="24"/>
                <w:lang w:val="en-US"/>
              </w:rPr>
              <w:t xml:space="preserve"> magalia</w:t>
            </w:r>
            <w:r w:rsidR="00D677ED">
              <w:rPr>
                <w:rStyle w:val="Voetnootmarkering"/>
                <w:szCs w:val="24"/>
                <w:lang w:val="en-US"/>
              </w:rPr>
              <w:footnoteReference w:id="876"/>
            </w:r>
            <w:r w:rsidR="00EB4479" w:rsidRPr="00ED5EBD">
              <w:rPr>
                <w:rFonts w:ascii="Calibri Light" w:hAnsi="Calibri Light"/>
                <w:sz w:val="20"/>
                <w:szCs w:val="24"/>
                <w:lang w:val="en-US"/>
              </w:rPr>
              <w:t xml:space="preserve"> plantis</w:t>
            </w:r>
            <w:r w:rsidR="00EB4479" w:rsidRPr="00EB4479">
              <w:rPr>
                <w:rFonts w:ascii="Calibri Light" w:hAnsi="Calibri Light"/>
                <w:sz w:val="24"/>
                <w:szCs w:val="24"/>
                <w:lang w:val="en-US"/>
              </w:rPr>
              <w:t>,</w:t>
            </w:r>
          </w:p>
          <w:p w14:paraId="78A57584" w14:textId="77777777" w:rsidR="00EB4479" w:rsidRPr="00EB4479" w:rsidRDefault="006B5BA0" w:rsidP="00EB4479">
            <w:pPr>
              <w:spacing w:line="360" w:lineRule="auto"/>
              <w:rPr>
                <w:rFonts w:ascii="Calibri Light" w:hAnsi="Calibri Light"/>
                <w:sz w:val="24"/>
                <w:szCs w:val="24"/>
                <w:lang w:val="en-US"/>
              </w:rPr>
            </w:pPr>
            <w:r>
              <w:rPr>
                <w:rFonts w:ascii="Calibri Light" w:hAnsi="Calibri Light"/>
                <w:sz w:val="24"/>
                <w:szCs w:val="24"/>
                <w:lang w:val="en-US"/>
              </w:rPr>
              <w:t xml:space="preserve">260   </w:t>
            </w:r>
            <w:r w:rsidR="00EB4479" w:rsidRPr="00EB4479">
              <w:rPr>
                <w:rFonts w:ascii="Calibri Light" w:hAnsi="Calibri Light"/>
                <w:sz w:val="24"/>
                <w:szCs w:val="24"/>
                <w:lang w:val="en-US"/>
              </w:rPr>
              <w:t>Aenean</w:t>
            </w:r>
            <w:r w:rsidR="003D6939">
              <w:rPr>
                <w:rStyle w:val="Voetnootmarkering"/>
                <w:szCs w:val="24"/>
                <w:lang w:val="en-US"/>
              </w:rPr>
              <w:footnoteReference w:id="877"/>
            </w:r>
            <w:r w:rsidR="00EB4479" w:rsidRPr="00EB4479">
              <w:rPr>
                <w:rFonts w:ascii="Calibri Light" w:hAnsi="Calibri Light"/>
                <w:sz w:val="24"/>
                <w:szCs w:val="24"/>
                <w:lang w:val="en-US"/>
              </w:rPr>
              <w:t xml:space="preserve"> fundantem</w:t>
            </w:r>
            <w:r w:rsidR="003D6939">
              <w:rPr>
                <w:rStyle w:val="Voetnootmarkering"/>
                <w:szCs w:val="24"/>
                <w:lang w:val="en-US"/>
              </w:rPr>
              <w:footnoteReference w:id="878"/>
            </w:r>
            <w:r w:rsidR="00EB4479" w:rsidRPr="00EB4479">
              <w:rPr>
                <w:rFonts w:ascii="Calibri Light" w:hAnsi="Calibri Light"/>
                <w:sz w:val="24"/>
                <w:szCs w:val="24"/>
                <w:lang w:val="en-US"/>
              </w:rPr>
              <w:t xml:space="preserve"> arces</w:t>
            </w:r>
            <w:r w:rsidR="00A172BA">
              <w:rPr>
                <w:rStyle w:val="Voetnootmarkering"/>
                <w:szCs w:val="24"/>
                <w:lang w:val="en-US"/>
              </w:rPr>
              <w:footnoteReference w:id="879"/>
            </w:r>
            <w:r w:rsidR="00EB4479" w:rsidRPr="00EB4479">
              <w:rPr>
                <w:rFonts w:ascii="Calibri Light" w:hAnsi="Calibri Light"/>
                <w:sz w:val="24"/>
                <w:szCs w:val="24"/>
                <w:lang w:val="en-US"/>
              </w:rPr>
              <w:t xml:space="preserve"> ac tecta</w:t>
            </w:r>
            <w:r w:rsidR="00A172BA">
              <w:rPr>
                <w:rStyle w:val="Voetnootmarkering"/>
                <w:szCs w:val="24"/>
                <w:lang w:val="en-US"/>
              </w:rPr>
              <w:footnoteReference w:id="880"/>
            </w:r>
            <w:r w:rsidR="00EB4479" w:rsidRPr="00EB4479">
              <w:rPr>
                <w:rFonts w:ascii="Calibri Light" w:hAnsi="Calibri Light"/>
                <w:sz w:val="24"/>
                <w:szCs w:val="24"/>
                <w:lang w:val="en-US"/>
              </w:rPr>
              <w:t xml:space="preserve"> novantem</w:t>
            </w:r>
            <w:r w:rsidR="00D92260">
              <w:rPr>
                <w:rStyle w:val="Voetnootmarkering"/>
                <w:szCs w:val="24"/>
                <w:lang w:val="en-US"/>
              </w:rPr>
              <w:footnoteReference w:id="881"/>
            </w:r>
          </w:p>
          <w:p w14:paraId="7E9A355F" w14:textId="77777777" w:rsidR="00EB4479" w:rsidRPr="00EB4479" w:rsidRDefault="006B5BA0" w:rsidP="00EB4479">
            <w:pPr>
              <w:spacing w:line="360" w:lineRule="auto"/>
              <w:rPr>
                <w:rFonts w:ascii="Calibri Light" w:hAnsi="Calibri Light"/>
                <w:sz w:val="24"/>
                <w:szCs w:val="24"/>
                <w:lang w:val="en-US"/>
              </w:rPr>
            </w:pPr>
            <w:r>
              <w:rPr>
                <w:rFonts w:ascii="Calibri Light" w:hAnsi="Calibri Light"/>
                <w:sz w:val="24"/>
                <w:szCs w:val="24"/>
                <w:lang w:val="en-US"/>
              </w:rPr>
              <w:t xml:space="preserve">261   </w:t>
            </w:r>
            <w:r w:rsidR="00EB4479" w:rsidRPr="00EB4479">
              <w:rPr>
                <w:rFonts w:ascii="Calibri Light" w:hAnsi="Calibri Light"/>
                <w:sz w:val="24"/>
                <w:szCs w:val="24"/>
                <w:lang w:val="en-US"/>
              </w:rPr>
              <w:t>conspicit</w:t>
            </w:r>
            <w:r w:rsidR="00546036">
              <w:rPr>
                <w:rStyle w:val="Voetnootmarkering"/>
                <w:szCs w:val="24"/>
                <w:lang w:val="en-US"/>
              </w:rPr>
              <w:footnoteReference w:id="882"/>
            </w:r>
            <w:r w:rsidR="00EB4479" w:rsidRPr="00EB4479">
              <w:rPr>
                <w:rFonts w:ascii="Calibri Light" w:hAnsi="Calibri Light"/>
                <w:sz w:val="24"/>
                <w:szCs w:val="24"/>
                <w:lang w:val="en-US"/>
              </w:rPr>
              <w:t>. Atque illi stellatus iaspide fulva</w:t>
            </w:r>
            <w:r w:rsidR="00EA0F10">
              <w:rPr>
                <w:rStyle w:val="Voetnootmarkering"/>
                <w:szCs w:val="24"/>
                <w:lang w:val="en-US"/>
              </w:rPr>
              <w:footnoteReference w:id="883"/>
            </w:r>
          </w:p>
          <w:p w14:paraId="7CFE776B" w14:textId="77777777" w:rsidR="00EB4479" w:rsidRPr="00EB4479" w:rsidRDefault="006B5BA0" w:rsidP="00EB4479">
            <w:pPr>
              <w:spacing w:line="360" w:lineRule="auto"/>
              <w:rPr>
                <w:rFonts w:ascii="Calibri Light" w:hAnsi="Calibri Light"/>
                <w:sz w:val="24"/>
                <w:szCs w:val="24"/>
                <w:lang w:val="en-US"/>
              </w:rPr>
            </w:pPr>
            <w:r>
              <w:rPr>
                <w:rFonts w:ascii="Calibri Light" w:hAnsi="Calibri Light"/>
                <w:sz w:val="24"/>
                <w:szCs w:val="24"/>
                <w:lang w:val="en-US"/>
              </w:rPr>
              <w:t xml:space="preserve">262   </w:t>
            </w:r>
            <w:r w:rsidR="00EB4479" w:rsidRPr="00EB4479">
              <w:rPr>
                <w:rFonts w:ascii="Calibri Light" w:hAnsi="Calibri Light"/>
                <w:sz w:val="24"/>
                <w:szCs w:val="24"/>
                <w:lang w:val="en-US"/>
              </w:rPr>
              <w:t>ensis erat Tyrioque ardebat</w:t>
            </w:r>
            <w:r w:rsidR="00EA0F10">
              <w:rPr>
                <w:rStyle w:val="Voetnootmarkering"/>
                <w:szCs w:val="24"/>
                <w:lang w:val="en-US"/>
              </w:rPr>
              <w:footnoteReference w:id="884"/>
            </w:r>
            <w:r w:rsidR="00EB4479" w:rsidRPr="00EB4479">
              <w:rPr>
                <w:rFonts w:ascii="Calibri Light" w:hAnsi="Calibri Light"/>
                <w:sz w:val="24"/>
                <w:szCs w:val="24"/>
                <w:lang w:val="en-US"/>
              </w:rPr>
              <w:t xml:space="preserve"> murice</w:t>
            </w:r>
            <w:r w:rsidR="00546036">
              <w:rPr>
                <w:rStyle w:val="Voetnootmarkering"/>
                <w:szCs w:val="24"/>
                <w:lang w:val="en-US"/>
              </w:rPr>
              <w:footnoteReference w:id="885"/>
            </w:r>
            <w:r w:rsidR="00EB4479" w:rsidRPr="00EB4479">
              <w:rPr>
                <w:rFonts w:ascii="Calibri Light" w:hAnsi="Calibri Light"/>
                <w:sz w:val="24"/>
                <w:szCs w:val="24"/>
                <w:lang w:val="en-US"/>
              </w:rPr>
              <w:t xml:space="preserve"> laena</w:t>
            </w:r>
            <w:r w:rsidR="00A651D2">
              <w:rPr>
                <w:rStyle w:val="Voetnootmarkering"/>
                <w:szCs w:val="24"/>
                <w:lang w:val="en-US"/>
              </w:rPr>
              <w:footnoteReference w:id="886"/>
            </w:r>
          </w:p>
          <w:p w14:paraId="49383217" w14:textId="77777777" w:rsidR="00EB4479" w:rsidRPr="00EB4479" w:rsidRDefault="006B5BA0" w:rsidP="00EB4479">
            <w:pPr>
              <w:spacing w:line="360" w:lineRule="auto"/>
              <w:rPr>
                <w:rFonts w:ascii="Calibri Light" w:hAnsi="Calibri Light"/>
                <w:sz w:val="24"/>
                <w:szCs w:val="24"/>
                <w:lang w:val="en-US"/>
              </w:rPr>
            </w:pPr>
            <w:r>
              <w:rPr>
                <w:rFonts w:ascii="Calibri Light" w:hAnsi="Calibri Light"/>
                <w:sz w:val="24"/>
                <w:szCs w:val="24"/>
                <w:lang w:val="en-US"/>
              </w:rPr>
              <w:t xml:space="preserve">263   </w:t>
            </w:r>
            <w:r w:rsidR="00EB4479" w:rsidRPr="00EB4479">
              <w:rPr>
                <w:rFonts w:ascii="Calibri Light" w:hAnsi="Calibri Light"/>
                <w:sz w:val="24"/>
                <w:szCs w:val="24"/>
                <w:lang w:val="en-US"/>
              </w:rPr>
              <w:t xml:space="preserve">demissa ex umeris, </w:t>
            </w:r>
            <w:r w:rsidR="00EB4479" w:rsidRPr="00ED5EBD">
              <w:rPr>
                <w:rFonts w:ascii="Calibri Light" w:hAnsi="Calibri Light"/>
                <w:sz w:val="20"/>
                <w:szCs w:val="24"/>
                <w:lang w:val="en-US"/>
              </w:rPr>
              <w:t>dives</w:t>
            </w:r>
            <w:r w:rsidR="00EA0F10">
              <w:rPr>
                <w:rStyle w:val="Voetnootmarkering"/>
                <w:szCs w:val="24"/>
                <w:lang w:val="en-US"/>
              </w:rPr>
              <w:footnoteReference w:id="887"/>
            </w:r>
            <w:r w:rsidR="00EB4479" w:rsidRPr="00ED5EBD">
              <w:rPr>
                <w:rFonts w:ascii="Calibri Light" w:hAnsi="Calibri Light"/>
                <w:sz w:val="20"/>
                <w:szCs w:val="24"/>
                <w:lang w:val="en-US"/>
              </w:rPr>
              <w:t xml:space="preserve"> </w:t>
            </w:r>
            <w:r w:rsidR="00EB4479" w:rsidRPr="00ED5EBD">
              <w:rPr>
                <w:rFonts w:ascii="Calibri Light" w:hAnsi="Calibri Light"/>
                <w:i/>
                <w:sz w:val="20"/>
                <w:szCs w:val="24"/>
                <w:lang w:val="en-US"/>
              </w:rPr>
              <w:t>quae</w:t>
            </w:r>
            <w:r w:rsidR="00EB4479" w:rsidRPr="00ED5EBD">
              <w:rPr>
                <w:rFonts w:ascii="Calibri Light" w:hAnsi="Calibri Light"/>
                <w:sz w:val="20"/>
                <w:szCs w:val="24"/>
                <w:lang w:val="en-US"/>
              </w:rPr>
              <w:t xml:space="preserve"> munera Dido</w:t>
            </w:r>
          </w:p>
          <w:p w14:paraId="0BE67DB1" w14:textId="77777777" w:rsidR="00EB4479" w:rsidRPr="004D2485" w:rsidRDefault="006B5BA0" w:rsidP="00EB4479">
            <w:pPr>
              <w:spacing w:line="360" w:lineRule="auto"/>
              <w:rPr>
                <w:rFonts w:ascii="Calibri Light" w:hAnsi="Calibri Light"/>
                <w:sz w:val="24"/>
                <w:szCs w:val="24"/>
              </w:rPr>
            </w:pPr>
            <w:r>
              <w:rPr>
                <w:rFonts w:ascii="Calibri Light" w:hAnsi="Calibri Light"/>
                <w:sz w:val="24"/>
                <w:szCs w:val="24"/>
                <w:lang w:val="en-US"/>
              </w:rPr>
              <w:t xml:space="preserve">264   </w:t>
            </w:r>
            <w:r w:rsidR="00EB4479" w:rsidRPr="00ED5EBD">
              <w:rPr>
                <w:rFonts w:ascii="Calibri Light" w:hAnsi="Calibri Light"/>
                <w:sz w:val="20"/>
                <w:szCs w:val="24"/>
                <w:lang w:val="en-US"/>
              </w:rPr>
              <w:t>fecerat</w:t>
            </w:r>
            <w:r w:rsidR="00EB4479" w:rsidRPr="00EB4479">
              <w:rPr>
                <w:rFonts w:ascii="Calibri Light" w:hAnsi="Calibri Light"/>
                <w:sz w:val="24"/>
                <w:szCs w:val="24"/>
                <w:lang w:val="en-US"/>
              </w:rPr>
              <w:t>, et tenui telas discreverat auro</w:t>
            </w:r>
            <w:r w:rsidR="00166D14">
              <w:rPr>
                <w:rStyle w:val="Voetnootmarkering"/>
                <w:szCs w:val="24"/>
                <w:lang w:val="en-US"/>
              </w:rPr>
              <w:footnoteReference w:id="888"/>
            </w:r>
            <w:r w:rsidR="00EB4479" w:rsidRPr="00EB4479">
              <w:rPr>
                <w:rFonts w:ascii="Calibri Light" w:hAnsi="Calibri Light"/>
                <w:sz w:val="24"/>
                <w:szCs w:val="24"/>
                <w:lang w:val="en-US"/>
              </w:rPr>
              <w:t>.</w:t>
            </w:r>
          </w:p>
        </w:tc>
        <w:tc>
          <w:tcPr>
            <w:tcW w:w="9072" w:type="dxa"/>
            <w:shd w:val="clear" w:color="auto" w:fill="FFFFF6"/>
          </w:tcPr>
          <w:p w14:paraId="2470A0E8" w14:textId="77777777" w:rsidR="00924420" w:rsidRDefault="00924420" w:rsidP="00DD05B3">
            <w:pPr>
              <w:spacing w:line="360" w:lineRule="auto"/>
              <w:rPr>
                <w:rFonts w:ascii="Calibri Light" w:hAnsi="Calibri Light"/>
                <w:sz w:val="24"/>
                <w:szCs w:val="24"/>
              </w:rPr>
            </w:pPr>
            <w:r w:rsidRPr="00924420">
              <w:rPr>
                <w:rFonts w:ascii="Calibri Light" w:hAnsi="Calibri Light"/>
                <w:sz w:val="24"/>
                <w:szCs w:val="24"/>
              </w:rPr>
              <w:t xml:space="preserve">Zodra hij met zijn gevleugelde voeten de </w:t>
            </w:r>
            <w:r>
              <w:rPr>
                <w:rFonts w:ascii="Calibri Light" w:hAnsi="Calibri Light"/>
                <w:sz w:val="24"/>
                <w:szCs w:val="24"/>
              </w:rPr>
              <w:t>hutten raakte,</w:t>
            </w:r>
          </w:p>
          <w:p w14:paraId="0FD9A134" w14:textId="77777777" w:rsidR="00924420" w:rsidRDefault="00A172BA" w:rsidP="00924420">
            <w:pPr>
              <w:spacing w:line="360" w:lineRule="auto"/>
              <w:rPr>
                <w:rFonts w:ascii="Calibri Light" w:hAnsi="Calibri Light"/>
                <w:sz w:val="24"/>
                <w:szCs w:val="24"/>
              </w:rPr>
            </w:pPr>
            <w:r>
              <w:rPr>
                <w:rFonts w:ascii="Calibri Light" w:hAnsi="Calibri Light"/>
                <w:sz w:val="24"/>
                <w:szCs w:val="24"/>
              </w:rPr>
              <w:t>valt hem op hoe</w:t>
            </w:r>
            <w:r w:rsidR="00924420" w:rsidRPr="00924420">
              <w:rPr>
                <w:rFonts w:ascii="Calibri Light" w:hAnsi="Calibri Light"/>
                <w:sz w:val="24"/>
                <w:szCs w:val="24"/>
              </w:rPr>
              <w:t xml:space="preserve"> Aeneas fundamenten leg</w:t>
            </w:r>
            <w:r>
              <w:rPr>
                <w:rFonts w:ascii="Calibri Light" w:hAnsi="Calibri Light"/>
                <w:sz w:val="24"/>
                <w:szCs w:val="24"/>
              </w:rPr>
              <w:t>t</w:t>
            </w:r>
            <w:r w:rsidR="00924420" w:rsidRPr="00924420">
              <w:rPr>
                <w:rFonts w:ascii="Calibri Light" w:hAnsi="Calibri Light"/>
                <w:sz w:val="24"/>
                <w:szCs w:val="24"/>
              </w:rPr>
              <w:t xml:space="preserve"> voor burchten en nieuwe huizen </w:t>
            </w:r>
          </w:p>
          <w:p w14:paraId="2B09EEDB" w14:textId="77777777" w:rsidR="00924420" w:rsidRDefault="00924420" w:rsidP="00924420">
            <w:pPr>
              <w:spacing w:line="360" w:lineRule="auto"/>
              <w:rPr>
                <w:rFonts w:ascii="Calibri Light" w:hAnsi="Calibri Light"/>
                <w:sz w:val="24"/>
                <w:szCs w:val="24"/>
              </w:rPr>
            </w:pPr>
            <w:r w:rsidRPr="00924420">
              <w:rPr>
                <w:rFonts w:ascii="Calibri Light" w:hAnsi="Calibri Light"/>
                <w:sz w:val="24"/>
                <w:szCs w:val="24"/>
              </w:rPr>
              <w:t>bouw</w:t>
            </w:r>
            <w:r w:rsidR="00A172BA">
              <w:rPr>
                <w:rFonts w:ascii="Calibri Light" w:hAnsi="Calibri Light"/>
                <w:sz w:val="24"/>
                <w:szCs w:val="24"/>
              </w:rPr>
              <w:t>t</w:t>
            </w:r>
            <w:r w:rsidRPr="00924420">
              <w:rPr>
                <w:rFonts w:ascii="Calibri Light" w:hAnsi="Calibri Light"/>
                <w:sz w:val="24"/>
                <w:szCs w:val="24"/>
              </w:rPr>
              <w:t xml:space="preserve">. En hij had </w:t>
            </w:r>
            <w:r>
              <w:rPr>
                <w:rFonts w:ascii="Calibri Light" w:hAnsi="Calibri Light"/>
                <w:sz w:val="24"/>
                <w:szCs w:val="24"/>
              </w:rPr>
              <w:t>e</w:t>
            </w:r>
            <w:r w:rsidRPr="00924420">
              <w:rPr>
                <w:rFonts w:ascii="Calibri Light" w:hAnsi="Calibri Light"/>
                <w:sz w:val="24"/>
                <w:szCs w:val="24"/>
              </w:rPr>
              <w:t>en zwaard vol sterren van goudgele jaspis</w:t>
            </w:r>
          </w:p>
          <w:p w14:paraId="371D0C6B" w14:textId="77777777" w:rsidR="00924420" w:rsidRDefault="00924420" w:rsidP="00924420">
            <w:pPr>
              <w:spacing w:line="360" w:lineRule="auto"/>
              <w:rPr>
                <w:rFonts w:ascii="Calibri Light" w:hAnsi="Calibri Light"/>
                <w:sz w:val="24"/>
                <w:szCs w:val="24"/>
              </w:rPr>
            </w:pPr>
            <w:r w:rsidRPr="00924420">
              <w:rPr>
                <w:rFonts w:ascii="Calibri Light" w:hAnsi="Calibri Light"/>
                <w:sz w:val="24"/>
                <w:szCs w:val="24"/>
              </w:rPr>
              <w:t>en zijn mantel glansde van Tyrisch purper,</w:t>
            </w:r>
          </w:p>
          <w:p w14:paraId="70723BEF" w14:textId="77777777" w:rsidR="00924420" w:rsidRDefault="00924420" w:rsidP="00924420">
            <w:pPr>
              <w:spacing w:line="360" w:lineRule="auto"/>
              <w:rPr>
                <w:rFonts w:ascii="Calibri Light" w:hAnsi="Calibri Light"/>
                <w:sz w:val="24"/>
                <w:szCs w:val="24"/>
              </w:rPr>
            </w:pPr>
            <w:r w:rsidRPr="00924420">
              <w:rPr>
                <w:rFonts w:ascii="Calibri Light" w:hAnsi="Calibri Light"/>
                <w:sz w:val="24"/>
                <w:szCs w:val="24"/>
              </w:rPr>
              <w:t xml:space="preserve">neerhangend van zijn schouders, geschenken die de rijke Dido </w:t>
            </w:r>
          </w:p>
          <w:p w14:paraId="69724292" w14:textId="77777777" w:rsidR="00EB4479" w:rsidRPr="00D878D7" w:rsidRDefault="00924420" w:rsidP="00924420">
            <w:pPr>
              <w:spacing w:line="360" w:lineRule="auto"/>
              <w:rPr>
                <w:rFonts w:ascii="Calibri Light" w:hAnsi="Calibri Light"/>
                <w:sz w:val="24"/>
                <w:szCs w:val="24"/>
              </w:rPr>
            </w:pPr>
            <w:r w:rsidRPr="00924420">
              <w:rPr>
                <w:rFonts w:ascii="Calibri Light" w:hAnsi="Calibri Light"/>
                <w:sz w:val="24"/>
                <w:szCs w:val="24"/>
              </w:rPr>
              <w:t>had gemaakt, en zij had de weefsels met fijn gouddraad doorweven.</w:t>
            </w:r>
          </w:p>
        </w:tc>
      </w:tr>
    </w:tbl>
    <w:p w14:paraId="0763ED87" w14:textId="77777777" w:rsidR="001E0428" w:rsidRDefault="001E0428">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7"/>
        <w:gridCol w:w="8967"/>
      </w:tblGrid>
      <w:tr w:rsidR="0067405A" w14:paraId="3F665029" w14:textId="77777777" w:rsidTr="00DD05B3">
        <w:trPr>
          <w:cantSplit/>
          <w:trHeight w:val="454"/>
        </w:trPr>
        <w:tc>
          <w:tcPr>
            <w:tcW w:w="15876" w:type="dxa"/>
            <w:gridSpan w:val="2"/>
            <w:shd w:val="clear" w:color="auto" w:fill="8DB3E2" w:themeFill="text2" w:themeFillTint="66"/>
            <w:vAlign w:val="center"/>
          </w:tcPr>
          <w:p w14:paraId="1F9C0486" w14:textId="77777777" w:rsidR="0067405A" w:rsidRPr="002051DE" w:rsidRDefault="0067405A" w:rsidP="0067405A">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9</w:t>
            </w:r>
            <w:r w:rsidRPr="00775AE1">
              <w:rPr>
                <w:b/>
                <w:color w:val="365F91" w:themeColor="accent1" w:themeShade="BF"/>
                <w:sz w:val="26"/>
                <w:szCs w:val="28"/>
              </w:rPr>
              <w:t xml:space="preserve"> – </w:t>
            </w:r>
            <w:r>
              <w:rPr>
                <w:b/>
                <w:color w:val="365F91" w:themeColor="accent1" w:themeShade="BF"/>
                <w:sz w:val="26"/>
                <w:szCs w:val="28"/>
              </w:rPr>
              <w:t xml:space="preserve">AENEAS EN DIDO: ONMOGELIJKE LIEFDE    </w:t>
            </w:r>
            <w:r>
              <w:rPr>
                <w:b/>
                <w:smallCaps/>
                <w:color w:val="C00000"/>
                <w:sz w:val="28"/>
                <w:szCs w:val="28"/>
              </w:rPr>
              <w:t>Aeneis 4 (Mercurius)</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4.265</w:t>
            </w:r>
            <w:r w:rsidRPr="00775AE1">
              <w:rPr>
                <w:b/>
                <w:sz w:val="26"/>
                <w:szCs w:val="28"/>
              </w:rPr>
              <w:t>-</w:t>
            </w:r>
            <w:r>
              <w:rPr>
                <w:b/>
                <w:sz w:val="26"/>
                <w:szCs w:val="28"/>
              </w:rPr>
              <w:t>271</w:t>
            </w:r>
            <w:r w:rsidRPr="00775AE1">
              <w:rPr>
                <w:b/>
                <w:sz w:val="26"/>
                <w:szCs w:val="28"/>
              </w:rPr>
              <w:t xml:space="preserve"> (</w:t>
            </w:r>
            <w:r>
              <w:rPr>
                <w:b/>
                <w:sz w:val="26"/>
                <w:szCs w:val="28"/>
              </w:rPr>
              <w:t>p</w:t>
            </w:r>
            <w:r w:rsidRPr="00775AE1">
              <w:rPr>
                <w:b/>
                <w:sz w:val="26"/>
                <w:szCs w:val="28"/>
              </w:rPr>
              <w:t>.</w:t>
            </w:r>
            <w:r>
              <w:rPr>
                <w:b/>
                <w:sz w:val="26"/>
                <w:szCs w:val="28"/>
              </w:rPr>
              <w:t>164</w:t>
            </w:r>
            <w:r w:rsidRPr="00775AE1">
              <w:rPr>
                <w:b/>
                <w:sz w:val="26"/>
                <w:szCs w:val="28"/>
              </w:rPr>
              <w:t>);</w:t>
            </w:r>
            <w:r w:rsidRPr="00A2177C">
              <w:rPr>
                <w:sz w:val="28"/>
                <w:szCs w:val="28"/>
              </w:rPr>
              <w:t xml:space="preserve"> </w:t>
            </w:r>
            <w:r>
              <w:rPr>
                <w:color w:val="FFFFFF" w:themeColor="background1"/>
                <w:sz w:val="28"/>
                <w:szCs w:val="28"/>
              </w:rPr>
              <w:t>Mercurius vaart uit tegen Aeneas (2)</w:t>
            </w:r>
          </w:p>
        </w:tc>
      </w:tr>
      <w:tr w:rsidR="0067405A" w14:paraId="478A28A8" w14:textId="77777777" w:rsidTr="00DD05B3">
        <w:trPr>
          <w:cantSplit/>
          <w:trHeight w:val="1793"/>
        </w:trPr>
        <w:tc>
          <w:tcPr>
            <w:tcW w:w="6804" w:type="dxa"/>
            <w:shd w:val="clear" w:color="auto" w:fill="FFFFF6"/>
          </w:tcPr>
          <w:p w14:paraId="531E19AC" w14:textId="77777777" w:rsidR="0067405A" w:rsidRPr="0067405A" w:rsidRDefault="0067405A" w:rsidP="0067405A">
            <w:pPr>
              <w:spacing w:line="360" w:lineRule="auto"/>
              <w:rPr>
                <w:rFonts w:ascii="Calibri Light" w:hAnsi="Calibri Light"/>
                <w:sz w:val="24"/>
                <w:szCs w:val="24"/>
                <w:lang w:val="en-US"/>
              </w:rPr>
            </w:pPr>
            <w:r>
              <w:rPr>
                <w:rFonts w:ascii="Calibri Light" w:hAnsi="Calibri Light"/>
                <w:sz w:val="24"/>
                <w:szCs w:val="24"/>
                <w:lang w:val="en-US"/>
              </w:rPr>
              <w:t xml:space="preserve">265   </w:t>
            </w:r>
            <w:r w:rsidRPr="0067405A">
              <w:rPr>
                <w:rFonts w:ascii="Calibri Light" w:hAnsi="Calibri Light"/>
                <w:sz w:val="24"/>
                <w:szCs w:val="24"/>
                <w:lang w:val="en-US"/>
              </w:rPr>
              <w:t>Continuo</w:t>
            </w:r>
            <w:r w:rsidR="004B4A3F">
              <w:rPr>
                <w:rStyle w:val="Voetnootmarkering"/>
                <w:szCs w:val="24"/>
                <w:lang w:val="en-US"/>
              </w:rPr>
              <w:footnoteReference w:id="889"/>
            </w:r>
            <w:r w:rsidRPr="0067405A">
              <w:rPr>
                <w:rFonts w:ascii="Calibri Light" w:hAnsi="Calibri Light"/>
                <w:sz w:val="24"/>
                <w:szCs w:val="24"/>
                <w:lang w:val="en-US"/>
              </w:rPr>
              <w:t xml:space="preserve"> invadit</w:t>
            </w:r>
            <w:r w:rsidR="004B4A3F">
              <w:rPr>
                <w:rStyle w:val="Voetnootmarkering"/>
                <w:szCs w:val="24"/>
                <w:lang w:val="en-US"/>
              </w:rPr>
              <w:footnoteReference w:id="890"/>
            </w:r>
            <w:r w:rsidRPr="0067405A">
              <w:rPr>
                <w:rFonts w:ascii="Calibri Light" w:hAnsi="Calibri Light"/>
                <w:sz w:val="24"/>
                <w:szCs w:val="24"/>
                <w:lang w:val="en-US"/>
              </w:rPr>
              <w:t>: ‘Tu nunc</w:t>
            </w:r>
            <w:r w:rsidR="00FA5C20">
              <w:rPr>
                <w:rStyle w:val="Voetnootmarkering"/>
                <w:szCs w:val="24"/>
                <w:lang w:val="en-US"/>
              </w:rPr>
              <w:footnoteReference w:id="891"/>
            </w:r>
            <w:r w:rsidRPr="0067405A">
              <w:rPr>
                <w:rFonts w:ascii="Calibri Light" w:hAnsi="Calibri Light"/>
                <w:sz w:val="24"/>
                <w:szCs w:val="24"/>
                <w:lang w:val="en-US"/>
              </w:rPr>
              <w:t xml:space="preserve"> Karthaginis altae</w:t>
            </w:r>
          </w:p>
          <w:p w14:paraId="44CBC116" w14:textId="77777777" w:rsidR="0067405A" w:rsidRPr="0067405A" w:rsidRDefault="0067405A" w:rsidP="0067405A">
            <w:pPr>
              <w:spacing w:line="360" w:lineRule="auto"/>
              <w:rPr>
                <w:rFonts w:ascii="Calibri Light" w:hAnsi="Calibri Light"/>
                <w:sz w:val="24"/>
                <w:szCs w:val="24"/>
                <w:lang w:val="en-US"/>
              </w:rPr>
            </w:pPr>
            <w:r>
              <w:rPr>
                <w:rFonts w:ascii="Calibri Light" w:hAnsi="Calibri Light"/>
                <w:sz w:val="24"/>
                <w:szCs w:val="24"/>
                <w:lang w:val="en-US"/>
              </w:rPr>
              <w:t xml:space="preserve">266   </w:t>
            </w:r>
            <w:r w:rsidRPr="0067405A">
              <w:rPr>
                <w:rFonts w:ascii="Calibri Light" w:hAnsi="Calibri Light"/>
                <w:sz w:val="24"/>
                <w:szCs w:val="24"/>
                <w:lang w:val="en-US"/>
              </w:rPr>
              <w:t>fundamenta locas</w:t>
            </w:r>
            <w:r w:rsidR="00FA5C20">
              <w:rPr>
                <w:rStyle w:val="Voetnootmarkering"/>
                <w:szCs w:val="24"/>
                <w:lang w:val="en-US"/>
              </w:rPr>
              <w:footnoteReference w:id="892"/>
            </w:r>
            <w:r w:rsidRPr="0067405A">
              <w:rPr>
                <w:rFonts w:ascii="Calibri Light" w:hAnsi="Calibri Light"/>
                <w:sz w:val="24"/>
                <w:szCs w:val="24"/>
                <w:lang w:val="en-US"/>
              </w:rPr>
              <w:t xml:space="preserve"> pulchramque uxorius</w:t>
            </w:r>
            <w:r w:rsidR="00B2192D">
              <w:rPr>
                <w:rStyle w:val="Voetnootmarkering"/>
                <w:szCs w:val="24"/>
                <w:lang w:val="en-US"/>
              </w:rPr>
              <w:footnoteReference w:id="893"/>
            </w:r>
            <w:r w:rsidRPr="0067405A">
              <w:rPr>
                <w:rFonts w:ascii="Calibri Light" w:hAnsi="Calibri Light"/>
                <w:sz w:val="24"/>
                <w:szCs w:val="24"/>
                <w:lang w:val="en-US"/>
              </w:rPr>
              <w:t xml:space="preserve"> urbem</w:t>
            </w:r>
          </w:p>
          <w:p w14:paraId="57BB4E85" w14:textId="77777777" w:rsidR="0067405A" w:rsidRPr="0067405A" w:rsidRDefault="0067405A" w:rsidP="0067405A">
            <w:pPr>
              <w:spacing w:line="360" w:lineRule="auto"/>
              <w:rPr>
                <w:rFonts w:ascii="Calibri Light" w:hAnsi="Calibri Light"/>
                <w:sz w:val="24"/>
                <w:szCs w:val="24"/>
                <w:lang w:val="en-US"/>
              </w:rPr>
            </w:pPr>
            <w:r>
              <w:rPr>
                <w:rFonts w:ascii="Calibri Light" w:hAnsi="Calibri Light"/>
                <w:sz w:val="24"/>
                <w:szCs w:val="24"/>
                <w:lang w:val="en-US"/>
              </w:rPr>
              <w:t xml:space="preserve">267   </w:t>
            </w:r>
            <w:r w:rsidRPr="0067405A">
              <w:rPr>
                <w:rFonts w:ascii="Calibri Light" w:hAnsi="Calibri Light"/>
                <w:sz w:val="24"/>
                <w:szCs w:val="24"/>
                <w:lang w:val="en-US"/>
              </w:rPr>
              <w:t>exstruis</w:t>
            </w:r>
            <w:r w:rsidR="00A23605">
              <w:rPr>
                <w:rStyle w:val="Voetnootmarkering"/>
                <w:szCs w:val="24"/>
                <w:lang w:val="en-US"/>
              </w:rPr>
              <w:footnoteReference w:id="894"/>
            </w:r>
            <w:r w:rsidRPr="0067405A">
              <w:rPr>
                <w:rFonts w:ascii="Calibri Light" w:hAnsi="Calibri Light"/>
                <w:sz w:val="24"/>
                <w:szCs w:val="24"/>
                <w:lang w:val="en-US"/>
              </w:rPr>
              <w:t>? Heu, regni</w:t>
            </w:r>
            <w:r w:rsidR="00F41DD0">
              <w:rPr>
                <w:rStyle w:val="Voetnootmarkering"/>
                <w:szCs w:val="24"/>
                <w:lang w:val="en-US"/>
              </w:rPr>
              <w:footnoteReference w:id="895"/>
            </w:r>
            <w:r w:rsidRPr="0067405A">
              <w:rPr>
                <w:rFonts w:ascii="Calibri Light" w:hAnsi="Calibri Light"/>
                <w:sz w:val="24"/>
                <w:szCs w:val="24"/>
                <w:lang w:val="en-US"/>
              </w:rPr>
              <w:t xml:space="preserve"> rerumque oblite</w:t>
            </w:r>
            <w:r w:rsidR="00A23605">
              <w:rPr>
                <w:rStyle w:val="Voetnootmarkering"/>
                <w:szCs w:val="24"/>
                <w:lang w:val="en-US"/>
              </w:rPr>
              <w:footnoteReference w:id="896"/>
            </w:r>
            <w:r w:rsidRPr="0067405A">
              <w:rPr>
                <w:rFonts w:ascii="Calibri Light" w:hAnsi="Calibri Light"/>
                <w:sz w:val="24"/>
                <w:szCs w:val="24"/>
                <w:lang w:val="en-US"/>
              </w:rPr>
              <w:t xml:space="preserve"> tuarum!</w:t>
            </w:r>
          </w:p>
          <w:p w14:paraId="47C022E0" w14:textId="77777777" w:rsidR="0067405A" w:rsidRPr="0067405A" w:rsidRDefault="0067405A" w:rsidP="0067405A">
            <w:pPr>
              <w:spacing w:line="360" w:lineRule="auto"/>
              <w:rPr>
                <w:rFonts w:ascii="Calibri Light" w:hAnsi="Calibri Light"/>
                <w:sz w:val="24"/>
                <w:szCs w:val="24"/>
                <w:lang w:val="en-US"/>
              </w:rPr>
            </w:pPr>
            <w:r>
              <w:rPr>
                <w:rFonts w:ascii="Calibri Light" w:hAnsi="Calibri Light"/>
                <w:sz w:val="24"/>
                <w:szCs w:val="24"/>
                <w:lang w:val="en-US"/>
              </w:rPr>
              <w:t xml:space="preserve">268   </w:t>
            </w:r>
            <w:r w:rsidRPr="0067405A">
              <w:rPr>
                <w:rFonts w:ascii="Calibri Light" w:hAnsi="Calibri Light"/>
                <w:sz w:val="24"/>
                <w:szCs w:val="24"/>
                <w:lang w:val="en-US"/>
              </w:rPr>
              <w:t>Ipse</w:t>
            </w:r>
            <w:r w:rsidR="007058E5">
              <w:rPr>
                <w:rStyle w:val="Voetnootmarkering"/>
                <w:szCs w:val="24"/>
                <w:lang w:val="en-US"/>
              </w:rPr>
              <w:footnoteReference w:id="897"/>
            </w:r>
            <w:r w:rsidRPr="0067405A">
              <w:rPr>
                <w:rFonts w:ascii="Calibri Light" w:hAnsi="Calibri Light"/>
                <w:sz w:val="24"/>
                <w:szCs w:val="24"/>
                <w:lang w:val="en-US"/>
              </w:rPr>
              <w:t xml:space="preserve"> deum</w:t>
            </w:r>
            <w:r w:rsidR="00A23605">
              <w:rPr>
                <w:rStyle w:val="Voetnootmarkering"/>
                <w:szCs w:val="24"/>
                <w:lang w:val="en-US"/>
              </w:rPr>
              <w:footnoteReference w:id="898"/>
            </w:r>
            <w:r w:rsidRPr="0067405A">
              <w:rPr>
                <w:rFonts w:ascii="Calibri Light" w:hAnsi="Calibri Light"/>
                <w:sz w:val="24"/>
                <w:szCs w:val="24"/>
                <w:lang w:val="en-US"/>
              </w:rPr>
              <w:t xml:space="preserve"> tibi me</w:t>
            </w:r>
            <w:r w:rsidR="007058E5">
              <w:rPr>
                <w:rStyle w:val="Voetnootmarkering"/>
                <w:szCs w:val="24"/>
                <w:lang w:val="en-US"/>
              </w:rPr>
              <w:footnoteReference w:id="899"/>
            </w:r>
            <w:r w:rsidRPr="0067405A">
              <w:rPr>
                <w:rFonts w:ascii="Calibri Light" w:hAnsi="Calibri Light"/>
                <w:sz w:val="24"/>
                <w:szCs w:val="24"/>
                <w:lang w:val="en-US"/>
              </w:rPr>
              <w:t xml:space="preserve"> claro demittit Olympo</w:t>
            </w:r>
          </w:p>
          <w:p w14:paraId="3106CE0F" w14:textId="77777777" w:rsidR="0067405A" w:rsidRPr="0067405A" w:rsidRDefault="0067405A" w:rsidP="0067405A">
            <w:pPr>
              <w:spacing w:line="360" w:lineRule="auto"/>
              <w:rPr>
                <w:rFonts w:ascii="Calibri Light" w:hAnsi="Calibri Light"/>
                <w:sz w:val="24"/>
                <w:szCs w:val="24"/>
                <w:lang w:val="en-US"/>
              </w:rPr>
            </w:pPr>
            <w:r>
              <w:rPr>
                <w:rFonts w:ascii="Calibri Light" w:hAnsi="Calibri Light"/>
                <w:sz w:val="24"/>
                <w:szCs w:val="24"/>
                <w:lang w:val="en-US"/>
              </w:rPr>
              <w:t xml:space="preserve">269   </w:t>
            </w:r>
            <w:r w:rsidRPr="0067405A">
              <w:rPr>
                <w:rFonts w:ascii="Calibri Light" w:hAnsi="Calibri Light"/>
                <w:sz w:val="24"/>
                <w:szCs w:val="24"/>
                <w:lang w:val="en-US"/>
              </w:rPr>
              <w:t xml:space="preserve">regnator, </w:t>
            </w:r>
            <w:r w:rsidRPr="00ED5EBD">
              <w:rPr>
                <w:rFonts w:ascii="Calibri Light" w:hAnsi="Calibri Light"/>
                <w:sz w:val="20"/>
                <w:szCs w:val="24"/>
                <w:lang w:val="en-US"/>
              </w:rPr>
              <w:t xml:space="preserve">caelum et terras </w:t>
            </w:r>
            <w:r w:rsidRPr="00ED5EBD">
              <w:rPr>
                <w:rFonts w:ascii="Calibri Light" w:hAnsi="Calibri Light"/>
                <w:i/>
                <w:sz w:val="20"/>
                <w:szCs w:val="24"/>
                <w:lang w:val="en-US"/>
              </w:rPr>
              <w:t>qui</w:t>
            </w:r>
            <w:r w:rsidRPr="00ED5EBD">
              <w:rPr>
                <w:rFonts w:ascii="Calibri Light" w:hAnsi="Calibri Light"/>
                <w:sz w:val="20"/>
                <w:szCs w:val="24"/>
                <w:lang w:val="en-US"/>
              </w:rPr>
              <w:t xml:space="preserve"> numine torquet</w:t>
            </w:r>
            <w:r w:rsidRPr="0067405A">
              <w:rPr>
                <w:rFonts w:ascii="Calibri Light" w:hAnsi="Calibri Light"/>
                <w:sz w:val="24"/>
                <w:szCs w:val="24"/>
                <w:lang w:val="en-US"/>
              </w:rPr>
              <w:t>,</w:t>
            </w:r>
          </w:p>
          <w:p w14:paraId="6D1BD164" w14:textId="77777777" w:rsidR="0067405A" w:rsidRPr="0067405A" w:rsidRDefault="0067405A" w:rsidP="0067405A">
            <w:pPr>
              <w:spacing w:line="360" w:lineRule="auto"/>
              <w:rPr>
                <w:rFonts w:ascii="Calibri Light" w:hAnsi="Calibri Light"/>
                <w:sz w:val="24"/>
                <w:szCs w:val="24"/>
                <w:lang w:val="en-US"/>
              </w:rPr>
            </w:pPr>
            <w:r>
              <w:rPr>
                <w:rFonts w:ascii="Calibri Light" w:hAnsi="Calibri Light"/>
                <w:sz w:val="24"/>
                <w:szCs w:val="24"/>
                <w:lang w:val="en-US"/>
              </w:rPr>
              <w:t xml:space="preserve">270   </w:t>
            </w:r>
            <w:r w:rsidRPr="0067405A">
              <w:rPr>
                <w:rFonts w:ascii="Calibri Light" w:hAnsi="Calibri Light"/>
                <w:sz w:val="24"/>
                <w:szCs w:val="24"/>
                <w:lang w:val="en-US"/>
              </w:rPr>
              <w:t>ipse haec ferre iubet</w:t>
            </w:r>
            <w:r w:rsidR="00FA5C20">
              <w:rPr>
                <w:rStyle w:val="Voetnootmarkering"/>
                <w:szCs w:val="24"/>
                <w:lang w:val="en-US"/>
              </w:rPr>
              <w:footnoteReference w:id="900"/>
            </w:r>
            <w:r w:rsidRPr="0067405A">
              <w:rPr>
                <w:rFonts w:ascii="Calibri Light" w:hAnsi="Calibri Light"/>
                <w:sz w:val="24"/>
                <w:szCs w:val="24"/>
                <w:lang w:val="en-US"/>
              </w:rPr>
              <w:t xml:space="preserve"> celeres mandata per auras</w:t>
            </w:r>
            <w:r w:rsidR="00FA5C20">
              <w:rPr>
                <w:rStyle w:val="Voetnootmarkering"/>
                <w:szCs w:val="24"/>
                <w:lang w:val="en-US"/>
              </w:rPr>
              <w:footnoteReference w:id="901"/>
            </w:r>
            <w:r w:rsidRPr="0067405A">
              <w:rPr>
                <w:rFonts w:ascii="Calibri Light" w:hAnsi="Calibri Light"/>
                <w:sz w:val="24"/>
                <w:szCs w:val="24"/>
                <w:lang w:val="en-US"/>
              </w:rPr>
              <w:t>:</w:t>
            </w:r>
          </w:p>
          <w:p w14:paraId="5F3CCF27" w14:textId="77777777" w:rsidR="0067405A" w:rsidRPr="004D2485" w:rsidRDefault="0067405A" w:rsidP="0067405A">
            <w:pPr>
              <w:spacing w:line="360" w:lineRule="auto"/>
              <w:rPr>
                <w:rFonts w:ascii="Calibri Light" w:hAnsi="Calibri Light"/>
                <w:sz w:val="24"/>
                <w:szCs w:val="24"/>
              </w:rPr>
            </w:pPr>
            <w:r>
              <w:rPr>
                <w:rFonts w:ascii="Calibri Light" w:hAnsi="Calibri Light"/>
                <w:sz w:val="24"/>
                <w:szCs w:val="24"/>
                <w:lang w:val="en-US"/>
              </w:rPr>
              <w:t xml:space="preserve">271   </w:t>
            </w:r>
            <w:r w:rsidRPr="0067405A">
              <w:rPr>
                <w:rFonts w:ascii="Calibri Light" w:hAnsi="Calibri Light"/>
                <w:sz w:val="24"/>
                <w:szCs w:val="24"/>
                <w:lang w:val="en-US"/>
              </w:rPr>
              <w:t>Quid struis</w:t>
            </w:r>
            <w:r w:rsidR="009D60C3">
              <w:rPr>
                <w:rStyle w:val="Voetnootmarkering"/>
                <w:szCs w:val="24"/>
                <w:lang w:val="en-US"/>
              </w:rPr>
              <w:footnoteReference w:id="902"/>
            </w:r>
            <w:r w:rsidRPr="0067405A">
              <w:rPr>
                <w:rFonts w:ascii="Calibri Light" w:hAnsi="Calibri Light"/>
                <w:sz w:val="24"/>
                <w:szCs w:val="24"/>
                <w:lang w:val="en-US"/>
              </w:rPr>
              <w:t>? Aut qua spe Libycis teris otia terris</w:t>
            </w:r>
            <w:r w:rsidR="009D60C3">
              <w:rPr>
                <w:rStyle w:val="Voetnootmarkering"/>
                <w:szCs w:val="24"/>
                <w:lang w:val="en-US"/>
              </w:rPr>
              <w:footnoteReference w:id="903"/>
            </w:r>
            <w:r w:rsidRPr="0067405A">
              <w:rPr>
                <w:rFonts w:ascii="Calibri Light" w:hAnsi="Calibri Light"/>
                <w:sz w:val="24"/>
                <w:szCs w:val="24"/>
                <w:lang w:val="en-US"/>
              </w:rPr>
              <w:t>?</w:t>
            </w:r>
          </w:p>
        </w:tc>
        <w:tc>
          <w:tcPr>
            <w:tcW w:w="9072" w:type="dxa"/>
            <w:shd w:val="clear" w:color="auto" w:fill="FFFFF6"/>
          </w:tcPr>
          <w:p w14:paraId="3AE405AD" w14:textId="77777777" w:rsidR="00F4179E" w:rsidRDefault="00F4179E" w:rsidP="00F4179E">
            <w:pPr>
              <w:spacing w:line="360" w:lineRule="auto"/>
              <w:rPr>
                <w:rFonts w:ascii="Calibri Light" w:hAnsi="Calibri Light"/>
                <w:sz w:val="24"/>
                <w:szCs w:val="24"/>
              </w:rPr>
            </w:pPr>
            <w:r>
              <w:rPr>
                <w:rFonts w:ascii="Calibri Light" w:hAnsi="Calibri Light"/>
                <w:sz w:val="24"/>
                <w:szCs w:val="24"/>
              </w:rPr>
              <w:t>Direct vaart hij uit: “</w:t>
            </w:r>
            <w:r w:rsidRPr="00F4179E">
              <w:rPr>
                <w:rFonts w:ascii="Calibri Light" w:hAnsi="Calibri Light"/>
                <w:sz w:val="24"/>
                <w:szCs w:val="24"/>
              </w:rPr>
              <w:t xml:space="preserve">Plaats jij nu fundamenten van het hoge </w:t>
            </w:r>
          </w:p>
          <w:p w14:paraId="58BA9703"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Carthago</w:t>
            </w:r>
            <w:r>
              <w:rPr>
                <w:rFonts w:ascii="Calibri Light" w:hAnsi="Calibri Light"/>
                <w:sz w:val="24"/>
                <w:szCs w:val="24"/>
              </w:rPr>
              <w:t xml:space="preserve"> </w:t>
            </w:r>
            <w:r w:rsidR="009D60C3">
              <w:rPr>
                <w:rFonts w:ascii="Calibri Light" w:hAnsi="Calibri Light"/>
                <w:sz w:val="24"/>
                <w:szCs w:val="24"/>
              </w:rPr>
              <w:t>en bouw je als slaaf van e</w:t>
            </w:r>
            <w:r w:rsidRPr="00F4179E">
              <w:rPr>
                <w:rFonts w:ascii="Calibri Light" w:hAnsi="Calibri Light"/>
                <w:sz w:val="24"/>
                <w:szCs w:val="24"/>
              </w:rPr>
              <w:t>e</w:t>
            </w:r>
            <w:r w:rsidR="009D60C3">
              <w:rPr>
                <w:rFonts w:ascii="Calibri Light" w:hAnsi="Calibri Light"/>
                <w:sz w:val="24"/>
                <w:szCs w:val="24"/>
              </w:rPr>
              <w:t>n</w:t>
            </w:r>
            <w:r w:rsidRPr="00F4179E">
              <w:rPr>
                <w:rFonts w:ascii="Calibri Light" w:hAnsi="Calibri Light"/>
                <w:sz w:val="24"/>
                <w:szCs w:val="24"/>
              </w:rPr>
              <w:t xml:space="preserve"> vrouw een </w:t>
            </w:r>
            <w:r w:rsidR="00B2192D">
              <w:rPr>
                <w:rFonts w:ascii="Calibri Light" w:hAnsi="Calibri Light"/>
                <w:sz w:val="24"/>
                <w:szCs w:val="24"/>
              </w:rPr>
              <w:t xml:space="preserve">mooie </w:t>
            </w:r>
            <w:r w:rsidRPr="00F4179E">
              <w:rPr>
                <w:rFonts w:ascii="Calibri Light" w:hAnsi="Calibri Light"/>
                <w:sz w:val="24"/>
                <w:szCs w:val="24"/>
              </w:rPr>
              <w:t xml:space="preserve">stad? </w:t>
            </w:r>
          </w:p>
          <w:p w14:paraId="09402DC7"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Wee, jij die je rijk en jouw zaken</w:t>
            </w:r>
            <w:r>
              <w:rPr>
                <w:rFonts w:ascii="Calibri Light" w:hAnsi="Calibri Light"/>
                <w:sz w:val="24"/>
                <w:szCs w:val="24"/>
              </w:rPr>
              <w:t>/belangen vergeten bent!</w:t>
            </w:r>
          </w:p>
          <w:p w14:paraId="7E28DD0B"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 xml:space="preserve">Zelf zendt de heerser van de goden mij naar jou toe vanaf de heldere Olympus, </w:t>
            </w:r>
          </w:p>
          <w:p w14:paraId="00B4E038"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die hemel en aarde door zijn goddelijke macht laat draaien,</w:t>
            </w:r>
          </w:p>
          <w:p w14:paraId="360A6324" w14:textId="77777777" w:rsidR="0067405A" w:rsidRPr="00D878D7" w:rsidRDefault="00F4179E" w:rsidP="00F4179E">
            <w:pPr>
              <w:spacing w:line="360" w:lineRule="auto"/>
              <w:rPr>
                <w:rFonts w:ascii="Calibri Light" w:hAnsi="Calibri Light"/>
                <w:sz w:val="24"/>
                <w:szCs w:val="24"/>
              </w:rPr>
            </w:pPr>
            <w:r w:rsidRPr="00F4179E">
              <w:rPr>
                <w:rFonts w:ascii="Calibri Light" w:hAnsi="Calibri Light"/>
                <w:sz w:val="24"/>
                <w:szCs w:val="24"/>
              </w:rPr>
              <w:t>zelf beveelt hij mij deze opdrachten te brengen door de snelle luchten: Wat voer je in je s</w:t>
            </w:r>
            <w:r>
              <w:rPr>
                <w:rFonts w:ascii="Calibri Light" w:hAnsi="Calibri Light"/>
                <w:sz w:val="24"/>
                <w:szCs w:val="24"/>
              </w:rPr>
              <w:t xml:space="preserve">child? </w:t>
            </w:r>
            <w:r w:rsidRPr="00F4179E">
              <w:rPr>
                <w:rFonts w:ascii="Calibri Light" w:hAnsi="Calibri Light"/>
                <w:sz w:val="24"/>
                <w:szCs w:val="24"/>
              </w:rPr>
              <w:t>Of met welke hoop verdoe je je tijd in het Libische land?</w:t>
            </w:r>
          </w:p>
        </w:tc>
      </w:tr>
    </w:tbl>
    <w:p w14:paraId="1A468C66" w14:textId="77777777" w:rsidR="001E0428" w:rsidRDefault="001E0428">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4C6101" w14:paraId="4B02B692" w14:textId="77777777" w:rsidTr="00DD05B3">
        <w:trPr>
          <w:cantSplit/>
          <w:trHeight w:val="454"/>
        </w:trPr>
        <w:tc>
          <w:tcPr>
            <w:tcW w:w="15876" w:type="dxa"/>
            <w:gridSpan w:val="2"/>
            <w:shd w:val="clear" w:color="auto" w:fill="8DB3E2" w:themeFill="text2" w:themeFillTint="66"/>
            <w:vAlign w:val="center"/>
          </w:tcPr>
          <w:p w14:paraId="1F84F6F4" w14:textId="77777777" w:rsidR="004C6101" w:rsidRPr="002051DE" w:rsidRDefault="004C6101" w:rsidP="004C6101">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9</w:t>
            </w:r>
            <w:r w:rsidRPr="00775AE1">
              <w:rPr>
                <w:b/>
                <w:color w:val="365F91" w:themeColor="accent1" w:themeShade="BF"/>
                <w:sz w:val="26"/>
                <w:szCs w:val="28"/>
              </w:rPr>
              <w:t xml:space="preserve"> – </w:t>
            </w:r>
            <w:r>
              <w:rPr>
                <w:b/>
                <w:color w:val="365F91" w:themeColor="accent1" w:themeShade="BF"/>
                <w:sz w:val="26"/>
                <w:szCs w:val="28"/>
              </w:rPr>
              <w:t xml:space="preserve">AENEAS EN DIDO: ONMOGELIJKE LIEFDE    </w:t>
            </w:r>
            <w:r>
              <w:rPr>
                <w:b/>
                <w:smallCaps/>
                <w:color w:val="C00000"/>
                <w:sz w:val="28"/>
                <w:szCs w:val="28"/>
              </w:rPr>
              <w:t>Aeneis 4 (Mercurius)</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Pr>
                <w:b/>
                <w:sz w:val="26"/>
                <w:szCs w:val="28"/>
              </w:rPr>
              <w:t>4.272</w:t>
            </w:r>
            <w:r w:rsidRPr="00775AE1">
              <w:rPr>
                <w:b/>
                <w:sz w:val="26"/>
                <w:szCs w:val="28"/>
              </w:rPr>
              <w:t>-</w:t>
            </w:r>
            <w:r>
              <w:rPr>
                <w:b/>
                <w:sz w:val="26"/>
                <w:szCs w:val="28"/>
              </w:rPr>
              <w:t>278</w:t>
            </w:r>
            <w:r w:rsidRPr="00775AE1">
              <w:rPr>
                <w:b/>
                <w:sz w:val="26"/>
                <w:szCs w:val="28"/>
              </w:rPr>
              <w:t xml:space="preserve"> (</w:t>
            </w:r>
            <w:r>
              <w:rPr>
                <w:b/>
                <w:sz w:val="26"/>
                <w:szCs w:val="28"/>
              </w:rPr>
              <w:t>p</w:t>
            </w:r>
            <w:r w:rsidRPr="00775AE1">
              <w:rPr>
                <w:b/>
                <w:sz w:val="26"/>
                <w:szCs w:val="28"/>
              </w:rPr>
              <w:t>.</w:t>
            </w:r>
            <w:r>
              <w:rPr>
                <w:b/>
                <w:sz w:val="26"/>
                <w:szCs w:val="28"/>
              </w:rPr>
              <w:t>164</w:t>
            </w:r>
            <w:r w:rsidRPr="00775AE1">
              <w:rPr>
                <w:b/>
                <w:sz w:val="26"/>
                <w:szCs w:val="28"/>
              </w:rPr>
              <w:t>);</w:t>
            </w:r>
            <w:r w:rsidRPr="00A2177C">
              <w:rPr>
                <w:sz w:val="28"/>
                <w:szCs w:val="28"/>
              </w:rPr>
              <w:t xml:space="preserve"> </w:t>
            </w:r>
            <w:r>
              <w:rPr>
                <w:color w:val="FFFFFF" w:themeColor="background1"/>
                <w:sz w:val="28"/>
                <w:szCs w:val="28"/>
              </w:rPr>
              <w:t>Mercurius vaart uit tegen Aeneas (3)</w:t>
            </w:r>
          </w:p>
        </w:tc>
      </w:tr>
      <w:tr w:rsidR="004C6101" w14:paraId="7F54C44C" w14:textId="77777777" w:rsidTr="00DD05B3">
        <w:trPr>
          <w:cantSplit/>
          <w:trHeight w:val="1793"/>
        </w:trPr>
        <w:tc>
          <w:tcPr>
            <w:tcW w:w="6804" w:type="dxa"/>
            <w:shd w:val="clear" w:color="auto" w:fill="FFFFF6"/>
          </w:tcPr>
          <w:p w14:paraId="4222E744" w14:textId="77777777" w:rsidR="004C6101" w:rsidRPr="004C6101" w:rsidRDefault="004C6101" w:rsidP="004C6101">
            <w:pPr>
              <w:spacing w:line="360" w:lineRule="auto"/>
              <w:rPr>
                <w:rFonts w:ascii="Calibri Light" w:hAnsi="Calibri Light"/>
                <w:sz w:val="24"/>
                <w:szCs w:val="24"/>
                <w:lang w:val="en-US"/>
              </w:rPr>
            </w:pPr>
            <w:r>
              <w:rPr>
                <w:rFonts w:ascii="Calibri Light" w:hAnsi="Calibri Light"/>
                <w:sz w:val="24"/>
                <w:szCs w:val="24"/>
                <w:lang w:val="en-US"/>
              </w:rPr>
              <w:t xml:space="preserve">272   </w:t>
            </w:r>
            <w:r w:rsidRPr="00ED5EBD">
              <w:rPr>
                <w:rFonts w:ascii="Calibri Light" w:hAnsi="Calibri Light"/>
                <w:i/>
                <w:sz w:val="20"/>
                <w:szCs w:val="24"/>
                <w:lang w:val="en-US"/>
              </w:rPr>
              <w:t>Si</w:t>
            </w:r>
            <w:r w:rsidRPr="00ED5EBD">
              <w:rPr>
                <w:rFonts w:ascii="Calibri Light" w:hAnsi="Calibri Light"/>
                <w:sz w:val="20"/>
                <w:szCs w:val="24"/>
                <w:lang w:val="en-US"/>
              </w:rPr>
              <w:t xml:space="preserve"> te nulla movet tantarum gloria rerum</w:t>
            </w:r>
            <w:r w:rsidR="00BB5430">
              <w:rPr>
                <w:rStyle w:val="Voetnootmarkering"/>
                <w:szCs w:val="24"/>
                <w:lang w:val="en-US"/>
              </w:rPr>
              <w:footnoteReference w:id="904"/>
            </w:r>
          </w:p>
          <w:p w14:paraId="500EE894" w14:textId="77777777" w:rsidR="004C6101" w:rsidRPr="004C6101" w:rsidRDefault="004C6101" w:rsidP="004C6101">
            <w:pPr>
              <w:spacing w:line="360" w:lineRule="auto"/>
              <w:rPr>
                <w:rFonts w:ascii="Calibri Light" w:hAnsi="Calibri Light"/>
                <w:sz w:val="24"/>
                <w:szCs w:val="24"/>
                <w:lang w:val="en-US"/>
              </w:rPr>
            </w:pPr>
            <w:r>
              <w:rPr>
                <w:rFonts w:ascii="Calibri Light" w:hAnsi="Calibri Light"/>
                <w:sz w:val="24"/>
                <w:szCs w:val="24"/>
                <w:lang w:val="en-US"/>
              </w:rPr>
              <w:t xml:space="preserve">273   </w:t>
            </w:r>
            <w:r w:rsidRPr="004C6101">
              <w:rPr>
                <w:rFonts w:ascii="Calibri Light" w:hAnsi="Calibri Light"/>
                <w:sz w:val="24"/>
                <w:szCs w:val="24"/>
                <w:lang w:val="en-US"/>
              </w:rPr>
              <w:t>[</w:t>
            </w:r>
            <w:r w:rsidRPr="00ED5EBD">
              <w:rPr>
                <w:rFonts w:ascii="Calibri Light" w:hAnsi="Calibri Light"/>
                <w:sz w:val="20"/>
                <w:szCs w:val="24"/>
                <w:lang w:val="en-US"/>
              </w:rPr>
              <w:t>nec super ipse tua moliris laude laborem</w:t>
            </w:r>
            <w:r w:rsidRPr="004C6101">
              <w:rPr>
                <w:rFonts w:ascii="Calibri Light" w:hAnsi="Calibri Light"/>
                <w:sz w:val="24"/>
                <w:szCs w:val="24"/>
                <w:lang w:val="en-US"/>
              </w:rPr>
              <w:t>,]</w:t>
            </w:r>
            <w:r w:rsidR="00BB5430">
              <w:rPr>
                <w:rStyle w:val="Voetnootmarkering"/>
                <w:szCs w:val="24"/>
                <w:lang w:val="en-US"/>
              </w:rPr>
              <w:footnoteReference w:id="905"/>
            </w:r>
          </w:p>
          <w:p w14:paraId="66FD5D8A" w14:textId="77777777" w:rsidR="004C6101" w:rsidRPr="004C6101" w:rsidRDefault="004C6101" w:rsidP="004C6101">
            <w:pPr>
              <w:spacing w:line="360" w:lineRule="auto"/>
              <w:rPr>
                <w:rFonts w:ascii="Calibri Light" w:hAnsi="Calibri Light"/>
                <w:sz w:val="24"/>
                <w:szCs w:val="24"/>
                <w:lang w:val="en-US"/>
              </w:rPr>
            </w:pPr>
            <w:r>
              <w:rPr>
                <w:rFonts w:ascii="Calibri Light" w:hAnsi="Calibri Light"/>
                <w:sz w:val="24"/>
                <w:szCs w:val="24"/>
                <w:lang w:val="en-US"/>
              </w:rPr>
              <w:t xml:space="preserve">274   </w:t>
            </w:r>
            <w:r w:rsidRPr="004C6101">
              <w:rPr>
                <w:rFonts w:ascii="Calibri Light" w:hAnsi="Calibri Light"/>
                <w:sz w:val="24"/>
                <w:szCs w:val="24"/>
                <w:lang w:val="en-US"/>
              </w:rPr>
              <w:t>Ascanium surgentem et spes heredis</w:t>
            </w:r>
            <w:r w:rsidR="00CE611D">
              <w:rPr>
                <w:rStyle w:val="Voetnootmarkering"/>
                <w:szCs w:val="24"/>
                <w:lang w:val="en-US"/>
              </w:rPr>
              <w:footnoteReference w:id="906"/>
            </w:r>
            <w:r w:rsidRPr="004C6101">
              <w:rPr>
                <w:rFonts w:ascii="Calibri Light" w:hAnsi="Calibri Light"/>
                <w:sz w:val="24"/>
                <w:szCs w:val="24"/>
                <w:lang w:val="en-US"/>
              </w:rPr>
              <w:t xml:space="preserve"> Iuli</w:t>
            </w:r>
            <w:r w:rsidR="00421704">
              <w:rPr>
                <w:rStyle w:val="Voetnootmarkering"/>
                <w:szCs w:val="24"/>
                <w:lang w:val="en-US"/>
              </w:rPr>
              <w:footnoteReference w:id="907"/>
            </w:r>
          </w:p>
          <w:p w14:paraId="20FA66EE" w14:textId="77777777" w:rsidR="004C6101" w:rsidRPr="004C6101" w:rsidRDefault="004C6101" w:rsidP="004C6101">
            <w:pPr>
              <w:spacing w:line="360" w:lineRule="auto"/>
              <w:rPr>
                <w:rFonts w:ascii="Calibri Light" w:hAnsi="Calibri Light"/>
                <w:sz w:val="24"/>
                <w:szCs w:val="24"/>
                <w:lang w:val="en-US"/>
              </w:rPr>
            </w:pPr>
            <w:r>
              <w:rPr>
                <w:rFonts w:ascii="Calibri Light" w:hAnsi="Calibri Light"/>
                <w:sz w:val="24"/>
                <w:szCs w:val="24"/>
                <w:lang w:val="en-US"/>
              </w:rPr>
              <w:t xml:space="preserve">275   </w:t>
            </w:r>
            <w:r w:rsidRPr="004C6101">
              <w:rPr>
                <w:rFonts w:ascii="Calibri Light" w:hAnsi="Calibri Light"/>
                <w:sz w:val="24"/>
                <w:szCs w:val="24"/>
                <w:lang w:val="en-US"/>
              </w:rPr>
              <w:t xml:space="preserve">respice, </w:t>
            </w:r>
            <w:r w:rsidRPr="00ED5EBD">
              <w:rPr>
                <w:rFonts w:ascii="Calibri Light" w:hAnsi="Calibri Light"/>
                <w:i/>
                <w:sz w:val="20"/>
                <w:szCs w:val="24"/>
                <w:lang w:val="en-US"/>
              </w:rPr>
              <w:t>cui</w:t>
            </w:r>
            <w:r w:rsidRPr="00ED5EBD">
              <w:rPr>
                <w:rFonts w:ascii="Calibri Light" w:hAnsi="Calibri Light"/>
                <w:sz w:val="20"/>
                <w:szCs w:val="24"/>
                <w:lang w:val="en-US"/>
              </w:rPr>
              <w:t xml:space="preserve"> regnum Italiae Romanaque tellus</w:t>
            </w:r>
          </w:p>
          <w:p w14:paraId="414B6C3D" w14:textId="77777777" w:rsidR="004C6101" w:rsidRPr="004C6101" w:rsidRDefault="004C6101" w:rsidP="004C6101">
            <w:pPr>
              <w:spacing w:line="360" w:lineRule="auto"/>
              <w:rPr>
                <w:rFonts w:ascii="Calibri Light" w:hAnsi="Calibri Light"/>
                <w:sz w:val="24"/>
                <w:szCs w:val="24"/>
                <w:lang w:val="en-US"/>
              </w:rPr>
            </w:pPr>
            <w:r>
              <w:rPr>
                <w:rFonts w:ascii="Calibri Light" w:hAnsi="Calibri Light"/>
                <w:sz w:val="24"/>
                <w:szCs w:val="24"/>
                <w:lang w:val="en-US"/>
              </w:rPr>
              <w:t xml:space="preserve">276   </w:t>
            </w:r>
            <w:r w:rsidRPr="00ED5EBD">
              <w:rPr>
                <w:rFonts w:ascii="Calibri Light" w:hAnsi="Calibri Light"/>
                <w:sz w:val="20"/>
                <w:szCs w:val="24"/>
                <w:lang w:val="en-US"/>
              </w:rPr>
              <w:t>debetur</w:t>
            </w:r>
            <w:r w:rsidR="00767314">
              <w:rPr>
                <w:rStyle w:val="Voetnootmarkering"/>
                <w:szCs w:val="24"/>
                <w:lang w:val="en-US"/>
              </w:rPr>
              <w:footnoteReference w:id="908"/>
            </w:r>
            <w:r w:rsidRPr="004C6101">
              <w:rPr>
                <w:rFonts w:ascii="Calibri Light" w:hAnsi="Calibri Light"/>
                <w:sz w:val="24"/>
                <w:szCs w:val="24"/>
                <w:lang w:val="en-US"/>
              </w:rPr>
              <w:t>.’ Tali Cyllenius ore locutus</w:t>
            </w:r>
          </w:p>
          <w:p w14:paraId="05842759" w14:textId="77777777" w:rsidR="004C6101" w:rsidRPr="004C6101" w:rsidRDefault="004C6101" w:rsidP="004C6101">
            <w:pPr>
              <w:spacing w:line="360" w:lineRule="auto"/>
              <w:rPr>
                <w:rFonts w:ascii="Calibri Light" w:hAnsi="Calibri Light"/>
                <w:sz w:val="24"/>
                <w:szCs w:val="24"/>
                <w:lang w:val="en-US"/>
              </w:rPr>
            </w:pPr>
            <w:r>
              <w:rPr>
                <w:rFonts w:ascii="Calibri Light" w:hAnsi="Calibri Light"/>
                <w:sz w:val="24"/>
                <w:szCs w:val="24"/>
                <w:lang w:val="en-US"/>
              </w:rPr>
              <w:t xml:space="preserve">277   </w:t>
            </w:r>
            <w:r w:rsidRPr="004C6101">
              <w:rPr>
                <w:rFonts w:ascii="Calibri Light" w:hAnsi="Calibri Light"/>
                <w:sz w:val="24"/>
                <w:szCs w:val="24"/>
                <w:lang w:val="en-US"/>
              </w:rPr>
              <w:t>mortales visus</w:t>
            </w:r>
            <w:r w:rsidR="00C73D39">
              <w:rPr>
                <w:rStyle w:val="Voetnootmarkering"/>
                <w:szCs w:val="24"/>
                <w:lang w:val="en-US"/>
              </w:rPr>
              <w:footnoteReference w:id="909"/>
            </w:r>
            <w:r w:rsidRPr="004C6101">
              <w:rPr>
                <w:rFonts w:ascii="Calibri Light" w:hAnsi="Calibri Light"/>
                <w:sz w:val="24"/>
                <w:szCs w:val="24"/>
                <w:lang w:val="en-US"/>
              </w:rPr>
              <w:t xml:space="preserve"> medio sermone</w:t>
            </w:r>
            <w:r w:rsidR="00CE611D">
              <w:rPr>
                <w:rStyle w:val="Voetnootmarkering"/>
                <w:szCs w:val="24"/>
                <w:lang w:val="en-US"/>
              </w:rPr>
              <w:footnoteReference w:id="910"/>
            </w:r>
            <w:r w:rsidRPr="004C6101">
              <w:rPr>
                <w:rFonts w:ascii="Calibri Light" w:hAnsi="Calibri Light"/>
                <w:sz w:val="24"/>
                <w:szCs w:val="24"/>
                <w:lang w:val="en-US"/>
              </w:rPr>
              <w:t xml:space="preserve"> reliquit</w:t>
            </w:r>
          </w:p>
          <w:p w14:paraId="39E623E0" w14:textId="77777777" w:rsidR="004C6101" w:rsidRPr="004D2485" w:rsidRDefault="004C6101" w:rsidP="004C6101">
            <w:pPr>
              <w:spacing w:line="360" w:lineRule="auto"/>
              <w:rPr>
                <w:rFonts w:ascii="Calibri Light" w:hAnsi="Calibri Light"/>
                <w:sz w:val="24"/>
                <w:szCs w:val="24"/>
              </w:rPr>
            </w:pPr>
            <w:r>
              <w:rPr>
                <w:rFonts w:ascii="Calibri Light" w:hAnsi="Calibri Light"/>
                <w:sz w:val="24"/>
                <w:szCs w:val="24"/>
                <w:lang w:val="en-US"/>
              </w:rPr>
              <w:t xml:space="preserve">278   </w:t>
            </w:r>
            <w:r w:rsidRPr="004C6101">
              <w:rPr>
                <w:rFonts w:ascii="Calibri Light" w:hAnsi="Calibri Light"/>
                <w:sz w:val="24"/>
                <w:szCs w:val="24"/>
                <w:lang w:val="en-US"/>
              </w:rPr>
              <w:t>et procul in tenuem ex</w:t>
            </w:r>
            <w:r w:rsidR="00CE611D">
              <w:rPr>
                <w:rStyle w:val="Voetnootmarkering"/>
                <w:szCs w:val="24"/>
                <w:lang w:val="en-US"/>
              </w:rPr>
              <w:footnoteReference w:id="911"/>
            </w:r>
            <w:r w:rsidRPr="004C6101">
              <w:rPr>
                <w:rFonts w:ascii="Calibri Light" w:hAnsi="Calibri Light"/>
                <w:sz w:val="24"/>
                <w:szCs w:val="24"/>
                <w:lang w:val="en-US"/>
              </w:rPr>
              <w:t xml:space="preserve"> oculis evanuit auram.</w:t>
            </w:r>
          </w:p>
        </w:tc>
        <w:tc>
          <w:tcPr>
            <w:tcW w:w="9072" w:type="dxa"/>
            <w:shd w:val="clear" w:color="auto" w:fill="FFFFF6"/>
          </w:tcPr>
          <w:p w14:paraId="4CFB1819"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 xml:space="preserve">Als geen enkele roem </w:t>
            </w:r>
            <w:r w:rsidR="00BB5430">
              <w:rPr>
                <w:rFonts w:ascii="Calibri Light" w:hAnsi="Calibri Light"/>
                <w:sz w:val="24"/>
                <w:szCs w:val="24"/>
              </w:rPr>
              <w:t>van zo grote macht jou</w:t>
            </w:r>
            <w:r>
              <w:rPr>
                <w:rFonts w:ascii="Calibri Light" w:hAnsi="Calibri Light"/>
                <w:sz w:val="24"/>
                <w:szCs w:val="24"/>
              </w:rPr>
              <w:t xml:space="preserve"> </w:t>
            </w:r>
            <w:r w:rsidR="00BB5430">
              <w:rPr>
                <w:rFonts w:ascii="Calibri Light" w:hAnsi="Calibri Light"/>
                <w:sz w:val="24"/>
                <w:szCs w:val="24"/>
              </w:rPr>
              <w:t>in beweging krijgt</w:t>
            </w:r>
          </w:p>
          <w:p w14:paraId="57D85B1C"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[en jij zelf geen moeite doet omwille van je eigen roem,]</w:t>
            </w:r>
          </w:p>
          <w:p w14:paraId="222C2DD2"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denk dan aan de opgroeiende Ascanius en de hoop van</w:t>
            </w:r>
            <w:r w:rsidR="00C73D39">
              <w:rPr>
                <w:rFonts w:ascii="Calibri Light" w:hAnsi="Calibri Light"/>
                <w:sz w:val="24"/>
                <w:szCs w:val="24"/>
              </w:rPr>
              <w:t>/op</w:t>
            </w:r>
            <w:r w:rsidR="00F17C64">
              <w:rPr>
                <w:rFonts w:ascii="Calibri Light" w:hAnsi="Calibri Light"/>
                <w:sz w:val="24"/>
                <w:szCs w:val="24"/>
              </w:rPr>
              <w:t xml:space="preserve"> je erfgenaam J</w:t>
            </w:r>
            <w:r w:rsidRPr="00F4179E">
              <w:rPr>
                <w:rFonts w:ascii="Calibri Light" w:hAnsi="Calibri Light"/>
                <w:sz w:val="24"/>
                <w:szCs w:val="24"/>
              </w:rPr>
              <w:t>ulus,</w:t>
            </w:r>
          </w:p>
          <w:p w14:paraId="13E6934E"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 xml:space="preserve">voor wie het koningschap over Italië en het Romeinse land </w:t>
            </w:r>
          </w:p>
          <w:p w14:paraId="0FADCBCA"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voorbestemd zijn</w:t>
            </w:r>
            <w:r>
              <w:rPr>
                <w:rFonts w:ascii="Calibri Light" w:hAnsi="Calibri Light"/>
                <w:sz w:val="24"/>
                <w:szCs w:val="24"/>
              </w:rPr>
              <w:t>/</w:t>
            </w:r>
            <w:r w:rsidRPr="00F4179E">
              <w:rPr>
                <w:rFonts w:ascii="Calibri Light" w:hAnsi="Calibri Light"/>
                <w:sz w:val="24"/>
                <w:szCs w:val="24"/>
              </w:rPr>
              <w:t>is.</w:t>
            </w:r>
            <w:r>
              <w:rPr>
                <w:rFonts w:ascii="Calibri Light" w:hAnsi="Calibri Light"/>
                <w:sz w:val="24"/>
                <w:szCs w:val="24"/>
              </w:rPr>
              <w:t>”</w:t>
            </w:r>
            <w:r w:rsidRPr="00F4179E">
              <w:rPr>
                <w:rFonts w:ascii="Calibri Light" w:hAnsi="Calibri Light"/>
                <w:sz w:val="24"/>
                <w:szCs w:val="24"/>
              </w:rPr>
              <w:t xml:space="preserve"> Nadat Mercurius zo</w:t>
            </w:r>
            <w:r>
              <w:rPr>
                <w:rFonts w:ascii="Calibri Light" w:hAnsi="Calibri Light"/>
                <w:sz w:val="24"/>
                <w:szCs w:val="24"/>
              </w:rPr>
              <w:t>/</w:t>
            </w:r>
            <w:r w:rsidRPr="00F4179E">
              <w:rPr>
                <w:rFonts w:ascii="Calibri Light" w:hAnsi="Calibri Light"/>
                <w:sz w:val="24"/>
                <w:szCs w:val="24"/>
              </w:rPr>
              <w:t xml:space="preserve">met zo’n mond gesproken had, </w:t>
            </w:r>
          </w:p>
          <w:p w14:paraId="196FBD8E"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verliet hij midden in het gesprek</w:t>
            </w:r>
            <w:r w:rsidR="00106D6C">
              <w:rPr>
                <w:rFonts w:ascii="Calibri Light" w:hAnsi="Calibri Light"/>
                <w:sz w:val="24"/>
                <w:szCs w:val="24"/>
              </w:rPr>
              <w:t>/abrupt tijdens zijn boodschap</w:t>
            </w:r>
            <w:r w:rsidRPr="00F4179E">
              <w:rPr>
                <w:rFonts w:ascii="Calibri Light" w:hAnsi="Calibri Light"/>
                <w:sz w:val="24"/>
                <w:szCs w:val="24"/>
              </w:rPr>
              <w:t xml:space="preserve"> de sterfelijke blikken </w:t>
            </w:r>
          </w:p>
          <w:p w14:paraId="6EC7BAC3" w14:textId="77777777" w:rsidR="004C6101" w:rsidRPr="00D878D7" w:rsidRDefault="00F4179E" w:rsidP="00F4179E">
            <w:pPr>
              <w:spacing w:line="360" w:lineRule="auto"/>
              <w:rPr>
                <w:rFonts w:ascii="Calibri Light" w:hAnsi="Calibri Light"/>
                <w:sz w:val="24"/>
                <w:szCs w:val="24"/>
              </w:rPr>
            </w:pPr>
            <w:r w:rsidRPr="00F4179E">
              <w:rPr>
                <w:rFonts w:ascii="Calibri Light" w:hAnsi="Calibri Light"/>
                <w:sz w:val="24"/>
                <w:szCs w:val="24"/>
              </w:rPr>
              <w:t>en vervaagde in de verte uit de ogen in de ijle lucht.</w:t>
            </w:r>
          </w:p>
        </w:tc>
      </w:tr>
    </w:tbl>
    <w:p w14:paraId="71FB8261" w14:textId="77777777" w:rsidR="001E0428" w:rsidRDefault="001E0428">
      <w:pPr>
        <w:rPr>
          <w:sz w:val="20"/>
        </w:rPr>
      </w:pPr>
      <w:r>
        <w:rPr>
          <w:sz w:val="20"/>
        </w:rPr>
        <w:br w:type="page"/>
      </w:r>
    </w:p>
    <w:p w14:paraId="58C5BD4C" w14:textId="77777777" w:rsidR="006549BE" w:rsidRDefault="00D3274A">
      <w:pPr>
        <w:rPr>
          <w:i/>
          <w:color w:val="0070C0"/>
          <w:sz w:val="17"/>
          <w:szCs w:val="17"/>
        </w:rPr>
      </w:pPr>
      <w:r>
        <w:lastRenderedPageBreak/>
        <w:sym w:font="Symbol" w:char="F0B7"/>
      </w:r>
      <w:r>
        <w:rPr>
          <w:i/>
          <w:color w:val="0070C0"/>
          <w:sz w:val="16"/>
          <w:szCs w:val="16"/>
        </w:rPr>
        <w:t xml:space="preserve"> </w:t>
      </w:r>
      <w:r>
        <w:rPr>
          <w:i/>
          <w:color w:val="0070C0"/>
          <w:sz w:val="17"/>
          <w:szCs w:val="17"/>
        </w:rPr>
        <w:t>Niet zo’n aantrekkelijke mededeling van Mercurius voor Aeneas. Hoe moet die boodschap met droge ogen aan Dido overgebracht worden? Praktisch als Aeneas is laat hij alvast de vloot gereed maken. Alleen komt het Gerucht (Fama) daar natuurlijk meteen achter en die</w:t>
      </w:r>
      <w:r w:rsidR="006A7428">
        <w:rPr>
          <w:i/>
          <w:color w:val="0070C0"/>
          <w:sz w:val="17"/>
          <w:szCs w:val="17"/>
        </w:rPr>
        <w:t>/dat</w:t>
      </w:r>
      <w:r>
        <w:rPr>
          <w:i/>
          <w:color w:val="0070C0"/>
          <w:sz w:val="17"/>
          <w:szCs w:val="17"/>
        </w:rPr>
        <w:t xml:space="preserve"> gaat lekker klikken bij Dido. </w:t>
      </w:r>
      <w:r w:rsidR="0017586B">
        <w:rPr>
          <w:i/>
          <w:color w:val="0070C0"/>
          <w:sz w:val="17"/>
          <w:szCs w:val="17"/>
        </w:rPr>
        <w:t>Dido confronteert haar lover met diens voorbereidingen om weg te gaan, weg te gaan bij haar! Ze noemt hem wreed en ontrouw en smeekt hem te blijven. Ze voelt zich door hem verraden in haar morele overtuigingen omdat ze vindt dat ze haar trouw aan haar eerste echtgenoot Sychaeus voor een relatie met Aeneas</w:t>
      </w:r>
      <w:r w:rsidR="006549BE">
        <w:rPr>
          <w:i/>
          <w:color w:val="0070C0"/>
          <w:sz w:val="17"/>
          <w:szCs w:val="17"/>
        </w:rPr>
        <w:t>, dus voor de kat zijn viool, zoals het er nu naar uitziet,</w:t>
      </w:r>
      <w:r w:rsidR="0017586B">
        <w:rPr>
          <w:i/>
          <w:color w:val="0070C0"/>
          <w:sz w:val="17"/>
          <w:szCs w:val="17"/>
        </w:rPr>
        <w:t xml:space="preserve"> overboord gezet heeft. Dan heeft ze het niet verdiend in de steek gelaten te worden. Een opmerkelijk verwijt is dat ze in alle ellende dan nog liever een kind van Aeneas had gehad, dat haar aan hem zou blijven herinneren. Merkwaardige manier om hem uit te nodigen nog een keer plezier te maken. </w:t>
      </w:r>
      <w:r w:rsidR="006549BE">
        <w:rPr>
          <w:i/>
          <w:color w:val="0070C0"/>
          <w:sz w:val="17"/>
          <w:szCs w:val="17"/>
        </w:rPr>
        <w:t>Aeneas</w:t>
      </w:r>
      <w:r w:rsidR="00DB19B0">
        <w:rPr>
          <w:i/>
          <w:color w:val="0070C0"/>
          <w:sz w:val="17"/>
          <w:szCs w:val="17"/>
        </w:rPr>
        <w:t xml:space="preserve"> verzet zich tegen zijn eigen gevoelens van liefde voor Dido en </w:t>
      </w:r>
      <w:r w:rsidR="006549BE">
        <w:rPr>
          <w:i/>
          <w:color w:val="0070C0"/>
          <w:sz w:val="17"/>
          <w:szCs w:val="17"/>
        </w:rPr>
        <w:t xml:space="preserve">uit zijn </w:t>
      </w:r>
      <w:r w:rsidR="00DB19B0">
        <w:rPr>
          <w:i/>
          <w:color w:val="0070C0"/>
          <w:sz w:val="17"/>
          <w:szCs w:val="17"/>
        </w:rPr>
        <w:t xml:space="preserve">dankbaarheid jegens haar. Hij had haar niet willen bedriegen en ook willen vertellen dat hij weg moest gaan, tegelijkertijd zag hij zichzelf niet als haar echtgenoot zoals Sychaeus dat was geweest. Aeneas komt bij de diep geraakte en pisnijdige Dido niet veel verder dan dat Apollo hem opgedragen had naar Italië koers te zetten en dat zelfs de bode van de goden aan hem verschenen was om hem op te dragen te vertrekken. Hij wil </w:t>
      </w:r>
      <w:r w:rsidR="006549BE">
        <w:rPr>
          <w:i/>
          <w:color w:val="0070C0"/>
          <w:sz w:val="17"/>
          <w:szCs w:val="17"/>
        </w:rPr>
        <w:t xml:space="preserve">daarnaast </w:t>
      </w:r>
      <w:r w:rsidR="00DB19B0">
        <w:rPr>
          <w:i/>
          <w:color w:val="0070C0"/>
          <w:sz w:val="17"/>
          <w:szCs w:val="17"/>
        </w:rPr>
        <w:t>zijn zoon niet te kort doen. Het herbouwen van Troje is altijd voor hem prioriteit numero 1 geweest</w:t>
      </w:r>
      <w:r w:rsidR="007A5BE5">
        <w:rPr>
          <w:i/>
          <w:color w:val="0070C0"/>
          <w:sz w:val="17"/>
          <w:szCs w:val="17"/>
        </w:rPr>
        <w:t>, zijn wens</w:t>
      </w:r>
      <w:r w:rsidR="00DB19B0">
        <w:rPr>
          <w:i/>
          <w:color w:val="0070C0"/>
          <w:sz w:val="17"/>
          <w:szCs w:val="17"/>
        </w:rPr>
        <w:t>.</w:t>
      </w:r>
      <w:r w:rsidR="007A5BE5">
        <w:rPr>
          <w:i/>
          <w:color w:val="0070C0"/>
          <w:sz w:val="17"/>
          <w:szCs w:val="17"/>
        </w:rPr>
        <w:t xml:space="preserve"> Nu de goden hem een order hebben gegeven zal hij gaan, ook al heeft hij diep in zijn hart gevoelens voor Dido. Aeneas slaat met zijn weerwoord diepe wonden. Dido gelooft niet dat de hemelgoden zich met dit soort dingen bezig houden. Ze zinspeelt op haar dood als gevolg van deze ontwikkelingen</w:t>
      </w:r>
      <w:r w:rsidR="006549BE">
        <w:rPr>
          <w:i/>
          <w:color w:val="0070C0"/>
          <w:sz w:val="17"/>
          <w:szCs w:val="17"/>
        </w:rPr>
        <w:t>,</w:t>
      </w:r>
      <w:r w:rsidR="007A5BE5">
        <w:rPr>
          <w:i/>
          <w:color w:val="0070C0"/>
          <w:sz w:val="17"/>
          <w:szCs w:val="17"/>
        </w:rPr>
        <w:t xml:space="preserve"> om Aeneas nog op een oneigenlijke manier over te halen te blijven. Emotionele chantage dus. Het helpt haar niets. Ook haar zus Anna kan Aeneas niet op andere gedachten brengen: ondanks dat de wind niet goed staat voltooit Aeneas zijn voorbereidingen. Dido geeft haar pogingen op om Aeneas bij zich te houden en beraamt haar zelfmoord. Ze zegt van een priesteres het advies gekregen te hebben om alle spullen die haar aan haar relatie met Aeneas herinneren en diens in de haast achtergelaten eigendommen te verbranden op een brandstapel.</w:t>
      </w:r>
      <w:r w:rsidR="009464B1">
        <w:rPr>
          <w:i/>
          <w:color w:val="0070C0"/>
          <w:sz w:val="17"/>
          <w:szCs w:val="17"/>
        </w:rPr>
        <w:t xml:space="preserve"> Alles wordt inderdaad op die brandstapel gelegd.</w:t>
      </w:r>
      <w:r w:rsidR="007A5BE5">
        <w:rPr>
          <w:i/>
          <w:color w:val="0070C0"/>
          <w:sz w:val="17"/>
          <w:szCs w:val="17"/>
        </w:rPr>
        <w:t xml:space="preserve"> </w:t>
      </w:r>
      <w:r w:rsidR="009464B1">
        <w:rPr>
          <w:i/>
          <w:color w:val="0070C0"/>
          <w:sz w:val="17"/>
          <w:szCs w:val="17"/>
        </w:rPr>
        <w:t>Aeneas wil eigenlijk wachten tot het ochtend is, maar wordt door een nieuwe verschijning van Mercurius opgepord om sneller te vertrekken</w:t>
      </w:r>
      <w:r w:rsidR="006549BE">
        <w:rPr>
          <w:i/>
          <w:color w:val="0070C0"/>
          <w:sz w:val="17"/>
          <w:szCs w:val="17"/>
        </w:rPr>
        <w:t>, namelijk</w:t>
      </w:r>
      <w:r w:rsidR="009464B1">
        <w:rPr>
          <w:i/>
          <w:color w:val="0070C0"/>
          <w:sz w:val="17"/>
          <w:szCs w:val="17"/>
        </w:rPr>
        <w:t xml:space="preserve"> meteen. Dido zou plannen hebben om door het dreigen met zelfmoord Aeneas toch nog aan zich te binden. Aeneas geeft gehoor aan de nieuwe oproep en ve</w:t>
      </w:r>
      <w:r w:rsidR="006549BE">
        <w:rPr>
          <w:i/>
          <w:color w:val="0070C0"/>
          <w:sz w:val="17"/>
          <w:szCs w:val="17"/>
        </w:rPr>
        <w:t>r</w:t>
      </w:r>
      <w:r w:rsidR="009464B1">
        <w:rPr>
          <w:i/>
          <w:color w:val="0070C0"/>
          <w:sz w:val="17"/>
          <w:szCs w:val="17"/>
        </w:rPr>
        <w:t>trekt meteen. Dido ziet de vloot wegvaren en vervloekt Aeneas en zijn volk. Wat haar betreft zal er nooit vrede zijn tussen de nakomelingen van Carthago en die van de Trojanen</w:t>
      </w:r>
      <w:r w:rsidR="006549BE">
        <w:rPr>
          <w:i/>
          <w:color w:val="0070C0"/>
          <w:sz w:val="17"/>
          <w:szCs w:val="17"/>
        </w:rPr>
        <w:t xml:space="preserve"> (teleologie!!)</w:t>
      </w:r>
      <w:r w:rsidR="009464B1">
        <w:rPr>
          <w:i/>
          <w:color w:val="0070C0"/>
          <w:sz w:val="17"/>
          <w:szCs w:val="17"/>
        </w:rPr>
        <w:t>. Uiteindelijk doodt ze zichzelf op die brandstapel met het zwaard van Aeneas. Anna is tegen haar zin hulpje bij deze dramatische uitvoering.</w:t>
      </w:r>
    </w:p>
    <w:p w14:paraId="34FBE267" w14:textId="77777777" w:rsidR="008B1806" w:rsidRDefault="008B1806">
      <w:pPr>
        <w:rPr>
          <w:i/>
          <w:color w:val="0070C0"/>
          <w:sz w:val="17"/>
          <w:szCs w:val="17"/>
        </w:rPr>
      </w:pPr>
      <w:r w:rsidRPr="00E85834">
        <w:rPr>
          <w:b/>
          <w:i/>
          <w:color w:val="0070C0"/>
          <w:sz w:val="17"/>
          <w:szCs w:val="17"/>
        </w:rPr>
        <w:t>In</w:t>
      </w:r>
      <w:r w:rsidR="00B052A1" w:rsidRPr="00E85834">
        <w:rPr>
          <w:b/>
          <w:i/>
          <w:color w:val="0070C0"/>
          <w:sz w:val="17"/>
          <w:szCs w:val="17"/>
        </w:rPr>
        <w:t xml:space="preserve"> boek 5</w:t>
      </w:r>
      <w:r w:rsidR="00B052A1">
        <w:rPr>
          <w:i/>
          <w:color w:val="0070C0"/>
          <w:sz w:val="17"/>
          <w:szCs w:val="17"/>
        </w:rPr>
        <w:t xml:space="preserve"> komen Aeneas en zijn mannen aan op Sicilië. Bij het wegvaren van de Afrikaanse kust hebben ze de vlammen van de brandstapel van Dido </w:t>
      </w:r>
      <w:r w:rsidR="00E85834">
        <w:rPr>
          <w:i/>
          <w:color w:val="0070C0"/>
          <w:sz w:val="17"/>
          <w:szCs w:val="17"/>
        </w:rPr>
        <w:t xml:space="preserve">weliswaar </w:t>
      </w:r>
      <w:r w:rsidR="00B052A1">
        <w:rPr>
          <w:i/>
          <w:color w:val="0070C0"/>
          <w:sz w:val="17"/>
          <w:szCs w:val="17"/>
        </w:rPr>
        <w:t>gezien,</w:t>
      </w:r>
      <w:r w:rsidR="00E85834">
        <w:rPr>
          <w:i/>
          <w:color w:val="0070C0"/>
          <w:sz w:val="17"/>
          <w:szCs w:val="17"/>
        </w:rPr>
        <w:t xml:space="preserve"> maar ze</w:t>
      </w:r>
      <w:r w:rsidR="00B052A1">
        <w:rPr>
          <w:i/>
          <w:color w:val="0070C0"/>
          <w:sz w:val="17"/>
          <w:szCs w:val="17"/>
        </w:rPr>
        <w:t xml:space="preserve"> weten niet dat Dido daar op dat moment gestorven is. Er vinden </w:t>
      </w:r>
      <w:r w:rsidR="00E85834">
        <w:rPr>
          <w:i/>
          <w:color w:val="0070C0"/>
          <w:sz w:val="17"/>
          <w:szCs w:val="17"/>
        </w:rPr>
        <w:t xml:space="preserve">op Sicilië </w:t>
      </w:r>
      <w:r w:rsidR="00B052A1">
        <w:rPr>
          <w:i/>
          <w:color w:val="0070C0"/>
          <w:sz w:val="17"/>
          <w:szCs w:val="17"/>
        </w:rPr>
        <w:t>lijkspelen plaats voor Anchises die een jaar daarvoor immers</w:t>
      </w:r>
      <w:r w:rsidR="00E85834">
        <w:rPr>
          <w:i/>
          <w:color w:val="0070C0"/>
          <w:sz w:val="17"/>
          <w:szCs w:val="17"/>
        </w:rPr>
        <w:t xml:space="preserve"> daar</w:t>
      </w:r>
      <w:r w:rsidR="00B052A1">
        <w:rPr>
          <w:i/>
          <w:color w:val="0070C0"/>
          <w:sz w:val="17"/>
          <w:szCs w:val="17"/>
        </w:rPr>
        <w:t xml:space="preserve"> overleden was. De Trojaanse vrouwen hebben</w:t>
      </w:r>
      <w:r w:rsidR="00E85834">
        <w:rPr>
          <w:i/>
          <w:color w:val="0070C0"/>
          <w:sz w:val="17"/>
          <w:szCs w:val="17"/>
        </w:rPr>
        <w:t xml:space="preserve"> het</w:t>
      </w:r>
      <w:r w:rsidR="00B052A1">
        <w:rPr>
          <w:i/>
          <w:color w:val="0070C0"/>
          <w:sz w:val="17"/>
          <w:szCs w:val="17"/>
        </w:rPr>
        <w:t xml:space="preserve"> ondertussen wel een beetje ge</w:t>
      </w:r>
      <w:r w:rsidR="00E85834">
        <w:rPr>
          <w:i/>
          <w:color w:val="0070C0"/>
          <w:sz w:val="17"/>
          <w:szCs w:val="17"/>
        </w:rPr>
        <w:t>had met</w:t>
      </w:r>
      <w:r w:rsidR="00B052A1">
        <w:rPr>
          <w:i/>
          <w:color w:val="0070C0"/>
          <w:sz w:val="17"/>
          <w:szCs w:val="17"/>
        </w:rPr>
        <w:t xml:space="preserve"> dat </w:t>
      </w:r>
      <w:r w:rsidR="00E85834">
        <w:rPr>
          <w:i/>
          <w:color w:val="0070C0"/>
          <w:sz w:val="17"/>
          <w:szCs w:val="17"/>
        </w:rPr>
        <w:t>varen</w:t>
      </w:r>
      <w:r w:rsidR="00B052A1">
        <w:rPr>
          <w:i/>
          <w:color w:val="0070C0"/>
          <w:sz w:val="17"/>
          <w:szCs w:val="17"/>
        </w:rPr>
        <w:t xml:space="preserve"> zonder doel en, overgehaald door een door Juno (die het natuurlijk geen probleem vond dat de Trojanen weer tegenslag opliepen)  gestuurde oude Trojaanse vrouw (eigenlijk Iris) besluiten ze de schepen in de fik te steken. Met brandhout kun je niet varen, en dat is geen onlogische gedachte. Aeneas smeekt Jupiter om een forse regenbui om de vlammen te doven en die komt er natuurlijk. Vervolgens sticht Aeneas ter plekke, op advies van een ziener en door een verschijning van Anchises, een stad voor degenen die niet meer verder willen varen</w:t>
      </w:r>
      <w:r w:rsidR="00E85834">
        <w:rPr>
          <w:i/>
          <w:color w:val="0070C0"/>
          <w:sz w:val="17"/>
          <w:szCs w:val="17"/>
        </w:rPr>
        <w:t>, o.a. die vrouwen en een aantal bejaarden</w:t>
      </w:r>
      <w:r w:rsidR="000158E1">
        <w:rPr>
          <w:i/>
          <w:color w:val="0070C0"/>
          <w:sz w:val="17"/>
          <w:szCs w:val="17"/>
        </w:rPr>
        <w:t xml:space="preserve">. Anchises geeft zijn zoon in dezelfde droom instructies om hem in de Onderwereld op te zoeken. Daarvoor moet hij in Cumae, in Italië dus, in contact treden met de Sibylle die hem door de Onderwereld zal leiden. Oké, prima, gaan we doen. Venus vraagt vervolgens nog aan Neptunus om de Trojanen nu wel een veilige tocht naar Italië te gunnen. Neptunus wil dat doen in ruil voor de dood van Palinurus, de stuurman van Aeneas. De god van de slaap bezoekt Palinurus, bedwelmt hem en laat hem overboord vallen. </w:t>
      </w:r>
      <w:r>
        <w:rPr>
          <w:i/>
          <w:color w:val="0070C0"/>
          <w:sz w:val="17"/>
          <w:szCs w:val="17"/>
        </w:rPr>
        <w:t>In de voetnoot bij Aen.3, 513 kun je lezen wat er met hem gebeurde.</w:t>
      </w:r>
    </w:p>
    <w:p w14:paraId="3E29626F" w14:textId="77777777" w:rsidR="004955D3" w:rsidRDefault="008B1806">
      <w:pPr>
        <w:rPr>
          <w:i/>
          <w:color w:val="0070C0"/>
          <w:sz w:val="17"/>
          <w:szCs w:val="17"/>
        </w:rPr>
      </w:pPr>
      <w:r w:rsidRPr="00E85834">
        <w:rPr>
          <w:b/>
          <w:i/>
          <w:color w:val="0070C0"/>
          <w:sz w:val="17"/>
          <w:szCs w:val="17"/>
        </w:rPr>
        <w:t>In boek 6</w:t>
      </w:r>
      <w:r>
        <w:rPr>
          <w:i/>
          <w:color w:val="0070C0"/>
          <w:sz w:val="17"/>
          <w:szCs w:val="17"/>
        </w:rPr>
        <w:t xml:space="preserve"> bezoekt Aeneas inderdaad de Onderwereld, begeleid door de Sibylle van Cumae. </w:t>
      </w:r>
      <w:r w:rsidR="001D4BD0">
        <w:rPr>
          <w:i/>
          <w:color w:val="0070C0"/>
          <w:sz w:val="17"/>
          <w:szCs w:val="17"/>
        </w:rPr>
        <w:t>In Cumae had Apollo een tempel en daar ontmoet hij dan ook Apollo’s priesteres, de Sibylle. Zij voorspelt hem zware strijd en een lastige toekomst in Italië. Bij het Lacus Avernus dalen de twee af en dan begint voor Aeneas een ontmoeting met zijn verleden en tegelijkertijd met zijn toekomst. Hij ontmoet de schim van de nog niet begraven (want ergens aangesp</w:t>
      </w:r>
      <w:r w:rsidR="00C4330B">
        <w:rPr>
          <w:i/>
          <w:color w:val="0070C0"/>
          <w:sz w:val="17"/>
          <w:szCs w:val="17"/>
        </w:rPr>
        <w:t>oelde en vervolgens doodgemepte</w:t>
      </w:r>
      <w:r w:rsidR="001D4BD0">
        <w:rPr>
          <w:i/>
          <w:color w:val="0070C0"/>
          <w:sz w:val="17"/>
          <w:szCs w:val="17"/>
        </w:rPr>
        <w:t>) Palinurus. Aeneas zal Palinurus de juiste begrafenis geven. Vervolgens ontmoet hij Dido’s schim aan wie hij nogmaals zijn beweegredenen wil uitleggen voor zijn vertrek: het was niet zijn persoonlijke keuze, maar de wil van de goden. Dido luistert niet naar Aeneas en draait zich, zonder ook maar één woord te spreken, boos om en verdwijnt in de bossen</w:t>
      </w:r>
      <w:r w:rsidR="004912F9">
        <w:rPr>
          <w:i/>
          <w:color w:val="0070C0"/>
          <w:sz w:val="17"/>
          <w:szCs w:val="17"/>
        </w:rPr>
        <w:t xml:space="preserve"> waar de schim van Sychaeus op haar wacht</w:t>
      </w:r>
      <w:r w:rsidR="001D4BD0">
        <w:rPr>
          <w:i/>
          <w:color w:val="0070C0"/>
          <w:sz w:val="17"/>
          <w:szCs w:val="17"/>
        </w:rPr>
        <w:t>. De volgende die hij ontmoet is zijn oude vriend Deïphobus. Die heeft zich bij Troje doodgevochten terwijl Aeneas toen, op advies van Hector, vluchtte met vrouw, vader en kind. Aeneas voelt zich daar schuldig over, maar Deïphobus neemt hem niets kwalijk</w:t>
      </w:r>
      <w:r w:rsidR="00874314">
        <w:rPr>
          <w:i/>
          <w:color w:val="0070C0"/>
          <w:sz w:val="17"/>
          <w:szCs w:val="17"/>
        </w:rPr>
        <w:t xml:space="preserve"> en wenst hem zelfs geluk met zijn mooie toekomst</w:t>
      </w:r>
      <w:r w:rsidR="005C3D02">
        <w:rPr>
          <w:i/>
          <w:color w:val="0070C0"/>
          <w:sz w:val="17"/>
          <w:szCs w:val="17"/>
        </w:rPr>
        <w:t>. Uiteindelijk i</w:t>
      </w:r>
      <w:r w:rsidR="00A075F3">
        <w:rPr>
          <w:i/>
          <w:color w:val="0070C0"/>
          <w:sz w:val="17"/>
          <w:szCs w:val="17"/>
        </w:rPr>
        <w:t>s het de beurt aan de schim van zijn vader Anchises, die dit keer gee</w:t>
      </w:r>
      <w:r w:rsidR="005C3D02">
        <w:rPr>
          <w:i/>
          <w:color w:val="0070C0"/>
          <w:sz w:val="17"/>
          <w:szCs w:val="17"/>
        </w:rPr>
        <w:t>n foute route genomen heeft</w:t>
      </w:r>
      <w:r w:rsidR="00A075F3">
        <w:rPr>
          <w:i/>
          <w:color w:val="0070C0"/>
          <w:sz w:val="17"/>
          <w:szCs w:val="17"/>
        </w:rPr>
        <w:t xml:space="preserve">. Eerst legt Anchises zijn zoon uit hoe het zit met de ziel na de dood en vervolgens laat hij Aeneas de toekomst van Rome zien. Aeneas ziet de koningen van Alba Longa tot aan </w:t>
      </w:r>
      <w:r w:rsidR="0056568D">
        <w:rPr>
          <w:i/>
          <w:color w:val="0070C0"/>
          <w:sz w:val="17"/>
          <w:szCs w:val="17"/>
        </w:rPr>
        <w:t xml:space="preserve">Romulus aan zich voorbijtrekken. Vervolgens wijst Anchises zijn zoon meteen op Augustus die gouden tijden terug zal brengen. Daarna komen de andere belangrijke Romeinen langs, </w:t>
      </w:r>
      <w:r w:rsidR="00A075F3">
        <w:rPr>
          <w:i/>
          <w:color w:val="0070C0"/>
          <w:sz w:val="17"/>
          <w:szCs w:val="17"/>
        </w:rPr>
        <w:t>Romulus, Brutus (stichter van de republiek), Cato, Scipio (overwinnaar van Hannibal), Caesar, Pompeius</w:t>
      </w:r>
      <w:r w:rsidR="0056568D">
        <w:rPr>
          <w:i/>
          <w:color w:val="0070C0"/>
          <w:sz w:val="17"/>
          <w:szCs w:val="17"/>
        </w:rPr>
        <w:t>. Anchises eindigt zijn exposé met de roeping van de Romeinen: de wereld besturen, orde en gezag brengen en tenslotte vrede</w:t>
      </w:r>
      <w:r w:rsidR="00A1699E">
        <w:rPr>
          <w:i/>
          <w:color w:val="0070C0"/>
          <w:sz w:val="17"/>
          <w:szCs w:val="17"/>
        </w:rPr>
        <w:t>. Een kleine vergelijking tussen Grieken en Romeinen</w:t>
      </w:r>
      <w:r w:rsidR="00874314">
        <w:rPr>
          <w:i/>
          <w:color w:val="0070C0"/>
          <w:sz w:val="17"/>
          <w:szCs w:val="17"/>
        </w:rPr>
        <w:t xml:space="preserve"> </w:t>
      </w:r>
      <w:r w:rsidR="00A1699E">
        <w:rPr>
          <w:i/>
          <w:color w:val="0070C0"/>
          <w:sz w:val="17"/>
          <w:szCs w:val="17"/>
        </w:rPr>
        <w:t xml:space="preserve"> krijgt Aeneas als toetje. De Grieken mogen dan superieur zijn bij het beeldhouwen, speechen en wetenschap bedrijven, de Romeinen waren superieur in het besturen, in het brengen van beschaving en vrede. Met deze positieve bespiegelingen geeft Anchises zijn zoon weer moed, vertrouwen en kracht zodat die vervolgens als een fris hoentje de laatste etappe van zijn tocht in gaat. Samen met de Sibylle verlaat Aeneas de Onderwereld en gaat richting Caieta waar hij aan land gaat. Het is tijd voor boek 7 en de laatste</w:t>
      </w:r>
      <w:r w:rsidR="0056568D">
        <w:rPr>
          <w:i/>
          <w:color w:val="0070C0"/>
          <w:sz w:val="17"/>
          <w:szCs w:val="17"/>
        </w:rPr>
        <w:t xml:space="preserve"> </w:t>
      </w:r>
      <w:r w:rsidR="00A1699E">
        <w:rPr>
          <w:i/>
          <w:color w:val="0070C0"/>
          <w:sz w:val="17"/>
          <w:szCs w:val="17"/>
        </w:rPr>
        <w:t>passages van het examenpensum.</w:t>
      </w:r>
      <w:r w:rsidR="0077513E">
        <w:rPr>
          <w:i/>
          <w:color w:val="0070C0"/>
          <w:sz w:val="17"/>
          <w:szCs w:val="17"/>
        </w:rPr>
        <w:t xml:space="preserve"> Caieta is de naam van de voedster van Aeneas die aan het begin van boek 7 het loodje blijkt te hebben gelegd. Aitiologisch gezien heeft zij haar naam aan de plaats Caieta gegeven.</w:t>
      </w:r>
      <w:r w:rsidR="00DD0C8A">
        <w:rPr>
          <w:i/>
          <w:color w:val="0070C0"/>
          <w:sz w:val="17"/>
          <w:szCs w:val="17"/>
        </w:rPr>
        <w:t xml:space="preserve"> Caieta heet nu Gaeta</w:t>
      </w:r>
    </w:p>
    <w:p w14:paraId="54B20E12" w14:textId="77777777" w:rsidR="00D3274A" w:rsidRPr="00B052A1" w:rsidRDefault="004955D3">
      <w:pPr>
        <w:rPr>
          <w:i/>
          <w:color w:val="0070C0"/>
          <w:sz w:val="17"/>
          <w:szCs w:val="17"/>
        </w:rPr>
      </w:pPr>
      <w:r>
        <w:rPr>
          <w:i/>
          <w:color w:val="0070C0"/>
          <w:sz w:val="17"/>
          <w:szCs w:val="17"/>
        </w:rPr>
        <w:t>De eerste zes boeken</w:t>
      </w:r>
      <w:r w:rsidR="001D4BD0">
        <w:rPr>
          <w:i/>
          <w:color w:val="0070C0"/>
          <w:sz w:val="17"/>
          <w:szCs w:val="17"/>
        </w:rPr>
        <w:t xml:space="preserve"> </w:t>
      </w:r>
      <w:r>
        <w:rPr>
          <w:i/>
          <w:color w:val="0070C0"/>
          <w:sz w:val="17"/>
          <w:szCs w:val="17"/>
        </w:rPr>
        <w:t>van de Aeneis zitten er op: de verwijzingen naar de Odyssee (</w:t>
      </w:r>
      <w:r w:rsidRPr="00622098">
        <w:rPr>
          <w:b/>
          <w:i/>
          <w:color w:val="0070C0"/>
          <w:sz w:val="17"/>
          <w:szCs w:val="17"/>
        </w:rPr>
        <w:t>virum</w:t>
      </w:r>
      <w:r>
        <w:rPr>
          <w:i/>
          <w:color w:val="0070C0"/>
          <w:sz w:val="17"/>
          <w:szCs w:val="17"/>
        </w:rPr>
        <w:t xml:space="preserve">) zijn talloos, en in de laatste zes boeken moeten dan de </w:t>
      </w:r>
      <w:r w:rsidRPr="00622098">
        <w:rPr>
          <w:b/>
          <w:i/>
          <w:color w:val="0070C0"/>
          <w:sz w:val="17"/>
          <w:szCs w:val="17"/>
        </w:rPr>
        <w:t>arma</w:t>
      </w:r>
      <w:r>
        <w:rPr>
          <w:i/>
          <w:color w:val="0070C0"/>
          <w:sz w:val="17"/>
          <w:szCs w:val="17"/>
        </w:rPr>
        <w:t xml:space="preserve"> spreken. </w:t>
      </w:r>
      <w:r w:rsidR="00E855F8">
        <w:rPr>
          <w:i/>
          <w:color w:val="0070C0"/>
          <w:sz w:val="17"/>
          <w:szCs w:val="17"/>
        </w:rPr>
        <w:t>Nog een compositiefoefje van Vergilius: je moet voortdurend meedenken: waar zitten we ook al weer?</w:t>
      </w:r>
      <w:r w:rsidR="00622098">
        <w:rPr>
          <w:i/>
          <w:color w:val="0070C0"/>
          <w:sz w:val="17"/>
          <w:szCs w:val="17"/>
        </w:rPr>
        <w:t xml:space="preserve"> De Aeneis begint met </w:t>
      </w:r>
      <w:r w:rsidR="00622098" w:rsidRPr="00622098">
        <w:rPr>
          <w:b/>
          <w:i/>
          <w:color w:val="0070C0"/>
          <w:sz w:val="17"/>
          <w:szCs w:val="17"/>
        </w:rPr>
        <w:t>arma virumque cano</w:t>
      </w:r>
      <w:r w:rsidR="00622098">
        <w:rPr>
          <w:i/>
          <w:color w:val="0070C0"/>
          <w:sz w:val="17"/>
          <w:szCs w:val="17"/>
        </w:rPr>
        <w:t xml:space="preserve">, en vervolgens wordt in de paar verzen direct daarna eerst een uitwerking gegeven van de </w:t>
      </w:r>
      <w:r w:rsidR="00622098" w:rsidRPr="00622098">
        <w:rPr>
          <w:b/>
          <w:i/>
          <w:color w:val="0070C0"/>
          <w:sz w:val="17"/>
          <w:szCs w:val="17"/>
        </w:rPr>
        <w:t>virum</w:t>
      </w:r>
      <w:r w:rsidR="00622098">
        <w:rPr>
          <w:i/>
          <w:color w:val="0070C0"/>
          <w:sz w:val="17"/>
          <w:szCs w:val="17"/>
        </w:rPr>
        <w:t xml:space="preserve">, daarna van de </w:t>
      </w:r>
      <w:r w:rsidR="00622098" w:rsidRPr="00622098">
        <w:rPr>
          <w:b/>
          <w:i/>
          <w:color w:val="0070C0"/>
          <w:sz w:val="17"/>
          <w:szCs w:val="17"/>
        </w:rPr>
        <w:t>arma</w:t>
      </w:r>
      <w:r w:rsidR="00622098">
        <w:rPr>
          <w:i/>
          <w:color w:val="0070C0"/>
          <w:sz w:val="17"/>
          <w:szCs w:val="17"/>
        </w:rPr>
        <w:t xml:space="preserve">. Kijk je op hoger niveau, dan blijkt </w:t>
      </w:r>
      <w:r w:rsidR="00622098" w:rsidRPr="00622098">
        <w:rPr>
          <w:b/>
          <w:i/>
          <w:color w:val="0070C0"/>
          <w:sz w:val="17"/>
          <w:szCs w:val="17"/>
        </w:rPr>
        <w:t>arma</w:t>
      </w:r>
      <w:r w:rsidR="00622098">
        <w:rPr>
          <w:i/>
          <w:color w:val="0070C0"/>
          <w:sz w:val="17"/>
          <w:szCs w:val="17"/>
        </w:rPr>
        <w:t xml:space="preserve"> niet de Trojaanse oorlog te zijn maar de confrontatie met Turnus, en dan blijkt de tocht van de </w:t>
      </w:r>
      <w:r w:rsidR="00622098" w:rsidRPr="00622098">
        <w:rPr>
          <w:b/>
          <w:i/>
          <w:color w:val="0070C0"/>
          <w:sz w:val="17"/>
          <w:szCs w:val="17"/>
        </w:rPr>
        <w:t>virum</w:t>
      </w:r>
      <w:r w:rsidR="00622098">
        <w:rPr>
          <w:i/>
          <w:color w:val="0070C0"/>
          <w:sz w:val="17"/>
          <w:szCs w:val="17"/>
        </w:rPr>
        <w:t xml:space="preserve"> ook wat ingewikkelder dan die van Odysseus, die immers alleen maar naar huis terugvoer. Boeken 1 t/m 6 gaan vervolgens in op de </w:t>
      </w:r>
      <w:r w:rsidR="00622098" w:rsidRPr="00622098">
        <w:rPr>
          <w:b/>
          <w:i/>
          <w:color w:val="0070C0"/>
          <w:sz w:val="17"/>
          <w:szCs w:val="17"/>
        </w:rPr>
        <w:t>virum</w:t>
      </w:r>
      <w:r w:rsidR="00622098">
        <w:rPr>
          <w:i/>
          <w:color w:val="0070C0"/>
          <w:sz w:val="17"/>
          <w:szCs w:val="17"/>
        </w:rPr>
        <w:t xml:space="preserve">, en de boeken 7 t/m 12 op de </w:t>
      </w:r>
      <w:r w:rsidR="00622098" w:rsidRPr="00622098">
        <w:rPr>
          <w:b/>
          <w:i/>
          <w:color w:val="0070C0"/>
          <w:sz w:val="17"/>
          <w:szCs w:val="17"/>
        </w:rPr>
        <w:t>arma</w:t>
      </w:r>
      <w:r w:rsidR="00622098">
        <w:rPr>
          <w:i/>
          <w:color w:val="0070C0"/>
          <w:sz w:val="17"/>
          <w:szCs w:val="17"/>
        </w:rPr>
        <w:t xml:space="preserve">. Kantelpunt is boek 6, waarin de tocht in de Onderwereld voor Aeneas duidelijk maakt hoe hij in het grote “plaatje” van de vervulling van het fatum past. Over </w:t>
      </w:r>
      <w:r w:rsidR="00622098" w:rsidRPr="00622098">
        <w:rPr>
          <w:b/>
          <w:i/>
          <w:color w:val="0070C0"/>
          <w:sz w:val="17"/>
          <w:szCs w:val="17"/>
        </w:rPr>
        <w:t>arma</w:t>
      </w:r>
      <w:r w:rsidR="00622098">
        <w:rPr>
          <w:i/>
          <w:color w:val="0070C0"/>
          <w:sz w:val="17"/>
          <w:szCs w:val="17"/>
        </w:rPr>
        <w:t xml:space="preserve"> in de tweede helft van de Aeneis gesproken: h</w:t>
      </w:r>
      <w:r>
        <w:rPr>
          <w:i/>
          <w:color w:val="0070C0"/>
          <w:sz w:val="17"/>
          <w:szCs w:val="17"/>
        </w:rPr>
        <w:t>oewel al in boek 7 wapengeweld klettert barst de echte grote strijd pas later los, in boek 9.</w:t>
      </w:r>
      <w:r w:rsidR="000158E1">
        <w:rPr>
          <w:i/>
          <w:color w:val="0070C0"/>
          <w:sz w:val="17"/>
          <w:szCs w:val="17"/>
        </w:rPr>
        <w:t xml:space="preserve"> </w:t>
      </w:r>
      <w:r>
        <w:rPr>
          <w:i/>
          <w:color w:val="0070C0"/>
          <w:sz w:val="17"/>
          <w:szCs w:val="17"/>
        </w:rPr>
        <w:t xml:space="preserve">Aan het begin van Aen.7 (verzen 37-45) roept de dichter nogmaals de Muze aan. Had hij voor de tweede helft meer inspiratie nodig? Er zijn </w:t>
      </w:r>
      <w:r w:rsidR="00C4330B">
        <w:rPr>
          <w:i/>
          <w:color w:val="0070C0"/>
          <w:sz w:val="17"/>
          <w:szCs w:val="17"/>
        </w:rPr>
        <w:t xml:space="preserve">ook andere </w:t>
      </w:r>
      <w:r>
        <w:rPr>
          <w:i/>
          <w:color w:val="0070C0"/>
          <w:sz w:val="17"/>
          <w:szCs w:val="17"/>
        </w:rPr>
        <w:t xml:space="preserve">parallellen met het eerste boek van de eerste helft, Aen. 1 dus. Ook in Aen. 7 grijpt Juno </w:t>
      </w:r>
      <w:r w:rsidR="00C4330B">
        <w:rPr>
          <w:i/>
          <w:color w:val="0070C0"/>
          <w:sz w:val="17"/>
          <w:szCs w:val="17"/>
        </w:rPr>
        <w:t xml:space="preserve">namelijk persoonlijk </w:t>
      </w:r>
      <w:r>
        <w:rPr>
          <w:i/>
          <w:color w:val="0070C0"/>
          <w:sz w:val="17"/>
          <w:szCs w:val="17"/>
        </w:rPr>
        <w:t xml:space="preserve">in. In Aen. 1 deed zij een beroep op Aeolus om een storm te ontketenen, waarna de Trojanen, aangespoeld op de kust van Noord-Afrika, vriendelijk ontvangen werden door Dido en haar Carthagers. In Aen.7 doet ze een beroep op de wraakgodin Allecto die ze uit de Onderwereld oproept om haat en tweedracht te zaaien tussen Trojanen en </w:t>
      </w:r>
      <w:r w:rsidR="00C4330B">
        <w:rPr>
          <w:i/>
          <w:color w:val="0070C0"/>
          <w:sz w:val="17"/>
          <w:szCs w:val="17"/>
        </w:rPr>
        <w:t xml:space="preserve">de Latijnen van koning Latinus. En die laatste had nou juist ook weer </w:t>
      </w:r>
      <w:r w:rsidR="0077513E">
        <w:rPr>
          <w:i/>
          <w:color w:val="0070C0"/>
          <w:sz w:val="17"/>
          <w:szCs w:val="17"/>
        </w:rPr>
        <w:t>de Trojanen vriendelijk ontvangen in zijn rijk.</w:t>
      </w:r>
      <w:r w:rsidR="000158E1">
        <w:rPr>
          <w:i/>
          <w:color w:val="0070C0"/>
          <w:sz w:val="17"/>
          <w:szCs w:val="17"/>
        </w:rPr>
        <w:t xml:space="preserve"> </w:t>
      </w:r>
      <w:r w:rsidR="00B052A1">
        <w:rPr>
          <w:i/>
          <w:color w:val="0070C0"/>
          <w:sz w:val="17"/>
          <w:szCs w:val="17"/>
        </w:rPr>
        <w:t xml:space="preserve">  </w:t>
      </w:r>
      <w:r w:rsidR="009464B1">
        <w:rPr>
          <w:i/>
          <w:color w:val="0070C0"/>
          <w:sz w:val="17"/>
          <w:szCs w:val="17"/>
        </w:rPr>
        <w:t xml:space="preserve"> </w:t>
      </w:r>
      <w:r w:rsidR="007A5BE5">
        <w:rPr>
          <w:i/>
          <w:color w:val="0070C0"/>
          <w:sz w:val="17"/>
          <w:szCs w:val="17"/>
        </w:rPr>
        <w:t xml:space="preserve">  </w:t>
      </w:r>
      <w:r w:rsidR="00DB19B0">
        <w:rPr>
          <w:i/>
          <w:color w:val="0070C0"/>
          <w:sz w:val="17"/>
          <w:szCs w:val="17"/>
        </w:rPr>
        <w:t xml:space="preserve">     </w:t>
      </w:r>
      <w:r w:rsidR="00D3274A">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2"/>
        <w:gridCol w:w="8972"/>
      </w:tblGrid>
      <w:tr w:rsidR="007C2A43" w14:paraId="25A649A9" w14:textId="77777777" w:rsidTr="00D3274A">
        <w:trPr>
          <w:cantSplit/>
          <w:trHeight w:val="454"/>
        </w:trPr>
        <w:tc>
          <w:tcPr>
            <w:tcW w:w="15694" w:type="dxa"/>
            <w:gridSpan w:val="2"/>
            <w:shd w:val="clear" w:color="auto" w:fill="8DB3E2" w:themeFill="text2" w:themeFillTint="66"/>
            <w:vAlign w:val="center"/>
          </w:tcPr>
          <w:p w14:paraId="4DD2A8E5" w14:textId="77777777" w:rsidR="007C2A43" w:rsidRPr="002051DE" w:rsidRDefault="007C2A43" w:rsidP="007C2A43">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11</w:t>
            </w:r>
            <w:r w:rsidRPr="00775AE1">
              <w:rPr>
                <w:b/>
                <w:color w:val="365F91" w:themeColor="accent1" w:themeShade="BF"/>
                <w:sz w:val="26"/>
                <w:szCs w:val="28"/>
              </w:rPr>
              <w:t xml:space="preserve"> – </w:t>
            </w:r>
            <w:r>
              <w:rPr>
                <w:b/>
                <w:color w:val="365F91" w:themeColor="accent1" w:themeShade="BF"/>
                <w:sz w:val="26"/>
                <w:szCs w:val="28"/>
              </w:rPr>
              <w:t xml:space="preserve">DE BESTEMMING BEREIKT    </w:t>
            </w:r>
            <w:r>
              <w:rPr>
                <w:b/>
                <w:smallCaps/>
                <w:color w:val="C00000"/>
                <w:sz w:val="28"/>
                <w:szCs w:val="28"/>
              </w:rPr>
              <w:t>Aeneis 7 (Aankomst in Latium)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sidR="001043BB">
              <w:rPr>
                <w:b/>
                <w:sz w:val="26"/>
                <w:szCs w:val="28"/>
              </w:rPr>
              <w:t>7</w:t>
            </w:r>
            <w:r>
              <w:rPr>
                <w:b/>
                <w:sz w:val="26"/>
                <w:szCs w:val="28"/>
              </w:rPr>
              <w:t>.5</w:t>
            </w:r>
            <w:r w:rsidRPr="00775AE1">
              <w:rPr>
                <w:b/>
                <w:sz w:val="26"/>
                <w:szCs w:val="28"/>
              </w:rPr>
              <w:t>-</w:t>
            </w:r>
            <w:r>
              <w:rPr>
                <w:b/>
                <w:sz w:val="26"/>
                <w:szCs w:val="28"/>
              </w:rPr>
              <w:t>14</w:t>
            </w:r>
            <w:r w:rsidRPr="00775AE1">
              <w:rPr>
                <w:b/>
                <w:sz w:val="26"/>
                <w:szCs w:val="28"/>
              </w:rPr>
              <w:t xml:space="preserve"> (</w:t>
            </w:r>
            <w:r>
              <w:rPr>
                <w:b/>
                <w:sz w:val="26"/>
                <w:szCs w:val="28"/>
              </w:rPr>
              <w:t>p</w:t>
            </w:r>
            <w:r w:rsidRPr="00775AE1">
              <w:rPr>
                <w:b/>
                <w:sz w:val="26"/>
                <w:szCs w:val="28"/>
              </w:rPr>
              <w:t>.</w:t>
            </w:r>
            <w:r>
              <w:rPr>
                <w:b/>
                <w:sz w:val="26"/>
                <w:szCs w:val="28"/>
              </w:rPr>
              <w:t>180</w:t>
            </w:r>
            <w:r w:rsidRPr="00775AE1">
              <w:rPr>
                <w:b/>
                <w:sz w:val="26"/>
                <w:szCs w:val="28"/>
              </w:rPr>
              <w:t>);</w:t>
            </w:r>
            <w:r w:rsidRPr="00A2177C">
              <w:rPr>
                <w:sz w:val="28"/>
                <w:szCs w:val="28"/>
              </w:rPr>
              <w:t xml:space="preserve"> </w:t>
            </w:r>
            <w:r>
              <w:rPr>
                <w:color w:val="FFFFFF" w:themeColor="background1"/>
                <w:sz w:val="28"/>
                <w:szCs w:val="28"/>
              </w:rPr>
              <w:t>Langs de kust van Circe (1)</w:t>
            </w:r>
          </w:p>
        </w:tc>
      </w:tr>
      <w:tr w:rsidR="007C2A43" w14:paraId="7F597AC4" w14:textId="77777777" w:rsidTr="00D3274A">
        <w:trPr>
          <w:cantSplit/>
          <w:trHeight w:val="1793"/>
        </w:trPr>
        <w:tc>
          <w:tcPr>
            <w:tcW w:w="6722" w:type="dxa"/>
            <w:shd w:val="clear" w:color="auto" w:fill="FFFFF6"/>
          </w:tcPr>
          <w:p w14:paraId="7764A485" w14:textId="77777777" w:rsidR="007C2A43" w:rsidRPr="007C2A43" w:rsidRDefault="007C2A43" w:rsidP="007C2A43">
            <w:pPr>
              <w:spacing w:line="360" w:lineRule="auto"/>
              <w:rPr>
                <w:rFonts w:ascii="Calibri Light" w:hAnsi="Calibri Light"/>
                <w:sz w:val="24"/>
                <w:szCs w:val="24"/>
                <w:lang w:val="en-US"/>
              </w:rPr>
            </w:pPr>
            <w:r>
              <w:rPr>
                <w:rFonts w:ascii="Calibri Light" w:hAnsi="Calibri Light"/>
                <w:sz w:val="24"/>
                <w:szCs w:val="24"/>
                <w:lang w:val="en-US"/>
              </w:rPr>
              <w:t xml:space="preserve">5       </w:t>
            </w:r>
            <w:r w:rsidRPr="007C2A43">
              <w:rPr>
                <w:rFonts w:ascii="Calibri Light" w:hAnsi="Calibri Light"/>
                <w:sz w:val="24"/>
                <w:szCs w:val="24"/>
                <w:lang w:val="en-US"/>
              </w:rPr>
              <w:t>At</w:t>
            </w:r>
            <w:r w:rsidR="0077513E">
              <w:rPr>
                <w:rStyle w:val="Voetnootmarkering"/>
                <w:szCs w:val="24"/>
                <w:lang w:val="en-US"/>
              </w:rPr>
              <w:footnoteReference w:id="912"/>
            </w:r>
            <w:r w:rsidRPr="007C2A43">
              <w:rPr>
                <w:rFonts w:ascii="Calibri Light" w:hAnsi="Calibri Light"/>
                <w:sz w:val="24"/>
                <w:szCs w:val="24"/>
                <w:lang w:val="en-US"/>
              </w:rPr>
              <w:t xml:space="preserve"> pius</w:t>
            </w:r>
            <w:r w:rsidR="008F335A">
              <w:rPr>
                <w:rStyle w:val="Voetnootmarkering"/>
                <w:szCs w:val="24"/>
                <w:lang w:val="en-US"/>
              </w:rPr>
              <w:footnoteReference w:id="913"/>
            </w:r>
            <w:r w:rsidRPr="007C2A43">
              <w:rPr>
                <w:rFonts w:ascii="Calibri Light" w:hAnsi="Calibri Light"/>
                <w:sz w:val="24"/>
                <w:szCs w:val="24"/>
                <w:lang w:val="en-US"/>
              </w:rPr>
              <w:t xml:space="preserve"> exsequiis Aeneas rite solutis</w:t>
            </w:r>
            <w:r w:rsidR="008F335A">
              <w:rPr>
                <w:rStyle w:val="Voetnootmarkering"/>
                <w:szCs w:val="24"/>
                <w:lang w:val="en-US"/>
              </w:rPr>
              <w:footnoteReference w:id="914"/>
            </w:r>
            <w:r w:rsidRPr="007C2A43">
              <w:rPr>
                <w:rFonts w:ascii="Calibri Light" w:hAnsi="Calibri Light"/>
                <w:sz w:val="24"/>
                <w:szCs w:val="24"/>
                <w:lang w:val="en-US"/>
              </w:rPr>
              <w:t>,</w:t>
            </w:r>
          </w:p>
          <w:p w14:paraId="6B087122" w14:textId="77777777" w:rsidR="007C2A43" w:rsidRPr="007C2A43" w:rsidRDefault="007C2A43" w:rsidP="007C2A43">
            <w:pPr>
              <w:spacing w:line="360" w:lineRule="auto"/>
              <w:rPr>
                <w:rFonts w:ascii="Calibri Light" w:hAnsi="Calibri Light"/>
                <w:sz w:val="24"/>
                <w:szCs w:val="24"/>
                <w:lang w:val="en-US"/>
              </w:rPr>
            </w:pPr>
            <w:r>
              <w:rPr>
                <w:rFonts w:ascii="Calibri Light" w:hAnsi="Calibri Light"/>
                <w:sz w:val="24"/>
                <w:szCs w:val="24"/>
                <w:lang w:val="en-US"/>
              </w:rPr>
              <w:t xml:space="preserve">6       </w:t>
            </w:r>
            <w:r w:rsidRPr="007C2A43">
              <w:rPr>
                <w:rFonts w:ascii="Calibri Light" w:hAnsi="Calibri Light"/>
                <w:sz w:val="24"/>
                <w:szCs w:val="24"/>
                <w:lang w:val="en-US"/>
              </w:rPr>
              <w:t xml:space="preserve">aggere composito tumuli, </w:t>
            </w:r>
            <w:r w:rsidRPr="00755A2D">
              <w:rPr>
                <w:rFonts w:ascii="Calibri Light" w:hAnsi="Calibri Light"/>
                <w:i/>
                <w:sz w:val="20"/>
                <w:szCs w:val="24"/>
                <w:lang w:val="en-US"/>
              </w:rPr>
              <w:t>postquam</w:t>
            </w:r>
            <w:r w:rsidRPr="00755A2D">
              <w:rPr>
                <w:rFonts w:ascii="Calibri Light" w:hAnsi="Calibri Light"/>
                <w:sz w:val="20"/>
                <w:szCs w:val="24"/>
                <w:lang w:val="en-US"/>
              </w:rPr>
              <w:t xml:space="preserve"> alta quierunt</w:t>
            </w:r>
          </w:p>
          <w:p w14:paraId="3DE91811" w14:textId="77777777" w:rsidR="007C2A43" w:rsidRPr="007C2A43" w:rsidRDefault="007C2A43" w:rsidP="007C2A43">
            <w:pPr>
              <w:spacing w:line="360" w:lineRule="auto"/>
              <w:rPr>
                <w:rFonts w:ascii="Calibri Light" w:hAnsi="Calibri Light"/>
                <w:sz w:val="24"/>
                <w:szCs w:val="24"/>
                <w:lang w:val="en-US"/>
              </w:rPr>
            </w:pPr>
            <w:r>
              <w:rPr>
                <w:rFonts w:ascii="Calibri Light" w:hAnsi="Calibri Light"/>
                <w:sz w:val="24"/>
                <w:szCs w:val="24"/>
                <w:lang w:val="en-US"/>
              </w:rPr>
              <w:t xml:space="preserve">7       </w:t>
            </w:r>
            <w:r w:rsidRPr="00755A2D">
              <w:rPr>
                <w:rFonts w:ascii="Calibri Light" w:hAnsi="Calibri Light"/>
                <w:sz w:val="20"/>
                <w:szCs w:val="24"/>
                <w:lang w:val="en-US"/>
              </w:rPr>
              <w:t>aequora</w:t>
            </w:r>
            <w:r w:rsidRPr="007C2A43">
              <w:rPr>
                <w:rFonts w:ascii="Calibri Light" w:hAnsi="Calibri Light"/>
                <w:sz w:val="24"/>
                <w:szCs w:val="24"/>
                <w:lang w:val="en-US"/>
              </w:rPr>
              <w:t>, tendit iter velis portumque relinquit.</w:t>
            </w:r>
          </w:p>
          <w:p w14:paraId="324D219D" w14:textId="77777777" w:rsidR="007C2A43" w:rsidRPr="007C2A43" w:rsidRDefault="007C2A43" w:rsidP="007C2A43">
            <w:pPr>
              <w:spacing w:line="360" w:lineRule="auto"/>
              <w:rPr>
                <w:rFonts w:ascii="Calibri Light" w:hAnsi="Calibri Light"/>
                <w:sz w:val="24"/>
                <w:szCs w:val="24"/>
                <w:lang w:val="en-US"/>
              </w:rPr>
            </w:pPr>
            <w:r>
              <w:rPr>
                <w:rFonts w:ascii="Calibri Light" w:hAnsi="Calibri Light"/>
                <w:sz w:val="24"/>
                <w:szCs w:val="24"/>
                <w:lang w:val="en-US"/>
              </w:rPr>
              <w:t xml:space="preserve">8       </w:t>
            </w:r>
            <w:r w:rsidRPr="007C2A43">
              <w:rPr>
                <w:rFonts w:ascii="Calibri Light" w:hAnsi="Calibri Light"/>
                <w:sz w:val="24"/>
                <w:szCs w:val="24"/>
                <w:lang w:val="en-US"/>
              </w:rPr>
              <w:t>Aspirant</w:t>
            </w:r>
            <w:r w:rsidR="0064664B">
              <w:rPr>
                <w:rStyle w:val="Voetnootmarkering"/>
                <w:szCs w:val="24"/>
                <w:lang w:val="en-US"/>
              </w:rPr>
              <w:footnoteReference w:id="915"/>
            </w:r>
            <w:r w:rsidRPr="007C2A43">
              <w:rPr>
                <w:rFonts w:ascii="Calibri Light" w:hAnsi="Calibri Light"/>
                <w:sz w:val="24"/>
                <w:szCs w:val="24"/>
                <w:lang w:val="en-US"/>
              </w:rPr>
              <w:t xml:space="preserve"> aurae in noctem nec candida cursus</w:t>
            </w:r>
          </w:p>
          <w:p w14:paraId="540F4AEB" w14:textId="77777777" w:rsidR="007C2A43" w:rsidRPr="007C2A43" w:rsidRDefault="007C2A43" w:rsidP="007C2A43">
            <w:pPr>
              <w:spacing w:line="360" w:lineRule="auto"/>
              <w:rPr>
                <w:rFonts w:ascii="Calibri Light" w:hAnsi="Calibri Light"/>
                <w:sz w:val="24"/>
                <w:szCs w:val="24"/>
                <w:lang w:val="en-US"/>
              </w:rPr>
            </w:pPr>
            <w:r>
              <w:rPr>
                <w:rFonts w:ascii="Calibri Light" w:hAnsi="Calibri Light"/>
                <w:sz w:val="24"/>
                <w:szCs w:val="24"/>
                <w:lang w:val="en-US"/>
              </w:rPr>
              <w:t xml:space="preserve">9       </w:t>
            </w:r>
            <w:r w:rsidRPr="007C2A43">
              <w:rPr>
                <w:rFonts w:ascii="Calibri Light" w:hAnsi="Calibri Light"/>
                <w:sz w:val="24"/>
                <w:szCs w:val="24"/>
                <w:lang w:val="en-US"/>
              </w:rPr>
              <w:t>luna negat</w:t>
            </w:r>
            <w:r w:rsidR="00AB3EBC">
              <w:rPr>
                <w:rStyle w:val="Voetnootmarkering"/>
                <w:szCs w:val="24"/>
                <w:lang w:val="en-US"/>
              </w:rPr>
              <w:footnoteReference w:id="916"/>
            </w:r>
            <w:r w:rsidRPr="007C2A43">
              <w:rPr>
                <w:rFonts w:ascii="Calibri Light" w:hAnsi="Calibri Light"/>
                <w:sz w:val="24"/>
                <w:szCs w:val="24"/>
                <w:lang w:val="en-US"/>
              </w:rPr>
              <w:t>, splendet tremulo</w:t>
            </w:r>
            <w:r w:rsidR="00DF5D86">
              <w:rPr>
                <w:rStyle w:val="Voetnootmarkering"/>
                <w:szCs w:val="24"/>
                <w:lang w:val="en-US"/>
              </w:rPr>
              <w:footnoteReference w:id="917"/>
            </w:r>
            <w:r w:rsidRPr="007C2A43">
              <w:rPr>
                <w:rFonts w:ascii="Calibri Light" w:hAnsi="Calibri Light"/>
                <w:sz w:val="24"/>
                <w:szCs w:val="24"/>
                <w:lang w:val="en-US"/>
              </w:rPr>
              <w:t xml:space="preserve"> sub lumine pontus.</w:t>
            </w:r>
          </w:p>
          <w:p w14:paraId="69B9ECC4" w14:textId="77777777" w:rsidR="007C2A43" w:rsidRPr="007C2A43" w:rsidRDefault="007C2A43" w:rsidP="007C2A43">
            <w:pPr>
              <w:spacing w:line="360" w:lineRule="auto"/>
              <w:rPr>
                <w:rFonts w:ascii="Calibri Light" w:hAnsi="Calibri Light"/>
                <w:sz w:val="24"/>
                <w:szCs w:val="24"/>
                <w:lang w:val="en-US"/>
              </w:rPr>
            </w:pPr>
            <w:r>
              <w:rPr>
                <w:rFonts w:ascii="Calibri Light" w:hAnsi="Calibri Light"/>
                <w:sz w:val="24"/>
                <w:szCs w:val="24"/>
                <w:lang w:val="en-US"/>
              </w:rPr>
              <w:t xml:space="preserve">10     </w:t>
            </w:r>
            <w:r w:rsidRPr="007C2A43">
              <w:rPr>
                <w:rFonts w:ascii="Calibri Light" w:hAnsi="Calibri Light"/>
                <w:sz w:val="24"/>
                <w:szCs w:val="24"/>
                <w:lang w:val="en-US"/>
              </w:rPr>
              <w:t>Proxima Circaeae</w:t>
            </w:r>
            <w:r w:rsidR="00360DAB">
              <w:rPr>
                <w:rStyle w:val="Voetnootmarkering"/>
                <w:szCs w:val="24"/>
                <w:lang w:val="en-US"/>
              </w:rPr>
              <w:footnoteReference w:id="918"/>
            </w:r>
            <w:r w:rsidRPr="007C2A43">
              <w:rPr>
                <w:rFonts w:ascii="Calibri Light" w:hAnsi="Calibri Light"/>
                <w:sz w:val="24"/>
                <w:szCs w:val="24"/>
                <w:lang w:val="en-US"/>
              </w:rPr>
              <w:t xml:space="preserve"> raduntur litora terrae,</w:t>
            </w:r>
          </w:p>
          <w:p w14:paraId="1CBCFB6A" w14:textId="77777777" w:rsidR="007C2A43" w:rsidRPr="007C2A43" w:rsidRDefault="007C2A43" w:rsidP="007C2A43">
            <w:pPr>
              <w:spacing w:line="360" w:lineRule="auto"/>
              <w:rPr>
                <w:rFonts w:ascii="Calibri Light" w:hAnsi="Calibri Light"/>
                <w:sz w:val="24"/>
                <w:szCs w:val="24"/>
                <w:lang w:val="en-US"/>
              </w:rPr>
            </w:pPr>
            <w:r>
              <w:rPr>
                <w:rFonts w:ascii="Calibri Light" w:hAnsi="Calibri Light"/>
                <w:sz w:val="24"/>
                <w:szCs w:val="24"/>
                <w:lang w:val="en-US"/>
              </w:rPr>
              <w:t xml:space="preserve">11     </w:t>
            </w:r>
            <w:r w:rsidRPr="00755A2D">
              <w:rPr>
                <w:rFonts w:ascii="Calibri Light" w:hAnsi="Calibri Light"/>
                <w:sz w:val="20"/>
                <w:szCs w:val="24"/>
                <w:lang w:val="en-US"/>
              </w:rPr>
              <w:t xml:space="preserve">dives inaccessos </w:t>
            </w:r>
            <w:r w:rsidRPr="00755A2D">
              <w:rPr>
                <w:rFonts w:ascii="Calibri Light" w:hAnsi="Calibri Light"/>
                <w:i/>
                <w:sz w:val="20"/>
                <w:szCs w:val="24"/>
                <w:lang w:val="en-US"/>
              </w:rPr>
              <w:t>ubi</w:t>
            </w:r>
            <w:r w:rsidRPr="00755A2D">
              <w:rPr>
                <w:rFonts w:ascii="Calibri Light" w:hAnsi="Calibri Light"/>
                <w:sz w:val="20"/>
                <w:szCs w:val="24"/>
                <w:lang w:val="en-US"/>
              </w:rPr>
              <w:t xml:space="preserve"> Solis filia lucos</w:t>
            </w:r>
          </w:p>
          <w:p w14:paraId="1905CDAE" w14:textId="77777777" w:rsidR="007C2A43" w:rsidRPr="007C2A43" w:rsidRDefault="007C2A43" w:rsidP="007C2A43">
            <w:pPr>
              <w:spacing w:line="360" w:lineRule="auto"/>
              <w:rPr>
                <w:rFonts w:ascii="Calibri Light" w:hAnsi="Calibri Light"/>
                <w:sz w:val="24"/>
                <w:szCs w:val="24"/>
                <w:lang w:val="en-US"/>
              </w:rPr>
            </w:pPr>
            <w:r>
              <w:rPr>
                <w:rFonts w:ascii="Calibri Light" w:hAnsi="Calibri Light"/>
                <w:sz w:val="24"/>
                <w:szCs w:val="24"/>
                <w:lang w:val="en-US"/>
              </w:rPr>
              <w:t xml:space="preserve">12     </w:t>
            </w:r>
            <w:r w:rsidRPr="00755A2D">
              <w:rPr>
                <w:rFonts w:ascii="Calibri Light" w:hAnsi="Calibri Light"/>
                <w:sz w:val="20"/>
                <w:szCs w:val="24"/>
                <w:lang w:val="en-US"/>
              </w:rPr>
              <w:t>adsiduo resonat cantu</w:t>
            </w:r>
            <w:r w:rsidR="00DF5D86">
              <w:rPr>
                <w:rStyle w:val="Voetnootmarkering"/>
                <w:szCs w:val="24"/>
                <w:lang w:val="en-US"/>
              </w:rPr>
              <w:footnoteReference w:id="919"/>
            </w:r>
            <w:r w:rsidRPr="007C2A43">
              <w:rPr>
                <w:rFonts w:ascii="Calibri Light" w:hAnsi="Calibri Light"/>
                <w:sz w:val="24"/>
                <w:szCs w:val="24"/>
                <w:lang w:val="en-US"/>
              </w:rPr>
              <w:t xml:space="preserve">, </w:t>
            </w:r>
            <w:r w:rsidRPr="00755A2D">
              <w:rPr>
                <w:rFonts w:ascii="Calibri Light" w:hAnsi="Calibri Light"/>
                <w:sz w:val="20"/>
                <w:szCs w:val="24"/>
                <w:lang w:val="en-US"/>
              </w:rPr>
              <w:t>tectisque</w:t>
            </w:r>
            <w:r w:rsidR="00976922">
              <w:rPr>
                <w:rStyle w:val="Voetnootmarkering"/>
                <w:szCs w:val="24"/>
                <w:lang w:val="en-US"/>
              </w:rPr>
              <w:footnoteReference w:id="920"/>
            </w:r>
            <w:r w:rsidRPr="00755A2D">
              <w:rPr>
                <w:rFonts w:ascii="Calibri Light" w:hAnsi="Calibri Light"/>
                <w:sz w:val="20"/>
                <w:szCs w:val="24"/>
                <w:lang w:val="en-US"/>
              </w:rPr>
              <w:t xml:space="preserve"> superbis</w:t>
            </w:r>
            <w:r w:rsidR="00976922">
              <w:rPr>
                <w:rStyle w:val="Voetnootmarkering"/>
                <w:szCs w:val="24"/>
                <w:lang w:val="en-US"/>
              </w:rPr>
              <w:footnoteReference w:id="921"/>
            </w:r>
          </w:p>
          <w:p w14:paraId="0EB03A38" w14:textId="77777777" w:rsidR="007C2A43" w:rsidRPr="007C2A43" w:rsidRDefault="007C2A43" w:rsidP="007C2A43">
            <w:pPr>
              <w:spacing w:line="360" w:lineRule="auto"/>
              <w:rPr>
                <w:rFonts w:ascii="Calibri Light" w:hAnsi="Calibri Light"/>
                <w:sz w:val="24"/>
                <w:szCs w:val="24"/>
                <w:lang w:val="en-US"/>
              </w:rPr>
            </w:pPr>
            <w:r>
              <w:rPr>
                <w:rFonts w:ascii="Calibri Light" w:hAnsi="Calibri Light"/>
                <w:sz w:val="24"/>
                <w:szCs w:val="24"/>
                <w:lang w:val="en-US"/>
              </w:rPr>
              <w:t xml:space="preserve">13     </w:t>
            </w:r>
            <w:r w:rsidRPr="00755A2D">
              <w:rPr>
                <w:rFonts w:ascii="Calibri Light" w:hAnsi="Calibri Light"/>
                <w:sz w:val="20"/>
                <w:szCs w:val="24"/>
                <w:lang w:val="en-US"/>
              </w:rPr>
              <w:t>urit odoratam nocturna in lumina cedrum</w:t>
            </w:r>
          </w:p>
          <w:p w14:paraId="19B63E0E" w14:textId="77777777" w:rsidR="007C2A43" w:rsidRPr="004D2485" w:rsidRDefault="007C2A43" w:rsidP="007C2A43">
            <w:pPr>
              <w:spacing w:line="360" w:lineRule="auto"/>
              <w:rPr>
                <w:rFonts w:ascii="Calibri Light" w:hAnsi="Calibri Light"/>
                <w:sz w:val="24"/>
                <w:szCs w:val="24"/>
              </w:rPr>
            </w:pPr>
            <w:r>
              <w:rPr>
                <w:rFonts w:ascii="Calibri Light" w:hAnsi="Calibri Light"/>
                <w:sz w:val="24"/>
                <w:szCs w:val="24"/>
                <w:lang w:val="en-US"/>
              </w:rPr>
              <w:t xml:space="preserve">14     </w:t>
            </w:r>
            <w:r w:rsidRPr="004B423A">
              <w:rPr>
                <w:rFonts w:ascii="Calibri Light" w:hAnsi="Calibri Light"/>
                <w:sz w:val="20"/>
                <w:szCs w:val="24"/>
                <w:lang w:val="en-US"/>
              </w:rPr>
              <w:t>arguto tenues percurrens pectine telas</w:t>
            </w:r>
            <w:r w:rsidR="005F14B2">
              <w:rPr>
                <w:rStyle w:val="Voetnootmarkering"/>
                <w:szCs w:val="24"/>
                <w:lang w:val="en-US"/>
              </w:rPr>
              <w:footnoteReference w:id="922"/>
            </w:r>
            <w:r w:rsidRPr="004B423A">
              <w:rPr>
                <w:rFonts w:ascii="Calibri Light" w:hAnsi="Calibri Light"/>
                <w:sz w:val="20"/>
                <w:szCs w:val="24"/>
                <w:lang w:val="en-US"/>
              </w:rPr>
              <w:t>.</w:t>
            </w:r>
          </w:p>
        </w:tc>
        <w:tc>
          <w:tcPr>
            <w:tcW w:w="8972" w:type="dxa"/>
            <w:shd w:val="clear" w:color="auto" w:fill="FFFFF6"/>
          </w:tcPr>
          <w:p w14:paraId="7F774C0A" w14:textId="77777777" w:rsidR="00DD0C8A" w:rsidRDefault="00F4179E" w:rsidP="00F4179E">
            <w:pPr>
              <w:spacing w:line="360" w:lineRule="auto"/>
              <w:rPr>
                <w:rFonts w:ascii="Calibri Light" w:hAnsi="Calibri Light"/>
                <w:sz w:val="24"/>
                <w:szCs w:val="24"/>
              </w:rPr>
            </w:pPr>
            <w:r w:rsidRPr="00F4179E">
              <w:rPr>
                <w:rFonts w:ascii="Calibri Light" w:hAnsi="Calibri Light"/>
                <w:sz w:val="24"/>
                <w:szCs w:val="24"/>
              </w:rPr>
              <w:t>Maa</w:t>
            </w:r>
            <w:r w:rsidR="00DD0C8A">
              <w:rPr>
                <w:rFonts w:ascii="Calibri Light" w:hAnsi="Calibri Light"/>
                <w:sz w:val="24"/>
                <w:szCs w:val="24"/>
              </w:rPr>
              <w:t>r de plichtsgetrouwe Aeneas stuur</w:t>
            </w:r>
            <w:r w:rsidRPr="00F4179E">
              <w:rPr>
                <w:rFonts w:ascii="Calibri Light" w:hAnsi="Calibri Light"/>
                <w:sz w:val="24"/>
                <w:szCs w:val="24"/>
              </w:rPr>
              <w:t xml:space="preserve">t, nadat de begrafenisplechtigheid naar behoren is uitgevoerd, </w:t>
            </w:r>
            <w:r w:rsidR="00AB7F6C">
              <w:rPr>
                <w:rFonts w:ascii="Calibri Light" w:hAnsi="Calibri Light"/>
                <w:sz w:val="24"/>
                <w:szCs w:val="24"/>
              </w:rPr>
              <w:t>na het oprichten van een grafheuvel</w:t>
            </w:r>
            <w:r w:rsidRPr="00F4179E">
              <w:rPr>
                <w:rFonts w:ascii="Calibri Light" w:hAnsi="Calibri Light"/>
                <w:sz w:val="24"/>
                <w:szCs w:val="24"/>
              </w:rPr>
              <w:t xml:space="preserve">, nadat de volle zee </w:t>
            </w:r>
          </w:p>
          <w:p w14:paraId="1EAD1B3D"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tot rust is gekomen, zijn tocht met de zeilen en verlaat de haven.</w:t>
            </w:r>
          </w:p>
          <w:p w14:paraId="71FAB385"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 xml:space="preserve">De winden waaien tot diep in de nacht en de heldere maan </w:t>
            </w:r>
          </w:p>
          <w:p w14:paraId="39C5F6A5"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belemmert de koers niet, de zee glanst onder het trillende licht.</w:t>
            </w:r>
          </w:p>
          <w:p w14:paraId="7A93DF32"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Er wordt zeer dicht langs de kusten van Circe’s land gescheerd,</w:t>
            </w:r>
          </w:p>
          <w:p w14:paraId="15E67767"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waar de rijke dochter van de Zon ontoegankelijke heilige wouden</w:t>
            </w:r>
          </w:p>
          <w:p w14:paraId="457F762C"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van aanhoudend gezang doet weerklinken, en in haar trotse paleis</w:t>
            </w:r>
          </w:p>
          <w:p w14:paraId="45E541F6" w14:textId="77777777" w:rsidR="00F4179E" w:rsidRDefault="00F4179E" w:rsidP="00F4179E">
            <w:pPr>
              <w:spacing w:line="360" w:lineRule="auto"/>
              <w:rPr>
                <w:rFonts w:ascii="Calibri Light" w:hAnsi="Calibri Light"/>
                <w:sz w:val="24"/>
                <w:szCs w:val="24"/>
              </w:rPr>
            </w:pPr>
            <w:r w:rsidRPr="00F4179E">
              <w:rPr>
                <w:rFonts w:ascii="Calibri Light" w:hAnsi="Calibri Light"/>
                <w:sz w:val="24"/>
                <w:szCs w:val="24"/>
              </w:rPr>
              <w:t>welriekend cederhout brandt voor nachtelijke verlichting,</w:t>
            </w:r>
          </w:p>
          <w:p w14:paraId="07205B41" w14:textId="77777777" w:rsidR="007C2A43" w:rsidRPr="00D878D7" w:rsidRDefault="00F4179E" w:rsidP="00F4179E">
            <w:pPr>
              <w:spacing w:line="360" w:lineRule="auto"/>
              <w:rPr>
                <w:rFonts w:ascii="Calibri Light" w:hAnsi="Calibri Light"/>
                <w:sz w:val="24"/>
                <w:szCs w:val="24"/>
              </w:rPr>
            </w:pPr>
            <w:r w:rsidRPr="00F4179E">
              <w:rPr>
                <w:rFonts w:ascii="Calibri Light" w:hAnsi="Calibri Light"/>
                <w:sz w:val="24"/>
                <w:szCs w:val="24"/>
              </w:rPr>
              <w:t>terwijl ze de snorrende weefkam door de fijne weefsels laat schieten.</w:t>
            </w:r>
          </w:p>
        </w:tc>
      </w:tr>
    </w:tbl>
    <w:p w14:paraId="26C7AD36" w14:textId="77777777" w:rsidR="001E0428" w:rsidRDefault="001E0428">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A66042" w14:paraId="7BCC5585" w14:textId="77777777" w:rsidTr="00DD05B3">
        <w:trPr>
          <w:cantSplit/>
          <w:trHeight w:val="454"/>
        </w:trPr>
        <w:tc>
          <w:tcPr>
            <w:tcW w:w="15876" w:type="dxa"/>
            <w:gridSpan w:val="2"/>
            <w:shd w:val="clear" w:color="auto" w:fill="8DB3E2" w:themeFill="text2" w:themeFillTint="66"/>
            <w:vAlign w:val="center"/>
          </w:tcPr>
          <w:p w14:paraId="554CBBC5" w14:textId="77777777" w:rsidR="00A66042" w:rsidRPr="002051DE" w:rsidRDefault="00A66042" w:rsidP="001043BB">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11</w:t>
            </w:r>
            <w:r w:rsidRPr="00775AE1">
              <w:rPr>
                <w:b/>
                <w:color w:val="365F91" w:themeColor="accent1" w:themeShade="BF"/>
                <w:sz w:val="26"/>
                <w:szCs w:val="28"/>
              </w:rPr>
              <w:t xml:space="preserve"> – </w:t>
            </w:r>
            <w:r>
              <w:rPr>
                <w:b/>
                <w:color w:val="365F91" w:themeColor="accent1" w:themeShade="BF"/>
                <w:sz w:val="26"/>
                <w:szCs w:val="28"/>
              </w:rPr>
              <w:t xml:space="preserve">DE BESTEMMING BEREIKT    </w:t>
            </w:r>
            <w:r>
              <w:rPr>
                <w:b/>
                <w:smallCaps/>
                <w:color w:val="C00000"/>
                <w:sz w:val="28"/>
                <w:szCs w:val="28"/>
              </w:rPr>
              <w:t>Aeneis 7 (Aankomst in Latium)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sidR="001043BB">
              <w:rPr>
                <w:b/>
                <w:sz w:val="26"/>
                <w:szCs w:val="28"/>
              </w:rPr>
              <w:t>7</w:t>
            </w:r>
            <w:r>
              <w:rPr>
                <w:b/>
                <w:sz w:val="26"/>
                <w:szCs w:val="28"/>
              </w:rPr>
              <w:t>.15</w:t>
            </w:r>
            <w:r w:rsidRPr="00775AE1">
              <w:rPr>
                <w:b/>
                <w:sz w:val="26"/>
                <w:szCs w:val="28"/>
              </w:rPr>
              <w:t>-</w:t>
            </w:r>
            <w:r>
              <w:rPr>
                <w:b/>
                <w:sz w:val="26"/>
                <w:szCs w:val="28"/>
              </w:rPr>
              <w:t>24</w:t>
            </w:r>
            <w:r w:rsidRPr="00775AE1">
              <w:rPr>
                <w:b/>
                <w:sz w:val="26"/>
                <w:szCs w:val="28"/>
              </w:rPr>
              <w:t xml:space="preserve"> (</w:t>
            </w:r>
            <w:r>
              <w:rPr>
                <w:b/>
                <w:sz w:val="26"/>
                <w:szCs w:val="28"/>
              </w:rPr>
              <w:t>p</w:t>
            </w:r>
            <w:r w:rsidRPr="00775AE1">
              <w:rPr>
                <w:b/>
                <w:sz w:val="26"/>
                <w:szCs w:val="28"/>
              </w:rPr>
              <w:t>.</w:t>
            </w:r>
            <w:r>
              <w:rPr>
                <w:b/>
                <w:sz w:val="26"/>
                <w:szCs w:val="28"/>
              </w:rPr>
              <w:t>180</w:t>
            </w:r>
            <w:r w:rsidRPr="00775AE1">
              <w:rPr>
                <w:b/>
                <w:sz w:val="26"/>
                <w:szCs w:val="28"/>
              </w:rPr>
              <w:t>);</w:t>
            </w:r>
            <w:r w:rsidRPr="00A2177C">
              <w:rPr>
                <w:sz w:val="28"/>
                <w:szCs w:val="28"/>
              </w:rPr>
              <w:t xml:space="preserve"> </w:t>
            </w:r>
            <w:r>
              <w:rPr>
                <w:color w:val="FFFFFF" w:themeColor="background1"/>
                <w:sz w:val="28"/>
                <w:szCs w:val="28"/>
              </w:rPr>
              <w:t>Langs de kust van Circe (2)</w:t>
            </w:r>
          </w:p>
        </w:tc>
      </w:tr>
      <w:tr w:rsidR="00A66042" w14:paraId="3685D43F" w14:textId="77777777" w:rsidTr="00DD05B3">
        <w:trPr>
          <w:cantSplit/>
          <w:trHeight w:val="1793"/>
        </w:trPr>
        <w:tc>
          <w:tcPr>
            <w:tcW w:w="6804" w:type="dxa"/>
            <w:shd w:val="clear" w:color="auto" w:fill="FFFFF6"/>
          </w:tcPr>
          <w:p w14:paraId="68F9D12A" w14:textId="77777777" w:rsidR="00A66042" w:rsidRPr="00A66042" w:rsidRDefault="00C91A45" w:rsidP="00A66042">
            <w:pPr>
              <w:spacing w:line="360" w:lineRule="auto"/>
              <w:rPr>
                <w:rFonts w:ascii="Calibri Light" w:hAnsi="Calibri Light"/>
                <w:sz w:val="24"/>
                <w:szCs w:val="24"/>
                <w:lang w:val="en-US"/>
              </w:rPr>
            </w:pPr>
            <w:r>
              <w:rPr>
                <w:rFonts w:ascii="Calibri Light" w:hAnsi="Calibri Light"/>
                <w:sz w:val="24"/>
                <w:szCs w:val="24"/>
                <w:lang w:val="en-US"/>
              </w:rPr>
              <w:t xml:space="preserve">15     </w:t>
            </w:r>
            <w:r w:rsidR="00A66042" w:rsidRPr="00A66042">
              <w:rPr>
                <w:rFonts w:ascii="Calibri Light" w:hAnsi="Calibri Light"/>
                <w:sz w:val="24"/>
                <w:szCs w:val="24"/>
                <w:lang w:val="en-US"/>
              </w:rPr>
              <w:t>Hinc</w:t>
            </w:r>
            <w:r w:rsidR="00F9563B">
              <w:rPr>
                <w:rStyle w:val="Voetnootmarkering"/>
                <w:szCs w:val="24"/>
                <w:lang w:val="en-US"/>
              </w:rPr>
              <w:footnoteReference w:id="923"/>
            </w:r>
            <w:r w:rsidR="00A66042" w:rsidRPr="00A66042">
              <w:rPr>
                <w:rFonts w:ascii="Calibri Light" w:hAnsi="Calibri Light"/>
                <w:sz w:val="24"/>
                <w:szCs w:val="24"/>
                <w:lang w:val="en-US"/>
              </w:rPr>
              <w:t xml:space="preserve"> exaudiri</w:t>
            </w:r>
            <w:r w:rsidR="003F6441">
              <w:rPr>
                <w:rStyle w:val="Voetnootmarkering"/>
                <w:szCs w:val="24"/>
                <w:lang w:val="en-US"/>
              </w:rPr>
              <w:footnoteReference w:id="924"/>
            </w:r>
            <w:r w:rsidR="00A66042" w:rsidRPr="00A66042">
              <w:rPr>
                <w:rFonts w:ascii="Calibri Light" w:hAnsi="Calibri Light"/>
                <w:sz w:val="24"/>
                <w:szCs w:val="24"/>
                <w:lang w:val="en-US"/>
              </w:rPr>
              <w:t xml:space="preserve"> gemitus iraeque</w:t>
            </w:r>
            <w:r w:rsidR="003F6441">
              <w:rPr>
                <w:rStyle w:val="Voetnootmarkering"/>
                <w:szCs w:val="24"/>
                <w:lang w:val="en-US"/>
              </w:rPr>
              <w:footnoteReference w:id="925"/>
            </w:r>
            <w:r w:rsidR="00A66042" w:rsidRPr="00A66042">
              <w:rPr>
                <w:rFonts w:ascii="Calibri Light" w:hAnsi="Calibri Light"/>
                <w:sz w:val="24"/>
                <w:szCs w:val="24"/>
                <w:lang w:val="en-US"/>
              </w:rPr>
              <w:t xml:space="preserve"> leonum</w:t>
            </w:r>
          </w:p>
          <w:p w14:paraId="52DA3038" w14:textId="77777777" w:rsidR="00A66042" w:rsidRPr="00A66042" w:rsidRDefault="00C91A45" w:rsidP="00A66042">
            <w:pPr>
              <w:spacing w:line="360" w:lineRule="auto"/>
              <w:rPr>
                <w:rFonts w:ascii="Calibri Light" w:hAnsi="Calibri Light"/>
                <w:sz w:val="24"/>
                <w:szCs w:val="24"/>
                <w:lang w:val="en-US"/>
              </w:rPr>
            </w:pPr>
            <w:r>
              <w:rPr>
                <w:rFonts w:ascii="Calibri Light" w:hAnsi="Calibri Light"/>
                <w:sz w:val="24"/>
                <w:szCs w:val="24"/>
                <w:lang w:val="en-US"/>
              </w:rPr>
              <w:t xml:space="preserve">16     </w:t>
            </w:r>
            <w:r w:rsidR="00A66042" w:rsidRPr="00A66042">
              <w:rPr>
                <w:rFonts w:ascii="Calibri Light" w:hAnsi="Calibri Light"/>
                <w:sz w:val="24"/>
                <w:szCs w:val="24"/>
                <w:lang w:val="en-US"/>
              </w:rPr>
              <w:t>vincla recusantum et sera sub nocte rudentum</w:t>
            </w:r>
            <w:r w:rsidR="00F9563B">
              <w:rPr>
                <w:rStyle w:val="Voetnootmarkering"/>
                <w:szCs w:val="24"/>
                <w:lang w:val="en-US"/>
              </w:rPr>
              <w:footnoteReference w:id="926"/>
            </w:r>
            <w:r w:rsidR="00A66042" w:rsidRPr="00A66042">
              <w:rPr>
                <w:rFonts w:ascii="Calibri Light" w:hAnsi="Calibri Light"/>
                <w:sz w:val="24"/>
                <w:szCs w:val="24"/>
                <w:lang w:val="en-US"/>
              </w:rPr>
              <w:t>,</w:t>
            </w:r>
          </w:p>
          <w:p w14:paraId="1778A6C5" w14:textId="77777777" w:rsidR="00A66042" w:rsidRPr="00A66042" w:rsidRDefault="00C91A45" w:rsidP="00A66042">
            <w:pPr>
              <w:spacing w:line="360" w:lineRule="auto"/>
              <w:rPr>
                <w:rFonts w:ascii="Calibri Light" w:hAnsi="Calibri Light"/>
                <w:sz w:val="24"/>
                <w:szCs w:val="24"/>
                <w:lang w:val="en-US"/>
              </w:rPr>
            </w:pPr>
            <w:r>
              <w:rPr>
                <w:rFonts w:ascii="Calibri Light" w:hAnsi="Calibri Light"/>
                <w:sz w:val="24"/>
                <w:szCs w:val="24"/>
                <w:lang w:val="en-US"/>
              </w:rPr>
              <w:t xml:space="preserve">17     </w:t>
            </w:r>
            <w:r w:rsidR="00A66042" w:rsidRPr="00A66042">
              <w:rPr>
                <w:rFonts w:ascii="Calibri Light" w:hAnsi="Calibri Light"/>
                <w:sz w:val="24"/>
                <w:szCs w:val="24"/>
                <w:lang w:val="en-US"/>
              </w:rPr>
              <w:t>saetigerique</w:t>
            </w:r>
            <w:r w:rsidR="00FC4CA1">
              <w:rPr>
                <w:rStyle w:val="Voetnootmarkering"/>
                <w:szCs w:val="24"/>
                <w:lang w:val="en-US"/>
              </w:rPr>
              <w:footnoteReference w:id="927"/>
            </w:r>
            <w:r w:rsidR="00A66042" w:rsidRPr="00A66042">
              <w:rPr>
                <w:rFonts w:ascii="Calibri Light" w:hAnsi="Calibri Light"/>
                <w:sz w:val="24"/>
                <w:szCs w:val="24"/>
                <w:lang w:val="en-US"/>
              </w:rPr>
              <w:t xml:space="preserve"> sues atque in praesepibus ursi</w:t>
            </w:r>
          </w:p>
          <w:p w14:paraId="0AA27F8E" w14:textId="77777777" w:rsidR="00A66042" w:rsidRPr="00A66042" w:rsidRDefault="00C91A45" w:rsidP="00A66042">
            <w:pPr>
              <w:spacing w:line="360" w:lineRule="auto"/>
              <w:rPr>
                <w:rFonts w:ascii="Calibri Light" w:hAnsi="Calibri Light"/>
                <w:sz w:val="24"/>
                <w:szCs w:val="24"/>
                <w:lang w:val="en-US"/>
              </w:rPr>
            </w:pPr>
            <w:r>
              <w:rPr>
                <w:rFonts w:ascii="Calibri Light" w:hAnsi="Calibri Light"/>
                <w:sz w:val="24"/>
                <w:szCs w:val="24"/>
                <w:lang w:val="en-US"/>
              </w:rPr>
              <w:t xml:space="preserve">18     </w:t>
            </w:r>
            <w:r w:rsidR="00A66042" w:rsidRPr="00A66042">
              <w:rPr>
                <w:rFonts w:ascii="Calibri Light" w:hAnsi="Calibri Light"/>
                <w:sz w:val="24"/>
                <w:szCs w:val="24"/>
                <w:lang w:val="en-US"/>
              </w:rPr>
              <w:t>saevire</w:t>
            </w:r>
            <w:r w:rsidR="00FC4CA1">
              <w:rPr>
                <w:rStyle w:val="Voetnootmarkering"/>
                <w:szCs w:val="24"/>
                <w:lang w:val="en-US"/>
              </w:rPr>
              <w:footnoteReference w:id="928"/>
            </w:r>
            <w:r w:rsidR="00A66042" w:rsidRPr="00A66042">
              <w:rPr>
                <w:rFonts w:ascii="Calibri Light" w:hAnsi="Calibri Light"/>
                <w:sz w:val="24"/>
                <w:szCs w:val="24"/>
                <w:lang w:val="en-US"/>
              </w:rPr>
              <w:t xml:space="preserve"> ac formae</w:t>
            </w:r>
            <w:r w:rsidR="00FC4CA1">
              <w:rPr>
                <w:rStyle w:val="Voetnootmarkering"/>
                <w:szCs w:val="24"/>
                <w:lang w:val="en-US"/>
              </w:rPr>
              <w:footnoteReference w:id="929"/>
            </w:r>
            <w:r w:rsidR="00A66042" w:rsidRPr="00A66042">
              <w:rPr>
                <w:rFonts w:ascii="Calibri Light" w:hAnsi="Calibri Light"/>
                <w:sz w:val="24"/>
                <w:szCs w:val="24"/>
                <w:lang w:val="en-US"/>
              </w:rPr>
              <w:t xml:space="preserve"> magnorum ululare</w:t>
            </w:r>
            <w:r w:rsidR="005C327D">
              <w:rPr>
                <w:rStyle w:val="Voetnootmarkering"/>
                <w:szCs w:val="24"/>
                <w:lang w:val="en-US"/>
              </w:rPr>
              <w:footnoteReference w:id="930"/>
            </w:r>
            <w:r w:rsidR="00A66042" w:rsidRPr="00A66042">
              <w:rPr>
                <w:rFonts w:ascii="Calibri Light" w:hAnsi="Calibri Light"/>
                <w:sz w:val="24"/>
                <w:szCs w:val="24"/>
                <w:lang w:val="en-US"/>
              </w:rPr>
              <w:t xml:space="preserve"> luporum,</w:t>
            </w:r>
          </w:p>
          <w:p w14:paraId="17040F9A" w14:textId="77777777" w:rsidR="00A66042" w:rsidRPr="00A66042" w:rsidRDefault="00C91A45" w:rsidP="00A66042">
            <w:pPr>
              <w:spacing w:line="360" w:lineRule="auto"/>
              <w:rPr>
                <w:rFonts w:ascii="Calibri Light" w:hAnsi="Calibri Light"/>
                <w:sz w:val="24"/>
                <w:szCs w:val="24"/>
                <w:lang w:val="en-US"/>
              </w:rPr>
            </w:pPr>
            <w:r>
              <w:rPr>
                <w:rFonts w:ascii="Calibri Light" w:hAnsi="Calibri Light"/>
                <w:sz w:val="24"/>
                <w:szCs w:val="24"/>
                <w:lang w:val="en-US"/>
              </w:rPr>
              <w:t xml:space="preserve">19     </w:t>
            </w:r>
            <w:r w:rsidR="00A66042" w:rsidRPr="00755A2D">
              <w:rPr>
                <w:rFonts w:ascii="Calibri Light" w:hAnsi="Calibri Light"/>
                <w:i/>
                <w:sz w:val="20"/>
                <w:szCs w:val="24"/>
                <w:lang w:val="en-US"/>
              </w:rPr>
              <w:t>quos</w:t>
            </w:r>
            <w:r w:rsidR="005C327D" w:rsidRPr="005C327D">
              <w:rPr>
                <w:rStyle w:val="Voetnootmarkering"/>
                <w:szCs w:val="24"/>
                <w:lang w:val="en-US"/>
              </w:rPr>
              <w:footnoteReference w:id="931"/>
            </w:r>
            <w:r w:rsidR="00A66042" w:rsidRPr="00755A2D">
              <w:rPr>
                <w:rFonts w:ascii="Calibri Light" w:hAnsi="Calibri Light"/>
                <w:sz w:val="20"/>
                <w:szCs w:val="24"/>
                <w:lang w:val="en-US"/>
              </w:rPr>
              <w:t xml:space="preserve"> hominum ex facie dea saeva potentibus herbis</w:t>
            </w:r>
            <w:r w:rsidR="001D2EDE">
              <w:rPr>
                <w:rStyle w:val="Voetnootmarkering"/>
                <w:szCs w:val="24"/>
                <w:lang w:val="en-US"/>
              </w:rPr>
              <w:footnoteReference w:id="932"/>
            </w:r>
          </w:p>
          <w:p w14:paraId="11D75673" w14:textId="77777777" w:rsidR="00A66042" w:rsidRPr="00A66042" w:rsidRDefault="00C91A45" w:rsidP="00A66042">
            <w:pPr>
              <w:spacing w:line="360" w:lineRule="auto"/>
              <w:rPr>
                <w:rFonts w:ascii="Calibri Light" w:hAnsi="Calibri Light"/>
                <w:sz w:val="24"/>
                <w:szCs w:val="24"/>
                <w:lang w:val="en-US"/>
              </w:rPr>
            </w:pPr>
            <w:r>
              <w:rPr>
                <w:rFonts w:ascii="Calibri Light" w:hAnsi="Calibri Light"/>
                <w:sz w:val="24"/>
                <w:szCs w:val="24"/>
                <w:lang w:val="en-US"/>
              </w:rPr>
              <w:t xml:space="preserve">20     </w:t>
            </w:r>
            <w:r w:rsidR="00A66042" w:rsidRPr="00755A2D">
              <w:rPr>
                <w:rFonts w:ascii="Calibri Light" w:hAnsi="Calibri Light"/>
                <w:sz w:val="20"/>
                <w:szCs w:val="24"/>
                <w:lang w:val="en-US"/>
              </w:rPr>
              <w:t>induerat Circe in vultus ac terga ferarum</w:t>
            </w:r>
            <w:r w:rsidR="00A66042" w:rsidRPr="00A66042">
              <w:rPr>
                <w:rFonts w:ascii="Calibri Light" w:hAnsi="Calibri Light"/>
                <w:sz w:val="24"/>
                <w:szCs w:val="24"/>
                <w:lang w:val="en-US"/>
              </w:rPr>
              <w:t>.</w:t>
            </w:r>
          </w:p>
          <w:p w14:paraId="0D1C228B" w14:textId="77777777" w:rsidR="00A66042" w:rsidRPr="00A66042" w:rsidRDefault="00C91A45" w:rsidP="00A66042">
            <w:pPr>
              <w:spacing w:line="360" w:lineRule="auto"/>
              <w:rPr>
                <w:rFonts w:ascii="Calibri Light" w:hAnsi="Calibri Light"/>
                <w:sz w:val="24"/>
                <w:szCs w:val="24"/>
                <w:lang w:val="en-US"/>
              </w:rPr>
            </w:pPr>
            <w:r>
              <w:rPr>
                <w:rFonts w:ascii="Calibri Light" w:hAnsi="Calibri Light"/>
                <w:sz w:val="24"/>
                <w:szCs w:val="24"/>
                <w:lang w:val="en-US"/>
              </w:rPr>
              <w:t xml:space="preserve">21     </w:t>
            </w:r>
            <w:r w:rsidR="00A66042" w:rsidRPr="00755A2D">
              <w:rPr>
                <w:rFonts w:ascii="Calibri Light" w:hAnsi="Calibri Light"/>
                <w:sz w:val="20"/>
                <w:szCs w:val="24"/>
                <w:lang w:val="en-US"/>
              </w:rPr>
              <w:t>Quae</w:t>
            </w:r>
            <w:r w:rsidR="00176747">
              <w:rPr>
                <w:rStyle w:val="Voetnootmarkering"/>
                <w:szCs w:val="24"/>
                <w:lang w:val="en-US"/>
              </w:rPr>
              <w:footnoteReference w:id="933"/>
            </w:r>
            <w:r w:rsidR="00A66042" w:rsidRPr="00755A2D">
              <w:rPr>
                <w:rFonts w:ascii="Calibri Light" w:hAnsi="Calibri Light"/>
                <w:sz w:val="20"/>
                <w:szCs w:val="24"/>
                <w:lang w:val="en-US"/>
              </w:rPr>
              <w:t xml:space="preserve"> </w:t>
            </w:r>
            <w:r w:rsidR="00A66042" w:rsidRPr="00755A2D">
              <w:rPr>
                <w:rFonts w:ascii="Calibri Light" w:hAnsi="Calibri Light"/>
                <w:i/>
                <w:sz w:val="20"/>
                <w:szCs w:val="24"/>
                <w:lang w:val="en-US"/>
              </w:rPr>
              <w:t>ne</w:t>
            </w:r>
            <w:r w:rsidR="00A66042" w:rsidRPr="00755A2D">
              <w:rPr>
                <w:rFonts w:ascii="Calibri Light" w:hAnsi="Calibri Light"/>
                <w:sz w:val="20"/>
                <w:szCs w:val="24"/>
                <w:lang w:val="en-US"/>
              </w:rPr>
              <w:t xml:space="preserve"> monstra pii</w:t>
            </w:r>
            <w:r w:rsidR="005C327D">
              <w:rPr>
                <w:rStyle w:val="Voetnootmarkering"/>
                <w:szCs w:val="24"/>
                <w:lang w:val="en-US"/>
              </w:rPr>
              <w:footnoteReference w:id="934"/>
            </w:r>
            <w:r w:rsidR="00A66042" w:rsidRPr="00755A2D">
              <w:rPr>
                <w:rFonts w:ascii="Calibri Light" w:hAnsi="Calibri Light"/>
                <w:sz w:val="20"/>
                <w:szCs w:val="24"/>
                <w:lang w:val="en-US"/>
              </w:rPr>
              <w:t xml:space="preserve"> </w:t>
            </w:r>
            <w:r w:rsidR="00A66042" w:rsidRPr="00755A2D">
              <w:rPr>
                <w:rFonts w:ascii="Calibri Light" w:hAnsi="Calibri Light"/>
                <w:color w:val="FF0000"/>
                <w:sz w:val="20"/>
                <w:szCs w:val="24"/>
                <w:lang w:val="en-US"/>
              </w:rPr>
              <w:t>paterentur</w:t>
            </w:r>
            <w:r w:rsidR="0087194F">
              <w:rPr>
                <w:rStyle w:val="Voetnootmarkering"/>
                <w:szCs w:val="24"/>
                <w:lang w:val="en-US"/>
              </w:rPr>
              <w:footnoteReference w:id="935"/>
            </w:r>
            <w:r w:rsidR="00A66042" w:rsidRPr="00755A2D">
              <w:rPr>
                <w:rFonts w:ascii="Calibri Light" w:hAnsi="Calibri Light"/>
                <w:sz w:val="20"/>
                <w:szCs w:val="24"/>
                <w:lang w:val="en-US"/>
              </w:rPr>
              <w:t xml:space="preserve"> talia Troes</w:t>
            </w:r>
          </w:p>
          <w:p w14:paraId="0B65DAC8" w14:textId="77777777" w:rsidR="00A66042" w:rsidRPr="00A66042" w:rsidRDefault="00C91A45" w:rsidP="00A66042">
            <w:pPr>
              <w:spacing w:line="360" w:lineRule="auto"/>
              <w:rPr>
                <w:rFonts w:ascii="Calibri Light" w:hAnsi="Calibri Light"/>
                <w:sz w:val="24"/>
                <w:szCs w:val="24"/>
                <w:lang w:val="en-US"/>
              </w:rPr>
            </w:pPr>
            <w:r>
              <w:rPr>
                <w:rFonts w:ascii="Calibri Light" w:hAnsi="Calibri Light"/>
                <w:sz w:val="24"/>
                <w:szCs w:val="24"/>
                <w:lang w:val="en-US"/>
              </w:rPr>
              <w:t xml:space="preserve">22     </w:t>
            </w:r>
            <w:r w:rsidR="00A66042" w:rsidRPr="00755A2D">
              <w:rPr>
                <w:rFonts w:ascii="Calibri Light" w:hAnsi="Calibri Light"/>
                <w:sz w:val="20"/>
                <w:szCs w:val="24"/>
                <w:lang w:val="en-US"/>
              </w:rPr>
              <w:t>delati in portus</w:t>
            </w:r>
            <w:r w:rsidR="0087194F">
              <w:rPr>
                <w:rStyle w:val="Voetnootmarkering"/>
                <w:szCs w:val="24"/>
                <w:lang w:val="en-US"/>
              </w:rPr>
              <w:footnoteReference w:id="936"/>
            </w:r>
            <w:r w:rsidR="00A66042" w:rsidRPr="00755A2D">
              <w:rPr>
                <w:rFonts w:ascii="Calibri Light" w:hAnsi="Calibri Light"/>
                <w:sz w:val="20"/>
                <w:szCs w:val="24"/>
                <w:lang w:val="en-US"/>
              </w:rPr>
              <w:t xml:space="preserve"> neu litora dira </w:t>
            </w:r>
            <w:r w:rsidR="00A66042" w:rsidRPr="00755A2D">
              <w:rPr>
                <w:rFonts w:ascii="Calibri Light" w:hAnsi="Calibri Light"/>
                <w:color w:val="FF0000"/>
                <w:sz w:val="20"/>
                <w:szCs w:val="24"/>
                <w:lang w:val="en-US"/>
              </w:rPr>
              <w:t>subirent</w:t>
            </w:r>
            <w:r w:rsidR="00A66042" w:rsidRPr="00A66042">
              <w:rPr>
                <w:rFonts w:ascii="Calibri Light" w:hAnsi="Calibri Light"/>
                <w:sz w:val="24"/>
                <w:szCs w:val="24"/>
                <w:lang w:val="en-US"/>
              </w:rPr>
              <w:t>,</w:t>
            </w:r>
          </w:p>
          <w:p w14:paraId="5D86EB8B" w14:textId="77777777" w:rsidR="00A66042" w:rsidRPr="00A66042" w:rsidRDefault="00C91A45" w:rsidP="00A66042">
            <w:pPr>
              <w:spacing w:line="360" w:lineRule="auto"/>
              <w:rPr>
                <w:rFonts w:ascii="Calibri Light" w:hAnsi="Calibri Light"/>
                <w:sz w:val="24"/>
                <w:szCs w:val="24"/>
                <w:lang w:val="en-US"/>
              </w:rPr>
            </w:pPr>
            <w:r>
              <w:rPr>
                <w:rFonts w:ascii="Calibri Light" w:hAnsi="Calibri Light"/>
                <w:sz w:val="24"/>
                <w:szCs w:val="24"/>
                <w:lang w:val="en-US"/>
              </w:rPr>
              <w:t xml:space="preserve">23     </w:t>
            </w:r>
            <w:r w:rsidR="00A66042" w:rsidRPr="00A66042">
              <w:rPr>
                <w:rFonts w:ascii="Calibri Light" w:hAnsi="Calibri Light"/>
                <w:sz w:val="24"/>
                <w:szCs w:val="24"/>
                <w:lang w:val="en-US"/>
              </w:rPr>
              <w:t>Neptunus ventis implevit vela secundis,</w:t>
            </w:r>
          </w:p>
          <w:p w14:paraId="1C0718E0" w14:textId="77777777" w:rsidR="00A66042" w:rsidRPr="004D2485" w:rsidRDefault="00C91A45" w:rsidP="00A66042">
            <w:pPr>
              <w:spacing w:line="360" w:lineRule="auto"/>
              <w:rPr>
                <w:rFonts w:ascii="Calibri Light" w:hAnsi="Calibri Light"/>
                <w:sz w:val="24"/>
                <w:szCs w:val="24"/>
              </w:rPr>
            </w:pPr>
            <w:r>
              <w:rPr>
                <w:rFonts w:ascii="Calibri Light" w:hAnsi="Calibri Light"/>
                <w:sz w:val="24"/>
                <w:szCs w:val="24"/>
                <w:lang w:val="en-US"/>
              </w:rPr>
              <w:t xml:space="preserve">24     </w:t>
            </w:r>
            <w:r w:rsidR="00A66042" w:rsidRPr="00A66042">
              <w:rPr>
                <w:rFonts w:ascii="Calibri Light" w:hAnsi="Calibri Light"/>
                <w:sz w:val="24"/>
                <w:szCs w:val="24"/>
                <w:lang w:val="en-US"/>
              </w:rPr>
              <w:t>atque fugam dedit et praeter vada fervida vexit.</w:t>
            </w:r>
          </w:p>
        </w:tc>
        <w:tc>
          <w:tcPr>
            <w:tcW w:w="9072" w:type="dxa"/>
            <w:shd w:val="clear" w:color="auto" w:fill="FFFFF6"/>
          </w:tcPr>
          <w:p w14:paraId="575219FF" w14:textId="77777777" w:rsidR="00CA64EA" w:rsidRDefault="003F6441" w:rsidP="00CA64EA">
            <w:pPr>
              <w:spacing w:line="360" w:lineRule="auto"/>
              <w:rPr>
                <w:rFonts w:ascii="Calibri Light" w:hAnsi="Calibri Light"/>
                <w:sz w:val="24"/>
                <w:szCs w:val="24"/>
              </w:rPr>
            </w:pPr>
            <w:r>
              <w:rPr>
                <w:rFonts w:ascii="Calibri Light" w:hAnsi="Calibri Light"/>
                <w:sz w:val="24"/>
                <w:szCs w:val="24"/>
              </w:rPr>
              <w:t>Hiervandaan was</w:t>
            </w:r>
            <w:r w:rsidR="00CA64EA" w:rsidRPr="00CA64EA">
              <w:rPr>
                <w:rFonts w:ascii="Calibri Light" w:hAnsi="Calibri Light"/>
                <w:sz w:val="24"/>
                <w:szCs w:val="24"/>
              </w:rPr>
              <w:t xml:space="preserve"> </w:t>
            </w:r>
            <w:r>
              <w:rPr>
                <w:rFonts w:ascii="Calibri Light" w:hAnsi="Calibri Light"/>
                <w:sz w:val="24"/>
                <w:szCs w:val="24"/>
              </w:rPr>
              <w:t>het</w:t>
            </w:r>
            <w:r w:rsidR="00CA64EA" w:rsidRPr="00CA64EA">
              <w:rPr>
                <w:rFonts w:ascii="Calibri Light" w:hAnsi="Calibri Light"/>
                <w:sz w:val="24"/>
                <w:szCs w:val="24"/>
              </w:rPr>
              <w:t xml:space="preserve"> </w:t>
            </w:r>
            <w:r>
              <w:rPr>
                <w:rFonts w:ascii="Calibri Light" w:hAnsi="Calibri Light"/>
                <w:sz w:val="24"/>
                <w:szCs w:val="24"/>
              </w:rPr>
              <w:t>grommen</w:t>
            </w:r>
            <w:r w:rsidR="00CA64EA" w:rsidRPr="00CA64EA">
              <w:rPr>
                <w:rFonts w:ascii="Calibri Light" w:hAnsi="Calibri Light"/>
                <w:sz w:val="24"/>
                <w:szCs w:val="24"/>
              </w:rPr>
              <w:t xml:space="preserve"> en woede van leeuwen</w:t>
            </w:r>
            <w:r>
              <w:rPr>
                <w:rFonts w:ascii="Calibri Light" w:hAnsi="Calibri Light"/>
                <w:sz w:val="24"/>
                <w:szCs w:val="24"/>
              </w:rPr>
              <w:t xml:space="preserve"> te horen</w:t>
            </w:r>
          </w:p>
          <w:p w14:paraId="03BC3690"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die de boeien weiger</w:t>
            </w:r>
            <w:r w:rsidR="009E5DAF">
              <w:rPr>
                <w:rFonts w:ascii="Calibri Light" w:hAnsi="Calibri Light"/>
                <w:sz w:val="24"/>
                <w:szCs w:val="24"/>
              </w:rPr>
              <w:t>den en tot diep in de nacht bruld</w:t>
            </w:r>
            <w:r w:rsidRPr="00CA64EA">
              <w:rPr>
                <w:rFonts w:ascii="Calibri Light" w:hAnsi="Calibri Light"/>
                <w:sz w:val="24"/>
                <w:szCs w:val="24"/>
              </w:rPr>
              <w:t>en,</w:t>
            </w:r>
          </w:p>
          <w:p w14:paraId="6685ED81"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 xml:space="preserve">en borstels dragende zwijnen en beren in </w:t>
            </w:r>
            <w:r w:rsidR="00FC4CA1">
              <w:rPr>
                <w:rFonts w:ascii="Calibri Light" w:hAnsi="Calibri Light"/>
                <w:sz w:val="24"/>
                <w:szCs w:val="24"/>
              </w:rPr>
              <w:t>stallen</w:t>
            </w:r>
          </w:p>
          <w:p w14:paraId="3AF55ABC" w14:textId="77777777" w:rsidR="00CA64EA" w:rsidRDefault="009E5DAF" w:rsidP="00CA64EA">
            <w:pPr>
              <w:spacing w:line="360" w:lineRule="auto"/>
              <w:rPr>
                <w:rFonts w:ascii="Calibri Light" w:hAnsi="Calibri Light"/>
                <w:sz w:val="24"/>
                <w:szCs w:val="24"/>
              </w:rPr>
            </w:pPr>
            <w:r>
              <w:rPr>
                <w:rFonts w:ascii="Calibri Light" w:hAnsi="Calibri Light"/>
                <w:sz w:val="24"/>
                <w:szCs w:val="24"/>
              </w:rPr>
              <w:t>ginge</w:t>
            </w:r>
            <w:r w:rsidR="00CA64EA" w:rsidRPr="00CA64EA">
              <w:rPr>
                <w:rFonts w:ascii="Calibri Light" w:hAnsi="Calibri Light"/>
                <w:sz w:val="24"/>
                <w:szCs w:val="24"/>
              </w:rPr>
              <w:t>n tekeer en gedaanten van grote wolven huil</w:t>
            </w:r>
            <w:r>
              <w:rPr>
                <w:rFonts w:ascii="Calibri Light" w:hAnsi="Calibri Light"/>
                <w:sz w:val="24"/>
                <w:szCs w:val="24"/>
              </w:rPr>
              <w:t>d</w:t>
            </w:r>
            <w:r w:rsidR="00CA64EA" w:rsidRPr="00CA64EA">
              <w:rPr>
                <w:rFonts w:ascii="Calibri Light" w:hAnsi="Calibri Light"/>
                <w:sz w:val="24"/>
                <w:szCs w:val="24"/>
              </w:rPr>
              <w:t>en,</w:t>
            </w:r>
          </w:p>
          <w:p w14:paraId="71A6B536"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die de gemene godin Circe met krachtige kruiden vanuit het uiterlijk van mensen had voorzien van gezichten (koppen) en ruggen van wilde dieren.</w:t>
            </w:r>
          </w:p>
          <w:p w14:paraId="2382CD6F"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Opdat de plichtsgetrouwe Trojanen niet deze zodanige (zulke) wonderlijke veranderingen zouden ondergaan</w:t>
            </w:r>
            <w:r>
              <w:rPr>
                <w:rFonts w:ascii="Calibri Light" w:hAnsi="Calibri Light"/>
                <w:sz w:val="24"/>
                <w:szCs w:val="24"/>
              </w:rPr>
              <w:t xml:space="preserve">, nadat ze </w:t>
            </w:r>
            <w:r w:rsidRPr="00CA64EA">
              <w:rPr>
                <w:rFonts w:ascii="Calibri Light" w:hAnsi="Calibri Light"/>
                <w:sz w:val="24"/>
                <w:szCs w:val="24"/>
              </w:rPr>
              <w:t>naar de havens gedreven</w:t>
            </w:r>
            <w:r>
              <w:rPr>
                <w:rFonts w:ascii="Calibri Light" w:hAnsi="Calibri Light"/>
                <w:sz w:val="24"/>
                <w:szCs w:val="24"/>
              </w:rPr>
              <w:t xml:space="preserve"> zijn</w:t>
            </w:r>
            <w:r w:rsidRPr="00CA64EA">
              <w:rPr>
                <w:rFonts w:ascii="Calibri Light" w:hAnsi="Calibri Light"/>
                <w:sz w:val="24"/>
                <w:szCs w:val="24"/>
              </w:rPr>
              <w:t>, en niet de gruwelijke kusten zouden naderen, vulde Neptunus de zeilen met gunstige winden,</w:t>
            </w:r>
          </w:p>
          <w:p w14:paraId="6C0FD5B1" w14:textId="77777777" w:rsidR="00A66042" w:rsidRPr="00D878D7" w:rsidRDefault="00CA64EA" w:rsidP="00CA64EA">
            <w:pPr>
              <w:spacing w:line="360" w:lineRule="auto"/>
              <w:rPr>
                <w:rFonts w:ascii="Calibri Light" w:hAnsi="Calibri Light"/>
                <w:sz w:val="24"/>
                <w:szCs w:val="24"/>
              </w:rPr>
            </w:pPr>
            <w:r w:rsidRPr="00CA64EA">
              <w:rPr>
                <w:rFonts w:ascii="Calibri Light" w:hAnsi="Calibri Light"/>
                <w:sz w:val="24"/>
                <w:szCs w:val="24"/>
              </w:rPr>
              <w:t xml:space="preserve">en gaf hun de </w:t>
            </w:r>
            <w:r>
              <w:rPr>
                <w:rFonts w:ascii="Calibri Light" w:hAnsi="Calibri Light"/>
                <w:sz w:val="24"/>
                <w:szCs w:val="24"/>
              </w:rPr>
              <w:t xml:space="preserve">(mogelijkheid tot) </w:t>
            </w:r>
            <w:r w:rsidRPr="00CA64EA">
              <w:rPr>
                <w:rFonts w:ascii="Calibri Light" w:hAnsi="Calibri Light"/>
                <w:sz w:val="24"/>
                <w:szCs w:val="24"/>
              </w:rPr>
              <w:t>vlucht en voerde hen langs de bruisende branding.</w:t>
            </w:r>
          </w:p>
        </w:tc>
      </w:tr>
    </w:tbl>
    <w:p w14:paraId="472C52EC"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277302" w14:paraId="6BEAD8CA" w14:textId="77777777" w:rsidTr="005D23D4">
        <w:trPr>
          <w:cantSplit/>
          <w:trHeight w:val="454"/>
        </w:trPr>
        <w:tc>
          <w:tcPr>
            <w:tcW w:w="15694" w:type="dxa"/>
            <w:gridSpan w:val="2"/>
            <w:shd w:val="clear" w:color="auto" w:fill="8DB3E2" w:themeFill="text2" w:themeFillTint="66"/>
            <w:vAlign w:val="center"/>
          </w:tcPr>
          <w:p w14:paraId="0A760001" w14:textId="77777777" w:rsidR="00277302" w:rsidRPr="002051DE" w:rsidRDefault="00277302" w:rsidP="00A950D1">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11</w:t>
            </w:r>
            <w:r w:rsidRPr="00775AE1">
              <w:rPr>
                <w:b/>
                <w:color w:val="365F91" w:themeColor="accent1" w:themeShade="BF"/>
                <w:sz w:val="26"/>
                <w:szCs w:val="28"/>
              </w:rPr>
              <w:t xml:space="preserve"> – </w:t>
            </w:r>
            <w:r>
              <w:rPr>
                <w:b/>
                <w:color w:val="365F91" w:themeColor="accent1" w:themeShade="BF"/>
                <w:sz w:val="26"/>
                <w:szCs w:val="28"/>
              </w:rPr>
              <w:t xml:space="preserve">DE BESTEMMING BEREIKT    </w:t>
            </w:r>
            <w:r>
              <w:rPr>
                <w:b/>
                <w:smallCaps/>
                <w:color w:val="C00000"/>
                <w:sz w:val="28"/>
                <w:szCs w:val="28"/>
              </w:rPr>
              <w:t>Aeneis 7 (Aankomst in Latium)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sidR="001043BB">
              <w:rPr>
                <w:b/>
                <w:sz w:val="26"/>
                <w:szCs w:val="28"/>
              </w:rPr>
              <w:t>7</w:t>
            </w:r>
            <w:r>
              <w:rPr>
                <w:b/>
                <w:sz w:val="26"/>
                <w:szCs w:val="28"/>
              </w:rPr>
              <w:t>.25</w:t>
            </w:r>
            <w:r w:rsidRPr="00775AE1">
              <w:rPr>
                <w:b/>
                <w:sz w:val="26"/>
                <w:szCs w:val="28"/>
              </w:rPr>
              <w:t>-</w:t>
            </w:r>
            <w:r>
              <w:rPr>
                <w:b/>
                <w:sz w:val="26"/>
                <w:szCs w:val="28"/>
              </w:rPr>
              <w:t>2</w:t>
            </w:r>
            <w:r w:rsidR="00F065B6">
              <w:rPr>
                <w:b/>
                <w:sz w:val="26"/>
                <w:szCs w:val="28"/>
              </w:rPr>
              <w:t>8</w:t>
            </w:r>
            <w:r w:rsidRPr="00775AE1">
              <w:rPr>
                <w:b/>
                <w:sz w:val="26"/>
                <w:szCs w:val="28"/>
              </w:rPr>
              <w:t xml:space="preserve"> (</w:t>
            </w:r>
            <w:r>
              <w:rPr>
                <w:b/>
                <w:sz w:val="26"/>
                <w:szCs w:val="28"/>
              </w:rPr>
              <w:t>p</w:t>
            </w:r>
            <w:r w:rsidRPr="00775AE1">
              <w:rPr>
                <w:b/>
                <w:sz w:val="26"/>
                <w:szCs w:val="28"/>
              </w:rPr>
              <w:t>.</w:t>
            </w:r>
            <w:r>
              <w:rPr>
                <w:b/>
                <w:sz w:val="26"/>
                <w:szCs w:val="28"/>
              </w:rPr>
              <w:t>18</w:t>
            </w:r>
            <w:r w:rsidR="00F065B6">
              <w:rPr>
                <w:b/>
                <w:sz w:val="26"/>
                <w:szCs w:val="28"/>
              </w:rPr>
              <w:t>1</w:t>
            </w:r>
            <w:r w:rsidRPr="00775AE1">
              <w:rPr>
                <w:b/>
                <w:sz w:val="26"/>
                <w:szCs w:val="28"/>
              </w:rPr>
              <w:t>);</w:t>
            </w:r>
            <w:r w:rsidRPr="00A2177C">
              <w:rPr>
                <w:sz w:val="28"/>
                <w:szCs w:val="28"/>
              </w:rPr>
              <w:t xml:space="preserve"> </w:t>
            </w:r>
            <w:r>
              <w:rPr>
                <w:color w:val="FFFFFF" w:themeColor="background1"/>
                <w:sz w:val="28"/>
                <w:szCs w:val="28"/>
              </w:rPr>
              <w:t>Aeneas landt bij de Tiber (1)</w:t>
            </w:r>
          </w:p>
        </w:tc>
      </w:tr>
      <w:tr w:rsidR="00277302" w14:paraId="65E0960A" w14:textId="77777777" w:rsidTr="005D23D4">
        <w:trPr>
          <w:cantSplit/>
          <w:trHeight w:val="1793"/>
        </w:trPr>
        <w:tc>
          <w:tcPr>
            <w:tcW w:w="6729" w:type="dxa"/>
            <w:shd w:val="clear" w:color="auto" w:fill="FFFFF6"/>
          </w:tcPr>
          <w:p w14:paraId="2B8BA097" w14:textId="77777777" w:rsidR="00F065B6" w:rsidRPr="00F065B6"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25     </w:t>
            </w:r>
            <w:r w:rsidRPr="00F065B6">
              <w:rPr>
                <w:rFonts w:ascii="Calibri Light" w:hAnsi="Calibri Light"/>
                <w:sz w:val="24"/>
                <w:szCs w:val="24"/>
                <w:lang w:val="en-US"/>
              </w:rPr>
              <w:t>Iamque rubescebat</w:t>
            </w:r>
            <w:r w:rsidR="00E855F8">
              <w:rPr>
                <w:rStyle w:val="Voetnootmarkering"/>
                <w:szCs w:val="24"/>
                <w:lang w:val="en-US"/>
              </w:rPr>
              <w:footnoteReference w:id="937"/>
            </w:r>
            <w:r w:rsidRPr="00F065B6">
              <w:rPr>
                <w:rFonts w:ascii="Calibri Light" w:hAnsi="Calibri Light"/>
                <w:sz w:val="24"/>
                <w:szCs w:val="24"/>
                <w:lang w:val="en-US"/>
              </w:rPr>
              <w:t xml:space="preserve"> radiis</w:t>
            </w:r>
            <w:r w:rsidR="006442BE">
              <w:rPr>
                <w:rStyle w:val="Voetnootmarkering"/>
                <w:szCs w:val="24"/>
                <w:lang w:val="en-US"/>
              </w:rPr>
              <w:footnoteReference w:id="938"/>
            </w:r>
            <w:r w:rsidRPr="00F065B6">
              <w:rPr>
                <w:rFonts w:ascii="Calibri Light" w:hAnsi="Calibri Light"/>
                <w:sz w:val="24"/>
                <w:szCs w:val="24"/>
                <w:lang w:val="en-US"/>
              </w:rPr>
              <w:t xml:space="preserve"> mare et aethere ab alto</w:t>
            </w:r>
          </w:p>
          <w:p w14:paraId="269C8737" w14:textId="77777777" w:rsidR="00F065B6" w:rsidRPr="00F065B6"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26     </w:t>
            </w:r>
            <w:r w:rsidRPr="00F065B6">
              <w:rPr>
                <w:rFonts w:ascii="Calibri Light" w:hAnsi="Calibri Light"/>
                <w:sz w:val="24"/>
                <w:szCs w:val="24"/>
                <w:lang w:val="en-US"/>
              </w:rPr>
              <w:t>Aurora in roseis fulgebat lutea bigis,</w:t>
            </w:r>
          </w:p>
          <w:p w14:paraId="5DFC11F6" w14:textId="77777777" w:rsidR="00F065B6" w:rsidRPr="00F065B6"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27     </w:t>
            </w:r>
            <w:r w:rsidRPr="00445BB9">
              <w:rPr>
                <w:rFonts w:ascii="Calibri Light" w:hAnsi="Calibri Light"/>
                <w:i/>
                <w:sz w:val="20"/>
                <w:szCs w:val="24"/>
                <w:lang w:val="en-US"/>
              </w:rPr>
              <w:t>cum</w:t>
            </w:r>
            <w:r w:rsidR="0078198E" w:rsidRPr="0078198E">
              <w:rPr>
                <w:rStyle w:val="Voetnootmarkering"/>
                <w:szCs w:val="24"/>
                <w:lang w:val="en-US"/>
              </w:rPr>
              <w:footnoteReference w:id="939"/>
            </w:r>
            <w:r w:rsidRPr="00445BB9">
              <w:rPr>
                <w:rFonts w:ascii="Calibri Light" w:hAnsi="Calibri Light"/>
                <w:sz w:val="20"/>
                <w:szCs w:val="24"/>
                <w:lang w:val="en-US"/>
              </w:rPr>
              <w:t xml:space="preserve"> venti posuere omnisque repente resedit</w:t>
            </w:r>
          </w:p>
          <w:p w14:paraId="2A49E110" w14:textId="77777777" w:rsidR="00277302" w:rsidRPr="004D2485"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28     </w:t>
            </w:r>
            <w:r w:rsidRPr="00445BB9">
              <w:rPr>
                <w:rFonts w:ascii="Calibri Light" w:hAnsi="Calibri Light"/>
                <w:sz w:val="20"/>
                <w:szCs w:val="24"/>
                <w:lang w:val="en-US"/>
              </w:rPr>
              <w:t>flatus</w:t>
            </w:r>
            <w:r w:rsidRPr="00F065B6">
              <w:rPr>
                <w:rFonts w:ascii="Calibri Light" w:hAnsi="Calibri Light"/>
                <w:sz w:val="24"/>
                <w:szCs w:val="24"/>
                <w:lang w:val="en-US"/>
              </w:rPr>
              <w:t>, et in lento luctantur marmore tonsae</w:t>
            </w:r>
            <w:r w:rsidR="00953225">
              <w:rPr>
                <w:rStyle w:val="Voetnootmarkering"/>
                <w:szCs w:val="24"/>
                <w:lang w:val="en-US"/>
              </w:rPr>
              <w:footnoteReference w:id="940"/>
            </w:r>
            <w:r w:rsidRPr="00F065B6">
              <w:rPr>
                <w:rFonts w:ascii="Calibri Light" w:hAnsi="Calibri Light"/>
                <w:sz w:val="24"/>
                <w:szCs w:val="24"/>
                <w:lang w:val="en-US"/>
              </w:rPr>
              <w:t>.</w:t>
            </w:r>
          </w:p>
        </w:tc>
        <w:tc>
          <w:tcPr>
            <w:tcW w:w="8965" w:type="dxa"/>
            <w:shd w:val="clear" w:color="auto" w:fill="FFFFF6"/>
          </w:tcPr>
          <w:p w14:paraId="6F4BDC5B" w14:textId="77777777" w:rsidR="00CA64EA" w:rsidRDefault="00CA64EA" w:rsidP="00DD05B3">
            <w:pPr>
              <w:spacing w:line="360" w:lineRule="auto"/>
              <w:rPr>
                <w:rFonts w:ascii="Calibri Light" w:hAnsi="Calibri Light"/>
                <w:sz w:val="24"/>
                <w:szCs w:val="24"/>
              </w:rPr>
            </w:pPr>
            <w:r w:rsidRPr="00CA64EA">
              <w:rPr>
                <w:rFonts w:ascii="Calibri Light" w:hAnsi="Calibri Light"/>
                <w:sz w:val="24"/>
                <w:szCs w:val="24"/>
              </w:rPr>
              <w:t>En reeds werd de zee rood door</w:t>
            </w:r>
            <w:r>
              <w:rPr>
                <w:rFonts w:ascii="Calibri Light" w:hAnsi="Calibri Light"/>
                <w:sz w:val="24"/>
                <w:szCs w:val="24"/>
              </w:rPr>
              <w:t xml:space="preserve"> stralen en vanaf de hoge hemel</w:t>
            </w:r>
          </w:p>
          <w:p w14:paraId="4C517C14"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straalde de goudgele dageraad in haar rozerode tweespan,</w:t>
            </w:r>
          </w:p>
          <w:p w14:paraId="6D11F031"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toen de winden gingen liggen en alle wind plotseling bedaarde,</w:t>
            </w:r>
          </w:p>
          <w:p w14:paraId="64387B57" w14:textId="77777777" w:rsidR="00277302" w:rsidRPr="00D878D7" w:rsidRDefault="00CA64EA" w:rsidP="00CA64EA">
            <w:pPr>
              <w:spacing w:line="360" w:lineRule="auto"/>
              <w:rPr>
                <w:rFonts w:ascii="Calibri Light" w:hAnsi="Calibri Light"/>
                <w:sz w:val="24"/>
                <w:szCs w:val="24"/>
              </w:rPr>
            </w:pPr>
            <w:r w:rsidRPr="00CA64EA">
              <w:rPr>
                <w:rFonts w:ascii="Calibri Light" w:hAnsi="Calibri Light"/>
                <w:sz w:val="24"/>
                <w:szCs w:val="24"/>
              </w:rPr>
              <w:t>en in het vertragende strakke zeeoppervlak worstelen de roeiriemen.</w:t>
            </w:r>
          </w:p>
        </w:tc>
      </w:tr>
    </w:tbl>
    <w:p w14:paraId="73E8EAE0" w14:textId="77777777" w:rsidR="00632C76" w:rsidRDefault="005D23D4" w:rsidP="00632C76">
      <w:pPr>
        <w:keepNext/>
      </w:pPr>
      <w:r w:rsidRPr="005D23D4">
        <w:rPr>
          <w:noProof/>
          <w:sz w:val="20"/>
          <w:lang w:eastAsia="nl-NL"/>
        </w:rPr>
        <w:drawing>
          <wp:inline distT="0" distB="0" distL="0" distR="0" wp14:anchorId="17BCFD77" wp14:editId="48547F6B">
            <wp:extent cx="1956021" cy="1309447"/>
            <wp:effectExtent l="0" t="0" r="6350" b="5080"/>
            <wp:docPr id="39" name="Afbeelding 39" descr="C:\Users\Marc\Pictures\dager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Pictures\dageraa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4608" cy="1328585"/>
                    </a:xfrm>
                    <a:prstGeom prst="rect">
                      <a:avLst/>
                    </a:prstGeom>
                    <a:noFill/>
                    <a:ln>
                      <a:noFill/>
                    </a:ln>
                  </pic:spPr>
                </pic:pic>
              </a:graphicData>
            </a:graphic>
          </wp:inline>
        </w:drawing>
      </w:r>
      <w:r w:rsidR="00A950D1">
        <w:rPr>
          <w:noProof/>
          <w:sz w:val="20"/>
          <w:lang w:eastAsia="nl-NL"/>
        </w:rPr>
        <w:t xml:space="preserve">         </w:t>
      </w:r>
      <w:r w:rsidR="00A950D1" w:rsidRPr="00A950D1">
        <w:rPr>
          <w:noProof/>
          <w:sz w:val="20"/>
          <w:lang w:eastAsia="nl-NL"/>
        </w:rPr>
        <w:drawing>
          <wp:inline distT="0" distB="0" distL="0" distR="0" wp14:anchorId="6CA906C2" wp14:editId="2B7526FB">
            <wp:extent cx="3108960" cy="1306019"/>
            <wp:effectExtent l="0" t="0" r="0" b="8890"/>
            <wp:docPr id="40" name="Afbeelding 40" descr="C:\Users\Marc\Pictures\Aur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Pictures\Auror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2564" cy="1328537"/>
                    </a:xfrm>
                    <a:prstGeom prst="rect">
                      <a:avLst/>
                    </a:prstGeom>
                    <a:noFill/>
                    <a:ln>
                      <a:noFill/>
                    </a:ln>
                  </pic:spPr>
                </pic:pic>
              </a:graphicData>
            </a:graphic>
          </wp:inline>
        </w:drawing>
      </w:r>
    </w:p>
    <w:p w14:paraId="49878D22" w14:textId="77777777" w:rsidR="00632C76" w:rsidRDefault="00632C76" w:rsidP="00632C76">
      <w:pPr>
        <w:pStyle w:val="Bijschrift"/>
      </w:pPr>
      <w:r>
        <w:tab/>
      </w:r>
      <w:r>
        <w:tab/>
      </w:r>
      <w:r>
        <w:tab/>
      </w:r>
      <w:r>
        <w:tab/>
      </w:r>
      <w:r>
        <w:tab/>
        <w:t>Aurora</w:t>
      </w:r>
    </w:p>
    <w:p w14:paraId="703E31A2"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F065B6" w14:paraId="16BE35F2" w14:textId="77777777" w:rsidTr="00DD05B3">
        <w:trPr>
          <w:cantSplit/>
          <w:trHeight w:val="454"/>
        </w:trPr>
        <w:tc>
          <w:tcPr>
            <w:tcW w:w="15876" w:type="dxa"/>
            <w:gridSpan w:val="2"/>
            <w:shd w:val="clear" w:color="auto" w:fill="8DB3E2" w:themeFill="text2" w:themeFillTint="66"/>
            <w:vAlign w:val="center"/>
          </w:tcPr>
          <w:p w14:paraId="1D02FD5A" w14:textId="77777777" w:rsidR="00F065B6" w:rsidRPr="002051DE" w:rsidRDefault="00F065B6" w:rsidP="00F065B6">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11</w:t>
            </w:r>
            <w:r w:rsidRPr="00775AE1">
              <w:rPr>
                <w:b/>
                <w:color w:val="365F91" w:themeColor="accent1" w:themeShade="BF"/>
                <w:sz w:val="26"/>
                <w:szCs w:val="28"/>
              </w:rPr>
              <w:t xml:space="preserve"> – </w:t>
            </w:r>
            <w:r>
              <w:rPr>
                <w:b/>
                <w:color w:val="365F91" w:themeColor="accent1" w:themeShade="BF"/>
                <w:sz w:val="26"/>
                <w:szCs w:val="28"/>
              </w:rPr>
              <w:t xml:space="preserve">DE BESTEMMING BEREIKT    </w:t>
            </w:r>
            <w:r>
              <w:rPr>
                <w:b/>
                <w:smallCaps/>
                <w:color w:val="C00000"/>
                <w:sz w:val="28"/>
                <w:szCs w:val="28"/>
              </w:rPr>
              <w:t>Aeneis 7 (Aankomst in Latium)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sidR="001043BB">
              <w:rPr>
                <w:b/>
                <w:sz w:val="26"/>
                <w:szCs w:val="28"/>
              </w:rPr>
              <w:t>7</w:t>
            </w:r>
            <w:r>
              <w:rPr>
                <w:b/>
                <w:sz w:val="26"/>
                <w:szCs w:val="28"/>
              </w:rPr>
              <w:t>.29</w:t>
            </w:r>
            <w:r w:rsidRPr="00775AE1">
              <w:rPr>
                <w:b/>
                <w:sz w:val="26"/>
                <w:szCs w:val="28"/>
              </w:rPr>
              <w:t>-</w:t>
            </w:r>
            <w:r>
              <w:rPr>
                <w:b/>
                <w:sz w:val="26"/>
                <w:szCs w:val="28"/>
              </w:rPr>
              <w:t>36</w:t>
            </w:r>
            <w:r w:rsidRPr="00775AE1">
              <w:rPr>
                <w:b/>
                <w:sz w:val="26"/>
                <w:szCs w:val="28"/>
              </w:rPr>
              <w:t xml:space="preserve"> (</w:t>
            </w:r>
            <w:r>
              <w:rPr>
                <w:b/>
                <w:sz w:val="26"/>
                <w:szCs w:val="28"/>
              </w:rPr>
              <w:t>p</w:t>
            </w:r>
            <w:r w:rsidRPr="00775AE1">
              <w:rPr>
                <w:b/>
                <w:sz w:val="26"/>
                <w:szCs w:val="28"/>
              </w:rPr>
              <w:t>.</w:t>
            </w:r>
            <w:r>
              <w:rPr>
                <w:b/>
                <w:sz w:val="26"/>
                <w:szCs w:val="28"/>
              </w:rPr>
              <w:t>181</w:t>
            </w:r>
            <w:r w:rsidRPr="00775AE1">
              <w:rPr>
                <w:b/>
                <w:sz w:val="26"/>
                <w:szCs w:val="28"/>
              </w:rPr>
              <w:t>);</w:t>
            </w:r>
            <w:r w:rsidRPr="00A2177C">
              <w:rPr>
                <w:sz w:val="28"/>
                <w:szCs w:val="28"/>
              </w:rPr>
              <w:t xml:space="preserve"> </w:t>
            </w:r>
            <w:r>
              <w:rPr>
                <w:color w:val="FFFFFF" w:themeColor="background1"/>
                <w:sz w:val="28"/>
                <w:szCs w:val="28"/>
              </w:rPr>
              <w:t>Aeneas landt bij de Tiber (2)</w:t>
            </w:r>
          </w:p>
        </w:tc>
      </w:tr>
      <w:tr w:rsidR="00F065B6" w14:paraId="04408CE4" w14:textId="77777777" w:rsidTr="00DD05B3">
        <w:trPr>
          <w:cantSplit/>
          <w:trHeight w:val="1793"/>
        </w:trPr>
        <w:tc>
          <w:tcPr>
            <w:tcW w:w="6804" w:type="dxa"/>
            <w:shd w:val="clear" w:color="auto" w:fill="FFFFF6"/>
          </w:tcPr>
          <w:p w14:paraId="1A284CFF" w14:textId="77777777" w:rsidR="00F065B6" w:rsidRPr="00F065B6"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29     </w:t>
            </w:r>
            <w:r w:rsidRPr="00F065B6">
              <w:rPr>
                <w:rFonts w:ascii="Calibri Light" w:hAnsi="Calibri Light"/>
                <w:sz w:val="24"/>
                <w:szCs w:val="24"/>
                <w:lang w:val="en-US"/>
              </w:rPr>
              <w:t>Atque</w:t>
            </w:r>
            <w:r w:rsidR="004925CB">
              <w:rPr>
                <w:rStyle w:val="Voetnootmarkering"/>
                <w:szCs w:val="24"/>
                <w:lang w:val="en-US"/>
              </w:rPr>
              <w:footnoteReference w:id="941"/>
            </w:r>
            <w:r w:rsidRPr="00F065B6">
              <w:rPr>
                <w:rFonts w:ascii="Calibri Light" w:hAnsi="Calibri Light"/>
                <w:sz w:val="24"/>
                <w:szCs w:val="24"/>
                <w:lang w:val="en-US"/>
              </w:rPr>
              <w:t xml:space="preserve"> hic Aeneas ingentem</w:t>
            </w:r>
            <w:r w:rsidR="00054B75">
              <w:rPr>
                <w:rStyle w:val="Voetnootmarkering"/>
                <w:szCs w:val="24"/>
                <w:lang w:val="en-US"/>
              </w:rPr>
              <w:footnoteReference w:id="942"/>
            </w:r>
            <w:r w:rsidRPr="00F065B6">
              <w:rPr>
                <w:rFonts w:ascii="Calibri Light" w:hAnsi="Calibri Light"/>
                <w:sz w:val="24"/>
                <w:szCs w:val="24"/>
                <w:lang w:val="en-US"/>
              </w:rPr>
              <w:t xml:space="preserve"> ex aequore lucum</w:t>
            </w:r>
          </w:p>
          <w:p w14:paraId="171EA270" w14:textId="77777777" w:rsidR="00F065B6" w:rsidRPr="00F065B6"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30     </w:t>
            </w:r>
            <w:r w:rsidRPr="00F065B6">
              <w:rPr>
                <w:rFonts w:ascii="Calibri Light" w:hAnsi="Calibri Light"/>
                <w:sz w:val="24"/>
                <w:szCs w:val="24"/>
                <w:lang w:val="en-US"/>
              </w:rPr>
              <w:t>prospicit</w:t>
            </w:r>
            <w:r w:rsidR="004925CB">
              <w:rPr>
                <w:rStyle w:val="Voetnootmarkering"/>
                <w:szCs w:val="24"/>
                <w:lang w:val="en-US"/>
              </w:rPr>
              <w:footnoteReference w:id="943"/>
            </w:r>
            <w:r w:rsidRPr="00F065B6">
              <w:rPr>
                <w:rFonts w:ascii="Calibri Light" w:hAnsi="Calibri Light"/>
                <w:sz w:val="24"/>
                <w:szCs w:val="24"/>
                <w:lang w:val="en-US"/>
              </w:rPr>
              <w:t>. Hunc inter</w:t>
            </w:r>
            <w:r w:rsidR="00106D6C">
              <w:rPr>
                <w:rStyle w:val="Voetnootmarkering"/>
                <w:szCs w:val="24"/>
                <w:lang w:val="en-US"/>
              </w:rPr>
              <w:footnoteReference w:id="944"/>
            </w:r>
            <w:r w:rsidRPr="00F065B6">
              <w:rPr>
                <w:rFonts w:ascii="Calibri Light" w:hAnsi="Calibri Light"/>
                <w:sz w:val="24"/>
                <w:szCs w:val="24"/>
                <w:lang w:val="en-US"/>
              </w:rPr>
              <w:t xml:space="preserve"> fluvio Tiberinus amoeno</w:t>
            </w:r>
            <w:r w:rsidR="00BF38F1">
              <w:rPr>
                <w:rStyle w:val="Voetnootmarkering"/>
                <w:szCs w:val="24"/>
                <w:lang w:val="en-US"/>
              </w:rPr>
              <w:footnoteReference w:id="945"/>
            </w:r>
          </w:p>
          <w:p w14:paraId="0D4A6753" w14:textId="77777777" w:rsidR="00F065B6" w:rsidRPr="00F065B6"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31     </w:t>
            </w:r>
            <w:r w:rsidRPr="00F065B6">
              <w:rPr>
                <w:rFonts w:ascii="Calibri Light" w:hAnsi="Calibri Light"/>
                <w:sz w:val="24"/>
                <w:szCs w:val="24"/>
                <w:lang w:val="en-US"/>
              </w:rPr>
              <w:t>verticibus rapidis et multa flavus</w:t>
            </w:r>
            <w:r w:rsidR="005D0748">
              <w:rPr>
                <w:rStyle w:val="Voetnootmarkering"/>
                <w:szCs w:val="24"/>
                <w:lang w:val="en-US"/>
              </w:rPr>
              <w:footnoteReference w:id="946"/>
            </w:r>
            <w:r w:rsidRPr="00F065B6">
              <w:rPr>
                <w:rFonts w:ascii="Calibri Light" w:hAnsi="Calibri Light"/>
                <w:sz w:val="24"/>
                <w:szCs w:val="24"/>
                <w:lang w:val="en-US"/>
              </w:rPr>
              <w:t xml:space="preserve"> harena</w:t>
            </w:r>
          </w:p>
          <w:p w14:paraId="7A6A9D50" w14:textId="77777777" w:rsidR="00F065B6" w:rsidRPr="00F065B6"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32     </w:t>
            </w:r>
            <w:r w:rsidRPr="00F065B6">
              <w:rPr>
                <w:rFonts w:ascii="Calibri Light" w:hAnsi="Calibri Light"/>
                <w:sz w:val="24"/>
                <w:szCs w:val="24"/>
                <w:lang w:val="en-US"/>
              </w:rPr>
              <w:t>in mare prorumpit. Variae circumque supraque</w:t>
            </w:r>
          </w:p>
          <w:p w14:paraId="6721EECF" w14:textId="77777777" w:rsidR="00F065B6" w:rsidRPr="00F065B6"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33     </w:t>
            </w:r>
            <w:r w:rsidRPr="00F065B6">
              <w:rPr>
                <w:rFonts w:ascii="Calibri Light" w:hAnsi="Calibri Light"/>
                <w:sz w:val="24"/>
                <w:szCs w:val="24"/>
                <w:lang w:val="en-US"/>
              </w:rPr>
              <w:t>adsuetae ripis volucres et fluminis alveo</w:t>
            </w:r>
            <w:r w:rsidR="00054B75">
              <w:rPr>
                <w:rStyle w:val="Voetnootmarkering"/>
                <w:szCs w:val="24"/>
                <w:lang w:val="en-US"/>
              </w:rPr>
              <w:footnoteReference w:id="947"/>
            </w:r>
          </w:p>
          <w:p w14:paraId="1BD37902" w14:textId="77777777" w:rsidR="00F065B6" w:rsidRPr="00F065B6"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34     </w:t>
            </w:r>
            <w:r w:rsidRPr="00F065B6">
              <w:rPr>
                <w:rFonts w:ascii="Calibri Light" w:hAnsi="Calibri Light"/>
                <w:sz w:val="24"/>
                <w:szCs w:val="24"/>
                <w:lang w:val="en-US"/>
              </w:rPr>
              <w:t>aethera mulcebant cantu lucoque volabant.</w:t>
            </w:r>
            <w:r w:rsidR="005D0748">
              <w:rPr>
                <w:rStyle w:val="Voetnootmarkering"/>
                <w:szCs w:val="24"/>
                <w:lang w:val="en-US"/>
              </w:rPr>
              <w:footnoteReference w:id="948"/>
            </w:r>
          </w:p>
          <w:p w14:paraId="1AD5F43B" w14:textId="77777777" w:rsidR="00F065B6" w:rsidRPr="00F065B6"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35     </w:t>
            </w:r>
            <w:r w:rsidRPr="00F065B6">
              <w:rPr>
                <w:rFonts w:ascii="Calibri Light" w:hAnsi="Calibri Light"/>
                <w:sz w:val="24"/>
                <w:szCs w:val="24"/>
                <w:lang w:val="en-US"/>
              </w:rPr>
              <w:t>Flectere iter sociis terraeque</w:t>
            </w:r>
            <w:r w:rsidR="00502592">
              <w:rPr>
                <w:rStyle w:val="Voetnootmarkering"/>
                <w:szCs w:val="24"/>
                <w:lang w:val="en-US"/>
              </w:rPr>
              <w:footnoteReference w:id="949"/>
            </w:r>
            <w:r w:rsidRPr="00F065B6">
              <w:rPr>
                <w:rFonts w:ascii="Calibri Light" w:hAnsi="Calibri Light"/>
                <w:sz w:val="24"/>
                <w:szCs w:val="24"/>
                <w:lang w:val="en-US"/>
              </w:rPr>
              <w:t xml:space="preserve"> advertere proras</w:t>
            </w:r>
          </w:p>
          <w:p w14:paraId="1D073F3F" w14:textId="77777777" w:rsidR="00F065B6" w:rsidRPr="004D2485" w:rsidRDefault="00F065B6" w:rsidP="00F065B6">
            <w:pPr>
              <w:spacing w:line="360" w:lineRule="auto"/>
              <w:rPr>
                <w:rFonts w:ascii="Calibri Light" w:hAnsi="Calibri Light"/>
                <w:sz w:val="24"/>
                <w:szCs w:val="24"/>
              </w:rPr>
            </w:pPr>
            <w:r>
              <w:rPr>
                <w:rFonts w:ascii="Calibri Light" w:hAnsi="Calibri Light"/>
                <w:sz w:val="24"/>
                <w:szCs w:val="24"/>
                <w:lang w:val="en-US"/>
              </w:rPr>
              <w:t xml:space="preserve">36     </w:t>
            </w:r>
            <w:r w:rsidRPr="00F065B6">
              <w:rPr>
                <w:rFonts w:ascii="Calibri Light" w:hAnsi="Calibri Light"/>
                <w:sz w:val="24"/>
                <w:szCs w:val="24"/>
                <w:lang w:val="en-US"/>
              </w:rPr>
              <w:t>imperat et laetus</w:t>
            </w:r>
            <w:r w:rsidR="00502592">
              <w:rPr>
                <w:rStyle w:val="Voetnootmarkering"/>
                <w:szCs w:val="24"/>
                <w:lang w:val="en-US"/>
              </w:rPr>
              <w:footnoteReference w:id="950"/>
            </w:r>
            <w:r w:rsidRPr="00F065B6">
              <w:rPr>
                <w:rFonts w:ascii="Calibri Light" w:hAnsi="Calibri Light"/>
                <w:sz w:val="24"/>
                <w:szCs w:val="24"/>
                <w:lang w:val="en-US"/>
              </w:rPr>
              <w:t xml:space="preserve"> fluvio succedit opaco.</w:t>
            </w:r>
          </w:p>
        </w:tc>
        <w:tc>
          <w:tcPr>
            <w:tcW w:w="9072" w:type="dxa"/>
            <w:shd w:val="clear" w:color="auto" w:fill="FFFFF6"/>
          </w:tcPr>
          <w:p w14:paraId="3A121620"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En hier ziet Aeneas vanuit zee in de verte een enorm heilig woud.</w:t>
            </w:r>
          </w:p>
          <w:p w14:paraId="62E792FA"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Hier doorheen baant zich de Tiber met bekoorlijke stroom</w:t>
            </w:r>
            <w:r w:rsidR="00BF38F1">
              <w:rPr>
                <w:rFonts w:ascii="Calibri Light" w:hAnsi="Calibri Light"/>
                <w:sz w:val="24"/>
                <w:szCs w:val="24"/>
              </w:rPr>
              <w:t>,</w:t>
            </w:r>
          </w:p>
          <w:p w14:paraId="68FE7A5A" w14:textId="77777777" w:rsidR="00CA64EA" w:rsidRDefault="00BF38F1" w:rsidP="00CA64EA">
            <w:pPr>
              <w:spacing w:line="360" w:lineRule="auto"/>
              <w:rPr>
                <w:rFonts w:ascii="Calibri Light" w:hAnsi="Calibri Light"/>
                <w:sz w:val="24"/>
                <w:szCs w:val="24"/>
              </w:rPr>
            </w:pPr>
            <w:r>
              <w:rPr>
                <w:rFonts w:ascii="Calibri Light" w:hAnsi="Calibri Light"/>
                <w:sz w:val="24"/>
                <w:szCs w:val="24"/>
              </w:rPr>
              <w:t>geel(bruin) door de</w:t>
            </w:r>
            <w:r w:rsidR="00CA64EA" w:rsidRPr="00CA64EA">
              <w:rPr>
                <w:rFonts w:ascii="Calibri Light" w:hAnsi="Calibri Light"/>
                <w:sz w:val="24"/>
                <w:szCs w:val="24"/>
              </w:rPr>
              <w:t xml:space="preserve"> snelle draaik</w:t>
            </w:r>
            <w:r w:rsidR="00CA64EA">
              <w:rPr>
                <w:rFonts w:ascii="Calibri Light" w:hAnsi="Calibri Light"/>
                <w:sz w:val="24"/>
                <w:szCs w:val="24"/>
              </w:rPr>
              <w:t xml:space="preserve">olken en </w:t>
            </w:r>
            <w:r>
              <w:rPr>
                <w:rFonts w:ascii="Calibri Light" w:hAnsi="Calibri Light"/>
                <w:sz w:val="24"/>
                <w:szCs w:val="24"/>
              </w:rPr>
              <w:t>door</w:t>
            </w:r>
            <w:r w:rsidR="00CA64EA">
              <w:rPr>
                <w:rFonts w:ascii="Calibri Light" w:hAnsi="Calibri Light"/>
                <w:sz w:val="24"/>
                <w:szCs w:val="24"/>
              </w:rPr>
              <w:t xml:space="preserve"> het vele zand</w:t>
            </w:r>
            <w:r>
              <w:rPr>
                <w:rFonts w:ascii="Calibri Light" w:hAnsi="Calibri Light"/>
                <w:sz w:val="24"/>
                <w:szCs w:val="24"/>
              </w:rPr>
              <w:t xml:space="preserve">, </w:t>
            </w:r>
          </w:p>
          <w:p w14:paraId="05A8C05E"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een weg naar de zee. Eromheen en erboven</w:t>
            </w:r>
          </w:p>
          <w:p w14:paraId="35E87851"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streelden verschillende vogels, gewend aan de oevers en aan de bedding van de rivier,</w:t>
            </w:r>
          </w:p>
          <w:p w14:paraId="325C8EAC"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de lucht met hun gezang en vlogen rond in het woud.</w:t>
            </w:r>
          </w:p>
          <w:p w14:paraId="23DA2EC2" w14:textId="77777777" w:rsidR="00F065B6" w:rsidRPr="00D878D7" w:rsidRDefault="00CA64EA" w:rsidP="00CA64EA">
            <w:pPr>
              <w:spacing w:line="360" w:lineRule="auto"/>
              <w:rPr>
                <w:rFonts w:ascii="Calibri Light" w:hAnsi="Calibri Light"/>
                <w:sz w:val="24"/>
                <w:szCs w:val="24"/>
              </w:rPr>
            </w:pPr>
            <w:r w:rsidRPr="00CA64EA">
              <w:rPr>
                <w:rFonts w:ascii="Calibri Light" w:hAnsi="Calibri Light"/>
                <w:sz w:val="24"/>
                <w:szCs w:val="24"/>
              </w:rPr>
              <w:t>Hij beveelt zijn makkers de tocht (koers) te buigen en de voorstevens naar het land te richten en blij vaart hij de schaduwrijke rivier op.</w:t>
            </w:r>
          </w:p>
        </w:tc>
      </w:tr>
    </w:tbl>
    <w:p w14:paraId="3B69B416"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6"/>
        <w:gridCol w:w="8968"/>
      </w:tblGrid>
      <w:tr w:rsidR="007527E8" w14:paraId="4FC11531" w14:textId="77777777" w:rsidTr="00DD05B3">
        <w:trPr>
          <w:cantSplit/>
          <w:trHeight w:val="454"/>
        </w:trPr>
        <w:tc>
          <w:tcPr>
            <w:tcW w:w="15876" w:type="dxa"/>
            <w:gridSpan w:val="2"/>
            <w:shd w:val="clear" w:color="auto" w:fill="8DB3E2" w:themeFill="text2" w:themeFillTint="66"/>
            <w:vAlign w:val="center"/>
          </w:tcPr>
          <w:p w14:paraId="612E7EBD" w14:textId="77777777" w:rsidR="007527E8" w:rsidRPr="002051DE" w:rsidRDefault="007527E8" w:rsidP="007527E8">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11</w:t>
            </w:r>
            <w:r w:rsidRPr="00775AE1">
              <w:rPr>
                <w:b/>
                <w:color w:val="365F91" w:themeColor="accent1" w:themeShade="BF"/>
                <w:sz w:val="26"/>
                <w:szCs w:val="28"/>
              </w:rPr>
              <w:t xml:space="preserve"> – </w:t>
            </w:r>
            <w:r>
              <w:rPr>
                <w:b/>
                <w:color w:val="365F91" w:themeColor="accent1" w:themeShade="BF"/>
                <w:sz w:val="26"/>
                <w:szCs w:val="28"/>
              </w:rPr>
              <w:t xml:space="preserve">DE BESTEMMING BEREIKT    </w:t>
            </w:r>
            <w:r>
              <w:rPr>
                <w:b/>
                <w:smallCaps/>
                <w:color w:val="C00000"/>
                <w:sz w:val="28"/>
                <w:szCs w:val="28"/>
              </w:rPr>
              <w:t>Aeneis 7 (Aankomst in Latium)</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sidR="001043BB">
              <w:rPr>
                <w:b/>
                <w:sz w:val="26"/>
                <w:szCs w:val="28"/>
              </w:rPr>
              <w:t>7</w:t>
            </w:r>
            <w:r>
              <w:rPr>
                <w:b/>
                <w:sz w:val="26"/>
                <w:szCs w:val="28"/>
              </w:rPr>
              <w:t>.37</w:t>
            </w:r>
            <w:r w:rsidRPr="00775AE1">
              <w:rPr>
                <w:b/>
                <w:sz w:val="26"/>
                <w:szCs w:val="28"/>
              </w:rPr>
              <w:t>-</w:t>
            </w:r>
            <w:r>
              <w:rPr>
                <w:b/>
                <w:sz w:val="26"/>
                <w:szCs w:val="28"/>
              </w:rPr>
              <w:t>45</w:t>
            </w:r>
            <w:r w:rsidRPr="00775AE1">
              <w:rPr>
                <w:b/>
                <w:sz w:val="26"/>
                <w:szCs w:val="28"/>
              </w:rPr>
              <w:t xml:space="preserve"> (</w:t>
            </w:r>
            <w:r>
              <w:rPr>
                <w:b/>
                <w:sz w:val="26"/>
                <w:szCs w:val="28"/>
              </w:rPr>
              <w:t>p</w:t>
            </w:r>
            <w:r w:rsidRPr="00775AE1">
              <w:rPr>
                <w:b/>
                <w:sz w:val="26"/>
                <w:szCs w:val="28"/>
              </w:rPr>
              <w:t>.</w:t>
            </w:r>
            <w:r>
              <w:rPr>
                <w:b/>
                <w:sz w:val="26"/>
                <w:szCs w:val="28"/>
              </w:rPr>
              <w:t>181</w:t>
            </w:r>
            <w:r w:rsidRPr="00775AE1">
              <w:rPr>
                <w:b/>
                <w:sz w:val="26"/>
                <w:szCs w:val="28"/>
              </w:rPr>
              <w:t>);</w:t>
            </w:r>
            <w:r w:rsidRPr="00A2177C">
              <w:rPr>
                <w:sz w:val="28"/>
                <w:szCs w:val="28"/>
              </w:rPr>
              <w:t xml:space="preserve"> </w:t>
            </w:r>
            <w:r>
              <w:rPr>
                <w:color w:val="FFFFFF" w:themeColor="background1"/>
                <w:sz w:val="28"/>
                <w:szCs w:val="28"/>
              </w:rPr>
              <w:t>De dichter roept de Muze aan … groter werk verrichten</w:t>
            </w:r>
          </w:p>
        </w:tc>
      </w:tr>
      <w:tr w:rsidR="007527E8" w14:paraId="2E7DD4F7" w14:textId="77777777" w:rsidTr="00DD05B3">
        <w:trPr>
          <w:cantSplit/>
          <w:trHeight w:val="1793"/>
        </w:trPr>
        <w:tc>
          <w:tcPr>
            <w:tcW w:w="6804" w:type="dxa"/>
            <w:shd w:val="clear" w:color="auto" w:fill="FFFFF6"/>
          </w:tcPr>
          <w:p w14:paraId="3D56CE4B" w14:textId="77777777" w:rsidR="007527E8" w:rsidRPr="007527E8" w:rsidRDefault="00FA15D7" w:rsidP="007527E8">
            <w:pPr>
              <w:spacing w:line="360" w:lineRule="auto"/>
              <w:rPr>
                <w:rFonts w:ascii="Calibri Light" w:hAnsi="Calibri Light"/>
                <w:sz w:val="24"/>
                <w:szCs w:val="24"/>
              </w:rPr>
            </w:pPr>
            <w:r>
              <w:rPr>
                <w:rFonts w:ascii="Calibri Light" w:hAnsi="Calibri Light"/>
                <w:sz w:val="24"/>
                <w:szCs w:val="24"/>
                <w:lang w:val="en-US"/>
              </w:rPr>
              <w:t xml:space="preserve">37     </w:t>
            </w:r>
            <w:r w:rsidR="007527E8" w:rsidRPr="007527E8">
              <w:rPr>
                <w:rFonts w:ascii="Calibri Light" w:hAnsi="Calibri Light"/>
                <w:sz w:val="24"/>
                <w:szCs w:val="24"/>
                <w:lang w:val="en-US"/>
              </w:rPr>
              <w:t>Nunc age</w:t>
            </w:r>
            <w:r w:rsidR="003A3E0F">
              <w:rPr>
                <w:rStyle w:val="Voetnootmarkering"/>
                <w:szCs w:val="24"/>
                <w:lang w:val="en-US"/>
              </w:rPr>
              <w:footnoteReference w:id="951"/>
            </w:r>
            <w:r w:rsidR="007527E8" w:rsidRPr="007527E8">
              <w:rPr>
                <w:rFonts w:ascii="Calibri Light" w:hAnsi="Calibri Light"/>
                <w:sz w:val="24"/>
                <w:szCs w:val="24"/>
                <w:lang w:val="en-US"/>
              </w:rPr>
              <w:t xml:space="preserve">, </w:t>
            </w:r>
            <w:r w:rsidR="007527E8" w:rsidRPr="00445BB9">
              <w:rPr>
                <w:rFonts w:ascii="Calibri Light" w:hAnsi="Calibri Light"/>
                <w:i/>
                <w:sz w:val="20"/>
                <w:szCs w:val="24"/>
                <w:lang w:val="en-US"/>
              </w:rPr>
              <w:t>qui</w:t>
            </w:r>
            <w:r w:rsidR="007527E8" w:rsidRPr="00445BB9">
              <w:rPr>
                <w:rFonts w:ascii="Calibri Light" w:hAnsi="Calibri Light"/>
                <w:sz w:val="20"/>
                <w:szCs w:val="24"/>
                <w:lang w:val="en-US"/>
              </w:rPr>
              <w:t xml:space="preserve"> reges</w:t>
            </w:r>
            <w:r w:rsidR="007527E8" w:rsidRPr="007527E8">
              <w:rPr>
                <w:rFonts w:ascii="Calibri Light" w:hAnsi="Calibri Light"/>
                <w:sz w:val="24"/>
                <w:szCs w:val="24"/>
                <w:lang w:val="en-US"/>
              </w:rPr>
              <w:t>, Erato</w:t>
            </w:r>
            <w:r w:rsidR="003A3E0F">
              <w:rPr>
                <w:rStyle w:val="Voetnootmarkering"/>
                <w:szCs w:val="24"/>
                <w:lang w:val="en-US"/>
              </w:rPr>
              <w:footnoteReference w:id="952"/>
            </w:r>
            <w:r w:rsidR="007527E8" w:rsidRPr="007527E8">
              <w:rPr>
                <w:rFonts w:ascii="Calibri Light" w:hAnsi="Calibri Light"/>
                <w:sz w:val="24"/>
                <w:szCs w:val="24"/>
                <w:lang w:val="en-US"/>
              </w:rPr>
              <w:t xml:space="preserve">, </w:t>
            </w:r>
            <w:r w:rsidR="007527E8" w:rsidRPr="00445BB9">
              <w:rPr>
                <w:rFonts w:ascii="Calibri Light" w:hAnsi="Calibri Light"/>
                <w:i/>
                <w:sz w:val="20"/>
                <w:szCs w:val="24"/>
                <w:lang w:val="en-US"/>
              </w:rPr>
              <w:t>quae</w:t>
            </w:r>
            <w:r w:rsidR="007527E8" w:rsidRPr="00445BB9">
              <w:rPr>
                <w:rFonts w:ascii="Calibri Light" w:hAnsi="Calibri Light"/>
                <w:sz w:val="20"/>
                <w:szCs w:val="24"/>
                <w:lang w:val="en-US"/>
              </w:rPr>
              <w:t xml:space="preserve"> tempora</w:t>
            </w:r>
            <w:r w:rsidR="007527E8" w:rsidRPr="007527E8">
              <w:rPr>
                <w:rFonts w:ascii="Calibri Light" w:hAnsi="Calibri Light"/>
                <w:sz w:val="24"/>
                <w:szCs w:val="24"/>
                <w:lang w:val="en-US"/>
              </w:rPr>
              <w:t xml:space="preserve">, </w:t>
            </w:r>
            <w:r w:rsidR="007527E8" w:rsidRPr="00445BB9">
              <w:rPr>
                <w:rFonts w:ascii="Calibri Light" w:hAnsi="Calibri Light"/>
                <w:sz w:val="20"/>
                <w:szCs w:val="24"/>
                <w:lang w:val="en-US"/>
              </w:rPr>
              <w:t>rerum</w:t>
            </w:r>
          </w:p>
          <w:p w14:paraId="4634F6C0" w14:textId="77777777" w:rsidR="007527E8" w:rsidRPr="007527E8" w:rsidRDefault="00FA15D7" w:rsidP="007527E8">
            <w:pPr>
              <w:spacing w:line="360" w:lineRule="auto"/>
              <w:rPr>
                <w:rFonts w:ascii="Calibri Light" w:hAnsi="Calibri Light"/>
                <w:sz w:val="24"/>
                <w:szCs w:val="24"/>
              </w:rPr>
            </w:pPr>
            <w:r>
              <w:rPr>
                <w:rFonts w:ascii="Calibri Light" w:hAnsi="Calibri Light"/>
                <w:sz w:val="24"/>
                <w:szCs w:val="24"/>
                <w:lang w:val="en-US"/>
              </w:rPr>
              <w:t xml:space="preserve">38     </w:t>
            </w:r>
            <w:r w:rsidR="007527E8" w:rsidRPr="00445BB9">
              <w:rPr>
                <w:rFonts w:ascii="Calibri Light" w:hAnsi="Calibri Light"/>
                <w:i/>
                <w:sz w:val="20"/>
                <w:szCs w:val="24"/>
                <w:lang w:val="en-US"/>
              </w:rPr>
              <w:t>quis</w:t>
            </w:r>
            <w:r w:rsidR="007527E8" w:rsidRPr="00445BB9">
              <w:rPr>
                <w:rFonts w:ascii="Calibri Light" w:hAnsi="Calibri Light"/>
                <w:sz w:val="20"/>
                <w:szCs w:val="24"/>
                <w:lang w:val="en-US"/>
              </w:rPr>
              <w:t xml:space="preserve"> Latio antiquo </w:t>
            </w:r>
            <w:r w:rsidR="007527E8" w:rsidRPr="00445BB9">
              <w:rPr>
                <w:rFonts w:ascii="Calibri Light" w:hAnsi="Calibri Light"/>
                <w:color w:val="FF0000"/>
                <w:sz w:val="20"/>
                <w:szCs w:val="24"/>
                <w:lang w:val="en-US"/>
              </w:rPr>
              <w:t>fuerit</w:t>
            </w:r>
            <w:r w:rsidR="003A3E0F">
              <w:rPr>
                <w:rStyle w:val="Voetnootmarkering"/>
                <w:szCs w:val="24"/>
                <w:lang w:val="en-US"/>
              </w:rPr>
              <w:footnoteReference w:id="953"/>
            </w:r>
            <w:r w:rsidR="007527E8" w:rsidRPr="00445BB9">
              <w:rPr>
                <w:rFonts w:ascii="Calibri Light" w:hAnsi="Calibri Light"/>
                <w:sz w:val="20"/>
                <w:szCs w:val="24"/>
                <w:lang w:val="en-US"/>
              </w:rPr>
              <w:t xml:space="preserve"> status</w:t>
            </w:r>
            <w:r w:rsidR="007527E8" w:rsidRPr="007527E8">
              <w:rPr>
                <w:rFonts w:ascii="Calibri Light" w:hAnsi="Calibri Light"/>
                <w:sz w:val="24"/>
                <w:szCs w:val="24"/>
                <w:lang w:val="en-US"/>
              </w:rPr>
              <w:t xml:space="preserve">, </w:t>
            </w:r>
            <w:r w:rsidR="007527E8" w:rsidRPr="00CA64EA">
              <w:rPr>
                <w:rFonts w:ascii="Calibri Light" w:hAnsi="Calibri Light"/>
                <w:sz w:val="20"/>
                <w:szCs w:val="24"/>
                <w:lang w:val="en-US"/>
              </w:rPr>
              <w:t>advena</w:t>
            </w:r>
            <w:r w:rsidR="00CF03F6">
              <w:rPr>
                <w:rStyle w:val="Voetnootmarkering"/>
                <w:szCs w:val="24"/>
                <w:lang w:val="en-US"/>
              </w:rPr>
              <w:footnoteReference w:id="954"/>
            </w:r>
            <w:r w:rsidR="007527E8" w:rsidRPr="00CA64EA">
              <w:rPr>
                <w:rFonts w:ascii="Calibri Light" w:hAnsi="Calibri Light"/>
                <w:sz w:val="20"/>
                <w:szCs w:val="24"/>
                <w:lang w:val="en-US"/>
              </w:rPr>
              <w:t xml:space="preserve"> classem</w:t>
            </w:r>
          </w:p>
          <w:p w14:paraId="78EB05FA" w14:textId="77777777" w:rsidR="007527E8" w:rsidRPr="007527E8" w:rsidRDefault="00FA15D7" w:rsidP="007527E8">
            <w:pPr>
              <w:spacing w:line="360" w:lineRule="auto"/>
              <w:rPr>
                <w:rFonts w:ascii="Calibri Light" w:hAnsi="Calibri Light"/>
                <w:sz w:val="24"/>
                <w:szCs w:val="24"/>
              </w:rPr>
            </w:pPr>
            <w:r>
              <w:rPr>
                <w:rFonts w:ascii="Calibri Light" w:hAnsi="Calibri Light"/>
                <w:sz w:val="24"/>
                <w:szCs w:val="24"/>
                <w:lang w:val="en-US"/>
              </w:rPr>
              <w:t xml:space="preserve">39     </w:t>
            </w:r>
            <w:r w:rsidR="007527E8" w:rsidRPr="00445BB9">
              <w:rPr>
                <w:rFonts w:ascii="Calibri Light" w:hAnsi="Calibri Light"/>
                <w:i/>
                <w:sz w:val="20"/>
                <w:szCs w:val="24"/>
                <w:lang w:val="en-US"/>
              </w:rPr>
              <w:t>cum</w:t>
            </w:r>
            <w:r w:rsidR="007527E8" w:rsidRPr="00445BB9">
              <w:rPr>
                <w:rFonts w:ascii="Calibri Light" w:hAnsi="Calibri Light"/>
                <w:sz w:val="20"/>
                <w:szCs w:val="24"/>
                <w:lang w:val="en-US"/>
              </w:rPr>
              <w:t xml:space="preserve"> primum Ausoniis exercitus appulit oris</w:t>
            </w:r>
            <w:r w:rsidR="007527E8" w:rsidRPr="007527E8">
              <w:rPr>
                <w:rFonts w:ascii="Calibri Light" w:hAnsi="Calibri Light"/>
                <w:sz w:val="24"/>
                <w:szCs w:val="24"/>
                <w:lang w:val="en-US"/>
              </w:rPr>
              <w:t>,</w:t>
            </w:r>
          </w:p>
          <w:p w14:paraId="6B514D0A" w14:textId="77777777" w:rsidR="007527E8" w:rsidRPr="007527E8" w:rsidRDefault="00FA15D7" w:rsidP="007527E8">
            <w:pPr>
              <w:spacing w:line="360" w:lineRule="auto"/>
              <w:rPr>
                <w:rFonts w:ascii="Calibri Light" w:hAnsi="Calibri Light"/>
                <w:sz w:val="24"/>
                <w:szCs w:val="24"/>
              </w:rPr>
            </w:pPr>
            <w:r>
              <w:rPr>
                <w:rFonts w:ascii="Calibri Light" w:hAnsi="Calibri Light"/>
                <w:sz w:val="24"/>
                <w:szCs w:val="24"/>
                <w:lang w:val="en-US"/>
              </w:rPr>
              <w:t xml:space="preserve">40     </w:t>
            </w:r>
            <w:r w:rsidR="007527E8" w:rsidRPr="007527E8">
              <w:rPr>
                <w:rFonts w:ascii="Calibri Light" w:hAnsi="Calibri Light"/>
                <w:sz w:val="24"/>
                <w:szCs w:val="24"/>
                <w:lang w:val="en-US"/>
              </w:rPr>
              <w:t>expediam</w:t>
            </w:r>
            <w:r w:rsidR="00D1255E">
              <w:rPr>
                <w:rStyle w:val="Voetnootmarkering"/>
                <w:szCs w:val="24"/>
                <w:lang w:val="en-US"/>
              </w:rPr>
              <w:footnoteReference w:id="955"/>
            </w:r>
            <w:r w:rsidR="007527E8" w:rsidRPr="007527E8">
              <w:rPr>
                <w:rFonts w:ascii="Calibri Light" w:hAnsi="Calibri Light"/>
                <w:sz w:val="24"/>
                <w:szCs w:val="24"/>
                <w:lang w:val="en-US"/>
              </w:rPr>
              <w:t>, et primae</w:t>
            </w:r>
            <w:r w:rsidR="0096326B">
              <w:rPr>
                <w:rStyle w:val="Voetnootmarkering"/>
                <w:szCs w:val="24"/>
                <w:lang w:val="en-US"/>
              </w:rPr>
              <w:footnoteReference w:id="956"/>
            </w:r>
            <w:r w:rsidR="007527E8" w:rsidRPr="007527E8">
              <w:rPr>
                <w:rFonts w:ascii="Calibri Light" w:hAnsi="Calibri Light"/>
                <w:sz w:val="24"/>
                <w:szCs w:val="24"/>
                <w:lang w:val="en-US"/>
              </w:rPr>
              <w:t xml:space="preserve"> revocabo exordia pugnae.</w:t>
            </w:r>
          </w:p>
          <w:p w14:paraId="29057757" w14:textId="77777777" w:rsidR="007527E8" w:rsidRPr="007527E8" w:rsidRDefault="00FA15D7" w:rsidP="007527E8">
            <w:pPr>
              <w:spacing w:line="360" w:lineRule="auto"/>
              <w:rPr>
                <w:rFonts w:ascii="Calibri Light" w:hAnsi="Calibri Light"/>
                <w:sz w:val="24"/>
                <w:szCs w:val="24"/>
              </w:rPr>
            </w:pPr>
            <w:r>
              <w:rPr>
                <w:rFonts w:ascii="Calibri Light" w:hAnsi="Calibri Light"/>
                <w:sz w:val="24"/>
                <w:szCs w:val="24"/>
                <w:lang w:val="en-US"/>
              </w:rPr>
              <w:t xml:space="preserve">41     </w:t>
            </w:r>
            <w:r w:rsidR="007527E8" w:rsidRPr="007527E8">
              <w:rPr>
                <w:rFonts w:ascii="Calibri Light" w:hAnsi="Calibri Light"/>
                <w:sz w:val="24"/>
                <w:szCs w:val="24"/>
                <w:lang w:val="en-US"/>
              </w:rPr>
              <w:t>Tu vatem</w:t>
            </w:r>
            <w:r w:rsidR="0096326B">
              <w:rPr>
                <w:rStyle w:val="Voetnootmarkering"/>
                <w:szCs w:val="24"/>
                <w:lang w:val="en-US"/>
              </w:rPr>
              <w:footnoteReference w:id="957"/>
            </w:r>
            <w:r w:rsidR="007527E8" w:rsidRPr="007527E8">
              <w:rPr>
                <w:rFonts w:ascii="Calibri Light" w:hAnsi="Calibri Light"/>
                <w:sz w:val="24"/>
                <w:szCs w:val="24"/>
                <w:lang w:val="en-US"/>
              </w:rPr>
              <w:t>, tu, diva, mone. Dicam horrida bella</w:t>
            </w:r>
            <w:r w:rsidR="00CF03F6">
              <w:rPr>
                <w:rStyle w:val="Voetnootmarkering"/>
                <w:szCs w:val="24"/>
                <w:lang w:val="en-US"/>
              </w:rPr>
              <w:footnoteReference w:id="958"/>
            </w:r>
            <w:r w:rsidR="007527E8" w:rsidRPr="007527E8">
              <w:rPr>
                <w:rFonts w:ascii="Calibri Light" w:hAnsi="Calibri Light"/>
                <w:sz w:val="24"/>
                <w:szCs w:val="24"/>
                <w:lang w:val="en-US"/>
              </w:rPr>
              <w:t>,</w:t>
            </w:r>
          </w:p>
          <w:p w14:paraId="51BFFE13" w14:textId="77777777" w:rsidR="007527E8" w:rsidRPr="007527E8" w:rsidRDefault="00FA15D7" w:rsidP="007527E8">
            <w:pPr>
              <w:spacing w:line="360" w:lineRule="auto"/>
              <w:rPr>
                <w:rFonts w:ascii="Calibri Light" w:hAnsi="Calibri Light"/>
                <w:sz w:val="24"/>
                <w:szCs w:val="24"/>
              </w:rPr>
            </w:pPr>
            <w:r>
              <w:rPr>
                <w:rFonts w:ascii="Calibri Light" w:hAnsi="Calibri Light"/>
                <w:sz w:val="24"/>
                <w:szCs w:val="24"/>
                <w:lang w:val="en-US"/>
              </w:rPr>
              <w:t xml:space="preserve">42     </w:t>
            </w:r>
            <w:r w:rsidR="007527E8" w:rsidRPr="007527E8">
              <w:rPr>
                <w:rFonts w:ascii="Calibri Light" w:hAnsi="Calibri Light"/>
                <w:sz w:val="24"/>
                <w:szCs w:val="24"/>
                <w:lang w:val="en-US"/>
              </w:rPr>
              <w:t>dicam</w:t>
            </w:r>
            <w:r w:rsidR="00FC2419">
              <w:rPr>
                <w:rStyle w:val="Voetnootmarkering"/>
                <w:szCs w:val="24"/>
                <w:lang w:val="en-US"/>
              </w:rPr>
              <w:footnoteReference w:id="959"/>
            </w:r>
            <w:r w:rsidR="007527E8" w:rsidRPr="007527E8">
              <w:rPr>
                <w:rFonts w:ascii="Calibri Light" w:hAnsi="Calibri Light"/>
                <w:sz w:val="24"/>
                <w:szCs w:val="24"/>
                <w:lang w:val="en-US"/>
              </w:rPr>
              <w:t xml:space="preserve"> acies actosque animis in funera reges</w:t>
            </w:r>
            <w:r w:rsidR="00A52E35">
              <w:rPr>
                <w:rStyle w:val="Voetnootmarkering"/>
                <w:szCs w:val="24"/>
                <w:lang w:val="en-US"/>
              </w:rPr>
              <w:footnoteReference w:id="960"/>
            </w:r>
            <w:r w:rsidR="007527E8" w:rsidRPr="007527E8">
              <w:rPr>
                <w:rFonts w:ascii="Calibri Light" w:hAnsi="Calibri Light"/>
                <w:sz w:val="24"/>
                <w:szCs w:val="24"/>
                <w:lang w:val="en-US"/>
              </w:rPr>
              <w:t>,</w:t>
            </w:r>
          </w:p>
          <w:p w14:paraId="4D8304F4" w14:textId="77777777" w:rsidR="007527E8" w:rsidRPr="007527E8" w:rsidRDefault="00FA15D7" w:rsidP="007527E8">
            <w:pPr>
              <w:spacing w:line="360" w:lineRule="auto"/>
              <w:rPr>
                <w:rFonts w:ascii="Calibri Light" w:hAnsi="Calibri Light"/>
                <w:sz w:val="24"/>
                <w:szCs w:val="24"/>
              </w:rPr>
            </w:pPr>
            <w:r>
              <w:rPr>
                <w:rFonts w:ascii="Calibri Light" w:hAnsi="Calibri Light"/>
                <w:sz w:val="24"/>
                <w:szCs w:val="24"/>
                <w:lang w:val="en-US"/>
              </w:rPr>
              <w:t xml:space="preserve">43     </w:t>
            </w:r>
            <w:r w:rsidR="007527E8" w:rsidRPr="007527E8">
              <w:rPr>
                <w:rFonts w:ascii="Calibri Light" w:hAnsi="Calibri Light"/>
                <w:sz w:val="24"/>
                <w:szCs w:val="24"/>
                <w:lang w:val="en-US"/>
              </w:rPr>
              <w:t>Tyrrhenamque</w:t>
            </w:r>
            <w:r w:rsidR="00FC2419">
              <w:rPr>
                <w:rStyle w:val="Voetnootmarkering"/>
                <w:szCs w:val="24"/>
                <w:lang w:val="en-US"/>
              </w:rPr>
              <w:footnoteReference w:id="961"/>
            </w:r>
            <w:r w:rsidR="007527E8" w:rsidRPr="007527E8">
              <w:rPr>
                <w:rFonts w:ascii="Calibri Light" w:hAnsi="Calibri Light"/>
                <w:sz w:val="24"/>
                <w:szCs w:val="24"/>
                <w:lang w:val="en-US"/>
              </w:rPr>
              <w:t xml:space="preserve"> manum totamque</w:t>
            </w:r>
            <w:r w:rsidR="0096326B">
              <w:rPr>
                <w:rStyle w:val="Voetnootmarkering"/>
                <w:szCs w:val="24"/>
                <w:lang w:val="en-US"/>
              </w:rPr>
              <w:footnoteReference w:id="962"/>
            </w:r>
            <w:r w:rsidR="007527E8" w:rsidRPr="007527E8">
              <w:rPr>
                <w:rFonts w:ascii="Calibri Light" w:hAnsi="Calibri Light"/>
                <w:sz w:val="24"/>
                <w:szCs w:val="24"/>
                <w:lang w:val="en-US"/>
              </w:rPr>
              <w:t xml:space="preserve"> sub arma coactam</w:t>
            </w:r>
          </w:p>
          <w:p w14:paraId="3661ED9E" w14:textId="77777777" w:rsidR="007527E8" w:rsidRPr="007527E8" w:rsidRDefault="00FA15D7" w:rsidP="007527E8">
            <w:pPr>
              <w:spacing w:line="360" w:lineRule="auto"/>
              <w:rPr>
                <w:rFonts w:ascii="Calibri Light" w:hAnsi="Calibri Light"/>
                <w:sz w:val="24"/>
                <w:szCs w:val="24"/>
              </w:rPr>
            </w:pPr>
            <w:r>
              <w:rPr>
                <w:rFonts w:ascii="Calibri Light" w:hAnsi="Calibri Light"/>
                <w:sz w:val="24"/>
                <w:szCs w:val="24"/>
                <w:lang w:val="en-US"/>
              </w:rPr>
              <w:t xml:space="preserve">44     </w:t>
            </w:r>
            <w:r w:rsidR="007527E8" w:rsidRPr="007527E8">
              <w:rPr>
                <w:rFonts w:ascii="Calibri Light" w:hAnsi="Calibri Light"/>
                <w:sz w:val="24"/>
                <w:szCs w:val="24"/>
                <w:lang w:val="en-US"/>
              </w:rPr>
              <w:t>Hesperiam. Maior</w:t>
            </w:r>
            <w:r w:rsidR="00FC2419">
              <w:rPr>
                <w:rStyle w:val="Voetnootmarkering"/>
                <w:szCs w:val="24"/>
                <w:lang w:val="en-US"/>
              </w:rPr>
              <w:footnoteReference w:id="963"/>
            </w:r>
            <w:r w:rsidR="007527E8" w:rsidRPr="007527E8">
              <w:rPr>
                <w:rFonts w:ascii="Calibri Light" w:hAnsi="Calibri Light"/>
                <w:sz w:val="24"/>
                <w:szCs w:val="24"/>
                <w:lang w:val="en-US"/>
              </w:rPr>
              <w:t xml:space="preserve"> rerum mihi nascitur ordo,</w:t>
            </w:r>
          </w:p>
          <w:p w14:paraId="65E58C3B" w14:textId="77777777" w:rsidR="007527E8" w:rsidRPr="004D2485" w:rsidRDefault="00FA15D7" w:rsidP="007527E8">
            <w:pPr>
              <w:spacing w:line="360" w:lineRule="auto"/>
              <w:rPr>
                <w:rFonts w:ascii="Calibri Light" w:hAnsi="Calibri Light"/>
                <w:sz w:val="24"/>
                <w:szCs w:val="24"/>
              </w:rPr>
            </w:pPr>
            <w:r>
              <w:rPr>
                <w:rFonts w:ascii="Calibri Light" w:hAnsi="Calibri Light"/>
                <w:sz w:val="24"/>
                <w:szCs w:val="24"/>
                <w:lang w:val="en-US"/>
              </w:rPr>
              <w:t xml:space="preserve">45     </w:t>
            </w:r>
            <w:r w:rsidR="007527E8" w:rsidRPr="007527E8">
              <w:rPr>
                <w:rFonts w:ascii="Calibri Light" w:hAnsi="Calibri Light"/>
                <w:sz w:val="24"/>
                <w:szCs w:val="24"/>
                <w:lang w:val="en-US"/>
              </w:rPr>
              <w:t>maius opus moveo.</w:t>
            </w:r>
          </w:p>
        </w:tc>
        <w:tc>
          <w:tcPr>
            <w:tcW w:w="9072" w:type="dxa"/>
            <w:shd w:val="clear" w:color="auto" w:fill="FFFFF6"/>
          </w:tcPr>
          <w:p w14:paraId="3241985D"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Nu komaan, Erato,</w:t>
            </w:r>
            <w:r>
              <w:rPr>
                <w:rFonts w:ascii="Calibri Light" w:hAnsi="Calibri Light"/>
                <w:sz w:val="24"/>
                <w:szCs w:val="24"/>
              </w:rPr>
              <w:t xml:space="preserve"> </w:t>
            </w:r>
            <w:r w:rsidRPr="00CA64EA">
              <w:rPr>
                <w:rFonts w:ascii="Calibri Light" w:hAnsi="Calibri Light"/>
                <w:sz w:val="24"/>
                <w:szCs w:val="24"/>
              </w:rPr>
              <w:t>welke koningen</w:t>
            </w:r>
            <w:r>
              <w:rPr>
                <w:rFonts w:ascii="Calibri Light" w:hAnsi="Calibri Light"/>
                <w:sz w:val="24"/>
                <w:szCs w:val="24"/>
              </w:rPr>
              <w:t>,</w:t>
            </w:r>
            <w:r w:rsidRPr="00CA64EA">
              <w:rPr>
                <w:rFonts w:ascii="Calibri Light" w:hAnsi="Calibri Light"/>
                <w:sz w:val="24"/>
                <w:szCs w:val="24"/>
              </w:rPr>
              <w:t xml:space="preserve"> welke omstandigheden er waren, </w:t>
            </w:r>
          </w:p>
          <w:p w14:paraId="197EF4F7"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wat de stand van zaken was in het oude Latium, toen voor het eerst het vreemde leger zijn vloot de Ausonische kusten deed naderen,</w:t>
            </w:r>
          </w:p>
          <w:p w14:paraId="36885EA7" w14:textId="77777777" w:rsidR="00CA64EA" w:rsidRDefault="00CA64EA" w:rsidP="00CA64EA">
            <w:pPr>
              <w:spacing w:line="360" w:lineRule="auto"/>
              <w:rPr>
                <w:rFonts w:ascii="Calibri Light" w:hAnsi="Calibri Light"/>
                <w:sz w:val="24"/>
                <w:szCs w:val="24"/>
              </w:rPr>
            </w:pPr>
            <w:r>
              <w:rPr>
                <w:rFonts w:ascii="Calibri Light" w:hAnsi="Calibri Light"/>
                <w:sz w:val="24"/>
                <w:szCs w:val="24"/>
              </w:rPr>
              <w:t xml:space="preserve">zal ik verkondigen, </w:t>
            </w:r>
            <w:r w:rsidRPr="00CA64EA">
              <w:rPr>
                <w:rFonts w:ascii="Calibri Light" w:hAnsi="Calibri Light"/>
                <w:sz w:val="24"/>
                <w:szCs w:val="24"/>
              </w:rPr>
              <w:t xml:space="preserve">en ik zal het begin van het eerste gevecht in herinnering terugroepen. Inspireert u, u, godin, de dichter </w:t>
            </w:r>
            <w:r>
              <w:rPr>
                <w:rFonts w:ascii="Calibri Light" w:hAnsi="Calibri Light"/>
                <w:sz w:val="24"/>
                <w:szCs w:val="24"/>
              </w:rPr>
              <w:t>(</w:t>
            </w:r>
            <w:r w:rsidRPr="00CA64EA">
              <w:rPr>
                <w:rFonts w:ascii="Calibri Light" w:hAnsi="Calibri Light"/>
                <w:sz w:val="24"/>
                <w:szCs w:val="24"/>
              </w:rPr>
              <w:t>hiertoe</w:t>
            </w:r>
            <w:r>
              <w:rPr>
                <w:rFonts w:ascii="Calibri Light" w:hAnsi="Calibri Light"/>
                <w:sz w:val="24"/>
                <w:szCs w:val="24"/>
              </w:rPr>
              <w:t>)</w:t>
            </w:r>
            <w:r w:rsidRPr="00CA64EA">
              <w:rPr>
                <w:rFonts w:ascii="Calibri Light" w:hAnsi="Calibri Light"/>
                <w:sz w:val="24"/>
                <w:szCs w:val="24"/>
              </w:rPr>
              <w:t>. Ik zal spreken over gruwelijke oorlogen,</w:t>
            </w:r>
            <w:r w:rsidR="0096326B">
              <w:rPr>
                <w:rFonts w:ascii="Calibri Light" w:hAnsi="Calibri Light"/>
                <w:sz w:val="24"/>
                <w:szCs w:val="24"/>
              </w:rPr>
              <w:t xml:space="preserve"> </w:t>
            </w:r>
            <w:r w:rsidRPr="00CA64EA">
              <w:rPr>
                <w:rFonts w:ascii="Calibri Light" w:hAnsi="Calibri Light"/>
                <w:sz w:val="24"/>
                <w:szCs w:val="24"/>
              </w:rPr>
              <w:t>ik zal spreken over veldslagen en koningen door hun toorn tot moorden gedreven,</w:t>
            </w:r>
            <w:r w:rsidR="0096326B">
              <w:rPr>
                <w:rFonts w:ascii="Calibri Light" w:hAnsi="Calibri Light"/>
                <w:sz w:val="24"/>
                <w:szCs w:val="24"/>
              </w:rPr>
              <w:t xml:space="preserve"> </w:t>
            </w:r>
            <w:r w:rsidRPr="00CA64EA">
              <w:rPr>
                <w:rFonts w:ascii="Calibri Light" w:hAnsi="Calibri Light"/>
                <w:sz w:val="24"/>
                <w:szCs w:val="24"/>
              </w:rPr>
              <w:t>en de Tyrrheense</w:t>
            </w:r>
            <w:r w:rsidR="0096326B">
              <w:rPr>
                <w:rFonts w:ascii="Calibri Light" w:hAnsi="Calibri Light"/>
                <w:sz w:val="24"/>
                <w:szCs w:val="24"/>
              </w:rPr>
              <w:t>/Etruskische</w:t>
            </w:r>
            <w:r w:rsidRPr="00CA64EA">
              <w:rPr>
                <w:rFonts w:ascii="Calibri Light" w:hAnsi="Calibri Light"/>
                <w:sz w:val="24"/>
                <w:szCs w:val="24"/>
              </w:rPr>
              <w:t xml:space="preserve"> troep en heel het Avondland bijeengebracht onder de wapenen.</w:t>
            </w:r>
          </w:p>
          <w:p w14:paraId="28A40BFA"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Een grotere reeks van gebeurtenissen rijst voor mij op</w:t>
            </w:r>
            <w:r>
              <w:rPr>
                <w:rFonts w:ascii="Calibri Light" w:hAnsi="Calibri Light"/>
                <w:sz w:val="24"/>
                <w:szCs w:val="24"/>
              </w:rPr>
              <w:t>/</w:t>
            </w:r>
            <w:r w:rsidRPr="00CA64EA">
              <w:rPr>
                <w:rFonts w:ascii="Calibri Light" w:hAnsi="Calibri Light"/>
                <w:sz w:val="24"/>
                <w:szCs w:val="24"/>
              </w:rPr>
              <w:t>ontstaat voor mij,</w:t>
            </w:r>
          </w:p>
          <w:p w14:paraId="386C5175" w14:textId="77777777" w:rsidR="007527E8" w:rsidRPr="00D878D7" w:rsidRDefault="00CA64EA" w:rsidP="00CA64EA">
            <w:pPr>
              <w:spacing w:line="360" w:lineRule="auto"/>
              <w:rPr>
                <w:rFonts w:ascii="Calibri Light" w:hAnsi="Calibri Light"/>
                <w:sz w:val="24"/>
                <w:szCs w:val="24"/>
              </w:rPr>
            </w:pPr>
            <w:r w:rsidRPr="00CA64EA">
              <w:rPr>
                <w:rFonts w:ascii="Calibri Light" w:hAnsi="Calibri Light"/>
                <w:sz w:val="24"/>
                <w:szCs w:val="24"/>
              </w:rPr>
              <w:t>een groter werk onderneem ik.</w:t>
            </w:r>
          </w:p>
        </w:tc>
      </w:tr>
    </w:tbl>
    <w:p w14:paraId="2C5FCAF1" w14:textId="77777777" w:rsidR="00734660" w:rsidRDefault="00734660">
      <w:pPr>
        <w:rPr>
          <w:sz w:val="20"/>
        </w:rPr>
      </w:pPr>
      <w:r>
        <w:rPr>
          <w:sz w:val="20"/>
        </w:rPr>
        <w:br w:type="page"/>
      </w:r>
    </w:p>
    <w:p w14:paraId="71F956C4" w14:textId="77777777" w:rsidR="005C7CE3" w:rsidRDefault="005C7CE3" w:rsidP="005C7CE3">
      <w:pPr>
        <w:rPr>
          <w:i/>
          <w:color w:val="0070C0"/>
          <w:sz w:val="17"/>
          <w:szCs w:val="17"/>
        </w:rPr>
      </w:pPr>
      <w:r>
        <w:lastRenderedPageBreak/>
        <w:sym w:font="Symbol" w:char="F0B7"/>
      </w:r>
      <w:r>
        <w:rPr>
          <w:i/>
          <w:color w:val="0070C0"/>
          <w:sz w:val="16"/>
          <w:szCs w:val="16"/>
        </w:rPr>
        <w:t xml:space="preserve"> </w:t>
      </w:r>
      <w:r>
        <w:rPr>
          <w:i/>
          <w:color w:val="0070C0"/>
          <w:sz w:val="17"/>
          <w:szCs w:val="17"/>
        </w:rPr>
        <w:t xml:space="preserve">Nu vertelt Vergilius verder over koning Latinus. Die regeert, samen met zijn vrouw Amata (letterlijk “de beminde”, mooi toch, hè?)  in vrede over het gebied waar Aeneas aangekomen is. Amata had ervoor gezorgd dat hun enige overgebleven kind, dochter Lavinia, uitgehuwelijkt werd aan de in de regio als aanzienlijk geldende Turnus, koning van het volk der Rutuliërs. Dit alles tegen de zin van papa Latinus die uit een aantal voortekens wist dat Laviniaatje niet met een inlander maar met een buitenlander zou trouwen. Latinus’ vader Faunus kon namelijk de toekomst voorspellen en dat deed hij dan ook geregeld. Over Lavinia’s toekomstige echtgenoot was </w:t>
      </w:r>
      <w:r w:rsidR="006E0C6B">
        <w:rPr>
          <w:i/>
          <w:color w:val="0070C0"/>
          <w:sz w:val="17"/>
          <w:szCs w:val="17"/>
        </w:rPr>
        <w:t>in de hele regio al ophef door toedoen van Faunus’ luide en duidelijke voorspellingen. Turnus had er dus ook politiek gezien belang bij Lavinia in bed te krijgen. Het zou de stabiliteit in de regio niet bepaald ten goede komen als er een vreemde</w:t>
      </w:r>
      <w:r w:rsidR="004202E8">
        <w:rPr>
          <w:i/>
          <w:color w:val="0070C0"/>
          <w:sz w:val="17"/>
          <w:szCs w:val="17"/>
        </w:rPr>
        <w:t xml:space="preserve"> zou komen die allerlei aanspraken zou laten gelden. Wat moet je met iemand die beweert dat ie door het fatum gestuurd is om jouw regio te destabiliseren en ook nog je vriendin te kapen? Nog even over d</w:t>
      </w:r>
      <w:r w:rsidR="006E0C6B">
        <w:rPr>
          <w:i/>
          <w:color w:val="0070C0"/>
          <w:sz w:val="17"/>
          <w:szCs w:val="17"/>
        </w:rPr>
        <w:t>ie Faunus</w:t>
      </w:r>
      <w:r w:rsidR="004202E8">
        <w:rPr>
          <w:i/>
          <w:color w:val="0070C0"/>
          <w:sz w:val="17"/>
          <w:szCs w:val="17"/>
        </w:rPr>
        <w:t xml:space="preserve">: hij </w:t>
      </w:r>
      <w:r w:rsidR="006E0C6B">
        <w:rPr>
          <w:i/>
          <w:color w:val="0070C0"/>
          <w:sz w:val="17"/>
          <w:szCs w:val="17"/>
        </w:rPr>
        <w:t xml:space="preserve"> zou de zoon geweest zijn van Picus. Picus, zo lazen we in een voetnoot bij Aen.VII, 19, werd door Circe in een specht veranderd omdat hij de moed had haar avances af te wijzen en trouw te blijven aan zijn vriendi</w:t>
      </w:r>
      <w:r w:rsidR="004202E8">
        <w:rPr>
          <w:i/>
          <w:color w:val="0070C0"/>
          <w:sz w:val="17"/>
          <w:szCs w:val="17"/>
        </w:rPr>
        <w:t>n</w:t>
      </w:r>
      <w:r w:rsidR="006E0C6B">
        <w:rPr>
          <w:i/>
          <w:color w:val="0070C0"/>
          <w:sz w:val="17"/>
          <w:szCs w:val="17"/>
        </w:rPr>
        <w:t>netje Canens. De wereld is klein. Picus zou de zoon zijn van Saturnus</w:t>
      </w:r>
      <w:r w:rsidR="004202E8">
        <w:rPr>
          <w:i/>
          <w:color w:val="0070C0"/>
          <w:sz w:val="17"/>
          <w:szCs w:val="17"/>
        </w:rPr>
        <w:t>, en dat is ook geen klein minigodje.</w:t>
      </w:r>
      <w:r w:rsidR="00BB7297">
        <w:rPr>
          <w:i/>
          <w:color w:val="0070C0"/>
          <w:sz w:val="17"/>
          <w:szCs w:val="17"/>
        </w:rPr>
        <w:t xml:space="preserve"> Alles bij elkaar opgeteld moet die Circe een behoorlijk ouwe taart geweest zijn. Als Latinus met een huwbare dochter (maar dat waren de dametjes vroeger al op 12- 13-jarige leeftijd)  een jaar of 32 was, dan was zijn pappie Faunus op het moment dat Aeneas langs kwam wapperen dus pak ‘m beet 50 en diens vader Picus (die ook nog het probleem had dat ie specht was geworden) een jaar of 70. Dus toen Circe met Picus wilde rollebollen was hij natuurlijk een jonge en vrijwel zeker viriele  “god”. Circe dus ook, alleen was zij de dochter van de Zonnegod en dus behoorlijk onsterfelijk. We moeten dus aannemen dat Circe toen Aeneas langs haar eiland voer al behoorlijk oud was.</w:t>
      </w:r>
      <w:r w:rsidR="007E3794">
        <w:rPr>
          <w:i/>
          <w:color w:val="0070C0"/>
          <w:sz w:val="17"/>
          <w:szCs w:val="17"/>
        </w:rPr>
        <w:t xml:space="preserve"> De parallel met Homerus’ Odyssee</w:t>
      </w:r>
      <w:r w:rsidR="00157EF1">
        <w:rPr>
          <w:i/>
          <w:color w:val="0070C0"/>
          <w:sz w:val="17"/>
          <w:szCs w:val="17"/>
        </w:rPr>
        <w:t xml:space="preserve"> is duidelijk. Beiden komen bij Circe in de buurt, alleen ging Odysseus wel op bezoek en Aeneas niet. </w:t>
      </w:r>
      <w:r w:rsidR="00CB1805">
        <w:rPr>
          <w:i/>
          <w:color w:val="0070C0"/>
          <w:sz w:val="17"/>
          <w:szCs w:val="17"/>
        </w:rPr>
        <w:t>Waarom dan deze uitweiding over Circe, als Aeneas er toch niet mee de koffer in dook? Om toch weer een parallel te hebben met Homerus’ epen. Ook Odysseus komt Scylla en Charybdis tegen, Polyphemus en dus ook Circe. Omdat we niet alles van Vergilius’ Aeneis lezen, krijgen we ook niet helemaal precies hoogte van hoever de parallellen gaan tussen de Ilias/Odyssee enerzijds en de Aeneis anderzijds.</w:t>
      </w:r>
    </w:p>
    <w:p w14:paraId="05828788" w14:textId="77777777" w:rsidR="005C7CE3" w:rsidRDefault="005C7CE3">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5"/>
        <w:gridCol w:w="8969"/>
      </w:tblGrid>
      <w:tr w:rsidR="00923AF5" w14:paraId="47E20354" w14:textId="77777777" w:rsidTr="005C7CE3">
        <w:trPr>
          <w:cantSplit/>
          <w:trHeight w:val="454"/>
        </w:trPr>
        <w:tc>
          <w:tcPr>
            <w:tcW w:w="15694" w:type="dxa"/>
            <w:gridSpan w:val="2"/>
            <w:shd w:val="clear" w:color="auto" w:fill="8DB3E2" w:themeFill="text2" w:themeFillTint="66"/>
            <w:vAlign w:val="center"/>
          </w:tcPr>
          <w:p w14:paraId="7B96164A" w14:textId="77777777" w:rsidR="00923AF5" w:rsidRPr="002051DE" w:rsidRDefault="00923AF5" w:rsidP="00923AF5">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11</w:t>
            </w:r>
            <w:r w:rsidRPr="00775AE1">
              <w:rPr>
                <w:b/>
                <w:color w:val="365F91" w:themeColor="accent1" w:themeShade="BF"/>
                <w:sz w:val="26"/>
                <w:szCs w:val="28"/>
              </w:rPr>
              <w:t xml:space="preserve"> – </w:t>
            </w:r>
            <w:r>
              <w:rPr>
                <w:b/>
                <w:color w:val="365F91" w:themeColor="accent1" w:themeShade="BF"/>
                <w:sz w:val="26"/>
                <w:szCs w:val="28"/>
              </w:rPr>
              <w:t xml:space="preserve">DE BESTEMMING BEREIKT    </w:t>
            </w:r>
            <w:r>
              <w:rPr>
                <w:b/>
                <w:smallCaps/>
                <w:color w:val="C00000"/>
                <w:sz w:val="28"/>
                <w:szCs w:val="28"/>
              </w:rPr>
              <w:t>Aeneis 7 (De bestemming bereikt)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sidR="001043BB">
              <w:rPr>
                <w:b/>
                <w:sz w:val="26"/>
                <w:szCs w:val="28"/>
              </w:rPr>
              <w:t>7</w:t>
            </w:r>
            <w:r>
              <w:rPr>
                <w:b/>
                <w:sz w:val="26"/>
                <w:szCs w:val="28"/>
              </w:rPr>
              <w:t>.107</w:t>
            </w:r>
            <w:r w:rsidRPr="00775AE1">
              <w:rPr>
                <w:b/>
                <w:sz w:val="26"/>
                <w:szCs w:val="28"/>
              </w:rPr>
              <w:t>-</w:t>
            </w:r>
            <w:r>
              <w:rPr>
                <w:b/>
                <w:sz w:val="26"/>
                <w:szCs w:val="28"/>
              </w:rPr>
              <w:t>115</w:t>
            </w:r>
            <w:r w:rsidRPr="00775AE1">
              <w:rPr>
                <w:b/>
                <w:sz w:val="26"/>
                <w:szCs w:val="28"/>
              </w:rPr>
              <w:t xml:space="preserve"> (</w:t>
            </w:r>
            <w:r>
              <w:rPr>
                <w:b/>
                <w:sz w:val="26"/>
                <w:szCs w:val="28"/>
              </w:rPr>
              <w:t>p</w:t>
            </w:r>
            <w:r w:rsidRPr="00775AE1">
              <w:rPr>
                <w:b/>
                <w:sz w:val="26"/>
                <w:szCs w:val="28"/>
              </w:rPr>
              <w:t>.</w:t>
            </w:r>
            <w:r>
              <w:rPr>
                <w:b/>
                <w:sz w:val="26"/>
                <w:szCs w:val="28"/>
              </w:rPr>
              <w:t>182</w:t>
            </w:r>
            <w:r w:rsidRPr="00775AE1">
              <w:rPr>
                <w:b/>
                <w:sz w:val="26"/>
                <w:szCs w:val="28"/>
              </w:rPr>
              <w:t>);</w:t>
            </w:r>
            <w:r w:rsidRPr="00A2177C">
              <w:rPr>
                <w:sz w:val="28"/>
                <w:szCs w:val="28"/>
              </w:rPr>
              <w:t xml:space="preserve"> </w:t>
            </w:r>
            <w:r>
              <w:rPr>
                <w:color w:val="FFFFFF" w:themeColor="background1"/>
                <w:sz w:val="28"/>
                <w:szCs w:val="28"/>
              </w:rPr>
              <w:t>De bestemming bereikt (1)</w:t>
            </w:r>
          </w:p>
        </w:tc>
      </w:tr>
      <w:tr w:rsidR="00923AF5" w14:paraId="77ACDE43" w14:textId="77777777" w:rsidTr="005C7CE3">
        <w:trPr>
          <w:cantSplit/>
          <w:trHeight w:val="1793"/>
        </w:trPr>
        <w:tc>
          <w:tcPr>
            <w:tcW w:w="6725" w:type="dxa"/>
            <w:shd w:val="clear" w:color="auto" w:fill="FFFFF6"/>
          </w:tcPr>
          <w:p w14:paraId="44A67D77" w14:textId="77777777" w:rsidR="002E121A" w:rsidRPr="002E121A" w:rsidRDefault="002E121A" w:rsidP="002E121A">
            <w:pPr>
              <w:spacing w:line="360" w:lineRule="auto"/>
              <w:rPr>
                <w:rFonts w:ascii="Calibri Light" w:hAnsi="Calibri Light"/>
                <w:sz w:val="24"/>
                <w:szCs w:val="24"/>
              </w:rPr>
            </w:pPr>
            <w:r>
              <w:rPr>
                <w:rFonts w:ascii="Calibri Light" w:hAnsi="Calibri Light"/>
                <w:sz w:val="24"/>
                <w:szCs w:val="24"/>
                <w:lang w:val="en-US"/>
              </w:rPr>
              <w:t xml:space="preserve">107   </w:t>
            </w:r>
            <w:r w:rsidRPr="002E121A">
              <w:rPr>
                <w:rFonts w:ascii="Calibri Light" w:hAnsi="Calibri Light"/>
                <w:sz w:val="24"/>
                <w:szCs w:val="24"/>
                <w:lang w:val="en-US"/>
              </w:rPr>
              <w:t>Aeneas primique duces et pulcher Iulus</w:t>
            </w:r>
            <w:r w:rsidR="00603CFA">
              <w:rPr>
                <w:rStyle w:val="Voetnootmarkering"/>
                <w:szCs w:val="24"/>
                <w:lang w:val="en-US"/>
              </w:rPr>
              <w:footnoteReference w:id="964"/>
            </w:r>
          </w:p>
          <w:p w14:paraId="422810CD" w14:textId="77777777" w:rsidR="002E121A" w:rsidRPr="002E121A" w:rsidRDefault="002E121A" w:rsidP="002E121A">
            <w:pPr>
              <w:spacing w:line="360" w:lineRule="auto"/>
              <w:rPr>
                <w:rFonts w:ascii="Calibri Light" w:hAnsi="Calibri Light"/>
                <w:sz w:val="24"/>
                <w:szCs w:val="24"/>
              </w:rPr>
            </w:pPr>
            <w:r>
              <w:rPr>
                <w:rFonts w:ascii="Calibri Light" w:hAnsi="Calibri Light"/>
                <w:sz w:val="24"/>
                <w:szCs w:val="24"/>
                <w:lang w:val="en-US"/>
              </w:rPr>
              <w:t xml:space="preserve">108   </w:t>
            </w:r>
            <w:r w:rsidRPr="002E121A">
              <w:rPr>
                <w:rFonts w:ascii="Calibri Light" w:hAnsi="Calibri Light"/>
                <w:sz w:val="24"/>
                <w:szCs w:val="24"/>
                <w:lang w:val="en-US"/>
              </w:rPr>
              <w:t>corpora sub ramis deponunt arboris altae,</w:t>
            </w:r>
          </w:p>
          <w:p w14:paraId="161968C2" w14:textId="77777777" w:rsidR="002E121A" w:rsidRPr="002E121A" w:rsidRDefault="002E121A" w:rsidP="002E121A">
            <w:pPr>
              <w:spacing w:line="360" w:lineRule="auto"/>
              <w:rPr>
                <w:rFonts w:ascii="Calibri Light" w:hAnsi="Calibri Light"/>
                <w:sz w:val="24"/>
                <w:szCs w:val="24"/>
              </w:rPr>
            </w:pPr>
            <w:r>
              <w:rPr>
                <w:rFonts w:ascii="Calibri Light" w:hAnsi="Calibri Light"/>
                <w:sz w:val="24"/>
                <w:szCs w:val="24"/>
                <w:lang w:val="en-US"/>
              </w:rPr>
              <w:t xml:space="preserve">109   </w:t>
            </w:r>
            <w:r w:rsidRPr="002E121A">
              <w:rPr>
                <w:rFonts w:ascii="Calibri Light" w:hAnsi="Calibri Light"/>
                <w:sz w:val="24"/>
                <w:szCs w:val="24"/>
                <w:lang w:val="en-US"/>
              </w:rPr>
              <w:t>instituuntque dapes et adorea liba</w:t>
            </w:r>
            <w:r w:rsidR="00610A66">
              <w:rPr>
                <w:rStyle w:val="Voetnootmarkering"/>
                <w:szCs w:val="24"/>
                <w:lang w:val="en-US"/>
              </w:rPr>
              <w:footnoteReference w:id="965"/>
            </w:r>
            <w:r w:rsidRPr="002E121A">
              <w:rPr>
                <w:rFonts w:ascii="Calibri Light" w:hAnsi="Calibri Light"/>
                <w:sz w:val="24"/>
                <w:szCs w:val="24"/>
                <w:lang w:val="en-US"/>
              </w:rPr>
              <w:t xml:space="preserve"> per herbam</w:t>
            </w:r>
          </w:p>
          <w:p w14:paraId="67D49D9C" w14:textId="77777777" w:rsidR="002E121A" w:rsidRPr="002E121A" w:rsidRDefault="002E121A" w:rsidP="002E121A">
            <w:pPr>
              <w:spacing w:line="360" w:lineRule="auto"/>
              <w:rPr>
                <w:rFonts w:ascii="Calibri Light" w:hAnsi="Calibri Light"/>
                <w:sz w:val="24"/>
                <w:szCs w:val="24"/>
              </w:rPr>
            </w:pPr>
            <w:r>
              <w:rPr>
                <w:rFonts w:ascii="Calibri Light" w:hAnsi="Calibri Light"/>
                <w:sz w:val="24"/>
                <w:szCs w:val="24"/>
                <w:lang w:val="en-US"/>
              </w:rPr>
              <w:t xml:space="preserve">110   </w:t>
            </w:r>
            <w:r w:rsidRPr="002E121A">
              <w:rPr>
                <w:rFonts w:ascii="Calibri Light" w:hAnsi="Calibri Light"/>
                <w:sz w:val="24"/>
                <w:szCs w:val="24"/>
                <w:lang w:val="en-US"/>
              </w:rPr>
              <w:t>subiciunt</w:t>
            </w:r>
            <w:r w:rsidR="00603CFA">
              <w:rPr>
                <w:rStyle w:val="Voetnootmarkering"/>
                <w:szCs w:val="24"/>
                <w:lang w:val="en-US"/>
              </w:rPr>
              <w:footnoteReference w:id="966"/>
            </w:r>
            <w:r w:rsidRPr="002E121A">
              <w:rPr>
                <w:rFonts w:ascii="Calibri Light" w:hAnsi="Calibri Light"/>
                <w:sz w:val="24"/>
                <w:szCs w:val="24"/>
                <w:lang w:val="en-US"/>
              </w:rPr>
              <w:t xml:space="preserve"> epulis</w:t>
            </w:r>
            <w:r w:rsidR="00A52875">
              <w:rPr>
                <w:rStyle w:val="Voetnootmarkering"/>
                <w:szCs w:val="24"/>
                <w:lang w:val="en-US"/>
              </w:rPr>
              <w:footnoteReference w:id="967"/>
            </w:r>
            <w:r w:rsidRPr="002E121A">
              <w:rPr>
                <w:rFonts w:ascii="Calibri Light" w:hAnsi="Calibri Light"/>
                <w:sz w:val="24"/>
                <w:szCs w:val="24"/>
                <w:lang w:val="en-US"/>
              </w:rPr>
              <w:t xml:space="preserve"> (sic Iuppiter ipse monebat</w:t>
            </w:r>
            <w:r w:rsidR="00610A66">
              <w:rPr>
                <w:rStyle w:val="Voetnootmarkering"/>
                <w:szCs w:val="24"/>
                <w:lang w:val="en-US"/>
              </w:rPr>
              <w:footnoteReference w:id="968"/>
            </w:r>
            <w:r w:rsidRPr="002E121A">
              <w:rPr>
                <w:rFonts w:ascii="Calibri Light" w:hAnsi="Calibri Light"/>
                <w:sz w:val="24"/>
                <w:szCs w:val="24"/>
                <w:lang w:val="en-US"/>
              </w:rPr>
              <w:t>)</w:t>
            </w:r>
          </w:p>
          <w:p w14:paraId="62AF6048" w14:textId="77777777" w:rsidR="002E121A" w:rsidRPr="002E121A" w:rsidRDefault="002E121A" w:rsidP="002E121A">
            <w:pPr>
              <w:spacing w:line="360" w:lineRule="auto"/>
              <w:rPr>
                <w:rFonts w:ascii="Calibri Light" w:hAnsi="Calibri Light"/>
                <w:sz w:val="24"/>
                <w:szCs w:val="24"/>
              </w:rPr>
            </w:pPr>
            <w:r>
              <w:rPr>
                <w:rFonts w:ascii="Calibri Light" w:hAnsi="Calibri Light"/>
                <w:sz w:val="24"/>
                <w:szCs w:val="24"/>
                <w:lang w:val="en-US"/>
              </w:rPr>
              <w:t xml:space="preserve">111   </w:t>
            </w:r>
            <w:r w:rsidRPr="002E121A">
              <w:rPr>
                <w:rFonts w:ascii="Calibri Light" w:hAnsi="Calibri Light"/>
                <w:sz w:val="24"/>
                <w:szCs w:val="24"/>
                <w:lang w:val="en-US"/>
              </w:rPr>
              <w:t>et Cereale solum pomis agrestibus augent.</w:t>
            </w:r>
          </w:p>
          <w:p w14:paraId="7D0D9899" w14:textId="77777777" w:rsidR="002E121A" w:rsidRPr="002E121A" w:rsidRDefault="002E121A" w:rsidP="002E121A">
            <w:pPr>
              <w:spacing w:line="360" w:lineRule="auto"/>
              <w:rPr>
                <w:rFonts w:ascii="Calibri Light" w:hAnsi="Calibri Light"/>
                <w:sz w:val="24"/>
                <w:szCs w:val="24"/>
              </w:rPr>
            </w:pPr>
            <w:r>
              <w:rPr>
                <w:rFonts w:ascii="Calibri Light" w:hAnsi="Calibri Light"/>
                <w:sz w:val="24"/>
                <w:szCs w:val="24"/>
                <w:lang w:val="en-US"/>
              </w:rPr>
              <w:t xml:space="preserve">112   </w:t>
            </w:r>
            <w:r w:rsidRPr="002E121A">
              <w:rPr>
                <w:rFonts w:ascii="Calibri Light" w:hAnsi="Calibri Light"/>
                <w:sz w:val="24"/>
                <w:szCs w:val="24"/>
                <w:lang w:val="en-US"/>
              </w:rPr>
              <w:t>Consumptis</w:t>
            </w:r>
            <w:r w:rsidR="00A52875">
              <w:rPr>
                <w:rStyle w:val="Voetnootmarkering"/>
                <w:szCs w:val="24"/>
                <w:lang w:val="en-US"/>
              </w:rPr>
              <w:footnoteReference w:id="969"/>
            </w:r>
            <w:r w:rsidRPr="002E121A">
              <w:rPr>
                <w:rFonts w:ascii="Calibri Light" w:hAnsi="Calibri Light"/>
                <w:sz w:val="24"/>
                <w:szCs w:val="24"/>
                <w:lang w:val="en-US"/>
              </w:rPr>
              <w:t xml:space="preserve"> hic forte</w:t>
            </w:r>
            <w:r w:rsidR="002F36B0">
              <w:rPr>
                <w:rStyle w:val="Voetnootmarkering"/>
                <w:szCs w:val="24"/>
                <w:lang w:val="en-US"/>
              </w:rPr>
              <w:footnoteReference w:id="970"/>
            </w:r>
            <w:r w:rsidRPr="002E121A">
              <w:rPr>
                <w:rFonts w:ascii="Calibri Light" w:hAnsi="Calibri Light"/>
                <w:sz w:val="24"/>
                <w:szCs w:val="24"/>
                <w:lang w:val="en-US"/>
              </w:rPr>
              <w:t xml:space="preserve"> aliis, </w:t>
            </w:r>
            <w:r w:rsidRPr="00445BB9">
              <w:rPr>
                <w:rFonts w:ascii="Calibri Light" w:hAnsi="Calibri Light"/>
                <w:i/>
                <w:sz w:val="20"/>
                <w:szCs w:val="24"/>
                <w:lang w:val="en-US"/>
              </w:rPr>
              <w:t>ut</w:t>
            </w:r>
            <w:r w:rsidRPr="00445BB9">
              <w:rPr>
                <w:rFonts w:ascii="Calibri Light" w:hAnsi="Calibri Light"/>
                <w:sz w:val="20"/>
                <w:szCs w:val="24"/>
                <w:lang w:val="en-US"/>
              </w:rPr>
              <w:t xml:space="preserve"> vertere morsus</w:t>
            </w:r>
          </w:p>
          <w:p w14:paraId="0DA41BBF" w14:textId="77777777" w:rsidR="002E121A" w:rsidRPr="002E121A" w:rsidRDefault="002E121A" w:rsidP="002E121A">
            <w:pPr>
              <w:spacing w:line="360" w:lineRule="auto"/>
              <w:rPr>
                <w:rFonts w:ascii="Calibri Light" w:hAnsi="Calibri Light"/>
                <w:sz w:val="24"/>
                <w:szCs w:val="24"/>
              </w:rPr>
            </w:pPr>
            <w:r>
              <w:rPr>
                <w:rFonts w:ascii="Calibri Light" w:hAnsi="Calibri Light"/>
                <w:sz w:val="24"/>
                <w:szCs w:val="24"/>
                <w:lang w:val="en-US"/>
              </w:rPr>
              <w:t xml:space="preserve">113   </w:t>
            </w:r>
            <w:r w:rsidRPr="00445BB9">
              <w:rPr>
                <w:rFonts w:ascii="Calibri Light" w:hAnsi="Calibri Light"/>
                <w:sz w:val="20"/>
                <w:szCs w:val="24"/>
                <w:lang w:val="en-US"/>
              </w:rPr>
              <w:t>exiguam in Cererem</w:t>
            </w:r>
            <w:r w:rsidR="00603CFA">
              <w:rPr>
                <w:rStyle w:val="Voetnootmarkering"/>
                <w:szCs w:val="24"/>
                <w:lang w:val="en-US"/>
              </w:rPr>
              <w:footnoteReference w:id="971"/>
            </w:r>
            <w:r w:rsidRPr="00445BB9">
              <w:rPr>
                <w:rFonts w:ascii="Calibri Light" w:hAnsi="Calibri Light"/>
                <w:sz w:val="20"/>
                <w:szCs w:val="24"/>
                <w:lang w:val="en-US"/>
              </w:rPr>
              <w:t xml:space="preserve"> penuria</w:t>
            </w:r>
            <w:r w:rsidR="00603CFA">
              <w:rPr>
                <w:rStyle w:val="Voetnootmarkering"/>
                <w:szCs w:val="24"/>
                <w:lang w:val="en-US"/>
              </w:rPr>
              <w:footnoteReference w:id="972"/>
            </w:r>
            <w:r w:rsidRPr="00445BB9">
              <w:rPr>
                <w:rFonts w:ascii="Calibri Light" w:hAnsi="Calibri Light"/>
                <w:sz w:val="20"/>
                <w:szCs w:val="24"/>
                <w:lang w:val="en-US"/>
              </w:rPr>
              <w:t xml:space="preserve"> adegit</w:t>
            </w:r>
            <w:r w:rsidR="003A56E9">
              <w:rPr>
                <w:rStyle w:val="Voetnootmarkering"/>
                <w:szCs w:val="24"/>
                <w:lang w:val="en-US"/>
              </w:rPr>
              <w:footnoteReference w:id="973"/>
            </w:r>
            <w:r w:rsidRPr="00445BB9">
              <w:rPr>
                <w:rFonts w:ascii="Calibri Light" w:hAnsi="Calibri Light"/>
                <w:sz w:val="20"/>
                <w:szCs w:val="24"/>
                <w:lang w:val="en-US"/>
              </w:rPr>
              <w:t xml:space="preserve"> edendi</w:t>
            </w:r>
            <w:r w:rsidRPr="002E121A">
              <w:rPr>
                <w:rFonts w:ascii="Calibri Light" w:hAnsi="Calibri Light"/>
                <w:sz w:val="24"/>
                <w:szCs w:val="24"/>
                <w:lang w:val="en-US"/>
              </w:rPr>
              <w:t>,</w:t>
            </w:r>
          </w:p>
          <w:p w14:paraId="6BC93318" w14:textId="77777777" w:rsidR="002E121A" w:rsidRPr="002E121A" w:rsidRDefault="002E121A" w:rsidP="002E121A">
            <w:pPr>
              <w:spacing w:line="360" w:lineRule="auto"/>
              <w:rPr>
                <w:rFonts w:ascii="Calibri Light" w:hAnsi="Calibri Light"/>
                <w:sz w:val="24"/>
                <w:szCs w:val="24"/>
              </w:rPr>
            </w:pPr>
            <w:r>
              <w:rPr>
                <w:rFonts w:ascii="Calibri Light" w:hAnsi="Calibri Light"/>
                <w:sz w:val="24"/>
                <w:szCs w:val="24"/>
                <w:lang w:val="en-US"/>
              </w:rPr>
              <w:t xml:space="preserve">114   </w:t>
            </w:r>
            <w:r w:rsidRPr="00445BB9">
              <w:rPr>
                <w:rFonts w:ascii="Calibri Light" w:hAnsi="Calibri Light"/>
                <w:sz w:val="20"/>
                <w:szCs w:val="24"/>
                <w:lang w:val="en-US"/>
              </w:rPr>
              <w:t>et violare</w:t>
            </w:r>
            <w:r w:rsidR="00C62CBF">
              <w:rPr>
                <w:rStyle w:val="Voetnootmarkering"/>
                <w:szCs w:val="24"/>
                <w:lang w:val="en-US"/>
              </w:rPr>
              <w:footnoteReference w:id="974"/>
            </w:r>
            <w:r w:rsidRPr="00445BB9">
              <w:rPr>
                <w:rFonts w:ascii="Calibri Light" w:hAnsi="Calibri Light"/>
                <w:sz w:val="20"/>
                <w:szCs w:val="24"/>
                <w:lang w:val="en-US"/>
              </w:rPr>
              <w:t xml:space="preserve"> manu malisque</w:t>
            </w:r>
            <w:r w:rsidR="00117049">
              <w:rPr>
                <w:rStyle w:val="Voetnootmarkering"/>
                <w:szCs w:val="24"/>
                <w:lang w:val="en-US"/>
              </w:rPr>
              <w:footnoteReference w:id="975"/>
            </w:r>
            <w:r w:rsidRPr="00445BB9">
              <w:rPr>
                <w:rFonts w:ascii="Calibri Light" w:hAnsi="Calibri Light"/>
                <w:sz w:val="20"/>
                <w:szCs w:val="24"/>
                <w:lang w:val="en-US"/>
              </w:rPr>
              <w:t xml:space="preserve"> audacibus orbem</w:t>
            </w:r>
          </w:p>
          <w:p w14:paraId="20BA0F37" w14:textId="77777777" w:rsidR="00923AF5" w:rsidRPr="004D2485" w:rsidRDefault="002E121A" w:rsidP="002E121A">
            <w:pPr>
              <w:spacing w:line="360" w:lineRule="auto"/>
              <w:rPr>
                <w:rFonts w:ascii="Calibri Light" w:hAnsi="Calibri Light"/>
                <w:sz w:val="24"/>
                <w:szCs w:val="24"/>
              </w:rPr>
            </w:pPr>
            <w:r>
              <w:rPr>
                <w:rFonts w:ascii="Calibri Light" w:hAnsi="Calibri Light"/>
                <w:sz w:val="24"/>
                <w:szCs w:val="24"/>
                <w:lang w:val="en-US"/>
              </w:rPr>
              <w:t xml:space="preserve">115   </w:t>
            </w:r>
            <w:r w:rsidRPr="00445BB9">
              <w:rPr>
                <w:rFonts w:ascii="Calibri Light" w:hAnsi="Calibri Light"/>
                <w:sz w:val="20"/>
                <w:szCs w:val="24"/>
                <w:lang w:val="en-US"/>
              </w:rPr>
              <w:t>fatalis</w:t>
            </w:r>
            <w:r w:rsidR="00117049">
              <w:rPr>
                <w:rStyle w:val="Voetnootmarkering"/>
                <w:szCs w:val="24"/>
                <w:lang w:val="en-US"/>
              </w:rPr>
              <w:footnoteReference w:id="976"/>
            </w:r>
            <w:r w:rsidRPr="00445BB9">
              <w:rPr>
                <w:rFonts w:ascii="Calibri Light" w:hAnsi="Calibri Light"/>
                <w:sz w:val="20"/>
                <w:szCs w:val="24"/>
                <w:lang w:val="en-US"/>
              </w:rPr>
              <w:t xml:space="preserve"> crusti patulis nec parcere quadris</w:t>
            </w:r>
            <w:r w:rsidR="002F36B0">
              <w:rPr>
                <w:rStyle w:val="Voetnootmarkering"/>
                <w:szCs w:val="24"/>
                <w:lang w:val="en-US"/>
              </w:rPr>
              <w:footnoteReference w:id="977"/>
            </w:r>
            <w:r w:rsidRPr="002E121A">
              <w:rPr>
                <w:rFonts w:ascii="Calibri Light" w:hAnsi="Calibri Light"/>
                <w:sz w:val="24"/>
                <w:szCs w:val="24"/>
                <w:lang w:val="en-US"/>
              </w:rPr>
              <w:t>:</w:t>
            </w:r>
          </w:p>
        </w:tc>
        <w:tc>
          <w:tcPr>
            <w:tcW w:w="8969" w:type="dxa"/>
            <w:shd w:val="clear" w:color="auto" w:fill="FFFFF6"/>
          </w:tcPr>
          <w:p w14:paraId="1CE66F40"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 xml:space="preserve">Aeneas en de </w:t>
            </w:r>
            <w:r>
              <w:rPr>
                <w:rFonts w:ascii="Calibri Light" w:hAnsi="Calibri Light"/>
                <w:sz w:val="24"/>
                <w:szCs w:val="24"/>
              </w:rPr>
              <w:t>eerste/</w:t>
            </w:r>
            <w:r w:rsidRPr="00CA64EA">
              <w:rPr>
                <w:rFonts w:ascii="Calibri Light" w:hAnsi="Calibri Light"/>
                <w:sz w:val="24"/>
                <w:szCs w:val="24"/>
              </w:rPr>
              <w:t>bel</w:t>
            </w:r>
            <w:r w:rsidR="00F17C64">
              <w:rPr>
                <w:rFonts w:ascii="Calibri Light" w:hAnsi="Calibri Light"/>
                <w:sz w:val="24"/>
                <w:szCs w:val="24"/>
              </w:rPr>
              <w:t>angrijkste leiders en de mooie J</w:t>
            </w:r>
            <w:r w:rsidRPr="00CA64EA">
              <w:rPr>
                <w:rFonts w:ascii="Calibri Light" w:hAnsi="Calibri Light"/>
                <w:sz w:val="24"/>
                <w:szCs w:val="24"/>
              </w:rPr>
              <w:t>ulus</w:t>
            </w:r>
          </w:p>
          <w:p w14:paraId="4F469B8D"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leggen hun lichamen neer onder de takken van een hoge boom</w:t>
            </w:r>
          </w:p>
          <w:p w14:paraId="62CA5DFE"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 xml:space="preserve">en ze richten een maaltijd aan en in het gras leggen zij koeken </w:t>
            </w:r>
          </w:p>
          <w:p w14:paraId="0884B716"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 xml:space="preserve">van spelt onder de maaltijd (zo gaf Jupiter zelf </w:t>
            </w:r>
            <w:r>
              <w:rPr>
                <w:rFonts w:ascii="Calibri Light" w:hAnsi="Calibri Light"/>
                <w:sz w:val="24"/>
                <w:szCs w:val="24"/>
              </w:rPr>
              <w:t>(</w:t>
            </w:r>
            <w:r w:rsidRPr="00CA64EA">
              <w:rPr>
                <w:rFonts w:ascii="Calibri Light" w:hAnsi="Calibri Light"/>
                <w:sz w:val="24"/>
                <w:szCs w:val="24"/>
              </w:rPr>
              <w:t>dat</w:t>
            </w:r>
            <w:r>
              <w:rPr>
                <w:rFonts w:ascii="Calibri Light" w:hAnsi="Calibri Light"/>
                <w:sz w:val="24"/>
                <w:szCs w:val="24"/>
              </w:rPr>
              <w:t>)</w:t>
            </w:r>
            <w:r w:rsidRPr="00CA64EA">
              <w:rPr>
                <w:rFonts w:ascii="Calibri Light" w:hAnsi="Calibri Light"/>
                <w:sz w:val="24"/>
                <w:szCs w:val="24"/>
              </w:rPr>
              <w:t xml:space="preserve"> in)</w:t>
            </w:r>
          </w:p>
          <w:p w14:paraId="66708A5A" w14:textId="77777777" w:rsidR="00CA64EA" w:rsidRDefault="00CA64EA" w:rsidP="00CA64EA">
            <w:pPr>
              <w:spacing w:line="360" w:lineRule="auto"/>
              <w:rPr>
                <w:rFonts w:ascii="Calibri Light" w:hAnsi="Calibri Light"/>
                <w:sz w:val="24"/>
                <w:szCs w:val="24"/>
              </w:rPr>
            </w:pPr>
            <w:r w:rsidRPr="00CA64EA">
              <w:rPr>
                <w:rFonts w:ascii="Calibri Light" w:hAnsi="Calibri Light"/>
                <w:sz w:val="24"/>
                <w:szCs w:val="24"/>
              </w:rPr>
              <w:t>en de bodem van graan vullen ze met vruchten van het land.</w:t>
            </w:r>
          </w:p>
          <w:p w14:paraId="067883DA" w14:textId="77777777" w:rsidR="0010784D" w:rsidRDefault="008B13C6" w:rsidP="008B13C6">
            <w:pPr>
              <w:spacing w:line="360" w:lineRule="auto"/>
              <w:rPr>
                <w:rFonts w:ascii="Calibri Light" w:hAnsi="Calibri Light"/>
                <w:sz w:val="24"/>
                <w:szCs w:val="24"/>
              </w:rPr>
            </w:pPr>
            <w:r>
              <w:rPr>
                <w:rFonts w:ascii="Calibri Light" w:hAnsi="Calibri Light"/>
                <w:sz w:val="24"/>
                <w:szCs w:val="24"/>
              </w:rPr>
              <w:t>Toevallig op dit moment, t</w:t>
            </w:r>
            <w:r w:rsidR="00F43039">
              <w:rPr>
                <w:rFonts w:ascii="Calibri Light" w:hAnsi="Calibri Light"/>
                <w:sz w:val="24"/>
                <w:szCs w:val="24"/>
              </w:rPr>
              <w:t>oen de andere dingen opgegeten</w:t>
            </w:r>
            <w:r w:rsidR="00CA64EA" w:rsidRPr="00CA64EA">
              <w:rPr>
                <w:rFonts w:ascii="Calibri Light" w:hAnsi="Calibri Light"/>
                <w:sz w:val="24"/>
                <w:szCs w:val="24"/>
              </w:rPr>
              <w:t xml:space="preserve"> waren,</w:t>
            </w:r>
            <w:r w:rsidR="0010784D">
              <w:rPr>
                <w:rFonts w:ascii="Calibri Light" w:hAnsi="Calibri Light"/>
                <w:sz w:val="24"/>
                <w:szCs w:val="24"/>
              </w:rPr>
              <w:t xml:space="preserve"> toen het </w:t>
            </w:r>
          </w:p>
          <w:p w14:paraId="5866FDE9" w14:textId="77777777" w:rsidR="008B13C6" w:rsidRDefault="0010784D" w:rsidP="008B13C6">
            <w:pPr>
              <w:spacing w:line="360" w:lineRule="auto"/>
              <w:rPr>
                <w:rFonts w:ascii="Calibri Light" w:hAnsi="Calibri Light"/>
                <w:sz w:val="24"/>
                <w:szCs w:val="24"/>
              </w:rPr>
            </w:pPr>
            <w:r>
              <w:rPr>
                <w:rFonts w:ascii="Calibri Light" w:hAnsi="Calibri Light"/>
                <w:sz w:val="24"/>
                <w:szCs w:val="24"/>
              </w:rPr>
              <w:t>gebrek</w:t>
            </w:r>
            <w:r w:rsidR="00CA64EA" w:rsidRPr="00CA64EA">
              <w:rPr>
                <w:rFonts w:ascii="Calibri Light" w:hAnsi="Calibri Light"/>
                <w:sz w:val="24"/>
                <w:szCs w:val="24"/>
              </w:rPr>
              <w:t xml:space="preserve"> </w:t>
            </w:r>
            <w:r>
              <w:rPr>
                <w:rFonts w:ascii="Calibri Light" w:hAnsi="Calibri Light"/>
                <w:sz w:val="24"/>
                <w:szCs w:val="24"/>
              </w:rPr>
              <w:t>aan het</w:t>
            </w:r>
            <w:r w:rsidR="00CA64EA" w:rsidRPr="00CA64EA">
              <w:rPr>
                <w:rFonts w:ascii="Calibri Light" w:hAnsi="Calibri Light"/>
                <w:sz w:val="24"/>
                <w:szCs w:val="24"/>
              </w:rPr>
              <w:t xml:space="preserve"> eten </w:t>
            </w:r>
            <w:r w:rsidR="008B13C6">
              <w:rPr>
                <w:rFonts w:ascii="Calibri Light" w:hAnsi="Calibri Light"/>
                <w:sz w:val="24"/>
                <w:szCs w:val="24"/>
              </w:rPr>
              <w:t>(</w:t>
            </w:r>
            <w:r w:rsidR="00CA64EA" w:rsidRPr="00CA64EA">
              <w:rPr>
                <w:rFonts w:ascii="Calibri Light" w:hAnsi="Calibri Light"/>
                <w:sz w:val="24"/>
                <w:szCs w:val="24"/>
              </w:rPr>
              <w:t>hen</w:t>
            </w:r>
            <w:r w:rsidR="008B13C6">
              <w:rPr>
                <w:rFonts w:ascii="Calibri Light" w:hAnsi="Calibri Light"/>
                <w:sz w:val="24"/>
                <w:szCs w:val="24"/>
              </w:rPr>
              <w:t>)</w:t>
            </w:r>
            <w:r w:rsidR="00CA64EA" w:rsidRPr="00CA64EA">
              <w:rPr>
                <w:rFonts w:ascii="Calibri Light" w:hAnsi="Calibri Light"/>
                <w:sz w:val="24"/>
                <w:szCs w:val="24"/>
              </w:rPr>
              <w:t xml:space="preserve"> ertoe bracht hun tanden te zetten in de dunne (kleine) bodems,</w:t>
            </w:r>
          </w:p>
          <w:p w14:paraId="0227CAEF" w14:textId="77777777" w:rsidR="008B13C6" w:rsidRDefault="00CA64EA" w:rsidP="008B13C6">
            <w:pPr>
              <w:spacing w:line="360" w:lineRule="auto"/>
              <w:rPr>
                <w:rFonts w:ascii="Calibri Light" w:hAnsi="Calibri Light"/>
                <w:sz w:val="24"/>
                <w:szCs w:val="24"/>
              </w:rPr>
            </w:pPr>
            <w:r w:rsidRPr="00CA64EA">
              <w:rPr>
                <w:rFonts w:ascii="Calibri Light" w:hAnsi="Calibri Light"/>
                <w:sz w:val="24"/>
                <w:szCs w:val="24"/>
              </w:rPr>
              <w:t>en met hun hand en hun brutale kaken de ronding</w:t>
            </w:r>
          </w:p>
          <w:p w14:paraId="4BA0ECE5" w14:textId="77777777" w:rsidR="00923AF5" w:rsidRPr="00D878D7" w:rsidRDefault="00CA64EA" w:rsidP="008B13C6">
            <w:pPr>
              <w:spacing w:line="360" w:lineRule="auto"/>
              <w:rPr>
                <w:rFonts w:ascii="Calibri Light" w:hAnsi="Calibri Light"/>
                <w:sz w:val="24"/>
                <w:szCs w:val="24"/>
              </w:rPr>
            </w:pPr>
            <w:r w:rsidRPr="00CA64EA">
              <w:rPr>
                <w:rFonts w:ascii="Calibri Light" w:hAnsi="Calibri Light"/>
                <w:sz w:val="24"/>
                <w:szCs w:val="24"/>
              </w:rPr>
              <w:t>van het noodlottige baksel te schenden en de platte bodems niet te sparen,</w:t>
            </w:r>
          </w:p>
        </w:tc>
      </w:tr>
    </w:tbl>
    <w:p w14:paraId="3DD7B5B6" w14:textId="77777777" w:rsidR="00734660" w:rsidRDefault="00734660">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336E6F" w14:paraId="49345377" w14:textId="77777777" w:rsidTr="00DD05B3">
        <w:trPr>
          <w:cantSplit/>
          <w:trHeight w:val="454"/>
        </w:trPr>
        <w:tc>
          <w:tcPr>
            <w:tcW w:w="15876" w:type="dxa"/>
            <w:gridSpan w:val="2"/>
            <w:shd w:val="clear" w:color="auto" w:fill="8DB3E2" w:themeFill="text2" w:themeFillTint="66"/>
            <w:vAlign w:val="center"/>
          </w:tcPr>
          <w:p w14:paraId="1762ED3F" w14:textId="77777777" w:rsidR="00336E6F" w:rsidRPr="002051DE" w:rsidRDefault="00336E6F" w:rsidP="00336E6F">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11</w:t>
            </w:r>
            <w:r w:rsidRPr="00775AE1">
              <w:rPr>
                <w:b/>
                <w:color w:val="365F91" w:themeColor="accent1" w:themeShade="BF"/>
                <w:sz w:val="26"/>
                <w:szCs w:val="28"/>
              </w:rPr>
              <w:t xml:space="preserve"> – </w:t>
            </w:r>
            <w:r>
              <w:rPr>
                <w:b/>
                <w:color w:val="365F91" w:themeColor="accent1" w:themeShade="BF"/>
                <w:sz w:val="26"/>
                <w:szCs w:val="28"/>
              </w:rPr>
              <w:t xml:space="preserve">DE BESTEMMING BEREIKT    </w:t>
            </w:r>
            <w:r>
              <w:rPr>
                <w:b/>
                <w:smallCaps/>
                <w:color w:val="C00000"/>
                <w:sz w:val="28"/>
                <w:szCs w:val="28"/>
              </w:rPr>
              <w:t>Aeneis 7 (De bestemming bereikt)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sidR="001043BB">
              <w:rPr>
                <w:b/>
                <w:sz w:val="26"/>
                <w:szCs w:val="28"/>
              </w:rPr>
              <w:t>7</w:t>
            </w:r>
            <w:r>
              <w:rPr>
                <w:b/>
                <w:sz w:val="26"/>
                <w:szCs w:val="28"/>
              </w:rPr>
              <w:t>.116</w:t>
            </w:r>
            <w:r w:rsidRPr="00775AE1">
              <w:rPr>
                <w:b/>
                <w:sz w:val="26"/>
                <w:szCs w:val="28"/>
              </w:rPr>
              <w:t>-</w:t>
            </w:r>
            <w:r>
              <w:rPr>
                <w:b/>
                <w:sz w:val="26"/>
                <w:szCs w:val="28"/>
              </w:rPr>
              <w:t>123</w:t>
            </w:r>
            <w:r w:rsidRPr="00775AE1">
              <w:rPr>
                <w:b/>
                <w:sz w:val="26"/>
                <w:szCs w:val="28"/>
              </w:rPr>
              <w:t xml:space="preserve"> (</w:t>
            </w:r>
            <w:r>
              <w:rPr>
                <w:b/>
                <w:sz w:val="26"/>
                <w:szCs w:val="28"/>
              </w:rPr>
              <w:t>pp</w:t>
            </w:r>
            <w:r w:rsidRPr="00775AE1">
              <w:rPr>
                <w:b/>
                <w:sz w:val="26"/>
                <w:szCs w:val="28"/>
              </w:rPr>
              <w:t>.</w:t>
            </w:r>
            <w:r>
              <w:rPr>
                <w:b/>
                <w:sz w:val="26"/>
                <w:szCs w:val="28"/>
              </w:rPr>
              <w:t>182-183</w:t>
            </w:r>
            <w:r w:rsidRPr="00775AE1">
              <w:rPr>
                <w:b/>
                <w:sz w:val="26"/>
                <w:szCs w:val="28"/>
              </w:rPr>
              <w:t>);</w:t>
            </w:r>
            <w:r w:rsidRPr="00A2177C">
              <w:rPr>
                <w:sz w:val="28"/>
                <w:szCs w:val="28"/>
              </w:rPr>
              <w:t xml:space="preserve"> </w:t>
            </w:r>
            <w:r>
              <w:rPr>
                <w:color w:val="FFFFFF" w:themeColor="background1"/>
                <w:sz w:val="28"/>
                <w:szCs w:val="28"/>
              </w:rPr>
              <w:t>De bestemming bereikt (2)</w:t>
            </w:r>
          </w:p>
        </w:tc>
      </w:tr>
      <w:tr w:rsidR="00336E6F" w14:paraId="43711F30" w14:textId="77777777" w:rsidTr="00DD05B3">
        <w:trPr>
          <w:cantSplit/>
          <w:trHeight w:val="1793"/>
        </w:trPr>
        <w:tc>
          <w:tcPr>
            <w:tcW w:w="6804" w:type="dxa"/>
            <w:shd w:val="clear" w:color="auto" w:fill="FFFFF6"/>
          </w:tcPr>
          <w:p w14:paraId="7772E44E" w14:textId="77777777" w:rsidR="00336E6F" w:rsidRPr="00336E6F" w:rsidRDefault="00336E6F" w:rsidP="00336E6F">
            <w:pPr>
              <w:spacing w:line="360" w:lineRule="auto"/>
              <w:rPr>
                <w:rFonts w:ascii="Calibri Light" w:hAnsi="Calibri Light"/>
                <w:sz w:val="24"/>
                <w:szCs w:val="24"/>
              </w:rPr>
            </w:pPr>
            <w:r>
              <w:rPr>
                <w:rFonts w:ascii="Calibri Light" w:hAnsi="Calibri Light"/>
                <w:sz w:val="24"/>
                <w:szCs w:val="24"/>
                <w:lang w:val="en-US"/>
              </w:rPr>
              <w:t xml:space="preserve">116   </w:t>
            </w:r>
            <w:r w:rsidRPr="00336E6F">
              <w:rPr>
                <w:rFonts w:ascii="Calibri Light" w:hAnsi="Calibri Light"/>
                <w:sz w:val="24"/>
                <w:szCs w:val="24"/>
                <w:lang w:val="en-US"/>
              </w:rPr>
              <w:t>‘Heus</w:t>
            </w:r>
            <w:r w:rsidR="00F17C64">
              <w:rPr>
                <w:rStyle w:val="Voetnootmarkering"/>
                <w:szCs w:val="24"/>
                <w:lang w:val="en-US"/>
              </w:rPr>
              <w:footnoteReference w:id="978"/>
            </w:r>
            <w:r w:rsidRPr="00336E6F">
              <w:rPr>
                <w:rFonts w:ascii="Calibri Light" w:hAnsi="Calibri Light"/>
                <w:sz w:val="24"/>
                <w:szCs w:val="24"/>
                <w:lang w:val="en-US"/>
              </w:rPr>
              <w:t>, etiam mensas</w:t>
            </w:r>
            <w:r w:rsidR="00603CFA">
              <w:rPr>
                <w:rStyle w:val="Voetnootmarkering"/>
                <w:szCs w:val="24"/>
                <w:lang w:val="en-US"/>
              </w:rPr>
              <w:footnoteReference w:id="979"/>
            </w:r>
            <w:r w:rsidR="00F17C64">
              <w:rPr>
                <w:rFonts w:ascii="Calibri Light" w:hAnsi="Calibri Light"/>
                <w:sz w:val="24"/>
                <w:szCs w:val="24"/>
                <w:lang w:val="en-US"/>
              </w:rPr>
              <w:t xml:space="preserve"> consumimus?’ i</w:t>
            </w:r>
            <w:r w:rsidRPr="00336E6F">
              <w:rPr>
                <w:rFonts w:ascii="Calibri Light" w:hAnsi="Calibri Light"/>
                <w:sz w:val="24"/>
                <w:szCs w:val="24"/>
                <w:lang w:val="en-US"/>
              </w:rPr>
              <w:t>nquit Iulus,</w:t>
            </w:r>
          </w:p>
          <w:p w14:paraId="0DAD69A4" w14:textId="77777777" w:rsidR="00336E6F" w:rsidRPr="00336E6F" w:rsidRDefault="00336E6F" w:rsidP="00336E6F">
            <w:pPr>
              <w:spacing w:line="360" w:lineRule="auto"/>
              <w:rPr>
                <w:rFonts w:ascii="Calibri Light" w:hAnsi="Calibri Light"/>
                <w:sz w:val="24"/>
                <w:szCs w:val="24"/>
              </w:rPr>
            </w:pPr>
            <w:r>
              <w:rPr>
                <w:rFonts w:ascii="Calibri Light" w:hAnsi="Calibri Light"/>
                <w:sz w:val="24"/>
                <w:szCs w:val="24"/>
                <w:lang w:val="en-US"/>
              </w:rPr>
              <w:t xml:space="preserve">117   </w:t>
            </w:r>
            <w:r w:rsidRPr="00336E6F">
              <w:rPr>
                <w:rFonts w:ascii="Calibri Light" w:hAnsi="Calibri Light"/>
                <w:sz w:val="24"/>
                <w:szCs w:val="24"/>
                <w:lang w:val="en-US"/>
              </w:rPr>
              <w:t>nec plura, adludens</w:t>
            </w:r>
            <w:r w:rsidR="00F17C64">
              <w:rPr>
                <w:rStyle w:val="Voetnootmarkering"/>
                <w:szCs w:val="24"/>
                <w:lang w:val="en-US"/>
              </w:rPr>
              <w:footnoteReference w:id="980"/>
            </w:r>
            <w:r w:rsidRPr="00336E6F">
              <w:rPr>
                <w:rFonts w:ascii="Calibri Light" w:hAnsi="Calibri Light"/>
                <w:sz w:val="24"/>
                <w:szCs w:val="24"/>
                <w:lang w:val="en-US"/>
              </w:rPr>
              <w:t>. Ea vox audita</w:t>
            </w:r>
            <w:r w:rsidR="00A04C0C">
              <w:rPr>
                <w:rStyle w:val="Voetnootmarkering"/>
                <w:szCs w:val="24"/>
                <w:lang w:val="en-US"/>
              </w:rPr>
              <w:footnoteReference w:id="981"/>
            </w:r>
            <w:r w:rsidRPr="00336E6F">
              <w:rPr>
                <w:rFonts w:ascii="Calibri Light" w:hAnsi="Calibri Light"/>
                <w:sz w:val="24"/>
                <w:szCs w:val="24"/>
                <w:lang w:val="en-US"/>
              </w:rPr>
              <w:t xml:space="preserve"> laborum</w:t>
            </w:r>
          </w:p>
          <w:p w14:paraId="50BA823B" w14:textId="77777777" w:rsidR="00336E6F" w:rsidRPr="00336E6F" w:rsidRDefault="00336E6F" w:rsidP="00336E6F">
            <w:pPr>
              <w:spacing w:line="360" w:lineRule="auto"/>
              <w:rPr>
                <w:rFonts w:ascii="Calibri Light" w:hAnsi="Calibri Light"/>
                <w:sz w:val="24"/>
                <w:szCs w:val="24"/>
              </w:rPr>
            </w:pPr>
            <w:r>
              <w:rPr>
                <w:rFonts w:ascii="Calibri Light" w:hAnsi="Calibri Light"/>
                <w:sz w:val="24"/>
                <w:szCs w:val="24"/>
                <w:lang w:val="en-US"/>
              </w:rPr>
              <w:t xml:space="preserve">118   </w:t>
            </w:r>
            <w:r w:rsidRPr="00336E6F">
              <w:rPr>
                <w:rFonts w:ascii="Calibri Light" w:hAnsi="Calibri Light"/>
                <w:sz w:val="24"/>
                <w:szCs w:val="24"/>
                <w:lang w:val="en-US"/>
              </w:rPr>
              <w:t>prima tulit finem</w:t>
            </w:r>
            <w:r w:rsidR="00830F3D">
              <w:rPr>
                <w:rStyle w:val="Voetnootmarkering"/>
                <w:szCs w:val="24"/>
                <w:lang w:val="en-US"/>
              </w:rPr>
              <w:footnoteReference w:id="982"/>
            </w:r>
            <w:r w:rsidRPr="00336E6F">
              <w:rPr>
                <w:rFonts w:ascii="Calibri Light" w:hAnsi="Calibri Light"/>
                <w:sz w:val="24"/>
                <w:szCs w:val="24"/>
                <w:lang w:val="en-US"/>
              </w:rPr>
              <w:t>, primamque</w:t>
            </w:r>
            <w:r w:rsidR="000A772C">
              <w:rPr>
                <w:rStyle w:val="Voetnootmarkering"/>
                <w:szCs w:val="24"/>
                <w:lang w:val="en-US"/>
              </w:rPr>
              <w:footnoteReference w:id="983"/>
            </w:r>
            <w:r w:rsidRPr="00336E6F">
              <w:rPr>
                <w:rFonts w:ascii="Calibri Light" w:hAnsi="Calibri Light"/>
                <w:sz w:val="24"/>
                <w:szCs w:val="24"/>
                <w:lang w:val="en-US"/>
              </w:rPr>
              <w:t xml:space="preserve"> loquentis</w:t>
            </w:r>
            <w:r w:rsidR="003627AA">
              <w:rPr>
                <w:rStyle w:val="Voetnootmarkering"/>
                <w:szCs w:val="24"/>
                <w:lang w:val="en-US"/>
              </w:rPr>
              <w:footnoteReference w:id="984"/>
            </w:r>
            <w:r w:rsidRPr="00336E6F">
              <w:rPr>
                <w:rFonts w:ascii="Calibri Light" w:hAnsi="Calibri Light"/>
                <w:sz w:val="24"/>
                <w:szCs w:val="24"/>
                <w:lang w:val="en-US"/>
              </w:rPr>
              <w:t xml:space="preserve"> ab ore</w:t>
            </w:r>
          </w:p>
          <w:p w14:paraId="1E23007B" w14:textId="77777777" w:rsidR="00336E6F" w:rsidRPr="00336E6F" w:rsidRDefault="00336E6F" w:rsidP="00336E6F">
            <w:pPr>
              <w:spacing w:line="360" w:lineRule="auto"/>
              <w:rPr>
                <w:rFonts w:ascii="Calibri Light" w:hAnsi="Calibri Light"/>
                <w:sz w:val="24"/>
                <w:szCs w:val="24"/>
              </w:rPr>
            </w:pPr>
            <w:r>
              <w:rPr>
                <w:rFonts w:ascii="Calibri Light" w:hAnsi="Calibri Light"/>
                <w:sz w:val="24"/>
                <w:szCs w:val="24"/>
                <w:lang w:val="en-US"/>
              </w:rPr>
              <w:t xml:space="preserve">119   </w:t>
            </w:r>
            <w:r w:rsidRPr="00336E6F">
              <w:rPr>
                <w:rFonts w:ascii="Calibri Light" w:hAnsi="Calibri Light"/>
                <w:sz w:val="24"/>
                <w:szCs w:val="24"/>
                <w:lang w:val="en-US"/>
              </w:rPr>
              <w:t>eripuit pater ac stupefactus numine</w:t>
            </w:r>
            <w:r w:rsidR="000A772C">
              <w:rPr>
                <w:rStyle w:val="Voetnootmarkering"/>
                <w:szCs w:val="24"/>
                <w:lang w:val="en-US"/>
              </w:rPr>
              <w:footnoteReference w:id="985"/>
            </w:r>
            <w:r w:rsidRPr="00336E6F">
              <w:rPr>
                <w:rFonts w:ascii="Calibri Light" w:hAnsi="Calibri Light"/>
                <w:sz w:val="24"/>
                <w:szCs w:val="24"/>
                <w:lang w:val="en-US"/>
              </w:rPr>
              <w:t xml:space="preserve"> pressit</w:t>
            </w:r>
            <w:r w:rsidR="000A772C">
              <w:rPr>
                <w:rStyle w:val="Voetnootmarkering"/>
                <w:szCs w:val="24"/>
                <w:lang w:val="en-US"/>
              </w:rPr>
              <w:footnoteReference w:id="986"/>
            </w:r>
            <w:r w:rsidRPr="00336E6F">
              <w:rPr>
                <w:rFonts w:ascii="Calibri Light" w:hAnsi="Calibri Light"/>
                <w:sz w:val="24"/>
                <w:szCs w:val="24"/>
                <w:lang w:val="en-US"/>
              </w:rPr>
              <w:t>.</w:t>
            </w:r>
          </w:p>
          <w:p w14:paraId="3FD62981" w14:textId="77777777" w:rsidR="00336E6F" w:rsidRPr="00336E6F" w:rsidRDefault="00336E6F" w:rsidP="00336E6F">
            <w:pPr>
              <w:spacing w:line="360" w:lineRule="auto"/>
              <w:rPr>
                <w:rFonts w:ascii="Calibri Light" w:hAnsi="Calibri Light"/>
                <w:sz w:val="24"/>
                <w:szCs w:val="24"/>
              </w:rPr>
            </w:pPr>
            <w:r>
              <w:rPr>
                <w:rFonts w:ascii="Calibri Light" w:hAnsi="Calibri Light"/>
                <w:sz w:val="24"/>
                <w:szCs w:val="24"/>
                <w:lang w:val="en-US"/>
              </w:rPr>
              <w:t xml:space="preserve">120   </w:t>
            </w:r>
            <w:r w:rsidRPr="00336E6F">
              <w:rPr>
                <w:rFonts w:ascii="Calibri Light" w:hAnsi="Calibri Light"/>
                <w:sz w:val="24"/>
                <w:szCs w:val="24"/>
                <w:lang w:val="en-US"/>
              </w:rPr>
              <w:t>Continuo</w:t>
            </w:r>
            <w:r w:rsidR="003627AA">
              <w:rPr>
                <w:rStyle w:val="Voetnootmarkering"/>
                <w:szCs w:val="24"/>
                <w:lang w:val="en-US"/>
              </w:rPr>
              <w:footnoteReference w:id="987"/>
            </w:r>
            <w:r w:rsidRPr="00336E6F">
              <w:rPr>
                <w:rFonts w:ascii="Calibri Light" w:hAnsi="Calibri Light"/>
                <w:sz w:val="24"/>
                <w:szCs w:val="24"/>
                <w:lang w:val="en-US"/>
              </w:rPr>
              <w:t xml:space="preserve"> ‘salve</w:t>
            </w:r>
            <w:r w:rsidR="00DF6C1A">
              <w:rPr>
                <w:rStyle w:val="Voetnootmarkering"/>
                <w:szCs w:val="24"/>
                <w:lang w:val="en-US"/>
              </w:rPr>
              <w:footnoteReference w:id="988"/>
            </w:r>
            <w:r w:rsidRPr="00336E6F">
              <w:rPr>
                <w:rFonts w:ascii="Calibri Light" w:hAnsi="Calibri Light"/>
                <w:sz w:val="24"/>
                <w:szCs w:val="24"/>
                <w:lang w:val="en-US"/>
              </w:rPr>
              <w:t xml:space="preserve"> fatis mihi debita tellus</w:t>
            </w:r>
          </w:p>
          <w:p w14:paraId="160303E5" w14:textId="77777777" w:rsidR="00336E6F" w:rsidRPr="00336E6F" w:rsidRDefault="00336E6F" w:rsidP="00336E6F">
            <w:pPr>
              <w:spacing w:line="360" w:lineRule="auto"/>
              <w:rPr>
                <w:rFonts w:ascii="Calibri Light" w:hAnsi="Calibri Light"/>
                <w:sz w:val="24"/>
                <w:szCs w:val="24"/>
              </w:rPr>
            </w:pPr>
            <w:r>
              <w:rPr>
                <w:rFonts w:ascii="Calibri Light" w:hAnsi="Calibri Light"/>
                <w:sz w:val="24"/>
                <w:szCs w:val="24"/>
                <w:lang w:val="en-US"/>
              </w:rPr>
              <w:t xml:space="preserve">121   </w:t>
            </w:r>
            <w:r w:rsidRPr="00336E6F">
              <w:rPr>
                <w:rFonts w:ascii="Calibri Light" w:hAnsi="Calibri Light"/>
                <w:sz w:val="24"/>
                <w:szCs w:val="24"/>
                <w:lang w:val="en-US"/>
              </w:rPr>
              <w:t>vosque’ ait ‘o fidi</w:t>
            </w:r>
            <w:r w:rsidR="00DF6C1A">
              <w:rPr>
                <w:rStyle w:val="Voetnootmarkering"/>
                <w:szCs w:val="24"/>
                <w:lang w:val="en-US"/>
              </w:rPr>
              <w:footnoteReference w:id="989"/>
            </w:r>
            <w:r w:rsidRPr="00336E6F">
              <w:rPr>
                <w:rFonts w:ascii="Calibri Light" w:hAnsi="Calibri Light"/>
                <w:sz w:val="24"/>
                <w:szCs w:val="24"/>
                <w:lang w:val="en-US"/>
              </w:rPr>
              <w:t xml:space="preserve"> Troiae salvete penates:</w:t>
            </w:r>
          </w:p>
          <w:p w14:paraId="0CB92D5B" w14:textId="77777777" w:rsidR="00336E6F" w:rsidRPr="00336E6F" w:rsidRDefault="00336E6F" w:rsidP="00336E6F">
            <w:pPr>
              <w:spacing w:line="360" w:lineRule="auto"/>
              <w:rPr>
                <w:rFonts w:ascii="Calibri Light" w:hAnsi="Calibri Light"/>
                <w:sz w:val="24"/>
                <w:szCs w:val="24"/>
              </w:rPr>
            </w:pPr>
            <w:r>
              <w:rPr>
                <w:rFonts w:ascii="Calibri Light" w:hAnsi="Calibri Light"/>
                <w:sz w:val="24"/>
                <w:szCs w:val="24"/>
                <w:lang w:val="en-US"/>
              </w:rPr>
              <w:t xml:space="preserve">122   </w:t>
            </w:r>
            <w:r w:rsidRPr="00336E6F">
              <w:rPr>
                <w:rFonts w:ascii="Calibri Light" w:hAnsi="Calibri Light"/>
                <w:sz w:val="24"/>
                <w:szCs w:val="24"/>
                <w:lang w:val="en-US"/>
              </w:rPr>
              <w:t>hic domus, haec</w:t>
            </w:r>
            <w:r w:rsidR="00D15337">
              <w:rPr>
                <w:rStyle w:val="Voetnootmarkering"/>
                <w:szCs w:val="24"/>
                <w:lang w:val="en-US"/>
              </w:rPr>
              <w:footnoteReference w:id="990"/>
            </w:r>
            <w:r w:rsidRPr="00336E6F">
              <w:rPr>
                <w:rFonts w:ascii="Calibri Light" w:hAnsi="Calibri Light"/>
                <w:sz w:val="24"/>
                <w:szCs w:val="24"/>
                <w:lang w:val="en-US"/>
              </w:rPr>
              <w:t xml:space="preserve"> patria est. Genitor</w:t>
            </w:r>
            <w:r w:rsidR="00F151CB">
              <w:rPr>
                <w:rStyle w:val="Voetnootmarkering"/>
                <w:szCs w:val="24"/>
                <w:lang w:val="en-US"/>
              </w:rPr>
              <w:footnoteReference w:id="991"/>
            </w:r>
            <w:r w:rsidRPr="00336E6F">
              <w:rPr>
                <w:rFonts w:ascii="Calibri Light" w:hAnsi="Calibri Light"/>
                <w:sz w:val="24"/>
                <w:szCs w:val="24"/>
                <w:lang w:val="en-US"/>
              </w:rPr>
              <w:t xml:space="preserve"> mihi talia namque</w:t>
            </w:r>
          </w:p>
          <w:p w14:paraId="370DA246" w14:textId="77777777" w:rsidR="00336E6F" w:rsidRPr="004D2485" w:rsidRDefault="00336E6F" w:rsidP="00336E6F">
            <w:pPr>
              <w:spacing w:line="360" w:lineRule="auto"/>
              <w:rPr>
                <w:rFonts w:ascii="Calibri Light" w:hAnsi="Calibri Light"/>
                <w:sz w:val="24"/>
                <w:szCs w:val="24"/>
              </w:rPr>
            </w:pPr>
            <w:r>
              <w:rPr>
                <w:rFonts w:ascii="Calibri Light" w:hAnsi="Calibri Light"/>
                <w:sz w:val="24"/>
                <w:szCs w:val="24"/>
                <w:lang w:val="en-US"/>
              </w:rPr>
              <w:t xml:space="preserve">123   </w:t>
            </w:r>
            <w:r w:rsidRPr="00336E6F">
              <w:rPr>
                <w:rFonts w:ascii="Calibri Light" w:hAnsi="Calibri Light"/>
                <w:sz w:val="24"/>
                <w:szCs w:val="24"/>
                <w:lang w:val="en-US"/>
              </w:rPr>
              <w:t>(nunc repeto) Anchises fatorum arcana reliquit:</w:t>
            </w:r>
          </w:p>
        </w:tc>
        <w:tc>
          <w:tcPr>
            <w:tcW w:w="9072" w:type="dxa"/>
            <w:shd w:val="clear" w:color="auto" w:fill="FFFFF6"/>
          </w:tcPr>
          <w:p w14:paraId="21172356" w14:textId="77777777" w:rsidR="008B13C6" w:rsidRDefault="008B13C6" w:rsidP="008B13C6">
            <w:pPr>
              <w:spacing w:line="360" w:lineRule="auto"/>
              <w:rPr>
                <w:rFonts w:ascii="Calibri Light" w:hAnsi="Calibri Light"/>
                <w:sz w:val="24"/>
                <w:szCs w:val="24"/>
              </w:rPr>
            </w:pPr>
            <w:r>
              <w:rPr>
                <w:rFonts w:ascii="Calibri Light" w:hAnsi="Calibri Light"/>
                <w:sz w:val="24"/>
                <w:szCs w:val="24"/>
              </w:rPr>
              <w:t>zei Julus: “</w:t>
            </w:r>
            <w:r w:rsidRPr="008B13C6">
              <w:rPr>
                <w:rFonts w:ascii="Calibri Light" w:hAnsi="Calibri Light"/>
                <w:sz w:val="24"/>
                <w:szCs w:val="24"/>
              </w:rPr>
              <w:t>Hé, eten</w:t>
            </w:r>
            <w:r>
              <w:rPr>
                <w:rFonts w:ascii="Calibri Light" w:hAnsi="Calibri Light"/>
                <w:sz w:val="24"/>
                <w:szCs w:val="24"/>
              </w:rPr>
              <w:t xml:space="preserve"> we zelfs de tafels op?’,</w:t>
            </w:r>
          </w:p>
          <w:p w14:paraId="0FB34DCC" w14:textId="77777777" w:rsidR="008B13C6" w:rsidRPr="008B13C6" w:rsidRDefault="008B13C6" w:rsidP="008B13C6">
            <w:pPr>
              <w:spacing w:line="360" w:lineRule="auto"/>
              <w:rPr>
                <w:rFonts w:ascii="Calibri Light" w:hAnsi="Calibri Light"/>
                <w:sz w:val="24"/>
                <w:szCs w:val="24"/>
              </w:rPr>
            </w:pPr>
            <w:r w:rsidRPr="008B13C6">
              <w:rPr>
                <w:rFonts w:ascii="Calibri Light" w:hAnsi="Calibri Light"/>
                <w:sz w:val="24"/>
                <w:szCs w:val="24"/>
              </w:rPr>
              <w:t>alleen dit, voor de grap. Dit woord, toen het werd gehoord,</w:t>
            </w:r>
            <w:r>
              <w:rPr>
                <w:rFonts w:ascii="Calibri Light" w:hAnsi="Calibri Light"/>
                <w:sz w:val="24"/>
                <w:szCs w:val="24"/>
              </w:rPr>
              <w:t>/</w:t>
            </w:r>
            <w:r w:rsidRPr="008B13C6">
              <w:rPr>
                <w:rFonts w:ascii="Calibri Light" w:hAnsi="Calibri Light"/>
                <w:sz w:val="24"/>
                <w:szCs w:val="24"/>
              </w:rPr>
              <w:t>het horen van deze woorden bracht als eerste een eind aan de ellende</w:t>
            </w:r>
            <w:r>
              <w:rPr>
                <w:rFonts w:ascii="Calibri Light" w:hAnsi="Calibri Light"/>
                <w:sz w:val="24"/>
                <w:szCs w:val="24"/>
              </w:rPr>
              <w:t>,</w:t>
            </w:r>
            <w:r w:rsidRPr="008B13C6">
              <w:rPr>
                <w:rFonts w:ascii="Calibri Light" w:hAnsi="Calibri Light"/>
                <w:sz w:val="24"/>
                <w:szCs w:val="24"/>
              </w:rPr>
              <w:t xml:space="preserve"> en direct pikte de vader het op uit de mond van hem die sprak</w:t>
            </w:r>
            <w:r w:rsidR="000A772C">
              <w:rPr>
                <w:rFonts w:ascii="Calibri Light" w:hAnsi="Calibri Light"/>
                <w:sz w:val="24"/>
                <w:szCs w:val="24"/>
              </w:rPr>
              <w:t>/de spreker</w:t>
            </w:r>
            <w:r w:rsidRPr="008B13C6">
              <w:rPr>
                <w:rFonts w:ascii="Calibri Light" w:hAnsi="Calibri Light"/>
                <w:sz w:val="24"/>
                <w:szCs w:val="24"/>
              </w:rPr>
              <w:t xml:space="preserve"> en hield het, verbijsterd door de goddelijke macht, vast. </w:t>
            </w:r>
          </w:p>
          <w:p w14:paraId="6CBC3D62" w14:textId="77777777" w:rsidR="008B13C6" w:rsidRDefault="008B13C6" w:rsidP="008B13C6">
            <w:pPr>
              <w:spacing w:line="360" w:lineRule="auto"/>
              <w:rPr>
                <w:rFonts w:ascii="Calibri Light" w:hAnsi="Calibri Light"/>
                <w:sz w:val="24"/>
                <w:szCs w:val="24"/>
              </w:rPr>
            </w:pPr>
            <w:r>
              <w:rPr>
                <w:rFonts w:ascii="Calibri Light" w:hAnsi="Calibri Light"/>
                <w:sz w:val="24"/>
                <w:szCs w:val="24"/>
              </w:rPr>
              <w:t>Onmiddellijk zei hij: “</w:t>
            </w:r>
            <w:r w:rsidRPr="008B13C6">
              <w:rPr>
                <w:rFonts w:ascii="Calibri Light" w:hAnsi="Calibri Light"/>
                <w:sz w:val="24"/>
                <w:szCs w:val="24"/>
              </w:rPr>
              <w:t>gegroet, land doo</w:t>
            </w:r>
            <w:r>
              <w:rPr>
                <w:rFonts w:ascii="Calibri Light" w:hAnsi="Calibri Light"/>
                <w:sz w:val="24"/>
                <w:szCs w:val="24"/>
              </w:rPr>
              <w:t>r het lot voor mij voorbestemd,</w:t>
            </w:r>
          </w:p>
          <w:p w14:paraId="0C8BD43D" w14:textId="77777777" w:rsidR="008B13C6" w:rsidRDefault="00D23A79" w:rsidP="008B13C6">
            <w:pPr>
              <w:spacing w:line="360" w:lineRule="auto"/>
              <w:rPr>
                <w:rFonts w:ascii="Calibri Light" w:hAnsi="Calibri Light"/>
                <w:sz w:val="24"/>
                <w:szCs w:val="24"/>
              </w:rPr>
            </w:pPr>
            <w:r>
              <w:rPr>
                <w:rFonts w:ascii="Calibri Light" w:hAnsi="Calibri Light"/>
                <w:sz w:val="24"/>
                <w:szCs w:val="24"/>
              </w:rPr>
              <w:t>en jullie, welkom, o trouwe P</w:t>
            </w:r>
            <w:r w:rsidR="008B13C6" w:rsidRPr="008B13C6">
              <w:rPr>
                <w:rFonts w:ascii="Calibri Light" w:hAnsi="Calibri Light"/>
                <w:sz w:val="24"/>
                <w:szCs w:val="24"/>
              </w:rPr>
              <w:t>enaten van Troje:</w:t>
            </w:r>
          </w:p>
          <w:p w14:paraId="6B59D08B" w14:textId="77777777" w:rsidR="008B13C6" w:rsidRDefault="008B13C6" w:rsidP="008B13C6">
            <w:pPr>
              <w:spacing w:line="360" w:lineRule="auto"/>
              <w:rPr>
                <w:rFonts w:ascii="Calibri Light" w:hAnsi="Calibri Light"/>
                <w:sz w:val="24"/>
                <w:szCs w:val="24"/>
              </w:rPr>
            </w:pPr>
            <w:r w:rsidRPr="008B13C6">
              <w:rPr>
                <w:rFonts w:ascii="Calibri Light" w:hAnsi="Calibri Light"/>
                <w:sz w:val="24"/>
                <w:szCs w:val="24"/>
              </w:rPr>
              <w:t>hier is het</w:t>
            </w:r>
            <w:r>
              <w:rPr>
                <w:rFonts w:ascii="Calibri Light" w:hAnsi="Calibri Light"/>
                <w:sz w:val="24"/>
                <w:szCs w:val="24"/>
              </w:rPr>
              <w:t>/</w:t>
            </w:r>
            <w:r w:rsidRPr="008B13C6">
              <w:rPr>
                <w:rFonts w:ascii="Calibri Light" w:hAnsi="Calibri Light"/>
                <w:sz w:val="24"/>
                <w:szCs w:val="24"/>
              </w:rPr>
              <w:t>ons huis, hier het</w:t>
            </w:r>
            <w:r>
              <w:rPr>
                <w:rFonts w:ascii="Calibri Light" w:hAnsi="Calibri Light"/>
                <w:sz w:val="24"/>
                <w:szCs w:val="24"/>
              </w:rPr>
              <w:t>/</w:t>
            </w:r>
            <w:r w:rsidRPr="008B13C6">
              <w:rPr>
                <w:rFonts w:ascii="Calibri Light" w:hAnsi="Calibri Light"/>
                <w:sz w:val="24"/>
                <w:szCs w:val="24"/>
              </w:rPr>
              <w:t>ons vaderland. Mijn vader Anchises immers</w:t>
            </w:r>
          </w:p>
          <w:p w14:paraId="6FA26106" w14:textId="77777777" w:rsidR="00336E6F" w:rsidRPr="00D878D7" w:rsidRDefault="008B13C6" w:rsidP="008B13C6">
            <w:pPr>
              <w:spacing w:line="360" w:lineRule="auto"/>
              <w:rPr>
                <w:rFonts w:ascii="Calibri Light" w:hAnsi="Calibri Light"/>
                <w:sz w:val="24"/>
                <w:szCs w:val="24"/>
              </w:rPr>
            </w:pPr>
            <w:r w:rsidRPr="008B13C6">
              <w:rPr>
                <w:rFonts w:ascii="Calibri Light" w:hAnsi="Calibri Light"/>
                <w:sz w:val="24"/>
                <w:szCs w:val="24"/>
              </w:rPr>
              <w:t>(</w:t>
            </w:r>
            <w:r>
              <w:rPr>
                <w:rFonts w:ascii="Calibri Light" w:hAnsi="Calibri Light"/>
                <w:sz w:val="24"/>
                <w:szCs w:val="24"/>
              </w:rPr>
              <w:t>nu herhaal ik het) liet mij</w:t>
            </w:r>
            <w:r w:rsidRPr="008B13C6">
              <w:rPr>
                <w:rFonts w:ascii="Calibri Light" w:hAnsi="Calibri Light"/>
                <w:sz w:val="24"/>
                <w:szCs w:val="24"/>
              </w:rPr>
              <w:t xml:space="preserve"> dergelijke</w:t>
            </w:r>
            <w:r>
              <w:rPr>
                <w:rFonts w:ascii="Calibri Light" w:hAnsi="Calibri Light"/>
                <w:sz w:val="24"/>
                <w:szCs w:val="24"/>
              </w:rPr>
              <w:t>/deze</w:t>
            </w:r>
            <w:r w:rsidRPr="008B13C6">
              <w:rPr>
                <w:rFonts w:ascii="Calibri Light" w:hAnsi="Calibri Light"/>
                <w:sz w:val="24"/>
                <w:szCs w:val="24"/>
              </w:rPr>
              <w:t xml:space="preserve"> geheimen van het lot na</w:t>
            </w:r>
            <w:r>
              <w:rPr>
                <w:rFonts w:ascii="Calibri Light" w:hAnsi="Calibri Light"/>
                <w:sz w:val="24"/>
                <w:szCs w:val="24"/>
              </w:rPr>
              <w:t>:</w:t>
            </w:r>
          </w:p>
        </w:tc>
      </w:tr>
    </w:tbl>
    <w:p w14:paraId="65C63F97" w14:textId="77777777" w:rsidR="00923AF5" w:rsidRDefault="00923AF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4"/>
        <w:gridCol w:w="8970"/>
      </w:tblGrid>
      <w:tr w:rsidR="00DD05B3" w14:paraId="02625B0E" w14:textId="77777777" w:rsidTr="00DD05B3">
        <w:trPr>
          <w:cantSplit/>
          <w:trHeight w:val="454"/>
        </w:trPr>
        <w:tc>
          <w:tcPr>
            <w:tcW w:w="15876" w:type="dxa"/>
            <w:gridSpan w:val="2"/>
            <w:shd w:val="clear" w:color="auto" w:fill="8DB3E2" w:themeFill="text2" w:themeFillTint="66"/>
            <w:vAlign w:val="center"/>
          </w:tcPr>
          <w:p w14:paraId="018264D1" w14:textId="77777777" w:rsidR="00DD05B3" w:rsidRPr="002051DE" w:rsidRDefault="00DD05B3" w:rsidP="00DD05B3">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11</w:t>
            </w:r>
            <w:r w:rsidRPr="00775AE1">
              <w:rPr>
                <w:b/>
                <w:color w:val="365F91" w:themeColor="accent1" w:themeShade="BF"/>
                <w:sz w:val="26"/>
                <w:szCs w:val="28"/>
              </w:rPr>
              <w:t xml:space="preserve"> – </w:t>
            </w:r>
            <w:r>
              <w:rPr>
                <w:b/>
                <w:color w:val="365F91" w:themeColor="accent1" w:themeShade="BF"/>
                <w:sz w:val="26"/>
                <w:szCs w:val="28"/>
              </w:rPr>
              <w:t xml:space="preserve">DE BESTEMMING BEREIKT    </w:t>
            </w:r>
            <w:r>
              <w:rPr>
                <w:b/>
                <w:smallCaps/>
                <w:color w:val="C00000"/>
                <w:sz w:val="28"/>
                <w:szCs w:val="28"/>
              </w:rPr>
              <w:t>Aeneis 7 (De bestemming bereikt)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sidR="001043BB">
              <w:rPr>
                <w:b/>
                <w:sz w:val="26"/>
                <w:szCs w:val="28"/>
              </w:rPr>
              <w:t>7</w:t>
            </w:r>
            <w:r>
              <w:rPr>
                <w:b/>
                <w:sz w:val="26"/>
                <w:szCs w:val="28"/>
              </w:rPr>
              <w:t>.124</w:t>
            </w:r>
            <w:r w:rsidRPr="00775AE1">
              <w:rPr>
                <w:b/>
                <w:sz w:val="26"/>
                <w:szCs w:val="28"/>
              </w:rPr>
              <w:t>-</w:t>
            </w:r>
            <w:r>
              <w:rPr>
                <w:b/>
                <w:sz w:val="26"/>
                <w:szCs w:val="28"/>
              </w:rPr>
              <w:t>132</w:t>
            </w:r>
            <w:r w:rsidRPr="00775AE1">
              <w:rPr>
                <w:b/>
                <w:sz w:val="26"/>
                <w:szCs w:val="28"/>
              </w:rPr>
              <w:t xml:space="preserve"> (</w:t>
            </w:r>
            <w:r>
              <w:rPr>
                <w:b/>
                <w:sz w:val="26"/>
                <w:szCs w:val="28"/>
              </w:rPr>
              <w:t>p</w:t>
            </w:r>
            <w:r w:rsidRPr="00775AE1">
              <w:rPr>
                <w:b/>
                <w:sz w:val="26"/>
                <w:szCs w:val="28"/>
              </w:rPr>
              <w:t>.</w:t>
            </w:r>
            <w:r>
              <w:rPr>
                <w:b/>
                <w:sz w:val="26"/>
                <w:szCs w:val="28"/>
              </w:rPr>
              <w:t>183</w:t>
            </w:r>
            <w:r w:rsidRPr="00775AE1">
              <w:rPr>
                <w:b/>
                <w:sz w:val="26"/>
                <w:szCs w:val="28"/>
              </w:rPr>
              <w:t>);</w:t>
            </w:r>
            <w:r w:rsidRPr="00A2177C">
              <w:rPr>
                <w:sz w:val="28"/>
                <w:szCs w:val="28"/>
              </w:rPr>
              <w:t xml:space="preserve"> </w:t>
            </w:r>
            <w:r>
              <w:rPr>
                <w:color w:val="FFFFFF" w:themeColor="background1"/>
                <w:sz w:val="28"/>
                <w:szCs w:val="28"/>
              </w:rPr>
              <w:t>De bestemming bereikt (3)</w:t>
            </w:r>
          </w:p>
        </w:tc>
      </w:tr>
      <w:tr w:rsidR="00DD05B3" w14:paraId="34331876" w14:textId="77777777" w:rsidTr="00DD05B3">
        <w:trPr>
          <w:cantSplit/>
          <w:trHeight w:val="1793"/>
        </w:trPr>
        <w:tc>
          <w:tcPr>
            <w:tcW w:w="6804" w:type="dxa"/>
            <w:shd w:val="clear" w:color="auto" w:fill="FFFFF6"/>
          </w:tcPr>
          <w:p w14:paraId="124BD340" w14:textId="77777777" w:rsidR="00C51A62" w:rsidRPr="00C51A62" w:rsidRDefault="00C51A62" w:rsidP="00C51A62">
            <w:pPr>
              <w:spacing w:line="360" w:lineRule="auto"/>
              <w:rPr>
                <w:rFonts w:ascii="Calibri Light" w:hAnsi="Calibri Light"/>
                <w:sz w:val="24"/>
                <w:szCs w:val="24"/>
              </w:rPr>
            </w:pPr>
            <w:r>
              <w:rPr>
                <w:rFonts w:ascii="Calibri Light" w:hAnsi="Calibri Light"/>
                <w:sz w:val="24"/>
                <w:szCs w:val="24"/>
                <w:lang w:val="en-US"/>
              </w:rPr>
              <w:t xml:space="preserve">124   </w:t>
            </w:r>
            <w:r w:rsidRPr="00C51A62">
              <w:rPr>
                <w:rFonts w:ascii="Calibri Light" w:hAnsi="Calibri Light"/>
                <w:sz w:val="24"/>
                <w:szCs w:val="24"/>
                <w:lang w:val="en-US"/>
              </w:rPr>
              <w:t>“</w:t>
            </w:r>
            <w:r w:rsidRPr="00445BB9">
              <w:rPr>
                <w:rFonts w:ascii="Calibri Light" w:hAnsi="Calibri Light"/>
                <w:i/>
                <w:sz w:val="20"/>
                <w:szCs w:val="24"/>
                <w:lang w:val="en-US"/>
              </w:rPr>
              <w:t>Cum</w:t>
            </w:r>
            <w:r w:rsidR="00B948C2" w:rsidRPr="00B948C2">
              <w:rPr>
                <w:rStyle w:val="Voetnootmarkering"/>
                <w:szCs w:val="24"/>
                <w:lang w:val="en-US"/>
              </w:rPr>
              <w:footnoteReference w:id="992"/>
            </w:r>
            <w:r w:rsidRPr="00445BB9">
              <w:rPr>
                <w:rFonts w:ascii="Calibri Light" w:hAnsi="Calibri Light"/>
                <w:sz w:val="20"/>
                <w:szCs w:val="24"/>
                <w:lang w:val="en-US"/>
              </w:rPr>
              <w:t xml:space="preserve"> te</w:t>
            </w:r>
            <w:r w:rsidRPr="00C51A62">
              <w:rPr>
                <w:rFonts w:ascii="Calibri Light" w:hAnsi="Calibri Light"/>
                <w:sz w:val="24"/>
                <w:szCs w:val="24"/>
                <w:lang w:val="en-US"/>
              </w:rPr>
              <w:t>, nate</w:t>
            </w:r>
            <w:r w:rsidR="00D9292A">
              <w:rPr>
                <w:rStyle w:val="Voetnootmarkering"/>
                <w:szCs w:val="24"/>
                <w:lang w:val="en-US"/>
              </w:rPr>
              <w:footnoteReference w:id="993"/>
            </w:r>
            <w:r w:rsidRPr="00C51A62">
              <w:rPr>
                <w:rFonts w:ascii="Calibri Light" w:hAnsi="Calibri Light"/>
                <w:sz w:val="24"/>
                <w:szCs w:val="24"/>
                <w:lang w:val="en-US"/>
              </w:rPr>
              <w:t xml:space="preserve">, </w:t>
            </w:r>
            <w:r w:rsidRPr="00445BB9">
              <w:rPr>
                <w:rFonts w:ascii="Calibri Light" w:hAnsi="Calibri Light"/>
                <w:sz w:val="20"/>
                <w:szCs w:val="24"/>
                <w:lang w:val="en-US"/>
              </w:rPr>
              <w:t>fames ignota ad litora vectum</w:t>
            </w:r>
            <w:r w:rsidR="00D9292A">
              <w:rPr>
                <w:rStyle w:val="Voetnootmarkering"/>
                <w:szCs w:val="24"/>
                <w:lang w:val="en-US"/>
              </w:rPr>
              <w:footnoteReference w:id="994"/>
            </w:r>
          </w:p>
          <w:p w14:paraId="01F3EED8" w14:textId="77777777" w:rsidR="00C51A62" w:rsidRPr="00C51A62" w:rsidRDefault="00C51A62" w:rsidP="00C51A62">
            <w:pPr>
              <w:spacing w:line="360" w:lineRule="auto"/>
              <w:rPr>
                <w:rFonts w:ascii="Calibri Light" w:hAnsi="Calibri Light"/>
                <w:sz w:val="24"/>
                <w:szCs w:val="24"/>
              </w:rPr>
            </w:pPr>
            <w:r>
              <w:rPr>
                <w:rFonts w:ascii="Calibri Light" w:hAnsi="Calibri Light"/>
                <w:sz w:val="24"/>
                <w:szCs w:val="24"/>
                <w:lang w:val="en-US"/>
              </w:rPr>
              <w:t xml:space="preserve">125   </w:t>
            </w:r>
            <w:r w:rsidRPr="00445BB9">
              <w:rPr>
                <w:rFonts w:ascii="Calibri Light" w:hAnsi="Calibri Light"/>
                <w:sz w:val="20"/>
                <w:szCs w:val="24"/>
                <w:lang w:val="en-US"/>
              </w:rPr>
              <w:t>accisis</w:t>
            </w:r>
            <w:r w:rsidR="008351C9">
              <w:rPr>
                <w:rStyle w:val="Voetnootmarkering"/>
                <w:szCs w:val="24"/>
                <w:lang w:val="en-US"/>
              </w:rPr>
              <w:footnoteReference w:id="995"/>
            </w:r>
            <w:r w:rsidRPr="00445BB9">
              <w:rPr>
                <w:rFonts w:ascii="Calibri Light" w:hAnsi="Calibri Light"/>
                <w:sz w:val="20"/>
                <w:szCs w:val="24"/>
                <w:lang w:val="en-US"/>
              </w:rPr>
              <w:t xml:space="preserve"> coget dapibus consumere mensas</w:t>
            </w:r>
            <w:r w:rsidRPr="00C51A62">
              <w:rPr>
                <w:rFonts w:ascii="Calibri Light" w:hAnsi="Calibri Light"/>
                <w:sz w:val="24"/>
                <w:szCs w:val="24"/>
                <w:lang w:val="en-US"/>
              </w:rPr>
              <w:t>,</w:t>
            </w:r>
          </w:p>
          <w:p w14:paraId="061E7C39" w14:textId="77777777" w:rsidR="00C51A62" w:rsidRPr="00C51A62" w:rsidRDefault="00C51A62" w:rsidP="00C51A62">
            <w:pPr>
              <w:spacing w:line="360" w:lineRule="auto"/>
              <w:rPr>
                <w:rFonts w:ascii="Calibri Light" w:hAnsi="Calibri Light"/>
                <w:sz w:val="24"/>
                <w:szCs w:val="24"/>
              </w:rPr>
            </w:pPr>
            <w:r>
              <w:rPr>
                <w:rFonts w:ascii="Calibri Light" w:hAnsi="Calibri Light"/>
                <w:sz w:val="24"/>
                <w:szCs w:val="24"/>
                <w:lang w:val="en-US"/>
              </w:rPr>
              <w:t xml:space="preserve">126   </w:t>
            </w:r>
            <w:r w:rsidRPr="00C51A62">
              <w:rPr>
                <w:rFonts w:ascii="Calibri Light" w:hAnsi="Calibri Light"/>
                <w:sz w:val="24"/>
                <w:szCs w:val="24"/>
                <w:lang w:val="en-US"/>
              </w:rPr>
              <w:t>tum sperare</w:t>
            </w:r>
            <w:r w:rsidR="005E7DD1">
              <w:rPr>
                <w:rStyle w:val="Voetnootmarkering"/>
                <w:szCs w:val="24"/>
                <w:lang w:val="en-US"/>
              </w:rPr>
              <w:footnoteReference w:id="996"/>
            </w:r>
            <w:r w:rsidRPr="00C51A62">
              <w:rPr>
                <w:rFonts w:ascii="Calibri Light" w:hAnsi="Calibri Light"/>
                <w:sz w:val="24"/>
                <w:szCs w:val="24"/>
                <w:lang w:val="en-US"/>
              </w:rPr>
              <w:t xml:space="preserve"> domos defessus, ibique memento</w:t>
            </w:r>
          </w:p>
          <w:p w14:paraId="5A9044D4" w14:textId="77777777" w:rsidR="00C51A62" w:rsidRPr="00C51A62" w:rsidRDefault="00C51A62" w:rsidP="00C51A62">
            <w:pPr>
              <w:spacing w:line="360" w:lineRule="auto"/>
              <w:rPr>
                <w:rFonts w:ascii="Calibri Light" w:hAnsi="Calibri Light"/>
                <w:sz w:val="24"/>
                <w:szCs w:val="24"/>
              </w:rPr>
            </w:pPr>
            <w:r>
              <w:rPr>
                <w:rFonts w:ascii="Calibri Light" w:hAnsi="Calibri Light"/>
                <w:sz w:val="24"/>
                <w:szCs w:val="24"/>
                <w:lang w:val="en-US"/>
              </w:rPr>
              <w:t xml:space="preserve">127   </w:t>
            </w:r>
            <w:r w:rsidRPr="00C51A62">
              <w:rPr>
                <w:rFonts w:ascii="Calibri Light" w:hAnsi="Calibri Light"/>
                <w:sz w:val="24"/>
                <w:szCs w:val="24"/>
                <w:lang w:val="en-US"/>
              </w:rPr>
              <w:t>prima locare manu molirique aggere tecta</w:t>
            </w:r>
            <w:r w:rsidR="004B34CB">
              <w:rPr>
                <w:rStyle w:val="Voetnootmarkering"/>
                <w:szCs w:val="24"/>
                <w:lang w:val="en-US"/>
              </w:rPr>
              <w:footnoteReference w:id="997"/>
            </w:r>
            <w:r w:rsidRPr="00C51A62">
              <w:rPr>
                <w:rFonts w:ascii="Calibri Light" w:hAnsi="Calibri Light"/>
                <w:sz w:val="24"/>
                <w:szCs w:val="24"/>
                <w:lang w:val="en-US"/>
              </w:rPr>
              <w:t>.”</w:t>
            </w:r>
          </w:p>
          <w:p w14:paraId="6BAD4EFC" w14:textId="77777777" w:rsidR="00C51A62" w:rsidRPr="00C51A62" w:rsidRDefault="00C51A62" w:rsidP="00C51A62">
            <w:pPr>
              <w:spacing w:line="360" w:lineRule="auto"/>
              <w:rPr>
                <w:rFonts w:ascii="Calibri Light" w:hAnsi="Calibri Light"/>
                <w:sz w:val="24"/>
                <w:szCs w:val="24"/>
              </w:rPr>
            </w:pPr>
            <w:r>
              <w:rPr>
                <w:rFonts w:ascii="Calibri Light" w:hAnsi="Calibri Light"/>
                <w:sz w:val="24"/>
                <w:szCs w:val="24"/>
                <w:lang w:val="en-US"/>
              </w:rPr>
              <w:t xml:space="preserve">128   </w:t>
            </w:r>
            <w:r w:rsidRPr="00C51A62">
              <w:rPr>
                <w:rFonts w:ascii="Calibri Light" w:hAnsi="Calibri Light"/>
                <w:sz w:val="24"/>
                <w:szCs w:val="24"/>
                <w:lang w:val="en-US"/>
              </w:rPr>
              <w:t>Haec erat illa fames</w:t>
            </w:r>
            <w:r w:rsidR="00FE3008">
              <w:rPr>
                <w:rStyle w:val="Voetnootmarkering"/>
                <w:szCs w:val="24"/>
                <w:lang w:val="en-US"/>
              </w:rPr>
              <w:footnoteReference w:id="998"/>
            </w:r>
            <w:r w:rsidRPr="00C51A62">
              <w:rPr>
                <w:rFonts w:ascii="Calibri Light" w:hAnsi="Calibri Light"/>
                <w:sz w:val="24"/>
                <w:szCs w:val="24"/>
                <w:lang w:val="en-US"/>
              </w:rPr>
              <w:t>, haec</w:t>
            </w:r>
            <w:r w:rsidR="004B34CB">
              <w:rPr>
                <w:rStyle w:val="Voetnootmarkering"/>
                <w:szCs w:val="24"/>
                <w:lang w:val="en-US"/>
              </w:rPr>
              <w:footnoteReference w:id="999"/>
            </w:r>
            <w:r w:rsidRPr="00C51A62">
              <w:rPr>
                <w:rFonts w:ascii="Calibri Light" w:hAnsi="Calibri Light"/>
                <w:sz w:val="24"/>
                <w:szCs w:val="24"/>
                <w:lang w:val="en-US"/>
              </w:rPr>
              <w:t xml:space="preserve"> nos suprema manebat</w:t>
            </w:r>
          </w:p>
          <w:p w14:paraId="72BC07EA" w14:textId="77777777" w:rsidR="00C51A62" w:rsidRPr="00C51A62" w:rsidRDefault="00C51A62" w:rsidP="00C51A62">
            <w:pPr>
              <w:spacing w:line="360" w:lineRule="auto"/>
              <w:rPr>
                <w:rFonts w:ascii="Calibri Light" w:hAnsi="Calibri Light"/>
                <w:sz w:val="24"/>
                <w:szCs w:val="24"/>
              </w:rPr>
            </w:pPr>
            <w:r>
              <w:rPr>
                <w:rFonts w:ascii="Calibri Light" w:hAnsi="Calibri Light"/>
                <w:sz w:val="24"/>
                <w:szCs w:val="24"/>
                <w:lang w:val="en-US"/>
              </w:rPr>
              <w:t xml:space="preserve">129   </w:t>
            </w:r>
            <w:r w:rsidRPr="00C51A62">
              <w:rPr>
                <w:rFonts w:ascii="Calibri Light" w:hAnsi="Calibri Light"/>
                <w:sz w:val="24"/>
                <w:szCs w:val="24"/>
                <w:lang w:val="en-US"/>
              </w:rPr>
              <w:t>exitiis</w:t>
            </w:r>
            <w:r w:rsidR="00FE3008">
              <w:rPr>
                <w:rStyle w:val="Voetnootmarkering"/>
                <w:szCs w:val="24"/>
                <w:lang w:val="en-US"/>
              </w:rPr>
              <w:footnoteReference w:id="1000"/>
            </w:r>
            <w:r w:rsidRPr="00C51A62">
              <w:rPr>
                <w:rFonts w:ascii="Calibri Light" w:hAnsi="Calibri Light"/>
                <w:sz w:val="24"/>
                <w:szCs w:val="24"/>
                <w:lang w:val="en-US"/>
              </w:rPr>
              <w:t xml:space="preserve"> positura</w:t>
            </w:r>
            <w:r w:rsidR="002D08B0">
              <w:rPr>
                <w:rStyle w:val="Voetnootmarkering"/>
                <w:szCs w:val="24"/>
                <w:lang w:val="en-US"/>
              </w:rPr>
              <w:footnoteReference w:id="1001"/>
            </w:r>
            <w:r w:rsidRPr="00C51A62">
              <w:rPr>
                <w:rFonts w:ascii="Calibri Light" w:hAnsi="Calibri Light"/>
                <w:sz w:val="24"/>
                <w:szCs w:val="24"/>
                <w:lang w:val="en-US"/>
              </w:rPr>
              <w:t xml:space="preserve"> modum</w:t>
            </w:r>
            <w:r w:rsidR="00410264">
              <w:rPr>
                <w:rStyle w:val="Voetnootmarkering"/>
                <w:szCs w:val="24"/>
                <w:lang w:val="en-US"/>
              </w:rPr>
              <w:footnoteReference w:id="1002"/>
            </w:r>
            <w:r w:rsidRPr="00C51A62">
              <w:rPr>
                <w:rFonts w:ascii="Calibri Light" w:hAnsi="Calibri Light"/>
                <w:sz w:val="24"/>
                <w:szCs w:val="24"/>
                <w:lang w:val="en-US"/>
              </w:rPr>
              <w:t>.</w:t>
            </w:r>
          </w:p>
          <w:p w14:paraId="32888B47" w14:textId="77777777" w:rsidR="00C51A62" w:rsidRPr="00C51A62" w:rsidRDefault="00C51A62" w:rsidP="00C51A62">
            <w:pPr>
              <w:spacing w:line="360" w:lineRule="auto"/>
              <w:rPr>
                <w:rFonts w:ascii="Calibri Light" w:hAnsi="Calibri Light"/>
                <w:sz w:val="24"/>
                <w:szCs w:val="24"/>
              </w:rPr>
            </w:pPr>
            <w:r>
              <w:rPr>
                <w:rFonts w:ascii="Calibri Light" w:hAnsi="Calibri Light"/>
                <w:sz w:val="24"/>
                <w:szCs w:val="24"/>
                <w:lang w:val="en-US"/>
              </w:rPr>
              <w:t xml:space="preserve">130   </w:t>
            </w:r>
            <w:r w:rsidRPr="00C51A62">
              <w:rPr>
                <w:rFonts w:ascii="Calibri Light" w:hAnsi="Calibri Light"/>
                <w:sz w:val="24"/>
                <w:szCs w:val="24"/>
                <w:lang w:val="en-US"/>
              </w:rPr>
              <w:t>Quare agite et primo laeti cum lumine solis</w:t>
            </w:r>
          </w:p>
          <w:p w14:paraId="3B53F298" w14:textId="77777777" w:rsidR="00C51A62" w:rsidRPr="00C51A62" w:rsidRDefault="00C51A62" w:rsidP="00C51A62">
            <w:pPr>
              <w:spacing w:line="360" w:lineRule="auto"/>
              <w:rPr>
                <w:rFonts w:ascii="Calibri Light" w:hAnsi="Calibri Light"/>
                <w:sz w:val="24"/>
                <w:szCs w:val="24"/>
              </w:rPr>
            </w:pPr>
            <w:r>
              <w:rPr>
                <w:rFonts w:ascii="Calibri Light" w:hAnsi="Calibri Light"/>
                <w:sz w:val="24"/>
                <w:szCs w:val="24"/>
                <w:lang w:val="en-US"/>
              </w:rPr>
              <w:t xml:space="preserve">131   </w:t>
            </w:r>
            <w:r w:rsidRPr="00445BB9">
              <w:rPr>
                <w:rFonts w:ascii="Calibri Light" w:hAnsi="Calibri Light"/>
                <w:i/>
                <w:sz w:val="20"/>
                <w:szCs w:val="24"/>
                <w:lang w:val="en-US"/>
              </w:rPr>
              <w:t>quae</w:t>
            </w:r>
            <w:r w:rsidRPr="00445BB9">
              <w:rPr>
                <w:rFonts w:ascii="Calibri Light" w:hAnsi="Calibri Light"/>
                <w:sz w:val="20"/>
                <w:szCs w:val="24"/>
                <w:lang w:val="en-US"/>
              </w:rPr>
              <w:t xml:space="preserve"> loca</w:t>
            </w:r>
            <w:r w:rsidRPr="00C51A62">
              <w:rPr>
                <w:rFonts w:ascii="Calibri Light" w:hAnsi="Calibri Light"/>
                <w:sz w:val="24"/>
                <w:szCs w:val="24"/>
                <w:lang w:val="en-US"/>
              </w:rPr>
              <w:t xml:space="preserve">, </w:t>
            </w:r>
            <w:r w:rsidRPr="00445BB9">
              <w:rPr>
                <w:rFonts w:ascii="Calibri Light" w:hAnsi="Calibri Light"/>
                <w:i/>
                <w:sz w:val="20"/>
                <w:szCs w:val="24"/>
                <w:lang w:val="en-US"/>
              </w:rPr>
              <w:t>qui</w:t>
            </w:r>
            <w:r w:rsidRPr="00445BB9">
              <w:rPr>
                <w:rFonts w:ascii="Calibri Light" w:hAnsi="Calibri Light"/>
                <w:sz w:val="20"/>
                <w:szCs w:val="24"/>
                <w:lang w:val="en-US"/>
              </w:rPr>
              <w:t xml:space="preserve">ve </w:t>
            </w:r>
            <w:r w:rsidRPr="00445BB9">
              <w:rPr>
                <w:rFonts w:ascii="Calibri Light" w:hAnsi="Calibri Light"/>
                <w:color w:val="FF0000"/>
                <w:sz w:val="20"/>
                <w:szCs w:val="24"/>
                <w:lang w:val="en-US"/>
              </w:rPr>
              <w:t>habeant</w:t>
            </w:r>
            <w:r w:rsidR="00FF6838">
              <w:rPr>
                <w:rStyle w:val="Voetnootmarkering"/>
                <w:szCs w:val="24"/>
                <w:lang w:val="en-US"/>
              </w:rPr>
              <w:footnoteReference w:id="1003"/>
            </w:r>
            <w:r w:rsidRPr="00445BB9">
              <w:rPr>
                <w:rFonts w:ascii="Calibri Light" w:hAnsi="Calibri Light"/>
                <w:sz w:val="20"/>
                <w:szCs w:val="24"/>
                <w:lang w:val="en-US"/>
              </w:rPr>
              <w:t xml:space="preserve"> homines</w:t>
            </w:r>
            <w:r w:rsidRPr="00C51A62">
              <w:rPr>
                <w:rFonts w:ascii="Calibri Light" w:hAnsi="Calibri Light"/>
                <w:sz w:val="24"/>
                <w:szCs w:val="24"/>
                <w:lang w:val="en-US"/>
              </w:rPr>
              <w:t xml:space="preserve">, </w:t>
            </w:r>
            <w:r w:rsidRPr="00445BB9">
              <w:rPr>
                <w:rFonts w:ascii="Calibri Light" w:hAnsi="Calibri Light"/>
                <w:i/>
                <w:sz w:val="20"/>
                <w:szCs w:val="24"/>
                <w:lang w:val="en-US"/>
              </w:rPr>
              <w:t>ubi</w:t>
            </w:r>
            <w:r w:rsidRPr="00445BB9">
              <w:rPr>
                <w:rFonts w:ascii="Calibri Light" w:hAnsi="Calibri Light"/>
                <w:sz w:val="20"/>
                <w:szCs w:val="24"/>
                <w:lang w:val="en-US"/>
              </w:rPr>
              <w:t xml:space="preserve"> moenia gentis</w:t>
            </w:r>
            <w:r w:rsidR="00410264">
              <w:rPr>
                <w:rStyle w:val="Voetnootmarkering"/>
                <w:szCs w:val="24"/>
                <w:lang w:val="en-US"/>
              </w:rPr>
              <w:footnoteReference w:id="1004"/>
            </w:r>
            <w:r w:rsidRPr="00C51A62">
              <w:rPr>
                <w:rFonts w:ascii="Calibri Light" w:hAnsi="Calibri Light"/>
                <w:sz w:val="24"/>
                <w:szCs w:val="24"/>
                <w:lang w:val="en-US"/>
              </w:rPr>
              <w:t>,</w:t>
            </w:r>
          </w:p>
          <w:p w14:paraId="1E8E75DB" w14:textId="77777777" w:rsidR="00DD05B3" w:rsidRPr="004D2485" w:rsidRDefault="00C51A62" w:rsidP="00C51A62">
            <w:pPr>
              <w:spacing w:line="360" w:lineRule="auto"/>
              <w:rPr>
                <w:rFonts w:ascii="Calibri Light" w:hAnsi="Calibri Light"/>
                <w:sz w:val="24"/>
                <w:szCs w:val="24"/>
              </w:rPr>
            </w:pPr>
            <w:r>
              <w:rPr>
                <w:rFonts w:ascii="Calibri Light" w:hAnsi="Calibri Light"/>
                <w:sz w:val="24"/>
                <w:szCs w:val="24"/>
                <w:lang w:val="en-US"/>
              </w:rPr>
              <w:t xml:space="preserve">132   </w:t>
            </w:r>
            <w:r w:rsidRPr="00C51A62">
              <w:rPr>
                <w:rFonts w:ascii="Calibri Light" w:hAnsi="Calibri Light"/>
                <w:color w:val="FF0000"/>
                <w:sz w:val="24"/>
                <w:szCs w:val="24"/>
                <w:lang w:val="en-US"/>
              </w:rPr>
              <w:t>vestigemus</w:t>
            </w:r>
            <w:r w:rsidRPr="00C51A62">
              <w:rPr>
                <w:rFonts w:ascii="Calibri Light" w:hAnsi="Calibri Light"/>
                <w:sz w:val="24"/>
                <w:szCs w:val="24"/>
                <w:lang w:val="en-US"/>
              </w:rPr>
              <w:t xml:space="preserve"> et a portu diversa </w:t>
            </w:r>
            <w:r w:rsidRPr="00C51A62">
              <w:rPr>
                <w:rFonts w:ascii="Calibri Light" w:hAnsi="Calibri Light"/>
                <w:color w:val="FF0000"/>
                <w:sz w:val="24"/>
                <w:szCs w:val="24"/>
                <w:lang w:val="en-US"/>
              </w:rPr>
              <w:t>petamus</w:t>
            </w:r>
            <w:r w:rsidRPr="00C51A62">
              <w:rPr>
                <w:rFonts w:ascii="Calibri Light" w:hAnsi="Calibri Light"/>
                <w:sz w:val="24"/>
                <w:szCs w:val="24"/>
                <w:lang w:val="en-US"/>
              </w:rPr>
              <w:t>.</w:t>
            </w:r>
          </w:p>
        </w:tc>
        <w:tc>
          <w:tcPr>
            <w:tcW w:w="9072" w:type="dxa"/>
            <w:shd w:val="clear" w:color="auto" w:fill="FFFFF6"/>
          </w:tcPr>
          <w:p w14:paraId="5A4C14B8" w14:textId="77777777" w:rsidR="006A206B" w:rsidRDefault="006A206B" w:rsidP="006A206B">
            <w:pPr>
              <w:spacing w:line="360" w:lineRule="auto"/>
              <w:rPr>
                <w:rFonts w:ascii="Calibri Light" w:hAnsi="Calibri Light"/>
                <w:sz w:val="24"/>
                <w:szCs w:val="24"/>
              </w:rPr>
            </w:pPr>
            <w:r w:rsidRPr="006A206B">
              <w:rPr>
                <w:rFonts w:ascii="Calibri Light" w:hAnsi="Calibri Light"/>
                <w:sz w:val="24"/>
                <w:szCs w:val="24"/>
              </w:rPr>
              <w:t>“Wanneer jou, zoon, als je naar vreemde kusten bent gevaren, de honger zal dwingen, wanneer de maaltijd heeft plaatsgevonden, de tafels op te eten,</w:t>
            </w:r>
          </w:p>
          <w:p w14:paraId="33C3BF98" w14:textId="77777777" w:rsidR="006A206B" w:rsidRDefault="006A206B" w:rsidP="006A206B">
            <w:pPr>
              <w:spacing w:line="360" w:lineRule="auto"/>
              <w:rPr>
                <w:rFonts w:ascii="Calibri Light" w:hAnsi="Calibri Light"/>
                <w:sz w:val="24"/>
                <w:szCs w:val="24"/>
              </w:rPr>
            </w:pPr>
            <w:r w:rsidRPr="006A206B">
              <w:rPr>
                <w:rFonts w:ascii="Calibri Light" w:hAnsi="Calibri Light"/>
                <w:sz w:val="24"/>
                <w:szCs w:val="24"/>
              </w:rPr>
              <w:t>hoop dan, terwijl je vermoeid bent, op een woonplaats</w:t>
            </w:r>
            <w:r>
              <w:rPr>
                <w:rFonts w:ascii="Calibri Light" w:hAnsi="Calibri Light"/>
                <w:sz w:val="24"/>
                <w:szCs w:val="24"/>
              </w:rPr>
              <w:t>/</w:t>
            </w:r>
            <w:r w:rsidRPr="006A206B">
              <w:rPr>
                <w:rFonts w:ascii="Calibri Light" w:hAnsi="Calibri Light"/>
                <w:sz w:val="24"/>
                <w:szCs w:val="24"/>
              </w:rPr>
              <w:t>huizen, en gedenk daar</w:t>
            </w:r>
          </w:p>
          <w:p w14:paraId="779A0182" w14:textId="77777777" w:rsidR="006A206B" w:rsidRDefault="006A206B" w:rsidP="006A206B">
            <w:pPr>
              <w:spacing w:line="360" w:lineRule="auto"/>
              <w:rPr>
                <w:rFonts w:ascii="Calibri Light" w:hAnsi="Calibri Light"/>
                <w:sz w:val="24"/>
                <w:szCs w:val="24"/>
              </w:rPr>
            </w:pPr>
            <w:r w:rsidRPr="006A206B">
              <w:rPr>
                <w:rFonts w:ascii="Calibri Light" w:hAnsi="Calibri Light"/>
                <w:sz w:val="24"/>
                <w:szCs w:val="24"/>
              </w:rPr>
              <w:t>met je hand</w:t>
            </w:r>
            <w:r>
              <w:rPr>
                <w:rFonts w:ascii="Calibri Light" w:hAnsi="Calibri Light"/>
                <w:sz w:val="24"/>
                <w:szCs w:val="24"/>
              </w:rPr>
              <w:t>/</w:t>
            </w:r>
            <w:r w:rsidRPr="006A206B">
              <w:rPr>
                <w:rFonts w:ascii="Calibri Light" w:hAnsi="Calibri Light"/>
                <w:sz w:val="24"/>
                <w:szCs w:val="24"/>
              </w:rPr>
              <w:t>eigenhandig de eerste huizen te plaatsen en met een wal te versterken.”</w:t>
            </w:r>
          </w:p>
          <w:p w14:paraId="6A38C984" w14:textId="77777777" w:rsidR="006A206B" w:rsidRDefault="006A206B" w:rsidP="006A206B">
            <w:pPr>
              <w:spacing w:line="360" w:lineRule="auto"/>
              <w:rPr>
                <w:rFonts w:ascii="Calibri Light" w:hAnsi="Calibri Light"/>
                <w:sz w:val="24"/>
                <w:szCs w:val="24"/>
              </w:rPr>
            </w:pPr>
            <w:r w:rsidRPr="006A206B">
              <w:rPr>
                <w:rFonts w:ascii="Calibri Light" w:hAnsi="Calibri Light"/>
                <w:sz w:val="24"/>
                <w:szCs w:val="24"/>
              </w:rPr>
              <w:t xml:space="preserve">Dit was die honger, deze wachtte ons als laatste </w:t>
            </w:r>
          </w:p>
          <w:p w14:paraId="1F97BF5F" w14:textId="77777777" w:rsidR="006A206B" w:rsidRDefault="006A206B" w:rsidP="006A206B">
            <w:pPr>
              <w:spacing w:line="360" w:lineRule="auto"/>
              <w:rPr>
                <w:rFonts w:ascii="Calibri Light" w:hAnsi="Calibri Light"/>
                <w:sz w:val="24"/>
                <w:szCs w:val="24"/>
              </w:rPr>
            </w:pPr>
            <w:r w:rsidRPr="006A206B">
              <w:rPr>
                <w:rFonts w:ascii="Calibri Light" w:hAnsi="Calibri Light"/>
                <w:sz w:val="24"/>
                <w:szCs w:val="24"/>
              </w:rPr>
              <w:t>om</w:t>
            </w:r>
            <w:r>
              <w:rPr>
                <w:rFonts w:ascii="Calibri Light" w:hAnsi="Calibri Light"/>
                <w:sz w:val="24"/>
                <w:szCs w:val="24"/>
              </w:rPr>
              <w:t>/</w:t>
            </w:r>
            <w:r w:rsidRPr="006A206B">
              <w:rPr>
                <w:rFonts w:ascii="Calibri Light" w:hAnsi="Calibri Light"/>
                <w:sz w:val="24"/>
                <w:szCs w:val="24"/>
              </w:rPr>
              <w:t>bestemd om een eind te maken aan onze ellende.</w:t>
            </w:r>
          </w:p>
          <w:p w14:paraId="1B956100" w14:textId="77777777" w:rsidR="006A206B" w:rsidRDefault="006A206B" w:rsidP="006A206B">
            <w:pPr>
              <w:spacing w:line="360" w:lineRule="auto"/>
              <w:rPr>
                <w:rFonts w:ascii="Calibri Light" w:hAnsi="Calibri Light"/>
                <w:sz w:val="24"/>
                <w:szCs w:val="24"/>
              </w:rPr>
            </w:pPr>
            <w:r w:rsidRPr="006A206B">
              <w:rPr>
                <w:rFonts w:ascii="Calibri Light" w:hAnsi="Calibri Light"/>
                <w:sz w:val="24"/>
                <w:szCs w:val="24"/>
              </w:rPr>
              <w:t>Daarom komaan en laten we met het eerste licht van de zon blij onderzoeken</w:t>
            </w:r>
          </w:p>
          <w:p w14:paraId="4CB70D66" w14:textId="77777777" w:rsidR="006A206B" w:rsidRDefault="006A206B" w:rsidP="006A206B">
            <w:pPr>
              <w:spacing w:line="360" w:lineRule="auto"/>
              <w:rPr>
                <w:rFonts w:ascii="Calibri Light" w:hAnsi="Calibri Light"/>
                <w:sz w:val="24"/>
                <w:szCs w:val="24"/>
              </w:rPr>
            </w:pPr>
            <w:r w:rsidRPr="006A206B">
              <w:rPr>
                <w:rFonts w:ascii="Calibri Light" w:hAnsi="Calibri Light"/>
                <w:sz w:val="24"/>
                <w:szCs w:val="24"/>
              </w:rPr>
              <w:t xml:space="preserve">welke gebieden </w:t>
            </w:r>
            <w:r>
              <w:rPr>
                <w:rFonts w:ascii="Calibri Light" w:hAnsi="Calibri Light"/>
                <w:sz w:val="24"/>
                <w:szCs w:val="24"/>
              </w:rPr>
              <w:t>(</w:t>
            </w:r>
            <w:r w:rsidRPr="006A206B">
              <w:rPr>
                <w:rFonts w:ascii="Calibri Light" w:hAnsi="Calibri Light"/>
                <w:sz w:val="24"/>
                <w:szCs w:val="24"/>
              </w:rPr>
              <w:t>dit zijn</w:t>
            </w:r>
            <w:r>
              <w:rPr>
                <w:rFonts w:ascii="Calibri Light" w:hAnsi="Calibri Light"/>
                <w:sz w:val="24"/>
                <w:szCs w:val="24"/>
              </w:rPr>
              <w:t>)</w:t>
            </w:r>
            <w:r w:rsidRPr="006A206B">
              <w:rPr>
                <w:rFonts w:ascii="Calibri Light" w:hAnsi="Calibri Light"/>
                <w:sz w:val="24"/>
                <w:szCs w:val="24"/>
              </w:rPr>
              <w:t xml:space="preserve">, of welke mensen er wonen, waar muren </w:t>
            </w:r>
            <w:r>
              <w:rPr>
                <w:rFonts w:ascii="Calibri Light" w:hAnsi="Calibri Light"/>
                <w:sz w:val="24"/>
                <w:szCs w:val="24"/>
              </w:rPr>
              <w:t>z</w:t>
            </w:r>
            <w:r w:rsidRPr="006A206B">
              <w:rPr>
                <w:rFonts w:ascii="Calibri Light" w:hAnsi="Calibri Light"/>
                <w:sz w:val="24"/>
                <w:szCs w:val="24"/>
              </w:rPr>
              <w:t>ijn van een volk,</w:t>
            </w:r>
          </w:p>
          <w:p w14:paraId="2589D813" w14:textId="77777777" w:rsidR="00DD05B3" w:rsidRPr="00D878D7" w:rsidRDefault="006A206B" w:rsidP="006A206B">
            <w:pPr>
              <w:spacing w:line="360" w:lineRule="auto"/>
              <w:rPr>
                <w:rFonts w:ascii="Calibri Light" w:hAnsi="Calibri Light"/>
                <w:sz w:val="24"/>
                <w:szCs w:val="24"/>
              </w:rPr>
            </w:pPr>
            <w:r w:rsidRPr="006A206B">
              <w:rPr>
                <w:rFonts w:ascii="Calibri Light" w:hAnsi="Calibri Light"/>
                <w:sz w:val="24"/>
                <w:szCs w:val="24"/>
              </w:rPr>
              <w:t>en laten we vanaf de haven naar verschillende kanten gaan.</w:t>
            </w:r>
          </w:p>
        </w:tc>
      </w:tr>
    </w:tbl>
    <w:p w14:paraId="273E2C41" w14:textId="77777777" w:rsidR="00923AF5" w:rsidRDefault="00923AF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9"/>
        <w:gridCol w:w="8965"/>
      </w:tblGrid>
      <w:tr w:rsidR="00B0619A" w14:paraId="526F0FD6" w14:textId="77777777" w:rsidTr="00FD46EB">
        <w:trPr>
          <w:cantSplit/>
          <w:trHeight w:val="454"/>
        </w:trPr>
        <w:tc>
          <w:tcPr>
            <w:tcW w:w="15876" w:type="dxa"/>
            <w:gridSpan w:val="2"/>
            <w:shd w:val="clear" w:color="auto" w:fill="8DB3E2" w:themeFill="text2" w:themeFillTint="66"/>
            <w:vAlign w:val="center"/>
          </w:tcPr>
          <w:p w14:paraId="173474BC" w14:textId="77777777" w:rsidR="00B0619A" w:rsidRPr="002051DE" w:rsidRDefault="00B0619A" w:rsidP="00B0619A">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11</w:t>
            </w:r>
            <w:r w:rsidRPr="00775AE1">
              <w:rPr>
                <w:b/>
                <w:color w:val="365F91" w:themeColor="accent1" w:themeShade="BF"/>
                <w:sz w:val="26"/>
                <w:szCs w:val="28"/>
              </w:rPr>
              <w:t xml:space="preserve"> – </w:t>
            </w:r>
            <w:r>
              <w:rPr>
                <w:b/>
                <w:color w:val="365F91" w:themeColor="accent1" w:themeShade="BF"/>
                <w:sz w:val="26"/>
                <w:szCs w:val="28"/>
              </w:rPr>
              <w:t xml:space="preserve">DE BESTEMMING BEREIKT    </w:t>
            </w:r>
            <w:r>
              <w:rPr>
                <w:b/>
                <w:smallCaps/>
                <w:color w:val="C00000"/>
                <w:sz w:val="28"/>
                <w:szCs w:val="28"/>
              </w:rPr>
              <w:t>Aeneis 7 (De bestemming bereikt)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sidR="001043BB">
              <w:rPr>
                <w:b/>
                <w:sz w:val="26"/>
                <w:szCs w:val="28"/>
              </w:rPr>
              <w:t>7</w:t>
            </w:r>
            <w:r>
              <w:rPr>
                <w:b/>
                <w:sz w:val="26"/>
                <w:szCs w:val="28"/>
              </w:rPr>
              <w:t>.133</w:t>
            </w:r>
            <w:r w:rsidRPr="00775AE1">
              <w:rPr>
                <w:b/>
                <w:sz w:val="26"/>
                <w:szCs w:val="28"/>
              </w:rPr>
              <w:t>-</w:t>
            </w:r>
            <w:r>
              <w:rPr>
                <w:b/>
                <w:sz w:val="26"/>
                <w:szCs w:val="28"/>
              </w:rPr>
              <w:t>140</w:t>
            </w:r>
            <w:r w:rsidRPr="00775AE1">
              <w:rPr>
                <w:b/>
                <w:sz w:val="26"/>
                <w:szCs w:val="28"/>
              </w:rPr>
              <w:t xml:space="preserve"> (</w:t>
            </w:r>
            <w:r>
              <w:rPr>
                <w:b/>
                <w:sz w:val="26"/>
                <w:szCs w:val="28"/>
              </w:rPr>
              <w:t>p</w:t>
            </w:r>
            <w:r w:rsidRPr="00775AE1">
              <w:rPr>
                <w:b/>
                <w:sz w:val="26"/>
                <w:szCs w:val="28"/>
              </w:rPr>
              <w:t>.</w:t>
            </w:r>
            <w:r>
              <w:rPr>
                <w:b/>
                <w:sz w:val="26"/>
                <w:szCs w:val="28"/>
              </w:rPr>
              <w:t>183</w:t>
            </w:r>
            <w:r w:rsidRPr="00775AE1">
              <w:rPr>
                <w:b/>
                <w:sz w:val="26"/>
                <w:szCs w:val="28"/>
              </w:rPr>
              <w:t>);</w:t>
            </w:r>
            <w:r w:rsidRPr="00A2177C">
              <w:rPr>
                <w:sz w:val="28"/>
                <w:szCs w:val="28"/>
              </w:rPr>
              <w:t xml:space="preserve"> </w:t>
            </w:r>
            <w:r>
              <w:rPr>
                <w:color w:val="FFFFFF" w:themeColor="background1"/>
                <w:sz w:val="28"/>
                <w:szCs w:val="28"/>
              </w:rPr>
              <w:t>De bestemming bereikt (4)</w:t>
            </w:r>
          </w:p>
        </w:tc>
      </w:tr>
      <w:tr w:rsidR="00B0619A" w14:paraId="5CA21EBF" w14:textId="77777777" w:rsidTr="00FD46EB">
        <w:trPr>
          <w:cantSplit/>
          <w:trHeight w:val="1793"/>
        </w:trPr>
        <w:tc>
          <w:tcPr>
            <w:tcW w:w="6804" w:type="dxa"/>
            <w:shd w:val="clear" w:color="auto" w:fill="FFFFF6"/>
          </w:tcPr>
          <w:p w14:paraId="09BF5FC9" w14:textId="77777777" w:rsidR="00B0619A" w:rsidRPr="00B0619A" w:rsidRDefault="00B0619A" w:rsidP="00B0619A">
            <w:pPr>
              <w:spacing w:line="360" w:lineRule="auto"/>
              <w:rPr>
                <w:rFonts w:ascii="Calibri Light" w:hAnsi="Calibri Light"/>
                <w:sz w:val="24"/>
                <w:szCs w:val="24"/>
              </w:rPr>
            </w:pPr>
            <w:r>
              <w:rPr>
                <w:rFonts w:ascii="Calibri Light" w:hAnsi="Calibri Light"/>
                <w:sz w:val="24"/>
                <w:szCs w:val="24"/>
                <w:lang w:val="en-US"/>
              </w:rPr>
              <w:t xml:space="preserve">133   </w:t>
            </w:r>
            <w:r w:rsidRPr="00B0619A">
              <w:rPr>
                <w:rFonts w:ascii="Calibri Light" w:hAnsi="Calibri Light"/>
                <w:sz w:val="24"/>
                <w:szCs w:val="24"/>
                <w:lang w:val="en-US"/>
              </w:rPr>
              <w:t>Nunc pateras libate</w:t>
            </w:r>
            <w:r w:rsidR="00777406">
              <w:rPr>
                <w:rStyle w:val="Voetnootmarkering"/>
                <w:szCs w:val="24"/>
                <w:lang w:val="en-US"/>
              </w:rPr>
              <w:footnoteReference w:id="1005"/>
            </w:r>
            <w:r w:rsidRPr="00B0619A">
              <w:rPr>
                <w:rFonts w:ascii="Calibri Light" w:hAnsi="Calibri Light"/>
                <w:sz w:val="24"/>
                <w:szCs w:val="24"/>
                <w:lang w:val="en-US"/>
              </w:rPr>
              <w:t xml:space="preserve"> Iovi precibusque vocate</w:t>
            </w:r>
          </w:p>
          <w:p w14:paraId="0DCA49BC" w14:textId="77777777" w:rsidR="00B0619A" w:rsidRPr="00B0619A" w:rsidRDefault="00B0619A" w:rsidP="00B0619A">
            <w:pPr>
              <w:spacing w:line="360" w:lineRule="auto"/>
              <w:rPr>
                <w:rFonts w:ascii="Calibri Light" w:hAnsi="Calibri Light"/>
                <w:sz w:val="24"/>
                <w:szCs w:val="24"/>
              </w:rPr>
            </w:pPr>
            <w:r>
              <w:rPr>
                <w:rFonts w:ascii="Calibri Light" w:hAnsi="Calibri Light"/>
                <w:sz w:val="24"/>
                <w:szCs w:val="24"/>
                <w:lang w:val="en-US"/>
              </w:rPr>
              <w:t xml:space="preserve">134   </w:t>
            </w:r>
            <w:r w:rsidRPr="00B0619A">
              <w:rPr>
                <w:rFonts w:ascii="Calibri Light" w:hAnsi="Calibri Light"/>
                <w:sz w:val="24"/>
                <w:szCs w:val="24"/>
                <w:lang w:val="en-US"/>
              </w:rPr>
              <w:t>Anchisen</w:t>
            </w:r>
            <w:r w:rsidR="0043453A">
              <w:rPr>
                <w:rStyle w:val="Voetnootmarkering"/>
                <w:szCs w:val="24"/>
                <w:lang w:val="en-US"/>
              </w:rPr>
              <w:footnoteReference w:id="1006"/>
            </w:r>
            <w:r w:rsidRPr="00B0619A">
              <w:rPr>
                <w:rFonts w:ascii="Calibri Light" w:hAnsi="Calibri Light"/>
                <w:sz w:val="24"/>
                <w:szCs w:val="24"/>
                <w:lang w:val="en-US"/>
              </w:rPr>
              <w:t xml:space="preserve"> genitorem, et vina reponite mensis</w:t>
            </w:r>
            <w:r w:rsidR="0043453A">
              <w:rPr>
                <w:rStyle w:val="Voetnootmarkering"/>
                <w:szCs w:val="24"/>
                <w:lang w:val="en-US"/>
              </w:rPr>
              <w:footnoteReference w:id="1007"/>
            </w:r>
            <w:r w:rsidRPr="00B0619A">
              <w:rPr>
                <w:rFonts w:ascii="Calibri Light" w:hAnsi="Calibri Light"/>
                <w:sz w:val="24"/>
                <w:szCs w:val="24"/>
                <w:lang w:val="en-US"/>
              </w:rPr>
              <w:t>.’</w:t>
            </w:r>
          </w:p>
          <w:p w14:paraId="247B6F1D" w14:textId="77777777" w:rsidR="00B0619A" w:rsidRPr="00B0619A" w:rsidRDefault="00B0619A" w:rsidP="00B0619A">
            <w:pPr>
              <w:spacing w:line="360" w:lineRule="auto"/>
              <w:rPr>
                <w:rFonts w:ascii="Calibri Light" w:hAnsi="Calibri Light"/>
                <w:sz w:val="24"/>
                <w:szCs w:val="24"/>
              </w:rPr>
            </w:pPr>
            <w:r>
              <w:rPr>
                <w:rFonts w:ascii="Calibri Light" w:hAnsi="Calibri Light"/>
                <w:sz w:val="24"/>
                <w:szCs w:val="24"/>
                <w:lang w:val="en-US"/>
              </w:rPr>
              <w:t xml:space="preserve">135   </w:t>
            </w:r>
            <w:r w:rsidRPr="00B0619A">
              <w:rPr>
                <w:rFonts w:ascii="Calibri Light" w:hAnsi="Calibri Light"/>
                <w:sz w:val="24"/>
                <w:szCs w:val="24"/>
                <w:lang w:val="en-US"/>
              </w:rPr>
              <w:t>Sic deinde effatus</w:t>
            </w:r>
            <w:r w:rsidR="0043453A">
              <w:rPr>
                <w:rStyle w:val="Voetnootmarkering"/>
                <w:szCs w:val="24"/>
                <w:lang w:val="en-US"/>
              </w:rPr>
              <w:footnoteReference w:id="1008"/>
            </w:r>
            <w:r w:rsidRPr="00B0619A">
              <w:rPr>
                <w:rFonts w:ascii="Calibri Light" w:hAnsi="Calibri Light"/>
                <w:sz w:val="24"/>
                <w:szCs w:val="24"/>
                <w:lang w:val="en-US"/>
              </w:rPr>
              <w:t xml:space="preserve"> frondenti tempora ramo</w:t>
            </w:r>
            <w:r w:rsidR="0043453A">
              <w:rPr>
                <w:rStyle w:val="Voetnootmarkering"/>
                <w:szCs w:val="24"/>
                <w:lang w:val="en-US"/>
              </w:rPr>
              <w:footnoteReference w:id="1009"/>
            </w:r>
          </w:p>
          <w:p w14:paraId="2E627FC2" w14:textId="77777777" w:rsidR="00B0619A" w:rsidRPr="00B0619A" w:rsidRDefault="00B0619A" w:rsidP="00B0619A">
            <w:pPr>
              <w:spacing w:line="360" w:lineRule="auto"/>
              <w:rPr>
                <w:rFonts w:ascii="Calibri Light" w:hAnsi="Calibri Light"/>
                <w:sz w:val="24"/>
                <w:szCs w:val="24"/>
              </w:rPr>
            </w:pPr>
            <w:r>
              <w:rPr>
                <w:rFonts w:ascii="Calibri Light" w:hAnsi="Calibri Light"/>
                <w:sz w:val="24"/>
                <w:szCs w:val="24"/>
                <w:lang w:val="en-US"/>
              </w:rPr>
              <w:t xml:space="preserve">136   </w:t>
            </w:r>
            <w:r w:rsidRPr="00B0619A">
              <w:rPr>
                <w:rFonts w:ascii="Calibri Light" w:hAnsi="Calibri Light"/>
                <w:sz w:val="24"/>
                <w:szCs w:val="24"/>
                <w:lang w:val="en-US"/>
              </w:rPr>
              <w:t>implicat et geniumque</w:t>
            </w:r>
            <w:r w:rsidR="0053293B">
              <w:rPr>
                <w:rStyle w:val="Voetnootmarkering"/>
                <w:szCs w:val="24"/>
                <w:lang w:val="en-US"/>
              </w:rPr>
              <w:footnoteReference w:id="1010"/>
            </w:r>
            <w:r w:rsidRPr="00B0619A">
              <w:rPr>
                <w:rFonts w:ascii="Calibri Light" w:hAnsi="Calibri Light"/>
                <w:sz w:val="24"/>
                <w:szCs w:val="24"/>
                <w:lang w:val="en-US"/>
              </w:rPr>
              <w:t xml:space="preserve"> loci primamque deorum</w:t>
            </w:r>
          </w:p>
          <w:p w14:paraId="13CBEF40" w14:textId="77777777" w:rsidR="00B0619A" w:rsidRPr="00B0619A" w:rsidRDefault="00B0619A" w:rsidP="00B0619A">
            <w:pPr>
              <w:spacing w:line="360" w:lineRule="auto"/>
              <w:rPr>
                <w:rFonts w:ascii="Calibri Light" w:hAnsi="Calibri Light"/>
                <w:sz w:val="24"/>
                <w:szCs w:val="24"/>
              </w:rPr>
            </w:pPr>
            <w:r>
              <w:rPr>
                <w:rFonts w:ascii="Calibri Light" w:hAnsi="Calibri Light"/>
                <w:sz w:val="24"/>
                <w:szCs w:val="24"/>
                <w:lang w:val="en-US"/>
              </w:rPr>
              <w:t xml:space="preserve">137   </w:t>
            </w:r>
            <w:r w:rsidRPr="00B0619A">
              <w:rPr>
                <w:rFonts w:ascii="Calibri Light" w:hAnsi="Calibri Light"/>
                <w:sz w:val="24"/>
                <w:szCs w:val="24"/>
                <w:lang w:val="en-US"/>
              </w:rPr>
              <w:t>Tellurem</w:t>
            </w:r>
            <w:r w:rsidR="0094401E">
              <w:rPr>
                <w:rStyle w:val="Voetnootmarkering"/>
                <w:szCs w:val="24"/>
                <w:lang w:val="en-US"/>
              </w:rPr>
              <w:footnoteReference w:id="1011"/>
            </w:r>
            <w:r w:rsidRPr="00B0619A">
              <w:rPr>
                <w:rFonts w:ascii="Calibri Light" w:hAnsi="Calibri Light"/>
                <w:sz w:val="24"/>
                <w:szCs w:val="24"/>
                <w:lang w:val="en-US"/>
              </w:rPr>
              <w:t xml:space="preserve"> Nymphasque et adhuc ignota</w:t>
            </w:r>
            <w:r w:rsidR="007475A8">
              <w:rPr>
                <w:rStyle w:val="Voetnootmarkering"/>
                <w:szCs w:val="24"/>
                <w:lang w:val="en-US"/>
              </w:rPr>
              <w:footnoteReference w:id="1012"/>
            </w:r>
            <w:r w:rsidRPr="00B0619A">
              <w:rPr>
                <w:rFonts w:ascii="Calibri Light" w:hAnsi="Calibri Light"/>
                <w:sz w:val="24"/>
                <w:szCs w:val="24"/>
                <w:lang w:val="en-US"/>
              </w:rPr>
              <w:t xml:space="preserve"> precatur</w:t>
            </w:r>
          </w:p>
          <w:p w14:paraId="11A61F74" w14:textId="77777777" w:rsidR="00B0619A" w:rsidRPr="00B0619A" w:rsidRDefault="00B0619A" w:rsidP="00B0619A">
            <w:pPr>
              <w:spacing w:line="360" w:lineRule="auto"/>
              <w:rPr>
                <w:rFonts w:ascii="Calibri Light" w:hAnsi="Calibri Light"/>
                <w:sz w:val="24"/>
                <w:szCs w:val="24"/>
              </w:rPr>
            </w:pPr>
            <w:r>
              <w:rPr>
                <w:rFonts w:ascii="Calibri Light" w:hAnsi="Calibri Light"/>
                <w:sz w:val="24"/>
                <w:szCs w:val="24"/>
                <w:lang w:val="en-US"/>
              </w:rPr>
              <w:t xml:space="preserve">138   </w:t>
            </w:r>
            <w:r w:rsidRPr="00B0619A">
              <w:rPr>
                <w:rFonts w:ascii="Calibri Light" w:hAnsi="Calibri Light"/>
                <w:sz w:val="24"/>
                <w:szCs w:val="24"/>
                <w:lang w:val="en-US"/>
              </w:rPr>
              <w:t>flumina, tum Noctem</w:t>
            </w:r>
            <w:r w:rsidR="00777406">
              <w:rPr>
                <w:rStyle w:val="Voetnootmarkering"/>
                <w:szCs w:val="24"/>
                <w:lang w:val="en-US"/>
              </w:rPr>
              <w:footnoteReference w:id="1013"/>
            </w:r>
            <w:r w:rsidRPr="00B0619A">
              <w:rPr>
                <w:rFonts w:ascii="Calibri Light" w:hAnsi="Calibri Light"/>
                <w:sz w:val="24"/>
                <w:szCs w:val="24"/>
                <w:lang w:val="en-US"/>
              </w:rPr>
              <w:t xml:space="preserve"> Noctisque orientia signa</w:t>
            </w:r>
          </w:p>
          <w:p w14:paraId="2D115745" w14:textId="77777777" w:rsidR="00B0619A" w:rsidRPr="00B0619A" w:rsidRDefault="00B0619A" w:rsidP="00B0619A">
            <w:pPr>
              <w:spacing w:line="360" w:lineRule="auto"/>
              <w:rPr>
                <w:rFonts w:ascii="Calibri Light" w:hAnsi="Calibri Light"/>
                <w:sz w:val="24"/>
                <w:szCs w:val="24"/>
              </w:rPr>
            </w:pPr>
            <w:r>
              <w:rPr>
                <w:rFonts w:ascii="Calibri Light" w:hAnsi="Calibri Light"/>
                <w:sz w:val="24"/>
                <w:szCs w:val="24"/>
                <w:lang w:val="en-US"/>
              </w:rPr>
              <w:t xml:space="preserve">139   </w:t>
            </w:r>
            <w:r w:rsidRPr="00B0619A">
              <w:rPr>
                <w:rFonts w:ascii="Calibri Light" w:hAnsi="Calibri Light"/>
                <w:sz w:val="24"/>
                <w:szCs w:val="24"/>
                <w:lang w:val="en-US"/>
              </w:rPr>
              <w:t>Idaeumque</w:t>
            </w:r>
            <w:r w:rsidR="0094401E">
              <w:rPr>
                <w:rStyle w:val="Voetnootmarkering"/>
                <w:szCs w:val="24"/>
                <w:lang w:val="en-US"/>
              </w:rPr>
              <w:footnoteReference w:id="1014"/>
            </w:r>
            <w:r w:rsidRPr="00B0619A">
              <w:rPr>
                <w:rFonts w:ascii="Calibri Light" w:hAnsi="Calibri Light"/>
                <w:sz w:val="24"/>
                <w:szCs w:val="24"/>
                <w:lang w:val="en-US"/>
              </w:rPr>
              <w:t xml:space="preserve"> Iovem Phrygiamque ex ordine matrem</w:t>
            </w:r>
            <w:r w:rsidR="00866D3C">
              <w:rPr>
                <w:rStyle w:val="Voetnootmarkering"/>
                <w:szCs w:val="24"/>
                <w:lang w:val="en-US"/>
              </w:rPr>
              <w:footnoteReference w:id="1015"/>
            </w:r>
          </w:p>
          <w:p w14:paraId="0D4DB967" w14:textId="77777777" w:rsidR="00B0619A" w:rsidRPr="004D2485" w:rsidRDefault="00B0619A" w:rsidP="00B0619A">
            <w:pPr>
              <w:spacing w:line="360" w:lineRule="auto"/>
              <w:rPr>
                <w:rFonts w:ascii="Calibri Light" w:hAnsi="Calibri Light"/>
                <w:sz w:val="24"/>
                <w:szCs w:val="24"/>
              </w:rPr>
            </w:pPr>
            <w:r>
              <w:rPr>
                <w:rFonts w:ascii="Calibri Light" w:hAnsi="Calibri Light"/>
                <w:sz w:val="24"/>
                <w:szCs w:val="24"/>
                <w:lang w:val="en-US"/>
              </w:rPr>
              <w:t xml:space="preserve">140   </w:t>
            </w:r>
            <w:r w:rsidRPr="00B0619A">
              <w:rPr>
                <w:rFonts w:ascii="Calibri Light" w:hAnsi="Calibri Light"/>
                <w:sz w:val="24"/>
                <w:szCs w:val="24"/>
                <w:lang w:val="en-US"/>
              </w:rPr>
              <w:t>invocat, et duplices caeloque Ereboque parentes</w:t>
            </w:r>
            <w:r w:rsidR="0043453A">
              <w:rPr>
                <w:rStyle w:val="Voetnootmarkering"/>
                <w:szCs w:val="24"/>
                <w:lang w:val="en-US"/>
              </w:rPr>
              <w:footnoteReference w:id="1016"/>
            </w:r>
            <w:r w:rsidRPr="00B0619A">
              <w:rPr>
                <w:rFonts w:ascii="Calibri Light" w:hAnsi="Calibri Light"/>
                <w:sz w:val="24"/>
                <w:szCs w:val="24"/>
                <w:lang w:val="en-US"/>
              </w:rPr>
              <w:t>.</w:t>
            </w:r>
          </w:p>
        </w:tc>
        <w:tc>
          <w:tcPr>
            <w:tcW w:w="9072" w:type="dxa"/>
            <w:shd w:val="clear" w:color="auto" w:fill="FFFFF6"/>
          </w:tcPr>
          <w:p w14:paraId="79CE54E5" w14:textId="77777777" w:rsidR="00AD0AE4" w:rsidRDefault="00AD0AE4" w:rsidP="00AD0AE4">
            <w:pPr>
              <w:spacing w:line="360" w:lineRule="auto"/>
              <w:rPr>
                <w:rFonts w:ascii="Calibri Light" w:hAnsi="Calibri Light"/>
                <w:sz w:val="24"/>
                <w:szCs w:val="24"/>
              </w:rPr>
            </w:pPr>
            <w:r w:rsidRPr="00AD0AE4">
              <w:rPr>
                <w:rFonts w:ascii="Calibri Light" w:hAnsi="Calibri Light"/>
                <w:sz w:val="24"/>
                <w:szCs w:val="24"/>
              </w:rPr>
              <w:t>Breng(t) nu plengoffers aan Jupiter en roep(t) met gebeden</w:t>
            </w:r>
          </w:p>
          <w:p w14:paraId="7B9BC308" w14:textId="77777777" w:rsidR="00AD0AE4" w:rsidRPr="00AD0AE4" w:rsidRDefault="00AD0AE4" w:rsidP="00AD0AE4">
            <w:pPr>
              <w:spacing w:line="360" w:lineRule="auto"/>
              <w:rPr>
                <w:rFonts w:ascii="Calibri Light" w:hAnsi="Calibri Light"/>
                <w:sz w:val="24"/>
                <w:szCs w:val="24"/>
              </w:rPr>
            </w:pPr>
            <w:r w:rsidRPr="00AD0AE4">
              <w:rPr>
                <w:rFonts w:ascii="Calibri Light" w:hAnsi="Calibri Light"/>
                <w:sz w:val="24"/>
                <w:szCs w:val="24"/>
              </w:rPr>
              <w:t>mijn vader Anchises, en zet wijn op de tafels.</w:t>
            </w:r>
            <w:r>
              <w:rPr>
                <w:rFonts w:ascii="Calibri Light" w:hAnsi="Calibri Light"/>
                <w:sz w:val="24"/>
                <w:szCs w:val="24"/>
              </w:rPr>
              <w:t>”</w:t>
            </w:r>
          </w:p>
          <w:p w14:paraId="21961533" w14:textId="77777777" w:rsidR="00AD0AE4" w:rsidRDefault="00AD0AE4" w:rsidP="00AD0AE4">
            <w:pPr>
              <w:spacing w:line="360" w:lineRule="auto"/>
              <w:rPr>
                <w:rFonts w:ascii="Calibri Light" w:hAnsi="Calibri Light"/>
                <w:sz w:val="24"/>
                <w:szCs w:val="24"/>
              </w:rPr>
            </w:pPr>
            <w:r w:rsidRPr="00AD0AE4">
              <w:rPr>
                <w:rFonts w:ascii="Calibri Light" w:hAnsi="Calibri Light"/>
                <w:sz w:val="24"/>
                <w:szCs w:val="24"/>
              </w:rPr>
              <w:t>Nadat hij zo heeft gesproken, omkranst hij vervolgens met een groene tak zijn slapen</w:t>
            </w:r>
          </w:p>
          <w:p w14:paraId="15B812C8" w14:textId="77777777" w:rsidR="00AD0AE4" w:rsidRDefault="00AD0AE4" w:rsidP="00AD0AE4">
            <w:pPr>
              <w:spacing w:line="360" w:lineRule="auto"/>
              <w:rPr>
                <w:rFonts w:ascii="Calibri Light" w:hAnsi="Calibri Light"/>
                <w:sz w:val="24"/>
                <w:szCs w:val="24"/>
              </w:rPr>
            </w:pPr>
            <w:r w:rsidRPr="00AD0AE4">
              <w:rPr>
                <w:rFonts w:ascii="Calibri Light" w:hAnsi="Calibri Light"/>
                <w:sz w:val="24"/>
                <w:szCs w:val="24"/>
              </w:rPr>
              <w:t xml:space="preserve">en bidt tot de beschermgeest van de plaats en als eerste van de goden tot </w:t>
            </w:r>
          </w:p>
          <w:p w14:paraId="51B5408C" w14:textId="77777777" w:rsidR="00AD0AE4" w:rsidRDefault="00AD0AE4" w:rsidP="00AD0AE4">
            <w:pPr>
              <w:spacing w:line="360" w:lineRule="auto"/>
              <w:rPr>
                <w:rFonts w:ascii="Calibri Light" w:hAnsi="Calibri Light"/>
                <w:sz w:val="24"/>
                <w:szCs w:val="24"/>
              </w:rPr>
            </w:pPr>
            <w:r w:rsidRPr="00AD0AE4">
              <w:rPr>
                <w:rFonts w:ascii="Calibri Light" w:hAnsi="Calibri Light"/>
                <w:sz w:val="24"/>
                <w:szCs w:val="24"/>
              </w:rPr>
              <w:t>Tellus</w:t>
            </w:r>
            <w:r>
              <w:rPr>
                <w:rFonts w:ascii="Calibri Light" w:hAnsi="Calibri Light"/>
                <w:sz w:val="24"/>
                <w:szCs w:val="24"/>
              </w:rPr>
              <w:t xml:space="preserve"> </w:t>
            </w:r>
            <w:r w:rsidRPr="00AD0AE4">
              <w:rPr>
                <w:rFonts w:ascii="Calibri Light" w:hAnsi="Calibri Light"/>
                <w:sz w:val="24"/>
                <w:szCs w:val="24"/>
              </w:rPr>
              <w:t>en de Nimfen en de nog onbekende rivieren,</w:t>
            </w:r>
          </w:p>
          <w:p w14:paraId="317A160C" w14:textId="77777777" w:rsidR="00AD0AE4" w:rsidRDefault="00AD0AE4" w:rsidP="00AD0AE4">
            <w:pPr>
              <w:spacing w:line="360" w:lineRule="auto"/>
              <w:rPr>
                <w:rFonts w:ascii="Calibri Light" w:hAnsi="Calibri Light"/>
                <w:sz w:val="24"/>
                <w:szCs w:val="24"/>
              </w:rPr>
            </w:pPr>
            <w:r w:rsidRPr="00AD0AE4">
              <w:rPr>
                <w:rFonts w:ascii="Calibri Light" w:hAnsi="Calibri Light"/>
                <w:sz w:val="24"/>
                <w:szCs w:val="24"/>
              </w:rPr>
              <w:t>dan roept hij de Nacht aan en de opkomende tekens</w:t>
            </w:r>
            <w:r>
              <w:rPr>
                <w:rFonts w:ascii="Calibri Light" w:hAnsi="Calibri Light"/>
                <w:sz w:val="24"/>
                <w:szCs w:val="24"/>
              </w:rPr>
              <w:t>/</w:t>
            </w:r>
            <w:r w:rsidRPr="00AD0AE4">
              <w:rPr>
                <w:rFonts w:ascii="Calibri Light" w:hAnsi="Calibri Light"/>
                <w:sz w:val="24"/>
                <w:szCs w:val="24"/>
              </w:rPr>
              <w:t>sterren</w:t>
            </w:r>
            <w:r>
              <w:rPr>
                <w:rFonts w:ascii="Calibri Light" w:hAnsi="Calibri Light"/>
                <w:sz w:val="24"/>
                <w:szCs w:val="24"/>
              </w:rPr>
              <w:t xml:space="preserve"> van de Nacht</w:t>
            </w:r>
          </w:p>
          <w:p w14:paraId="33ACA65F" w14:textId="77777777" w:rsidR="00A30CDA" w:rsidRDefault="00AD0AE4" w:rsidP="00A30CDA">
            <w:pPr>
              <w:spacing w:line="360" w:lineRule="auto"/>
              <w:rPr>
                <w:rFonts w:ascii="Calibri Light" w:hAnsi="Calibri Light"/>
                <w:sz w:val="24"/>
                <w:szCs w:val="24"/>
              </w:rPr>
            </w:pPr>
            <w:r w:rsidRPr="00AD0AE4">
              <w:rPr>
                <w:rFonts w:ascii="Calibri Light" w:hAnsi="Calibri Light"/>
                <w:sz w:val="24"/>
                <w:szCs w:val="24"/>
              </w:rPr>
              <w:t>en Jupiter van de Ida en volgens de juiste volgorde de Phrygische moeder,</w:t>
            </w:r>
          </w:p>
          <w:p w14:paraId="01776674" w14:textId="77777777" w:rsidR="00B0619A" w:rsidRPr="00D878D7" w:rsidRDefault="00AD0AE4" w:rsidP="00A30CDA">
            <w:pPr>
              <w:spacing w:line="360" w:lineRule="auto"/>
              <w:rPr>
                <w:rFonts w:ascii="Calibri Light" w:hAnsi="Calibri Light"/>
                <w:sz w:val="24"/>
                <w:szCs w:val="24"/>
              </w:rPr>
            </w:pPr>
            <w:r w:rsidRPr="00AD0AE4">
              <w:rPr>
                <w:rFonts w:ascii="Calibri Light" w:hAnsi="Calibri Light"/>
                <w:sz w:val="24"/>
                <w:szCs w:val="24"/>
              </w:rPr>
              <w:t>en zijn beide ouders</w:t>
            </w:r>
            <w:r w:rsidR="00866D3C">
              <w:rPr>
                <w:rStyle w:val="Voetnootmarkering"/>
                <w:szCs w:val="24"/>
              </w:rPr>
              <w:footnoteReference w:id="1017"/>
            </w:r>
            <w:r w:rsidRPr="00AD0AE4">
              <w:rPr>
                <w:rFonts w:ascii="Calibri Light" w:hAnsi="Calibri Light"/>
                <w:sz w:val="24"/>
                <w:szCs w:val="24"/>
              </w:rPr>
              <w:t xml:space="preserve"> in de hemel en de Erebus.</w:t>
            </w:r>
          </w:p>
        </w:tc>
      </w:tr>
    </w:tbl>
    <w:p w14:paraId="52825E7A" w14:textId="77777777" w:rsidR="00923AF5" w:rsidRDefault="00923AF5">
      <w:pPr>
        <w:rPr>
          <w:sz w:val="20"/>
        </w:rPr>
      </w:pPr>
      <w:r>
        <w:rPr>
          <w:sz w:val="20"/>
        </w:rP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6728"/>
        <w:gridCol w:w="8966"/>
      </w:tblGrid>
      <w:tr w:rsidR="00AE4556" w14:paraId="3FBCCCB8" w14:textId="77777777" w:rsidTr="00FD46EB">
        <w:trPr>
          <w:cantSplit/>
          <w:trHeight w:val="454"/>
        </w:trPr>
        <w:tc>
          <w:tcPr>
            <w:tcW w:w="15876" w:type="dxa"/>
            <w:gridSpan w:val="2"/>
            <w:shd w:val="clear" w:color="auto" w:fill="8DB3E2" w:themeFill="text2" w:themeFillTint="66"/>
            <w:vAlign w:val="center"/>
          </w:tcPr>
          <w:p w14:paraId="6E6F527F" w14:textId="77777777" w:rsidR="00AE4556" w:rsidRPr="002051DE" w:rsidRDefault="00AE4556" w:rsidP="00AE4556">
            <w:pPr>
              <w:rPr>
                <w:b/>
                <w:sz w:val="28"/>
                <w:szCs w:val="28"/>
              </w:rPr>
            </w:pPr>
            <w:r w:rsidRPr="00775AE1">
              <w:rPr>
                <w:b/>
                <w:color w:val="365F91" w:themeColor="accent1" w:themeShade="BF"/>
                <w:sz w:val="26"/>
                <w:szCs w:val="28"/>
              </w:rPr>
              <w:lastRenderedPageBreak/>
              <w:t>H</w:t>
            </w:r>
            <w:r>
              <w:rPr>
                <w:b/>
                <w:color w:val="365F91" w:themeColor="accent1" w:themeShade="BF"/>
                <w:sz w:val="26"/>
                <w:szCs w:val="28"/>
              </w:rPr>
              <w:t>11</w:t>
            </w:r>
            <w:r w:rsidRPr="00775AE1">
              <w:rPr>
                <w:b/>
                <w:color w:val="365F91" w:themeColor="accent1" w:themeShade="BF"/>
                <w:sz w:val="26"/>
                <w:szCs w:val="28"/>
              </w:rPr>
              <w:t xml:space="preserve"> – </w:t>
            </w:r>
            <w:r>
              <w:rPr>
                <w:b/>
                <w:color w:val="365F91" w:themeColor="accent1" w:themeShade="BF"/>
                <w:sz w:val="26"/>
                <w:szCs w:val="28"/>
              </w:rPr>
              <w:t xml:space="preserve">DE BESTEMMING BEREIKT    </w:t>
            </w:r>
            <w:r>
              <w:rPr>
                <w:b/>
                <w:smallCaps/>
                <w:color w:val="C00000"/>
                <w:sz w:val="28"/>
                <w:szCs w:val="28"/>
              </w:rPr>
              <w:t>Aeneis 7 (De bestemming bereikt)</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 </w:t>
            </w:r>
            <w:r w:rsidR="001043BB">
              <w:rPr>
                <w:b/>
                <w:sz w:val="26"/>
                <w:szCs w:val="28"/>
              </w:rPr>
              <w:t>7</w:t>
            </w:r>
            <w:r>
              <w:rPr>
                <w:b/>
                <w:sz w:val="26"/>
                <w:szCs w:val="28"/>
              </w:rPr>
              <w:t>.141</w:t>
            </w:r>
            <w:r w:rsidRPr="00775AE1">
              <w:rPr>
                <w:b/>
                <w:sz w:val="26"/>
                <w:szCs w:val="28"/>
              </w:rPr>
              <w:t>-</w:t>
            </w:r>
            <w:r>
              <w:rPr>
                <w:b/>
                <w:sz w:val="26"/>
                <w:szCs w:val="28"/>
              </w:rPr>
              <w:t>147</w:t>
            </w:r>
            <w:r w:rsidRPr="00775AE1">
              <w:rPr>
                <w:b/>
                <w:sz w:val="26"/>
                <w:szCs w:val="28"/>
              </w:rPr>
              <w:t xml:space="preserve"> (</w:t>
            </w:r>
            <w:r>
              <w:rPr>
                <w:b/>
                <w:sz w:val="26"/>
                <w:szCs w:val="28"/>
              </w:rPr>
              <w:t>p</w:t>
            </w:r>
            <w:r w:rsidRPr="00775AE1">
              <w:rPr>
                <w:b/>
                <w:sz w:val="26"/>
                <w:szCs w:val="28"/>
              </w:rPr>
              <w:t>.</w:t>
            </w:r>
            <w:r>
              <w:rPr>
                <w:b/>
                <w:sz w:val="26"/>
                <w:szCs w:val="28"/>
              </w:rPr>
              <w:t>183</w:t>
            </w:r>
            <w:r w:rsidRPr="00775AE1">
              <w:rPr>
                <w:b/>
                <w:sz w:val="26"/>
                <w:szCs w:val="28"/>
              </w:rPr>
              <w:t>);</w:t>
            </w:r>
            <w:r w:rsidRPr="00A2177C">
              <w:rPr>
                <w:sz w:val="28"/>
                <w:szCs w:val="28"/>
              </w:rPr>
              <w:t xml:space="preserve"> </w:t>
            </w:r>
            <w:r>
              <w:rPr>
                <w:color w:val="FFFFFF" w:themeColor="background1"/>
                <w:sz w:val="28"/>
                <w:szCs w:val="28"/>
              </w:rPr>
              <w:t>De bestemming bereikt (5)</w:t>
            </w:r>
          </w:p>
        </w:tc>
      </w:tr>
      <w:tr w:rsidR="00AE4556" w14:paraId="05DD3314" w14:textId="77777777" w:rsidTr="00FD46EB">
        <w:trPr>
          <w:cantSplit/>
          <w:trHeight w:val="1793"/>
        </w:trPr>
        <w:tc>
          <w:tcPr>
            <w:tcW w:w="6804" w:type="dxa"/>
            <w:shd w:val="clear" w:color="auto" w:fill="FFFFF6"/>
          </w:tcPr>
          <w:p w14:paraId="49068EFA" w14:textId="77777777" w:rsidR="00AE4556" w:rsidRPr="00AE4556" w:rsidRDefault="00AE4556" w:rsidP="00AE4556">
            <w:pPr>
              <w:spacing w:line="360" w:lineRule="auto"/>
              <w:rPr>
                <w:rFonts w:ascii="Calibri Light" w:hAnsi="Calibri Light"/>
                <w:sz w:val="24"/>
                <w:szCs w:val="24"/>
              </w:rPr>
            </w:pPr>
            <w:r>
              <w:rPr>
                <w:rFonts w:ascii="Calibri Light" w:hAnsi="Calibri Light"/>
                <w:sz w:val="24"/>
                <w:szCs w:val="24"/>
                <w:lang w:val="en-US"/>
              </w:rPr>
              <w:t xml:space="preserve">141   </w:t>
            </w:r>
            <w:r w:rsidRPr="00AE4556">
              <w:rPr>
                <w:rFonts w:ascii="Calibri Light" w:hAnsi="Calibri Light"/>
                <w:sz w:val="24"/>
                <w:szCs w:val="24"/>
                <w:lang w:val="en-US"/>
              </w:rPr>
              <w:t>Hic</w:t>
            </w:r>
            <w:r w:rsidR="00EB337E">
              <w:rPr>
                <w:rStyle w:val="Voetnootmarkering"/>
                <w:szCs w:val="24"/>
                <w:lang w:val="en-US"/>
              </w:rPr>
              <w:footnoteReference w:id="1018"/>
            </w:r>
            <w:r w:rsidRPr="00AE4556">
              <w:rPr>
                <w:rFonts w:ascii="Calibri Light" w:hAnsi="Calibri Light"/>
                <w:sz w:val="24"/>
                <w:szCs w:val="24"/>
                <w:lang w:val="en-US"/>
              </w:rPr>
              <w:t xml:space="preserve"> pater omnipotens</w:t>
            </w:r>
            <w:r w:rsidR="00B64202">
              <w:rPr>
                <w:rStyle w:val="Voetnootmarkering"/>
                <w:szCs w:val="24"/>
                <w:lang w:val="en-US"/>
              </w:rPr>
              <w:footnoteReference w:id="1019"/>
            </w:r>
            <w:r w:rsidRPr="00AE4556">
              <w:rPr>
                <w:rFonts w:ascii="Calibri Light" w:hAnsi="Calibri Light"/>
                <w:sz w:val="24"/>
                <w:szCs w:val="24"/>
                <w:lang w:val="en-US"/>
              </w:rPr>
              <w:t xml:space="preserve"> ter caelo clarus ab alto</w:t>
            </w:r>
          </w:p>
          <w:p w14:paraId="1BA7E863" w14:textId="77777777" w:rsidR="00AE4556" w:rsidRPr="00AE4556" w:rsidRDefault="00AE4556" w:rsidP="00AE4556">
            <w:pPr>
              <w:spacing w:line="360" w:lineRule="auto"/>
              <w:rPr>
                <w:rFonts w:ascii="Calibri Light" w:hAnsi="Calibri Light"/>
                <w:sz w:val="24"/>
                <w:szCs w:val="24"/>
              </w:rPr>
            </w:pPr>
            <w:r>
              <w:rPr>
                <w:rFonts w:ascii="Calibri Light" w:hAnsi="Calibri Light"/>
                <w:sz w:val="24"/>
                <w:szCs w:val="24"/>
                <w:lang w:val="en-US"/>
              </w:rPr>
              <w:t xml:space="preserve">142   </w:t>
            </w:r>
            <w:r w:rsidRPr="00AE4556">
              <w:rPr>
                <w:rFonts w:ascii="Calibri Light" w:hAnsi="Calibri Light"/>
                <w:sz w:val="24"/>
                <w:szCs w:val="24"/>
                <w:lang w:val="en-US"/>
              </w:rPr>
              <w:t>intonuit</w:t>
            </w:r>
            <w:r w:rsidR="00B64202">
              <w:rPr>
                <w:rStyle w:val="Voetnootmarkering"/>
                <w:szCs w:val="24"/>
                <w:lang w:val="en-US"/>
              </w:rPr>
              <w:footnoteReference w:id="1020"/>
            </w:r>
            <w:r w:rsidRPr="00AE4556">
              <w:rPr>
                <w:rFonts w:ascii="Calibri Light" w:hAnsi="Calibri Light"/>
                <w:sz w:val="24"/>
                <w:szCs w:val="24"/>
                <w:lang w:val="en-US"/>
              </w:rPr>
              <w:t>, radiisque ardentem</w:t>
            </w:r>
            <w:r w:rsidR="00B64202">
              <w:rPr>
                <w:rStyle w:val="Voetnootmarkering"/>
                <w:szCs w:val="24"/>
                <w:lang w:val="en-US"/>
              </w:rPr>
              <w:footnoteReference w:id="1021"/>
            </w:r>
            <w:r w:rsidRPr="00AE4556">
              <w:rPr>
                <w:rFonts w:ascii="Calibri Light" w:hAnsi="Calibri Light"/>
                <w:sz w:val="24"/>
                <w:szCs w:val="24"/>
                <w:lang w:val="en-US"/>
              </w:rPr>
              <w:t xml:space="preserve"> lucis et auro</w:t>
            </w:r>
            <w:r w:rsidR="00EB337E">
              <w:rPr>
                <w:rStyle w:val="Voetnootmarkering"/>
                <w:szCs w:val="24"/>
                <w:lang w:val="en-US"/>
              </w:rPr>
              <w:footnoteReference w:id="1022"/>
            </w:r>
          </w:p>
          <w:p w14:paraId="138AD018" w14:textId="77777777" w:rsidR="00AE4556" w:rsidRPr="00AE4556" w:rsidRDefault="00AE4556" w:rsidP="00AE4556">
            <w:pPr>
              <w:spacing w:line="360" w:lineRule="auto"/>
              <w:rPr>
                <w:rFonts w:ascii="Calibri Light" w:hAnsi="Calibri Light"/>
                <w:sz w:val="24"/>
                <w:szCs w:val="24"/>
              </w:rPr>
            </w:pPr>
            <w:r>
              <w:rPr>
                <w:rFonts w:ascii="Calibri Light" w:hAnsi="Calibri Light"/>
                <w:sz w:val="24"/>
                <w:szCs w:val="24"/>
                <w:lang w:val="en-US"/>
              </w:rPr>
              <w:t xml:space="preserve">143   </w:t>
            </w:r>
            <w:r w:rsidRPr="00AE4556">
              <w:rPr>
                <w:rFonts w:ascii="Calibri Light" w:hAnsi="Calibri Light"/>
                <w:sz w:val="24"/>
                <w:szCs w:val="24"/>
                <w:lang w:val="en-US"/>
              </w:rPr>
              <w:t>ipse</w:t>
            </w:r>
            <w:r w:rsidR="00DD401C">
              <w:rPr>
                <w:rStyle w:val="Voetnootmarkering"/>
                <w:szCs w:val="24"/>
                <w:lang w:val="en-US"/>
              </w:rPr>
              <w:footnoteReference w:id="1023"/>
            </w:r>
            <w:r w:rsidRPr="00AE4556">
              <w:rPr>
                <w:rFonts w:ascii="Calibri Light" w:hAnsi="Calibri Light"/>
                <w:sz w:val="24"/>
                <w:szCs w:val="24"/>
                <w:lang w:val="en-US"/>
              </w:rPr>
              <w:t xml:space="preserve"> manu quatiens</w:t>
            </w:r>
            <w:r w:rsidR="00167A6E">
              <w:rPr>
                <w:rStyle w:val="Voetnootmarkering"/>
                <w:szCs w:val="24"/>
                <w:lang w:val="en-US"/>
              </w:rPr>
              <w:footnoteReference w:id="1024"/>
            </w:r>
            <w:r w:rsidRPr="00AE4556">
              <w:rPr>
                <w:rFonts w:ascii="Calibri Light" w:hAnsi="Calibri Light"/>
                <w:sz w:val="24"/>
                <w:szCs w:val="24"/>
                <w:lang w:val="en-US"/>
              </w:rPr>
              <w:t xml:space="preserve"> ostendit ab aethere</w:t>
            </w:r>
            <w:r w:rsidR="00E12169">
              <w:rPr>
                <w:rStyle w:val="Voetnootmarkering"/>
                <w:szCs w:val="24"/>
                <w:lang w:val="en-US"/>
              </w:rPr>
              <w:footnoteReference w:id="1025"/>
            </w:r>
            <w:r w:rsidRPr="00AE4556">
              <w:rPr>
                <w:rFonts w:ascii="Calibri Light" w:hAnsi="Calibri Light"/>
                <w:sz w:val="24"/>
                <w:szCs w:val="24"/>
                <w:lang w:val="en-US"/>
              </w:rPr>
              <w:t xml:space="preserve"> nubem.</w:t>
            </w:r>
          </w:p>
          <w:p w14:paraId="4F5DF00D" w14:textId="77777777" w:rsidR="00AE4556" w:rsidRPr="00AE4556" w:rsidRDefault="00AE4556" w:rsidP="00AE4556">
            <w:pPr>
              <w:spacing w:line="360" w:lineRule="auto"/>
              <w:rPr>
                <w:rFonts w:ascii="Calibri Light" w:hAnsi="Calibri Light"/>
                <w:sz w:val="24"/>
                <w:szCs w:val="24"/>
              </w:rPr>
            </w:pPr>
            <w:r>
              <w:rPr>
                <w:rFonts w:ascii="Calibri Light" w:hAnsi="Calibri Light"/>
                <w:sz w:val="24"/>
                <w:szCs w:val="24"/>
                <w:lang w:val="en-US"/>
              </w:rPr>
              <w:t xml:space="preserve">144   </w:t>
            </w:r>
            <w:r w:rsidRPr="00AE4556">
              <w:rPr>
                <w:rFonts w:ascii="Calibri Light" w:hAnsi="Calibri Light"/>
                <w:sz w:val="24"/>
                <w:szCs w:val="24"/>
                <w:lang w:val="en-US"/>
              </w:rPr>
              <w:t>Diditur</w:t>
            </w:r>
            <w:r w:rsidR="00167A6E">
              <w:rPr>
                <w:rStyle w:val="Voetnootmarkering"/>
                <w:szCs w:val="24"/>
                <w:lang w:val="en-US"/>
              </w:rPr>
              <w:footnoteReference w:id="1026"/>
            </w:r>
            <w:r w:rsidRPr="00AE4556">
              <w:rPr>
                <w:rFonts w:ascii="Calibri Light" w:hAnsi="Calibri Light"/>
                <w:sz w:val="24"/>
                <w:szCs w:val="24"/>
                <w:lang w:val="en-US"/>
              </w:rPr>
              <w:t xml:space="preserve"> hic subito Troiana per agmina rumor</w:t>
            </w:r>
          </w:p>
          <w:p w14:paraId="61CEF990" w14:textId="77777777" w:rsidR="00AE4556" w:rsidRPr="00AE4556" w:rsidRDefault="00AE4556" w:rsidP="00AE4556">
            <w:pPr>
              <w:spacing w:line="360" w:lineRule="auto"/>
              <w:rPr>
                <w:rFonts w:ascii="Calibri Light" w:hAnsi="Calibri Light"/>
                <w:sz w:val="24"/>
                <w:szCs w:val="24"/>
              </w:rPr>
            </w:pPr>
            <w:r>
              <w:rPr>
                <w:rFonts w:ascii="Calibri Light" w:hAnsi="Calibri Light"/>
                <w:sz w:val="24"/>
                <w:szCs w:val="24"/>
                <w:lang w:val="en-US"/>
              </w:rPr>
              <w:t xml:space="preserve">145   </w:t>
            </w:r>
            <w:r w:rsidRPr="00AE4556">
              <w:rPr>
                <w:rFonts w:ascii="Calibri Light" w:hAnsi="Calibri Light"/>
                <w:sz w:val="24"/>
                <w:szCs w:val="24"/>
                <w:lang w:val="en-US"/>
              </w:rPr>
              <w:t xml:space="preserve">advenisse diem </w:t>
            </w:r>
            <w:r w:rsidRPr="00586778">
              <w:rPr>
                <w:rFonts w:ascii="Calibri Light" w:hAnsi="Calibri Light"/>
                <w:i/>
                <w:sz w:val="20"/>
                <w:szCs w:val="24"/>
                <w:lang w:val="en-US"/>
              </w:rPr>
              <w:t>quo</w:t>
            </w:r>
            <w:r w:rsidRPr="00586778">
              <w:rPr>
                <w:rFonts w:ascii="Calibri Light" w:hAnsi="Calibri Light"/>
                <w:sz w:val="20"/>
                <w:szCs w:val="24"/>
                <w:lang w:val="en-US"/>
              </w:rPr>
              <w:t xml:space="preserve"> debita moenia </w:t>
            </w:r>
            <w:r w:rsidRPr="00586778">
              <w:rPr>
                <w:rFonts w:ascii="Calibri Light" w:hAnsi="Calibri Light"/>
                <w:color w:val="FF0000"/>
                <w:sz w:val="20"/>
                <w:szCs w:val="24"/>
                <w:lang w:val="en-US"/>
              </w:rPr>
              <w:t>condant</w:t>
            </w:r>
            <w:r w:rsidR="00E12169">
              <w:rPr>
                <w:rStyle w:val="Voetnootmarkering"/>
                <w:szCs w:val="24"/>
                <w:lang w:val="en-US"/>
              </w:rPr>
              <w:footnoteReference w:id="1027"/>
            </w:r>
            <w:r w:rsidRPr="00AE4556">
              <w:rPr>
                <w:rFonts w:ascii="Calibri Light" w:hAnsi="Calibri Light"/>
                <w:sz w:val="24"/>
                <w:szCs w:val="24"/>
                <w:lang w:val="en-US"/>
              </w:rPr>
              <w:t>.</w:t>
            </w:r>
          </w:p>
          <w:p w14:paraId="5C48F728" w14:textId="77777777" w:rsidR="00AE4556" w:rsidRPr="00AE4556" w:rsidRDefault="00AE4556" w:rsidP="00AE4556">
            <w:pPr>
              <w:spacing w:line="360" w:lineRule="auto"/>
              <w:rPr>
                <w:rFonts w:ascii="Calibri Light" w:hAnsi="Calibri Light"/>
                <w:sz w:val="24"/>
                <w:szCs w:val="24"/>
              </w:rPr>
            </w:pPr>
            <w:r>
              <w:rPr>
                <w:rFonts w:ascii="Calibri Light" w:hAnsi="Calibri Light"/>
                <w:sz w:val="24"/>
                <w:szCs w:val="24"/>
                <w:lang w:val="en-US"/>
              </w:rPr>
              <w:t xml:space="preserve">146   </w:t>
            </w:r>
            <w:r w:rsidRPr="00AE4556">
              <w:rPr>
                <w:rFonts w:ascii="Calibri Light" w:hAnsi="Calibri Light"/>
                <w:sz w:val="24"/>
                <w:szCs w:val="24"/>
                <w:lang w:val="en-US"/>
              </w:rPr>
              <w:t>Certatim instaurant</w:t>
            </w:r>
            <w:r w:rsidR="003A2B99">
              <w:rPr>
                <w:rStyle w:val="Voetnootmarkering"/>
                <w:szCs w:val="24"/>
                <w:lang w:val="en-US"/>
              </w:rPr>
              <w:footnoteReference w:id="1028"/>
            </w:r>
            <w:r w:rsidRPr="00AE4556">
              <w:rPr>
                <w:rFonts w:ascii="Calibri Light" w:hAnsi="Calibri Light"/>
                <w:sz w:val="24"/>
                <w:szCs w:val="24"/>
                <w:lang w:val="en-US"/>
              </w:rPr>
              <w:t xml:space="preserve"> epulas</w:t>
            </w:r>
            <w:r w:rsidR="00DE18AC">
              <w:rPr>
                <w:rStyle w:val="Voetnootmarkering"/>
                <w:szCs w:val="24"/>
                <w:lang w:val="en-US"/>
              </w:rPr>
              <w:footnoteReference w:id="1029"/>
            </w:r>
            <w:r w:rsidRPr="00AE4556">
              <w:rPr>
                <w:rFonts w:ascii="Calibri Light" w:hAnsi="Calibri Light"/>
                <w:sz w:val="24"/>
                <w:szCs w:val="24"/>
                <w:lang w:val="en-US"/>
              </w:rPr>
              <w:t xml:space="preserve"> atque omine magno</w:t>
            </w:r>
          </w:p>
          <w:p w14:paraId="763E9E4F" w14:textId="77777777" w:rsidR="00AE4556" w:rsidRPr="004D2485" w:rsidRDefault="00AE4556" w:rsidP="00AE4556">
            <w:pPr>
              <w:spacing w:line="360" w:lineRule="auto"/>
              <w:rPr>
                <w:rFonts w:ascii="Calibri Light" w:hAnsi="Calibri Light"/>
                <w:sz w:val="24"/>
                <w:szCs w:val="24"/>
              </w:rPr>
            </w:pPr>
            <w:r>
              <w:rPr>
                <w:rFonts w:ascii="Calibri Light" w:hAnsi="Calibri Light"/>
                <w:sz w:val="24"/>
                <w:szCs w:val="24"/>
                <w:lang w:val="en-US"/>
              </w:rPr>
              <w:t xml:space="preserve">147   </w:t>
            </w:r>
            <w:r w:rsidRPr="00AE4556">
              <w:rPr>
                <w:rFonts w:ascii="Calibri Light" w:hAnsi="Calibri Light"/>
                <w:sz w:val="24"/>
                <w:szCs w:val="24"/>
                <w:lang w:val="en-US"/>
              </w:rPr>
              <w:t>crateras laeti statuunt et vina</w:t>
            </w:r>
            <w:r w:rsidR="003A2B99">
              <w:rPr>
                <w:rStyle w:val="Voetnootmarkering"/>
                <w:szCs w:val="24"/>
                <w:lang w:val="en-US"/>
              </w:rPr>
              <w:footnoteReference w:id="1030"/>
            </w:r>
            <w:r w:rsidRPr="00AE4556">
              <w:rPr>
                <w:rFonts w:ascii="Calibri Light" w:hAnsi="Calibri Light"/>
                <w:sz w:val="24"/>
                <w:szCs w:val="24"/>
                <w:lang w:val="en-US"/>
              </w:rPr>
              <w:t xml:space="preserve"> coronant</w:t>
            </w:r>
            <w:r w:rsidR="001F406F">
              <w:rPr>
                <w:rStyle w:val="Voetnootmarkering"/>
                <w:szCs w:val="24"/>
                <w:lang w:val="en-US"/>
              </w:rPr>
              <w:footnoteReference w:id="1031"/>
            </w:r>
            <w:r w:rsidRPr="00AE4556">
              <w:rPr>
                <w:rFonts w:ascii="Calibri Light" w:hAnsi="Calibri Light"/>
                <w:sz w:val="24"/>
                <w:szCs w:val="24"/>
                <w:lang w:val="en-US"/>
              </w:rPr>
              <w:t>.</w:t>
            </w:r>
          </w:p>
        </w:tc>
        <w:tc>
          <w:tcPr>
            <w:tcW w:w="9072" w:type="dxa"/>
            <w:shd w:val="clear" w:color="auto" w:fill="FFFFF6"/>
          </w:tcPr>
          <w:p w14:paraId="5B4C224D" w14:textId="77777777" w:rsidR="00A30CDA" w:rsidRDefault="00A30CDA" w:rsidP="00FD46EB">
            <w:pPr>
              <w:spacing w:line="360" w:lineRule="auto"/>
              <w:rPr>
                <w:rFonts w:ascii="Calibri Light" w:hAnsi="Calibri Light"/>
                <w:sz w:val="24"/>
                <w:szCs w:val="24"/>
              </w:rPr>
            </w:pPr>
            <w:r w:rsidRPr="00A30CDA">
              <w:rPr>
                <w:rFonts w:ascii="Calibri Light" w:hAnsi="Calibri Light"/>
                <w:sz w:val="24"/>
                <w:szCs w:val="24"/>
              </w:rPr>
              <w:t>Toen donderde de almachtige vader driema</w:t>
            </w:r>
            <w:r>
              <w:rPr>
                <w:rFonts w:ascii="Calibri Light" w:hAnsi="Calibri Light"/>
                <w:sz w:val="24"/>
                <w:szCs w:val="24"/>
              </w:rPr>
              <w:t>al helder vanuit de hoge hemel,</w:t>
            </w:r>
          </w:p>
          <w:p w14:paraId="12CCC981" w14:textId="77777777" w:rsidR="00A30CDA" w:rsidRDefault="00A30CDA" w:rsidP="00A30CDA">
            <w:pPr>
              <w:spacing w:line="360" w:lineRule="auto"/>
              <w:rPr>
                <w:rFonts w:ascii="Calibri Light" w:hAnsi="Calibri Light"/>
                <w:sz w:val="24"/>
                <w:szCs w:val="24"/>
              </w:rPr>
            </w:pPr>
            <w:r w:rsidRPr="00A30CDA">
              <w:rPr>
                <w:rFonts w:ascii="Calibri Light" w:hAnsi="Calibri Light"/>
                <w:sz w:val="24"/>
                <w:szCs w:val="24"/>
              </w:rPr>
              <w:t>en zelf toonde hij, hem met zijn hand schuddend, een met gouden lichtstralen</w:t>
            </w:r>
          </w:p>
          <w:p w14:paraId="555B120F" w14:textId="77777777" w:rsidR="00A30CDA" w:rsidRDefault="00A30CDA" w:rsidP="00A30CDA">
            <w:pPr>
              <w:spacing w:line="360" w:lineRule="auto"/>
              <w:rPr>
                <w:rFonts w:ascii="Calibri Light" w:hAnsi="Calibri Light"/>
                <w:sz w:val="24"/>
                <w:szCs w:val="24"/>
              </w:rPr>
            </w:pPr>
            <w:r w:rsidRPr="00A30CDA">
              <w:rPr>
                <w:rFonts w:ascii="Calibri Light" w:hAnsi="Calibri Light"/>
                <w:sz w:val="24"/>
                <w:szCs w:val="24"/>
              </w:rPr>
              <w:t>brandende wolk vanuit de hoge hemel</w:t>
            </w:r>
            <w:r>
              <w:rPr>
                <w:rFonts w:ascii="Calibri Light" w:hAnsi="Calibri Light"/>
                <w:sz w:val="24"/>
                <w:szCs w:val="24"/>
              </w:rPr>
              <w:t>/</w:t>
            </w:r>
            <w:r w:rsidRPr="00A30CDA">
              <w:rPr>
                <w:rFonts w:ascii="Calibri Light" w:hAnsi="Calibri Light"/>
                <w:sz w:val="24"/>
                <w:szCs w:val="24"/>
              </w:rPr>
              <w:t>de aether.</w:t>
            </w:r>
          </w:p>
          <w:p w14:paraId="21D0AC22" w14:textId="77777777" w:rsidR="00A30CDA" w:rsidRDefault="00A30CDA" w:rsidP="00A30CDA">
            <w:pPr>
              <w:spacing w:line="360" w:lineRule="auto"/>
              <w:rPr>
                <w:rFonts w:ascii="Calibri Light" w:hAnsi="Calibri Light"/>
                <w:sz w:val="24"/>
                <w:szCs w:val="24"/>
              </w:rPr>
            </w:pPr>
            <w:r w:rsidRPr="00A30CDA">
              <w:rPr>
                <w:rFonts w:ascii="Calibri Light" w:hAnsi="Calibri Light"/>
                <w:sz w:val="24"/>
                <w:szCs w:val="24"/>
              </w:rPr>
              <w:t>Dan verspreidt zich (wordt verspreid) door de Trojaanse groepen plotseling het gerucht</w:t>
            </w:r>
          </w:p>
          <w:p w14:paraId="5D68504B" w14:textId="77777777" w:rsidR="00AE4556" w:rsidRPr="00D878D7" w:rsidRDefault="00A30CDA" w:rsidP="00A30CDA">
            <w:pPr>
              <w:spacing w:line="360" w:lineRule="auto"/>
              <w:rPr>
                <w:rFonts w:ascii="Calibri Light" w:hAnsi="Calibri Light"/>
                <w:sz w:val="24"/>
                <w:szCs w:val="24"/>
              </w:rPr>
            </w:pPr>
            <w:r w:rsidRPr="00A30CDA">
              <w:rPr>
                <w:rFonts w:ascii="Calibri Light" w:hAnsi="Calibri Light"/>
                <w:sz w:val="24"/>
                <w:szCs w:val="24"/>
              </w:rPr>
              <w:t>dat de dag is gekomen om de voorbestemde stad</w:t>
            </w:r>
            <w:r>
              <w:rPr>
                <w:rFonts w:ascii="Calibri Light" w:hAnsi="Calibri Light"/>
                <w:sz w:val="24"/>
                <w:szCs w:val="24"/>
              </w:rPr>
              <w:t>/</w:t>
            </w:r>
            <w:r w:rsidRPr="00A30CDA">
              <w:rPr>
                <w:rFonts w:ascii="Calibri Light" w:hAnsi="Calibri Light"/>
                <w:sz w:val="24"/>
                <w:szCs w:val="24"/>
              </w:rPr>
              <w:t>muren</w:t>
            </w:r>
            <w:r>
              <w:rPr>
                <w:rFonts w:ascii="Calibri Light" w:hAnsi="Calibri Light"/>
                <w:sz w:val="24"/>
                <w:szCs w:val="24"/>
              </w:rPr>
              <w:t xml:space="preserve">/de stad waarop ze recht hebben </w:t>
            </w:r>
            <w:r w:rsidRPr="00A30CDA">
              <w:rPr>
                <w:rFonts w:ascii="Calibri Light" w:hAnsi="Calibri Light"/>
                <w:sz w:val="24"/>
                <w:szCs w:val="24"/>
              </w:rPr>
              <w:t xml:space="preserve">te stichten. Om het hardst </w:t>
            </w:r>
            <w:r>
              <w:rPr>
                <w:rFonts w:ascii="Calibri Light" w:hAnsi="Calibri Light"/>
                <w:sz w:val="24"/>
                <w:szCs w:val="24"/>
              </w:rPr>
              <w:t>richten ze een maaltijd aan en door het grote/belangrijke</w:t>
            </w:r>
            <w:r w:rsidRPr="00A30CDA">
              <w:rPr>
                <w:rFonts w:ascii="Calibri Light" w:hAnsi="Calibri Light"/>
                <w:sz w:val="24"/>
                <w:szCs w:val="24"/>
              </w:rPr>
              <w:t xml:space="preserve"> voorteken</w:t>
            </w:r>
            <w:r>
              <w:rPr>
                <w:rFonts w:ascii="Calibri Light" w:hAnsi="Calibri Light"/>
                <w:sz w:val="24"/>
                <w:szCs w:val="24"/>
              </w:rPr>
              <w:t xml:space="preserve"> opgetogen</w:t>
            </w:r>
            <w:r w:rsidRPr="00A30CDA">
              <w:rPr>
                <w:rFonts w:ascii="Calibri Light" w:hAnsi="Calibri Light"/>
                <w:sz w:val="24"/>
                <w:szCs w:val="24"/>
              </w:rPr>
              <w:t xml:space="preserve"> zetten ze mengvaten neer en omkransen de wijn.</w:t>
            </w:r>
          </w:p>
        </w:tc>
      </w:tr>
    </w:tbl>
    <w:p w14:paraId="11FD33FA" w14:textId="77777777" w:rsidR="00734660" w:rsidRDefault="00734660">
      <w:pPr>
        <w:rPr>
          <w:sz w:val="20"/>
        </w:rPr>
      </w:pPr>
    </w:p>
    <w:sectPr w:rsidR="00734660" w:rsidSect="00623CE1">
      <w:footerReference w:type="default" r:id="rId34"/>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89CE2" w14:textId="77777777" w:rsidR="004934DC" w:rsidRDefault="004934DC" w:rsidP="001C68EF">
      <w:pPr>
        <w:spacing w:after="0" w:line="240" w:lineRule="auto"/>
      </w:pPr>
      <w:r>
        <w:separator/>
      </w:r>
    </w:p>
  </w:endnote>
  <w:endnote w:type="continuationSeparator" w:id="0">
    <w:p w14:paraId="5DA79128" w14:textId="77777777" w:rsidR="004934DC" w:rsidRDefault="004934DC" w:rsidP="001C6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8574175"/>
      <w:docPartObj>
        <w:docPartGallery w:val="Page Numbers (Bottom of Page)"/>
        <w:docPartUnique/>
      </w:docPartObj>
    </w:sdtPr>
    <w:sdtEndPr>
      <w:rPr>
        <w:sz w:val="22"/>
      </w:rPr>
    </w:sdtEndPr>
    <w:sdtContent>
      <w:p w14:paraId="49AD4538" w14:textId="77777777" w:rsidR="00E12169" w:rsidRPr="001C68EF" w:rsidRDefault="00E12169" w:rsidP="001C68EF">
        <w:pPr>
          <w:pStyle w:val="Voettekst"/>
          <w:jc w:val="right"/>
          <w:rPr>
            <w:sz w:val="20"/>
          </w:rPr>
        </w:pPr>
        <w:r w:rsidRPr="009E1C86">
          <w:rPr>
            <w:sz w:val="14"/>
            <w:szCs w:val="16"/>
          </w:rPr>
          <w:fldChar w:fldCharType="begin"/>
        </w:r>
        <w:r w:rsidRPr="009E1C86">
          <w:rPr>
            <w:sz w:val="14"/>
            <w:szCs w:val="16"/>
          </w:rPr>
          <w:instrText>PAGE   \* MERGEFORMAT</w:instrText>
        </w:r>
        <w:r w:rsidRPr="009E1C86">
          <w:rPr>
            <w:sz w:val="14"/>
            <w:szCs w:val="16"/>
          </w:rPr>
          <w:fldChar w:fldCharType="separate"/>
        </w:r>
        <w:r w:rsidR="00D34D53" w:rsidRPr="00D34D53">
          <w:rPr>
            <w:noProof/>
            <w:color w:val="FF0000"/>
            <w:sz w:val="14"/>
            <w:szCs w:val="16"/>
          </w:rPr>
          <w:t>53</w:t>
        </w:r>
        <w:r w:rsidRPr="009E1C86">
          <w:rPr>
            <w:sz w:val="14"/>
            <w:szCs w:val="16"/>
          </w:rPr>
          <w:fldChar w:fldCharType="end"/>
        </w:r>
        <w:r w:rsidRPr="001C68EF">
          <w:rPr>
            <w:sz w:val="20"/>
          </w:rPr>
          <w:tab/>
        </w:r>
        <w:r w:rsidRPr="00623CE1">
          <w:rPr>
            <w:color w:val="31849B" w:themeColor="accent5" w:themeShade="BF"/>
            <w:sz w:val="14"/>
          </w:rPr>
          <w:t>examenpensum 2016 – www.superlatijn.nl – M. de Hoon – Johan de Witt-gymnasium, Dordrecht</w:t>
        </w:r>
      </w:p>
      <w:p w14:paraId="17454F09" w14:textId="77777777" w:rsidR="00E12169" w:rsidRDefault="004934DC">
        <w:pPr>
          <w:pStyle w:val="Voetteks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26230" w14:textId="77777777" w:rsidR="004934DC" w:rsidRPr="00357A30" w:rsidRDefault="004934DC" w:rsidP="00357A30">
      <w:pPr>
        <w:pStyle w:val="Voettekst"/>
        <w:jc w:val="both"/>
      </w:pPr>
      <w:r>
        <w:pict w14:anchorId="6188D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pt;mso-position-horizontal:absolute" o:hrpct="0" o:hr="t">
            <v:imagedata r:id="rId1" o:title="BD10290_"/>
          </v:shape>
        </w:pict>
      </w:r>
    </w:p>
  </w:footnote>
  <w:footnote w:type="continuationSeparator" w:id="0">
    <w:p w14:paraId="49DC9A32" w14:textId="77777777" w:rsidR="004934DC" w:rsidRDefault="004934DC" w:rsidP="001C68EF">
      <w:pPr>
        <w:spacing w:after="0" w:line="240" w:lineRule="auto"/>
      </w:pPr>
      <w:r>
        <w:continuationSeparator/>
      </w:r>
    </w:p>
  </w:footnote>
  <w:footnote w:id="1">
    <w:p w14:paraId="5AE42E54" w14:textId="77777777" w:rsidR="00E12169" w:rsidRDefault="00E12169">
      <w:pPr>
        <w:pStyle w:val="Voetnoottekst"/>
      </w:pPr>
      <w:r>
        <w:rPr>
          <w:rStyle w:val="Voetnootmarkering"/>
        </w:rPr>
        <w:footnoteRef/>
      </w:r>
      <w:r>
        <w:t xml:space="preserve"> in zijn </w:t>
      </w:r>
      <w:r w:rsidRPr="00C9409A">
        <w:rPr>
          <w:i/>
        </w:rPr>
        <w:t>prooemium</w:t>
      </w:r>
      <w:r>
        <w:t xml:space="preserve"> vroeg een dichter traditioneel om inspiratie aan een hogere macht: hij had een hele klus te klaren. Homerus, Apollonius Rhodius, Theocritus en Callimachus deden dat ook. Vergilius neemt duidelijk Homerus als grote voorbeeld, maar maakt van diens werken Ilias en Odyssee wel zijn eigen creatie. Er is geen sprake van </w:t>
      </w:r>
      <w:r w:rsidRPr="00C9409A">
        <w:rPr>
          <w:i/>
        </w:rPr>
        <w:t>imitatio</w:t>
      </w:r>
      <w:r>
        <w:t xml:space="preserve">, wel van </w:t>
      </w:r>
      <w:r w:rsidRPr="00C9409A">
        <w:rPr>
          <w:i/>
        </w:rPr>
        <w:t>aemulatio</w:t>
      </w:r>
      <w:r>
        <w:t xml:space="preserve"> (zie inleiding). Niet alleen in het begin, maar door de hele Aeneis heen. Vergilius vraagt dus wel inspiratie, maar niet in het eerste vers zoals Homerus. Dat is dus een kwestie van conventie. Ook inhoudelijk barst het van de links naar Homerus, subtiele links. </w:t>
      </w:r>
      <w:r w:rsidRPr="00C9409A">
        <w:rPr>
          <w:b/>
        </w:rPr>
        <w:t>Arma</w:t>
      </w:r>
      <w:r>
        <w:t xml:space="preserve"> verwijst naar de strijd die Aeneas moet voeren in zijn nieuwe vaderland, terwijl Homerus het in de Ilias natuurlijk heeft over de Trojaanse oorlog. </w:t>
      </w:r>
      <w:r w:rsidRPr="00C050FE">
        <w:rPr>
          <w:b/>
        </w:rPr>
        <w:t>Arma</w:t>
      </w:r>
      <w:r>
        <w:t xml:space="preserve"> kennen we natuurlijk uit alle woordenlijstjes als wapens, verdedigingswapens zelfs. De keuze het hier te vertalen als wapenfeiten heeft te maken met het idee dat wapenfeiten directer doet denken aan oorlog, en dat is de term die het bruggetje vormt tussen Ilias (al gaat die over de wrok van Achilles gedurende de laatste vijftig dagen van die tien jaar oorlog) en deze Aeneis. </w:t>
      </w:r>
      <w:r w:rsidRPr="00A95C51">
        <w:rPr>
          <w:b/>
        </w:rPr>
        <w:t>Arma</w:t>
      </w:r>
      <w:r>
        <w:t xml:space="preserve"> is dan ook niet precies hetzelfde als </w:t>
      </w:r>
      <w:r w:rsidRPr="00A95C51">
        <w:rPr>
          <w:b/>
        </w:rPr>
        <w:t>bellum</w:t>
      </w:r>
      <w:r>
        <w:t xml:space="preserve"> (wel in vers 5!), maar heeft wel raakvlakken in de betekenis:  gevalletje van </w:t>
      </w:r>
      <w:r w:rsidRPr="00EC0C56">
        <w:rPr>
          <w:smallCaps/>
          <w:color w:val="C00000"/>
        </w:rPr>
        <w:t>metonymia</w:t>
      </w:r>
      <w:r>
        <w:t xml:space="preserve"> dus</w:t>
      </w:r>
    </w:p>
  </w:footnote>
  <w:footnote w:id="2">
    <w:p w14:paraId="7ED241B3" w14:textId="77777777" w:rsidR="00E12169" w:rsidRDefault="00E12169">
      <w:pPr>
        <w:pStyle w:val="Voetnoottekst"/>
      </w:pPr>
      <w:r>
        <w:rPr>
          <w:rStyle w:val="Voetnootmarkering"/>
        </w:rPr>
        <w:footnoteRef/>
      </w:r>
      <w:r>
        <w:t xml:space="preserve"> als </w:t>
      </w:r>
      <w:r w:rsidRPr="00D20A8A">
        <w:rPr>
          <w:b/>
        </w:rPr>
        <w:t>arma</w:t>
      </w:r>
      <w:r>
        <w:t xml:space="preserve"> verwees naar een oorlog (maar een andere dan de Trojaanse), dan zal </w:t>
      </w:r>
      <w:r w:rsidRPr="00D20A8A">
        <w:rPr>
          <w:b/>
        </w:rPr>
        <w:t>virum</w:t>
      </w:r>
      <w:r>
        <w:t xml:space="preserve"> ook wel verwijzen naar een andere persoon dan Odysseus. Met weer de nodige nuances is dat juist. </w:t>
      </w:r>
      <w:r w:rsidRPr="00D20A8A">
        <w:rPr>
          <w:b/>
        </w:rPr>
        <w:t>Virum</w:t>
      </w:r>
      <w:r>
        <w:t xml:space="preserve"> gaat over Aeneas. Let op de respectievelijke chronologieën! Bij Homerus is er eerst een oorlog, daarna gaat het over de terugweg van Odysseus. Bij Vergilius hebben we eerst de beschrijving van een man die heel veel meemaakt en daarna pas een oorlog. Dat riekt naar de mogelijkheid van een </w:t>
      </w:r>
      <w:r w:rsidRPr="00EC0C56">
        <w:rPr>
          <w:smallCaps/>
          <w:color w:val="C00000"/>
        </w:rPr>
        <w:t>chiasme</w:t>
      </w:r>
      <w:r>
        <w:t xml:space="preserve">. Sterker, nog: meerdere </w:t>
      </w:r>
      <w:r w:rsidRPr="00C42FCF">
        <w:rPr>
          <w:smallCaps/>
        </w:rPr>
        <w:t>chiasmes</w:t>
      </w:r>
      <w:r>
        <w:t xml:space="preserve">! Een andere term die hiervoor vaak gebruikt wordt is </w:t>
      </w:r>
      <w:r w:rsidRPr="008D40B9">
        <w:rPr>
          <w:i/>
        </w:rPr>
        <w:t>spiegelen</w:t>
      </w:r>
      <w:r>
        <w:t xml:space="preserve">. Stel je in:  oorlog   man </w:t>
      </w:r>
      <w:r w:rsidRPr="008D40B9">
        <w:rPr>
          <w:b/>
        </w:rPr>
        <w:t>|</w:t>
      </w:r>
      <w:r>
        <w:t xml:space="preserve"> man   oorlog   het verticale streepje als een </w:t>
      </w:r>
      <w:r w:rsidRPr="008D40B9">
        <w:rPr>
          <w:i/>
        </w:rPr>
        <w:t>spiegel</w:t>
      </w:r>
      <w:r>
        <w:t xml:space="preserve"> voor die het beeld niet terug projecteert, maar aan de andere kant van de spiegel. Een </w:t>
      </w:r>
      <w:r w:rsidRPr="00ED3F22">
        <w:rPr>
          <w:smallCaps/>
        </w:rPr>
        <w:t>chiasme</w:t>
      </w:r>
      <w:r>
        <w:t xml:space="preserve"> is dan het perfecte stijlmiddel. Het mooiste voorbeeld komt voor bij Ovidius. Die vertelt in Metamorfoses IV over de tragische liefdesgeschiedenis van Pyramus en Thisbe. Het arme meiske mag van haar ouders haar mattie niet ontmoeten. Ze kunnen gelukkig door een spleet in de muur tussen hun huizen met elkaar flemen en aan droge liefde doen. Ovidius meldt dan briljant in vers 71 hoe Thisbe aan de ene kant van die muur is gaan staan en Pyramus aan de andere. Dicht bij elkaar, maar toch door een muur gescheiden en gedwarsboomd: </w:t>
      </w:r>
      <w:r w:rsidRPr="008B2460">
        <w:rPr>
          <w:b/>
        </w:rPr>
        <w:t>ubi constiterant hinc Thisbe, Pyramus illinc</w:t>
      </w:r>
      <w:r>
        <w:t xml:space="preserve"> (zodra hierheen Thisbe was gaan staan, Pyramus daarheen) waarbij de komma achter Thisbe de geweldige rol speelt van de muur! Er had daar ook </w:t>
      </w:r>
      <w:r w:rsidRPr="005E644A">
        <w:rPr>
          <w:b/>
        </w:rPr>
        <w:t>|</w:t>
      </w:r>
      <w:r>
        <w:t xml:space="preserve"> kunnen staan! Wij weten natuurlijk dat dat een </w:t>
      </w:r>
      <w:r w:rsidRPr="00EC0C56">
        <w:rPr>
          <w:smallCaps/>
          <w:color w:val="C00000"/>
        </w:rPr>
        <w:t>adversatief asyndeton</w:t>
      </w:r>
      <w:r w:rsidRPr="00EC0C56">
        <w:rPr>
          <w:color w:val="C00000"/>
        </w:rPr>
        <w:t xml:space="preserve"> </w:t>
      </w:r>
      <w:r>
        <w:t xml:space="preserve">is, maar dat wist Vergilius toen nog niet. En let eens op dat prachtige </w:t>
      </w:r>
      <w:r w:rsidRPr="005E644A">
        <w:rPr>
          <w:smallCaps/>
        </w:rPr>
        <w:t>chiasme</w:t>
      </w:r>
      <w:r>
        <w:t xml:space="preserve">: </w:t>
      </w:r>
      <w:r w:rsidRPr="005E644A">
        <w:rPr>
          <w:b/>
        </w:rPr>
        <w:t>hinc</w:t>
      </w:r>
      <w:r>
        <w:t xml:space="preserve"> (a)  </w:t>
      </w:r>
      <w:r w:rsidRPr="005E644A">
        <w:rPr>
          <w:b/>
        </w:rPr>
        <w:t>Thisbe</w:t>
      </w:r>
      <w:r>
        <w:t xml:space="preserve"> (b) </w:t>
      </w:r>
      <w:r w:rsidRPr="005E644A">
        <w:rPr>
          <w:b/>
        </w:rPr>
        <w:t>Pyramus</w:t>
      </w:r>
      <w:r>
        <w:t xml:space="preserve"> (b) </w:t>
      </w:r>
      <w:r w:rsidRPr="005E644A">
        <w:rPr>
          <w:b/>
        </w:rPr>
        <w:t>illinc</w:t>
      </w:r>
      <w:r>
        <w:t xml:space="preserve"> (a). Snif, snif</w:t>
      </w:r>
    </w:p>
    <w:p w14:paraId="632F7386" w14:textId="77777777" w:rsidR="00E12169" w:rsidRDefault="00E12169">
      <w:pPr>
        <w:pStyle w:val="Voetnoottekst"/>
      </w:pPr>
      <w:r>
        <w:t xml:space="preserve">Vergilius gebruikt dan in al deze aanpassingen nog wel gewoon eerst </w:t>
      </w:r>
      <w:r w:rsidRPr="00C42FCF">
        <w:rPr>
          <w:b/>
        </w:rPr>
        <w:t>arma</w:t>
      </w:r>
      <w:r>
        <w:t xml:space="preserve"> en daarna pas </w:t>
      </w:r>
      <w:r w:rsidRPr="00C42FCF">
        <w:rPr>
          <w:b/>
        </w:rPr>
        <w:t>virum</w:t>
      </w:r>
      <w:r>
        <w:t>. Alsof hij je voortdurend bij de les wil houden. De Aeneis was voor de geëngageerde luitjes smikkelen en smullen, voor de ambachtsman op de hoek en voor de slaven leestechnisch niet om door te komen</w:t>
      </w:r>
    </w:p>
  </w:footnote>
  <w:footnote w:id="3">
    <w:p w14:paraId="2E6FD37E" w14:textId="77777777" w:rsidR="00E12169" w:rsidRDefault="00E12169">
      <w:pPr>
        <w:pStyle w:val="Voetnoottekst"/>
      </w:pPr>
      <w:r>
        <w:rPr>
          <w:rStyle w:val="Voetnootmarkering"/>
        </w:rPr>
        <w:footnoteRef/>
      </w:r>
      <w:r>
        <w:t xml:space="preserve"> afwijkend – maar dat zijn we met Vergilius inmiddels snel gewend – van zowel Ilias als Odyssee. Daar verzoekt de dichter middels imperativi (IMP) om steun, hier stelt Vergilius dat hij alles zelf gaat bezingen. Pas in vers 8 conformeert hij zich aan de epische conventie. Overigens is de term bezingen niet vreemd, hoor! De teksten werden in een bepaald min of meer melodisch aandoend ritme voorgedragen. Over het ritme, de </w:t>
      </w:r>
      <w:r w:rsidRPr="0082774E">
        <w:rPr>
          <w:i/>
        </w:rPr>
        <w:t>dactylische hexameter</w:t>
      </w:r>
      <w:r>
        <w:t>, later meer</w:t>
      </w:r>
    </w:p>
  </w:footnote>
  <w:footnote w:id="4">
    <w:p w14:paraId="13114D43" w14:textId="77777777" w:rsidR="00E12169" w:rsidRDefault="00E12169">
      <w:pPr>
        <w:pStyle w:val="Voetnoottekst"/>
      </w:pPr>
      <w:r>
        <w:rPr>
          <w:rStyle w:val="Voetnootmarkering"/>
        </w:rPr>
        <w:footnoteRef/>
      </w:r>
      <w:r>
        <w:t xml:space="preserve"> door deze bewuste vooropplaatsing van </w:t>
      </w:r>
      <w:r w:rsidRPr="00EF0C5A">
        <w:rPr>
          <w:b/>
        </w:rPr>
        <w:t>Troiae</w:t>
      </w:r>
      <w:r>
        <w:t xml:space="preserve"> (waardoor het pronomen relativum </w:t>
      </w:r>
      <w:r w:rsidRPr="00EF0C5A">
        <w:rPr>
          <w:b/>
        </w:rPr>
        <w:t>qui</w:t>
      </w:r>
      <w:r>
        <w:t xml:space="preserve"> niet natuurlijk op de tweede plaats komt) komt het vertrekpunt van Aeneas lineair/chronologisch vooraan te staan en zijn doel, </w:t>
      </w:r>
      <w:r w:rsidRPr="00FF16E6">
        <w:rPr>
          <w:b/>
        </w:rPr>
        <w:t>Romae</w:t>
      </w:r>
      <w:r>
        <w:t>, in vers 7 helemaal achteraan. Overigens heeft Aeneas een missie en verlaat hij zijn vaderland daarvoor, terwijl Odysseus nou juist zijn vaderland Ithaca weer opzoekt</w:t>
      </w:r>
    </w:p>
  </w:footnote>
  <w:footnote w:id="5">
    <w:p w14:paraId="19CDB791" w14:textId="77777777" w:rsidR="00E12169" w:rsidRDefault="00E12169">
      <w:pPr>
        <w:pStyle w:val="Voetnoottekst"/>
      </w:pPr>
      <w:r>
        <w:rPr>
          <w:rStyle w:val="Voetnootmarkering"/>
        </w:rPr>
        <w:footnoteRef/>
      </w:r>
      <w:r>
        <w:t xml:space="preserve"> één van de allerbelangrijkste termen in de Aeneis! Het is </w:t>
      </w:r>
      <w:r w:rsidRPr="00EF0C5A">
        <w:rPr>
          <w:i/>
        </w:rPr>
        <w:t>fatum</w:t>
      </w:r>
      <w:r>
        <w:t xml:space="preserve"> geweest dat Rome gesticht werd (eigenlijk Alba Longa, een stad die Aeneas’ zoon Ascanius stichtte, waaruit later door Romulus en Remus het grote Rome gesticht werd): zo presenteert Vergilius het, zo ziet ook Augustus zijn taak graag. Geen egotripperij, maar devoot het </w:t>
      </w:r>
      <w:r w:rsidRPr="00C050FE">
        <w:rPr>
          <w:i/>
        </w:rPr>
        <w:t>fatum</w:t>
      </w:r>
      <w:r>
        <w:t xml:space="preserve"> zijn beslag laten krijgen, het </w:t>
      </w:r>
      <w:r w:rsidRPr="00C050FE">
        <w:rPr>
          <w:i/>
        </w:rPr>
        <w:t>fatum</w:t>
      </w:r>
      <w:r>
        <w:t xml:space="preserve"> laten uitkomen. Geen sterveling, zelfs geen god, ook niet de machtige Jupiter kon het uitkomen van het </w:t>
      </w:r>
      <w:r w:rsidRPr="00C050FE">
        <w:rPr>
          <w:i/>
        </w:rPr>
        <w:t>fatum</w:t>
      </w:r>
      <w:r>
        <w:t xml:space="preserve"> verhinderen. Er zijn een paar knoeperds van belangrijke termen (denk ook aan </w:t>
      </w:r>
      <w:r w:rsidRPr="00C050FE">
        <w:rPr>
          <w:i/>
        </w:rPr>
        <w:t>pietas</w:t>
      </w:r>
      <w:r>
        <w:t>), maar dit is er zeker eentje om nooit te vergeten!</w:t>
      </w:r>
    </w:p>
  </w:footnote>
  <w:footnote w:id="6">
    <w:p w14:paraId="0408004F" w14:textId="77777777" w:rsidR="00E12169" w:rsidRDefault="00E12169">
      <w:pPr>
        <w:pStyle w:val="Voetnoottekst"/>
      </w:pPr>
      <w:r>
        <w:rPr>
          <w:rStyle w:val="Voetnootmarkering"/>
        </w:rPr>
        <w:footnoteRef/>
      </w:r>
      <w:r>
        <w:t xml:space="preserve"> </w:t>
      </w:r>
      <w:r w:rsidRPr="00EC0C56">
        <w:rPr>
          <w:smallCaps/>
          <w:color w:val="C00000"/>
        </w:rPr>
        <w:t>enjambement</w:t>
      </w:r>
      <w:r>
        <w:t xml:space="preserve"> komt veel vaker voor dan hier. </w:t>
      </w:r>
      <w:r w:rsidRPr="00B23587">
        <w:rPr>
          <w:b/>
        </w:rPr>
        <w:t>Lavinia</w:t>
      </w:r>
      <w:r>
        <w:t xml:space="preserve"> hoort bij </w:t>
      </w:r>
      <w:r w:rsidRPr="00B23587">
        <w:rPr>
          <w:b/>
        </w:rPr>
        <w:t>litora</w:t>
      </w:r>
      <w:r>
        <w:t xml:space="preserve">, maar dat staat op de volgende versregel. </w:t>
      </w:r>
      <w:r w:rsidRPr="0055336E">
        <w:rPr>
          <w:smallCaps/>
          <w:color w:val="C00000"/>
        </w:rPr>
        <w:t>Enjambement</w:t>
      </w:r>
      <w:r>
        <w:t xml:space="preserve"> dus. Niet alle stijlmiddelen worden expliciet aangegeven in de tekst, dames en heren!</w:t>
      </w:r>
    </w:p>
  </w:footnote>
  <w:footnote w:id="7">
    <w:p w14:paraId="420086E1" w14:textId="77777777" w:rsidR="00E12169" w:rsidRDefault="00E12169">
      <w:pPr>
        <w:pStyle w:val="Voetnoottekst"/>
      </w:pPr>
      <w:r>
        <w:rPr>
          <w:rStyle w:val="Voetnootmarkering"/>
        </w:rPr>
        <w:footnoteRef/>
      </w:r>
      <w:r>
        <w:t xml:space="preserve"> in twee PTC-zinnen vermeldt Vergilius nog wat nadrukkelijker dat de hoofdpersoon, Aeneas dus, na zijn vertrek uit Troje veel mee gemaakt heeft. In de eerste PTC-zin (</w:t>
      </w:r>
      <w:r w:rsidRPr="00FC1433">
        <w:rPr>
          <w:b/>
        </w:rPr>
        <w:t>iactatus</w:t>
      </w:r>
      <w:r>
        <w:t xml:space="preserve">) staat de man zelf centraal, van wie gemeld wordt dat hij door toedoen van de goden, met name Juno, over een flink stuk Middellandse zee heen en weer gemikt is. De man zelf, die in vers 1 met </w:t>
      </w:r>
      <w:r w:rsidRPr="00FC1433">
        <w:rPr>
          <w:b/>
        </w:rPr>
        <w:t>virum</w:t>
      </w:r>
      <w:r>
        <w:t xml:space="preserve"> aangeduid was. In de tweede PTC-zin (</w:t>
      </w:r>
      <w:r w:rsidRPr="00FC1433">
        <w:rPr>
          <w:b/>
        </w:rPr>
        <w:t>passus</w:t>
      </w:r>
      <w:r>
        <w:t xml:space="preserve">) hebben we een link met de oorlog die hij moest voeren. Over oorlog was het in de eerste drie woorden van de Aeneis ook al gegaan: </w:t>
      </w:r>
      <w:r w:rsidRPr="00FC1433">
        <w:rPr>
          <w:b/>
        </w:rPr>
        <w:t>arma</w:t>
      </w:r>
      <w:r>
        <w:t xml:space="preserve">. Wie goed heeft opgelet, signaleert ook hier een </w:t>
      </w:r>
      <w:r w:rsidRPr="0055336E">
        <w:rPr>
          <w:smallCaps/>
          <w:color w:val="C00000"/>
        </w:rPr>
        <w:t>chiastische</w:t>
      </w:r>
      <w:r>
        <w:t xml:space="preserve"> opbouw: oorlog    man </w:t>
      </w:r>
      <w:r w:rsidRPr="00FC1433">
        <w:rPr>
          <w:b/>
        </w:rPr>
        <w:t>|</w:t>
      </w:r>
      <w:r>
        <w:t xml:space="preserve">  man  oorlog. Correcte notatie: </w:t>
      </w:r>
      <w:r w:rsidRPr="002A5D9B">
        <w:rPr>
          <w:b/>
        </w:rPr>
        <w:t>arma</w:t>
      </w:r>
      <w:r>
        <w:t xml:space="preserve"> (a)  </w:t>
      </w:r>
      <w:r w:rsidRPr="002A5D9B">
        <w:rPr>
          <w:b/>
        </w:rPr>
        <w:t>virum</w:t>
      </w:r>
      <w:r>
        <w:t xml:space="preserve"> (b) </w:t>
      </w:r>
      <w:r w:rsidRPr="002A5D9B">
        <w:rPr>
          <w:b/>
        </w:rPr>
        <w:t>multum … superum</w:t>
      </w:r>
      <w:r>
        <w:t xml:space="preserve"> (b)  </w:t>
      </w:r>
      <w:r w:rsidRPr="002A5D9B">
        <w:rPr>
          <w:b/>
        </w:rPr>
        <w:t>multa … passus</w:t>
      </w:r>
      <w:r>
        <w:t xml:space="preserve">  (a). De toegevoegde tekstelementen </w:t>
      </w:r>
      <w:r w:rsidRPr="002A5D9B">
        <w:rPr>
          <w:b/>
        </w:rPr>
        <w:t>saevae</w:t>
      </w:r>
      <w:r>
        <w:t xml:space="preserve"> … t/m … </w:t>
      </w:r>
      <w:r w:rsidRPr="002A5D9B">
        <w:rPr>
          <w:b/>
        </w:rPr>
        <w:t>iram</w:t>
      </w:r>
      <w:r>
        <w:t xml:space="preserve">  en </w:t>
      </w:r>
      <w:r w:rsidRPr="002A5D9B">
        <w:rPr>
          <w:b/>
        </w:rPr>
        <w:t>dum</w:t>
      </w:r>
      <w:r>
        <w:t xml:space="preserve"> … t/m … </w:t>
      </w:r>
      <w:r w:rsidRPr="002A5D9B">
        <w:rPr>
          <w:b/>
        </w:rPr>
        <w:t>Latio</w:t>
      </w:r>
      <w:r>
        <w:t xml:space="preserve"> voegen aan de essentie niets toe en kunnen dus buiten beschouwing blijven</w:t>
      </w:r>
    </w:p>
  </w:footnote>
  <w:footnote w:id="8">
    <w:p w14:paraId="294337B6" w14:textId="77777777" w:rsidR="00E12169" w:rsidRDefault="00E12169">
      <w:pPr>
        <w:pStyle w:val="Voetnoottekst"/>
      </w:pPr>
      <w:r>
        <w:rPr>
          <w:rStyle w:val="Voetnootmarkering"/>
        </w:rPr>
        <w:footnoteRef/>
      </w:r>
      <w:r>
        <w:t xml:space="preserve"> één van de vele termen voor zee. Zeevarende natie als Nederland is kent ook het Nederlands een heel scala aan woorden om zee(water) aan te geven: zilt, diepte, golven, ruime sop, plas, baren</w:t>
      </w:r>
    </w:p>
  </w:footnote>
  <w:footnote w:id="9">
    <w:p w14:paraId="12BD1005" w14:textId="77777777" w:rsidR="00E12169" w:rsidRDefault="00E12169">
      <w:pPr>
        <w:pStyle w:val="Voetnoottekst"/>
      </w:pPr>
      <w:r>
        <w:rPr>
          <w:rStyle w:val="Voetnootmarkering"/>
        </w:rPr>
        <w:footnoteRef/>
      </w:r>
      <w:r>
        <w:t xml:space="preserve"> het gebeurt vaker dat de GEN  PL op –</w:t>
      </w:r>
      <w:r w:rsidRPr="00DF23B7">
        <w:rPr>
          <w:b/>
        </w:rPr>
        <w:t>um</w:t>
      </w:r>
      <w:r>
        <w:t xml:space="preserve"> eindigt in plaats van op –</w:t>
      </w:r>
      <w:r w:rsidRPr="00DF23B7">
        <w:rPr>
          <w:b/>
        </w:rPr>
        <w:t>orum</w:t>
      </w:r>
      <w:r>
        <w:t xml:space="preserve">. Zo komen we ook </w:t>
      </w:r>
      <w:r w:rsidRPr="00DF23B7">
        <w:rPr>
          <w:b/>
        </w:rPr>
        <w:t>virum</w:t>
      </w:r>
      <w:r>
        <w:t xml:space="preserve"> wel eens tegen waar dan </w:t>
      </w:r>
      <w:r w:rsidRPr="00DF23B7">
        <w:rPr>
          <w:b/>
        </w:rPr>
        <w:t>virorum</w:t>
      </w:r>
      <w:r>
        <w:t xml:space="preserve"> bedoeld is. Best wel lastig, omdat je eerder denkt aan een ACC  SG</w:t>
      </w:r>
    </w:p>
  </w:footnote>
  <w:footnote w:id="10">
    <w:p w14:paraId="7A1C4D8E" w14:textId="77777777" w:rsidR="00E12169" w:rsidRDefault="00E12169">
      <w:pPr>
        <w:pStyle w:val="Voetnoottekst"/>
      </w:pPr>
      <w:r>
        <w:rPr>
          <w:rStyle w:val="Voetnootmarkering"/>
        </w:rPr>
        <w:footnoteRef/>
      </w:r>
      <w:r>
        <w:t xml:space="preserve"> </w:t>
      </w:r>
      <w:r w:rsidRPr="00993A3E">
        <w:rPr>
          <w:b/>
        </w:rPr>
        <w:t>memorem</w:t>
      </w:r>
      <w:r>
        <w:t xml:space="preserve"> hoort grammaticaal bij </w:t>
      </w:r>
      <w:r w:rsidRPr="00993A3E">
        <w:rPr>
          <w:b/>
        </w:rPr>
        <w:t>iram</w:t>
      </w:r>
      <w:r>
        <w:t xml:space="preserve">, waarmee het overduidelijk congruent is. Maar niet die woede kan iets niet vergeten, dat geldt voor Juno. Het ADI staat bij het verkeerde SUBST. Vergelijk: een lekker kopje koffie, waarbij het de meesten duidelijk zal zijn dat niet het kopje een bepaalde smaak heeft, lekker, maar de koffie er in. Toch snappen we in het algemeen “een lekker kopje koffie wel”. </w:t>
      </w:r>
      <w:r w:rsidRPr="0055336E">
        <w:rPr>
          <w:smallCaps/>
          <w:color w:val="C00000"/>
        </w:rPr>
        <w:t>Enallage</w:t>
      </w:r>
      <w:r>
        <w:t xml:space="preserve"> (verwisseling) dus</w:t>
      </w:r>
    </w:p>
  </w:footnote>
  <w:footnote w:id="11">
    <w:p w14:paraId="2AD83434" w14:textId="77777777" w:rsidR="00E12169" w:rsidRDefault="00E12169">
      <w:pPr>
        <w:pStyle w:val="Voetnoottekst"/>
      </w:pPr>
      <w:r>
        <w:rPr>
          <w:rStyle w:val="Voetnootmarkering"/>
        </w:rPr>
        <w:footnoteRef/>
      </w:r>
      <w:r>
        <w:t xml:space="preserve"> Juno had wel redenen om de Trojaan Aeneas flink tegen te werken. Kijk je mythologieboekje er maar op na. Sowieso is het verstandig je mythologische kennis wat op te poetsen voor de Aeneis: Vergilius put rijkelijk uit de (Griekse!) mythologie! Denk aan het Parisoordeel (wie oh wie is de mooiste godin? Juno? Nope! Minerva? Niks d’r van! Of Venus? Yeah! Mjammie!), denk aan Ganymedes (Trojaanse koningszoon, mooiste van de mensen, door Jupiter geroofd). Maar denk ook aan historische gebeurtenissen die heel knap door Vergilius met mythische elementen verweven worden. Punische oorlogen bijvoorbeeld. Máááár…. ook Juno had zich neer te leggen bij het </w:t>
      </w:r>
      <w:r w:rsidRPr="00E66BE2">
        <w:rPr>
          <w:i/>
        </w:rPr>
        <w:t>fatum</w:t>
      </w:r>
      <w:r>
        <w:t xml:space="preserve">. Dat levert de wonderlijke constatering op dat Juno aan de ene kant wist dat het </w:t>
      </w:r>
      <w:r w:rsidRPr="00E66BE2">
        <w:rPr>
          <w:i/>
        </w:rPr>
        <w:t>fatum</w:t>
      </w:r>
      <w:r>
        <w:t xml:space="preserve"> uit zou komen (</w:t>
      </w:r>
      <w:r w:rsidRPr="00F4542F">
        <w:rPr>
          <w:b/>
        </w:rPr>
        <w:t>quippe vetor fatis</w:t>
      </w:r>
      <w:r>
        <w:t xml:space="preserve"> 1,39), anderzijds toch stug doorging Aeneas tegen te houden</w:t>
      </w:r>
    </w:p>
  </w:footnote>
  <w:footnote w:id="12">
    <w:p w14:paraId="43576CDB" w14:textId="77777777" w:rsidR="00E12169" w:rsidRDefault="00E12169">
      <w:pPr>
        <w:pStyle w:val="Voetnoottekst"/>
      </w:pPr>
      <w:r>
        <w:rPr>
          <w:rStyle w:val="Voetnootmarkering"/>
        </w:rPr>
        <w:footnoteRef/>
      </w:r>
      <w:r>
        <w:t xml:space="preserve"> aan het begin van elk van de twee PTC-zinnen staat de gradatie waarin de held ellende ervaren heeft: veel! Hoewel er aan het begin van het eerste PTC-element </w:t>
      </w:r>
      <w:r w:rsidRPr="002A5D9B">
        <w:rPr>
          <w:b/>
        </w:rPr>
        <w:t>multum</w:t>
      </w:r>
      <w:r>
        <w:t xml:space="preserve"> staat (v.3) en aan het begin van het andere PTC-element </w:t>
      </w:r>
      <w:r w:rsidRPr="002A5D9B">
        <w:rPr>
          <w:b/>
        </w:rPr>
        <w:t>multa</w:t>
      </w:r>
      <w:r>
        <w:t xml:space="preserve"> kunnen we hier toch spreken van </w:t>
      </w:r>
      <w:r w:rsidRPr="0055336E">
        <w:rPr>
          <w:smallCaps/>
          <w:color w:val="C00000"/>
        </w:rPr>
        <w:t>anafoor</w:t>
      </w:r>
      <w:r>
        <w:t>, ook al luiden de woorden niet exact hetzelfde</w:t>
      </w:r>
    </w:p>
  </w:footnote>
  <w:footnote w:id="13">
    <w:p w14:paraId="0BF7EFB8" w14:textId="77777777" w:rsidR="00E12169" w:rsidRDefault="00E12169">
      <w:pPr>
        <w:pStyle w:val="Voetnoottekst"/>
      </w:pPr>
      <w:r>
        <w:rPr>
          <w:rStyle w:val="Voetnootmarkering"/>
        </w:rPr>
        <w:footnoteRef/>
      </w:r>
      <w:r>
        <w:t xml:space="preserve"> de CON  (</w:t>
      </w:r>
      <w:r w:rsidRPr="00FB64B4">
        <w:rPr>
          <w:b/>
        </w:rPr>
        <w:t>conderet</w:t>
      </w:r>
      <w:r>
        <w:t xml:space="preserve"> en </w:t>
      </w:r>
      <w:r w:rsidRPr="00FB64B4">
        <w:rPr>
          <w:b/>
        </w:rPr>
        <w:t>inferret</w:t>
      </w:r>
      <w:r>
        <w:t xml:space="preserve">) komt vaker voor na </w:t>
      </w:r>
      <w:r w:rsidRPr="00FB64B4">
        <w:rPr>
          <w:b/>
        </w:rPr>
        <w:t>dum</w:t>
      </w:r>
      <w:r>
        <w:t xml:space="preserve">. </w:t>
      </w:r>
      <w:r w:rsidRPr="00FB64B4">
        <w:rPr>
          <w:b/>
        </w:rPr>
        <w:t>Dum</w:t>
      </w:r>
      <w:r>
        <w:t xml:space="preserve"> heeft in dat geval de betekenis totdat. </w:t>
      </w:r>
      <w:r w:rsidRPr="00FB64B4">
        <w:rPr>
          <w:b/>
        </w:rPr>
        <w:t>Dum</w:t>
      </w:r>
      <w:r>
        <w:t xml:space="preserve"> komt ook met IND voor (=terwijl, zolang als)</w:t>
      </w:r>
    </w:p>
  </w:footnote>
  <w:footnote w:id="14">
    <w:p w14:paraId="41B4175F" w14:textId="77777777" w:rsidR="00E12169" w:rsidRDefault="00E12169">
      <w:pPr>
        <w:pStyle w:val="Voetnoottekst"/>
      </w:pPr>
      <w:r>
        <w:rPr>
          <w:rStyle w:val="Voetnootmarkering"/>
        </w:rPr>
        <w:footnoteRef/>
      </w:r>
      <w:r>
        <w:t xml:space="preserve"> de stad die Aeneas zelf stichtte, was Lavinium. Vergilius permitteert zich dus wat dichterlijke vrijheid. Aeneas stichtte niet Rome, zelfs zijn zoon Ascanius (Julus) deed dat niet. Die stichtte Alba Longa</w:t>
      </w:r>
    </w:p>
  </w:footnote>
  <w:footnote w:id="15">
    <w:p w14:paraId="34F173D3" w14:textId="77777777" w:rsidR="00E12169" w:rsidRDefault="00E12169">
      <w:pPr>
        <w:pStyle w:val="Voetnoottekst"/>
      </w:pPr>
      <w:r>
        <w:rPr>
          <w:rStyle w:val="Voetnootmarkering"/>
        </w:rPr>
        <w:footnoteRef/>
      </w:r>
      <w:r>
        <w:t xml:space="preserve"> niet de Latijnse varianten van de (12) bekende Olympische goden, maar de huisgoden, de Penates, van Troje. Zij moesten Aeneas en het nieuwe volk beschermen. De Penates werden door Ascanius naar Alba Longa overgebracht en kwamen uiteindelijk in Rome terecht. Rome is dus uiteindelijk een stad met Trojaanse wortels</w:t>
      </w:r>
    </w:p>
  </w:footnote>
  <w:footnote w:id="16">
    <w:p w14:paraId="2DF5371A" w14:textId="77777777" w:rsidR="00E12169" w:rsidRDefault="00E12169">
      <w:pPr>
        <w:pStyle w:val="Voetnoottekst"/>
      </w:pPr>
      <w:r>
        <w:rPr>
          <w:rStyle w:val="Voetnootmarkering"/>
        </w:rPr>
        <w:footnoteRef/>
      </w:r>
      <w:r>
        <w:t xml:space="preserve"> DAT  van richting, die in poëzie vaker voorkomt dan in proza</w:t>
      </w:r>
    </w:p>
  </w:footnote>
  <w:footnote w:id="17">
    <w:p w14:paraId="334FA4EE" w14:textId="77777777" w:rsidR="00E12169" w:rsidRDefault="00E12169">
      <w:pPr>
        <w:pStyle w:val="Voetnoottekst"/>
      </w:pPr>
      <w:r>
        <w:rPr>
          <w:rStyle w:val="Voetnootmarkering"/>
        </w:rPr>
        <w:footnoteRef/>
      </w:r>
      <w:r>
        <w:t xml:space="preserve"> met een </w:t>
      </w:r>
      <w:r w:rsidRPr="0055336E">
        <w:rPr>
          <w:smallCaps/>
          <w:color w:val="C00000"/>
        </w:rPr>
        <w:t>ellips</w:t>
      </w:r>
      <w:r>
        <w:t xml:space="preserve"> van de persoonsvorm, bijvoorbeeld </w:t>
      </w:r>
      <w:r w:rsidRPr="002810A9">
        <w:rPr>
          <w:b/>
        </w:rPr>
        <w:t>ortum</w:t>
      </w:r>
      <w:r>
        <w:t xml:space="preserve"> (N, want </w:t>
      </w:r>
      <w:r w:rsidRPr="002810A9">
        <w:rPr>
          <w:b/>
        </w:rPr>
        <w:t>genus</w:t>
      </w:r>
      <w:r>
        <w:t xml:space="preserve"> is N) </w:t>
      </w:r>
      <w:r w:rsidRPr="002810A9">
        <w:rPr>
          <w:b/>
        </w:rPr>
        <w:t>est</w:t>
      </w:r>
      <w:r>
        <w:rPr>
          <w:b/>
        </w:rPr>
        <w:t xml:space="preserve"> </w:t>
      </w:r>
      <w:r w:rsidRPr="00835330">
        <w:t xml:space="preserve">van </w:t>
      </w:r>
      <w:r w:rsidRPr="00835330">
        <w:rPr>
          <w:b/>
        </w:rPr>
        <w:t>oriri</w:t>
      </w:r>
      <w:r w:rsidRPr="00835330">
        <w:t xml:space="preserve"> (=ontstaan)</w:t>
      </w:r>
    </w:p>
  </w:footnote>
  <w:footnote w:id="18">
    <w:p w14:paraId="1177190D" w14:textId="77777777" w:rsidR="00E12169" w:rsidRDefault="00E12169">
      <w:pPr>
        <w:pStyle w:val="Voetnoottekst"/>
      </w:pPr>
      <w:r>
        <w:rPr>
          <w:rStyle w:val="Voetnootmarkering"/>
        </w:rPr>
        <w:footnoteRef/>
      </w:r>
      <w:r>
        <w:t xml:space="preserve"> natuurlijk naar Alba Longa, de door Ascanius/Julus gestichte stad ten zuiden van Rome, in Latium</w:t>
      </w:r>
    </w:p>
  </w:footnote>
  <w:footnote w:id="19">
    <w:p w14:paraId="2108D25A" w14:textId="77777777" w:rsidR="00E12169" w:rsidRDefault="00E12169">
      <w:pPr>
        <w:pStyle w:val="Voetnoottekst"/>
      </w:pPr>
      <w:r>
        <w:rPr>
          <w:rStyle w:val="Voetnootmarkering"/>
        </w:rPr>
        <w:footnoteRef/>
      </w:r>
      <w:r>
        <w:t xml:space="preserve"> nog ‘n voorbeeld van </w:t>
      </w:r>
      <w:r w:rsidRPr="0055336E">
        <w:rPr>
          <w:smallCaps/>
          <w:color w:val="C00000"/>
        </w:rPr>
        <w:t>enallage</w:t>
      </w:r>
      <w:r>
        <w:t xml:space="preserve"> (</w:t>
      </w:r>
      <w:r w:rsidRPr="00F06E06">
        <w:rPr>
          <w:smallCaps/>
        </w:rPr>
        <w:t>hypallage</w:t>
      </w:r>
      <w:r>
        <w:t xml:space="preserve">): </w:t>
      </w:r>
      <w:r w:rsidRPr="00E66BE2">
        <w:rPr>
          <w:b/>
        </w:rPr>
        <w:t>altae</w:t>
      </w:r>
      <w:r>
        <w:t xml:space="preserve"> hoort inhoudelijk bij </w:t>
      </w:r>
      <w:r w:rsidRPr="00E66BE2">
        <w:rPr>
          <w:b/>
        </w:rPr>
        <w:t>moenia</w:t>
      </w:r>
      <w:r>
        <w:t xml:space="preserve">, maar grammaticaal bij Romae. Bovendien één van de vele voorbeelden van </w:t>
      </w:r>
      <w:r w:rsidRPr="0055336E">
        <w:rPr>
          <w:smallCaps/>
          <w:color w:val="C00000"/>
        </w:rPr>
        <w:t>hyperbaton</w:t>
      </w:r>
      <w:r>
        <w:rPr>
          <w:smallCaps/>
        </w:rPr>
        <w:t>:</w:t>
      </w:r>
      <w:r>
        <w:t xml:space="preserve"> </w:t>
      </w:r>
      <w:r w:rsidRPr="006228D8">
        <w:rPr>
          <w:b/>
        </w:rPr>
        <w:t>altae</w:t>
      </w:r>
      <w:r>
        <w:t xml:space="preserve"> hoort bij </w:t>
      </w:r>
      <w:r w:rsidRPr="006228D8">
        <w:rPr>
          <w:b/>
        </w:rPr>
        <w:t>Romae</w:t>
      </w:r>
      <w:r>
        <w:t xml:space="preserve">, ondanks </w:t>
      </w:r>
      <w:r w:rsidRPr="006228D8">
        <w:rPr>
          <w:b/>
        </w:rPr>
        <w:t>moenia</w:t>
      </w:r>
      <w:r>
        <w:t xml:space="preserve"> ertussen</w:t>
      </w:r>
    </w:p>
  </w:footnote>
  <w:footnote w:id="20">
    <w:p w14:paraId="6A7A9D3C" w14:textId="77777777" w:rsidR="00E12169" w:rsidRDefault="00E12169">
      <w:pPr>
        <w:pStyle w:val="Voetnoottekst"/>
      </w:pPr>
      <w:r>
        <w:rPr>
          <w:rStyle w:val="Voetnootmarkering"/>
        </w:rPr>
        <w:footnoteRef/>
      </w:r>
      <w:r>
        <w:t xml:space="preserve"> Pas in vers 8 wendt de dichter zich tot een hogere macht, in dit geval een Muze. Homerus had in de Ilias in vers 1 al een θεἁ gevraagd om Achilles’ wrok (=boosheid over vermeend of geleden aangedaan onrecht) te bezingen, en in de Odyssee was het ook in vers 1 ook een Muze (Μοῦσα) die Homerus moest helpen bij het beschrijven van Odysseus’ veelzijdigheid en de door hem meegemaakte ellende. Doorgaans houdt men het op 9 Muzen, die Griekse namen hebben. Ze waren allen dochters van Zeus. De zussen van Apollo worden vaak als moeders genoemd, maar ook Mnemosyne geldt in bepaalde versies als moeder. Erato (zie ook Aen. 7, 37), Euterpe, Kalliope, Clio, Melpomene, Polyhymnia, Terpsichore, Thaleia en Urania. Kalliope was de muze die zich ontfermde over het heldendicht, het epos. Zie elders op superlatijn.nl voor epos en de specifieke kenmerken daarvan (of kijk in je boek: daar staan ze ook)</w:t>
      </w:r>
    </w:p>
  </w:footnote>
  <w:footnote w:id="21">
    <w:p w14:paraId="7CEEFF21" w14:textId="77777777" w:rsidR="00E12169" w:rsidRDefault="00E12169">
      <w:pPr>
        <w:pStyle w:val="Voetnoottekst"/>
      </w:pPr>
      <w:r>
        <w:rPr>
          <w:rStyle w:val="Voetnootmarkering"/>
        </w:rPr>
        <w:footnoteRef/>
      </w:r>
      <w:r>
        <w:t xml:space="preserve"> een </w:t>
      </w:r>
      <w:r w:rsidRPr="00A3130D">
        <w:rPr>
          <w:b/>
        </w:rPr>
        <w:t>numen</w:t>
      </w:r>
      <w:r>
        <w:t xml:space="preserve"> is een goddelijke macht, niet een godheid als zodanig die een min of meer menselijk uiterlijk heeft (antropomorf is)</w:t>
      </w:r>
    </w:p>
  </w:footnote>
  <w:footnote w:id="22">
    <w:p w14:paraId="77BE8A3F" w14:textId="77777777" w:rsidR="00E12169" w:rsidRDefault="00E12169">
      <w:pPr>
        <w:pStyle w:val="Voetnoottekst"/>
      </w:pPr>
      <w:r>
        <w:rPr>
          <w:rStyle w:val="Voetnootmarkering"/>
        </w:rPr>
        <w:footnoteRef/>
      </w:r>
      <w:r>
        <w:t xml:space="preserve"> </w:t>
      </w:r>
      <w:r w:rsidRPr="00A3130D">
        <w:rPr>
          <w:b/>
        </w:rPr>
        <w:t>laeso</w:t>
      </w:r>
      <w:r>
        <w:t xml:space="preserve"> is het PPP van </w:t>
      </w:r>
      <w:r w:rsidRPr="0055336E">
        <w:t>laed</w:t>
      </w:r>
      <w:r w:rsidRPr="0055336E">
        <w:rPr>
          <w:rFonts w:ascii="Calibri" w:hAnsi="Calibri"/>
        </w:rPr>
        <w:t>ĕ</w:t>
      </w:r>
      <w:r w:rsidRPr="0055336E">
        <w:t>re</w:t>
      </w:r>
      <w:r>
        <w:t xml:space="preserve"> (=kwetsen, raken, beledigen). Uit de tekst blijkt dat Juno’s goddelijke macht beledigd, gekrenkt is. Het gaat eerder om de belediging zelf dan om haar goddelijke macht. De kern van de betekenis zit ‘m dus hier in het PTC, niet in het SUBST. Dat komt in het Latijn veel voor, niet alleen met PTC, maar ook met ADI, GRV. We noemen dat </w:t>
      </w:r>
      <w:r w:rsidRPr="00A3130D">
        <w:rPr>
          <w:i/>
        </w:rPr>
        <w:t>dominant</w:t>
      </w:r>
      <w:r>
        <w:t xml:space="preserve"> gebruik van, in dit geval, het PTC</w:t>
      </w:r>
    </w:p>
  </w:footnote>
  <w:footnote w:id="23">
    <w:p w14:paraId="63CA9D6D" w14:textId="77777777" w:rsidR="00E12169" w:rsidRDefault="00E12169">
      <w:pPr>
        <w:pStyle w:val="Voetnoottekst"/>
      </w:pPr>
      <w:r>
        <w:rPr>
          <w:rStyle w:val="Voetnootmarkering"/>
        </w:rPr>
        <w:footnoteRef/>
      </w:r>
      <w:r>
        <w:t xml:space="preserve"> niet alleen het voegwoordje </w:t>
      </w:r>
      <w:r w:rsidRPr="00A3130D">
        <w:rPr>
          <w:b/>
        </w:rPr>
        <w:t>et</w:t>
      </w:r>
      <w:r>
        <w:t xml:space="preserve"> kan in bepaalde vaste combinaties als –</w:t>
      </w:r>
      <w:r w:rsidRPr="0055336E">
        <w:t>que</w:t>
      </w:r>
      <w:r>
        <w:t xml:space="preserve"> achter een tekstelement geplakt worden (</w:t>
      </w:r>
      <w:r w:rsidRPr="0055336E">
        <w:t>pueri puellaeque</w:t>
      </w:r>
      <w:r>
        <w:t xml:space="preserve">), ook het voegwoordje </w:t>
      </w:r>
      <w:r w:rsidRPr="0055336E">
        <w:t>aut/vel</w:t>
      </w:r>
      <w:r>
        <w:t xml:space="preserve"> (=of). Het wordt dan –</w:t>
      </w:r>
      <w:r w:rsidRPr="00A3130D">
        <w:rPr>
          <w:b/>
        </w:rPr>
        <w:t>ve</w:t>
      </w:r>
      <w:r>
        <w:t xml:space="preserve"> </w:t>
      </w:r>
    </w:p>
  </w:footnote>
  <w:footnote w:id="24">
    <w:p w14:paraId="6F065941" w14:textId="77777777" w:rsidR="00E12169" w:rsidRDefault="00E12169">
      <w:pPr>
        <w:pStyle w:val="Voetnoottekst"/>
      </w:pPr>
      <w:r>
        <w:rPr>
          <w:rStyle w:val="Voetnootmarkering"/>
        </w:rPr>
        <w:footnoteRef/>
      </w:r>
      <w:r>
        <w:t xml:space="preserve"> hoe dan ook, Juno voelde zich onheus bejegend. Haar is, zo vindt zij, onrecht aangedaan. Ook Achilles (in de Ilias) vond dat hem onrecht aangedaan was. Hij had Briseïs toegewezen gekregen als buit. Agamemnon had Chryseïs gekregen, maar dat bleek de dochter van een Trojaanse priester te zijn. Prompt worden de Grieken getroffen door de pest. Om dat probleem op te lossen bedacht Agamemnon een geniale oplossing. Hij liet Chryseïs terugkeren naar haar pappie en hij pikte Briseïs van Achilles. Probleem opgelost. Nou, ja, niet voor Achilles dus. Daarom was hij, de sterkste van de Griekse helden, verbitterd</w:t>
      </w:r>
    </w:p>
  </w:footnote>
  <w:footnote w:id="25">
    <w:p w14:paraId="619AF9B6" w14:textId="77777777" w:rsidR="00E12169" w:rsidRDefault="00E12169">
      <w:pPr>
        <w:pStyle w:val="Voetnoottekst"/>
      </w:pPr>
      <w:r>
        <w:rPr>
          <w:rStyle w:val="Voetnootmarkering"/>
        </w:rPr>
        <w:footnoteRef/>
      </w:r>
      <w:r>
        <w:t xml:space="preserve"> kleine aardige omschrijving van Juno: de koningin van de goden. Juno is echtgenote (maar ook zuster) van de oppergod, Jupiter. Als Jupiter de koning der goden is, kan Juno met enig recht koningin genoemd worden. Ontzag dus voor Juno. Maar Vergilius vraagt de Muze toch naar het waarom van haar handelen. Goden hadden menselijke eigenschappen, dus Juno had ook zo haar “flaws”</w:t>
      </w:r>
    </w:p>
  </w:footnote>
  <w:footnote w:id="26">
    <w:p w14:paraId="116AB8ED" w14:textId="77777777" w:rsidR="00E12169" w:rsidRDefault="00E12169">
      <w:pPr>
        <w:pStyle w:val="Voetnoottekst"/>
      </w:pPr>
      <w:r>
        <w:rPr>
          <w:rStyle w:val="Voetnootmarkering"/>
        </w:rPr>
        <w:footnoteRef/>
      </w:r>
      <w:r>
        <w:t xml:space="preserve"> het woord </w:t>
      </w:r>
      <w:r w:rsidRPr="003E24EE">
        <w:rPr>
          <w:b/>
        </w:rPr>
        <w:t>tot</w:t>
      </w:r>
      <w:r>
        <w:t xml:space="preserve"> (=zoveel) is onverbuigbaar en ziet er dus in alle naamvallen hetzelfde uit. Hier wordt het nadrukkelijk aan het begin van twee achtereenvolgende tekstelementen geplaatst: </w:t>
      </w:r>
      <w:r w:rsidRPr="0055336E">
        <w:rPr>
          <w:smallCaps/>
          <w:color w:val="C00000"/>
        </w:rPr>
        <w:t>anafoor</w:t>
      </w:r>
    </w:p>
  </w:footnote>
  <w:footnote w:id="27">
    <w:p w14:paraId="46450E99" w14:textId="77777777" w:rsidR="00E12169" w:rsidRDefault="00E12169">
      <w:pPr>
        <w:pStyle w:val="Voetnoottekst"/>
      </w:pPr>
      <w:r>
        <w:rPr>
          <w:rStyle w:val="Voetnootmarkering"/>
        </w:rPr>
        <w:footnoteRef/>
      </w:r>
      <w:r>
        <w:t xml:space="preserve"> niet echt voortrollen, maar bij wijze van spreken. Een </w:t>
      </w:r>
      <w:r w:rsidRPr="0055336E">
        <w:rPr>
          <w:smallCaps/>
          <w:color w:val="C00000"/>
        </w:rPr>
        <w:t>metafoor</w:t>
      </w:r>
    </w:p>
  </w:footnote>
  <w:footnote w:id="28">
    <w:p w14:paraId="624DEDC1" w14:textId="77777777" w:rsidR="00E12169" w:rsidRDefault="00E12169">
      <w:pPr>
        <w:pStyle w:val="Voetnoottekst"/>
      </w:pPr>
      <w:r>
        <w:rPr>
          <w:rStyle w:val="Voetnootmarkering"/>
        </w:rPr>
        <w:footnoteRef/>
      </w:r>
      <w:r>
        <w:t xml:space="preserve"> met </w:t>
      </w:r>
      <w:r w:rsidRPr="003E24EE">
        <w:rPr>
          <w:b/>
        </w:rPr>
        <w:t>casus</w:t>
      </w:r>
      <w:r>
        <w:t xml:space="preserve"> belanden we in de SUBST van de 4</w:t>
      </w:r>
      <w:r w:rsidRPr="003E24EE">
        <w:rPr>
          <w:vertAlign w:val="superscript"/>
        </w:rPr>
        <w:t>e</w:t>
      </w:r>
      <w:r>
        <w:t xml:space="preserve"> declinatie, de </w:t>
      </w:r>
      <w:r w:rsidRPr="003E24EE">
        <w:rPr>
          <w:b/>
        </w:rPr>
        <w:t>u</w:t>
      </w:r>
      <w:r>
        <w:t xml:space="preserve">–decinatie. De meeste woorden in die declinatie zijn M. Een bekende uitzondering die F is, is </w:t>
      </w:r>
      <w:r w:rsidRPr="003E24EE">
        <w:rPr>
          <w:b/>
        </w:rPr>
        <w:t>manus</w:t>
      </w:r>
      <w:r>
        <w:t xml:space="preserve">. Casus, casus, casui, casum, casu//casus, casuum, casibus, casus, casibus. 4x komt dus de uitgang –us voor: NOM en GEN  SG, NOM  en ACC  PL. Hier is het ACC  PL (object bij </w:t>
      </w:r>
      <w:r w:rsidRPr="003E24EE">
        <w:rPr>
          <w:b/>
        </w:rPr>
        <w:t>volvere</w:t>
      </w:r>
      <w:r>
        <w:t>)</w:t>
      </w:r>
    </w:p>
  </w:footnote>
  <w:footnote w:id="29">
    <w:p w14:paraId="62A6EDB6" w14:textId="77777777" w:rsidR="00E12169" w:rsidRDefault="00E12169">
      <w:pPr>
        <w:pStyle w:val="Voetnoottekst"/>
      </w:pPr>
      <w:r>
        <w:rPr>
          <w:rStyle w:val="Voetnootmarkering"/>
        </w:rPr>
        <w:footnoteRef/>
      </w:r>
      <w:r>
        <w:t xml:space="preserve"> </w:t>
      </w:r>
      <w:r w:rsidRPr="009710E5">
        <w:rPr>
          <w:b/>
        </w:rPr>
        <w:t>insignem</w:t>
      </w:r>
      <w:r>
        <w:t xml:space="preserve"> hoort bij </w:t>
      </w:r>
      <w:r w:rsidRPr="009710E5">
        <w:rPr>
          <w:b/>
        </w:rPr>
        <w:t>virum</w:t>
      </w:r>
      <w:r>
        <w:t xml:space="preserve"> (</w:t>
      </w:r>
      <w:r w:rsidRPr="0055336E">
        <w:rPr>
          <w:smallCaps/>
          <w:color w:val="C00000"/>
        </w:rPr>
        <w:t>hyperbaton</w:t>
      </w:r>
      <w:r>
        <w:t xml:space="preserve">), en wordt gescheiden door het woord waarmee Aeneas in essentie wordt neergezet: </w:t>
      </w:r>
      <w:r w:rsidRPr="000C550B">
        <w:rPr>
          <w:b/>
        </w:rPr>
        <w:t>pietate</w:t>
      </w:r>
      <w:r>
        <w:rPr>
          <w:b/>
          <w:i/>
        </w:rPr>
        <w:t xml:space="preserve"> </w:t>
      </w:r>
      <w:r w:rsidRPr="0055336E">
        <w:rPr>
          <w:i/>
        </w:rPr>
        <w:t>(</w:t>
      </w:r>
      <w:r w:rsidRPr="000C550B">
        <w:t>van</w:t>
      </w:r>
      <w:r w:rsidRPr="0055336E">
        <w:rPr>
          <w:i/>
        </w:rPr>
        <w:t xml:space="preserve"> pietas)</w:t>
      </w:r>
      <w:r>
        <w:t>. Aeneas stelt gaandeweg in de Aeneis zijn eigenbelang op de achtergrond en is bereid de opdracht van de goden uit te voeren. Hij voelt zich verantwoordelijk voor zijn makkers/kameraden, die na de Trojaanse oorlog ook eigenlijk alleen maar naar huis toe willen. Waar Aeneas zijn persoonlijke belangen opzij weet te zetten om uiteindelijk in zijn missie te slagen, zo begrijpt de lezer/luisteraar dat de Aeneas in het verhaal eigenlijk model staat voor Augustus in de eigen tijd</w:t>
      </w:r>
    </w:p>
  </w:footnote>
  <w:footnote w:id="30">
    <w:p w14:paraId="38FA4ED6" w14:textId="77777777" w:rsidR="00E12169" w:rsidRDefault="00E12169">
      <w:pPr>
        <w:pStyle w:val="Voetnoottekst"/>
      </w:pPr>
      <w:r>
        <w:rPr>
          <w:rStyle w:val="Voetnootmarkering"/>
        </w:rPr>
        <w:footnoteRef/>
      </w:r>
      <w:r>
        <w:t xml:space="preserve"> we hebben een CON. Er komen er in het pensum niet veel voor. Hier wordt hij veroorzaakt door het feit dat in afhankelijke vragen (een BZ dus) automatisch een CON gebruikt wordt. Dat noemen we CON </w:t>
      </w:r>
      <w:r w:rsidRPr="003E24EE">
        <w:rPr>
          <w:i/>
        </w:rPr>
        <w:t>obliquus</w:t>
      </w:r>
      <w:r>
        <w:t>. Een afhankelijke of indirecte vraag is een vraag die als BZ ingebed is. Indirecte vragen hebben van zichzelf nooit een vraagteken aan het eind, terwijl directe vraagzinnen dat natuurlijk wel hebben. “Hoe heet jij?” is een directe vraag. “Ik wil weten (HZ) hoe jij heet (BZ).” is een voorbeeld van een indirecte/afhankelijke vraag. Later meer over CON  in HZ</w:t>
      </w:r>
    </w:p>
  </w:footnote>
  <w:footnote w:id="31">
    <w:p w14:paraId="75AF3AE9" w14:textId="77777777" w:rsidR="00E12169" w:rsidRDefault="00E12169">
      <w:pPr>
        <w:pStyle w:val="Voetnoottekst"/>
      </w:pPr>
      <w:r>
        <w:rPr>
          <w:rStyle w:val="Voetnootmarkering"/>
        </w:rPr>
        <w:footnoteRef/>
      </w:r>
      <w:r>
        <w:t xml:space="preserve"> </w:t>
      </w:r>
      <w:r w:rsidRPr="0055336E">
        <w:rPr>
          <w:smallCaps/>
          <w:color w:val="C00000"/>
        </w:rPr>
        <w:t>retorische vraag</w:t>
      </w:r>
      <w:r>
        <w:t>. Vergilius lijkt wel een vraag te stellen, maar doet eerder een uitspraak (Goh, wat was die Juno pissig!) dan dat hij een antwoord op die vraag wil hebben. Er moet iets achter Juno’s verbittering zitten.</w:t>
      </w:r>
    </w:p>
    <w:p w14:paraId="5E73EE4F" w14:textId="77777777" w:rsidR="00E12169" w:rsidRDefault="00E12169">
      <w:pPr>
        <w:pStyle w:val="Voetnoottekst"/>
      </w:pPr>
      <w:r>
        <w:t xml:space="preserve">Het antwoord volgt later en bestaat uit vier elementen: 1) Juno’s angst voor Carthago; 2) Juno steunde de Grieken, haatte de Trojanen; 3) Juno was niet de mooiste godin (Parisoordeel); 4) jaloezie op Ganymedes. </w:t>
      </w:r>
      <w:r w:rsidRPr="00194EEE">
        <w:rPr>
          <w:b/>
        </w:rPr>
        <w:t>Irae</w:t>
      </w:r>
      <w:r>
        <w:t xml:space="preserve"> is PL vanwege het metrum. Met een SG zou hij ook tanta moeten hebben, en dat wordt lastig</w:t>
      </w:r>
    </w:p>
  </w:footnote>
  <w:footnote w:id="32">
    <w:p w14:paraId="208A3BAC" w14:textId="77777777" w:rsidR="00E12169" w:rsidRDefault="00E12169">
      <w:pPr>
        <w:pStyle w:val="Voetnoottekst"/>
      </w:pPr>
      <w:r>
        <w:rPr>
          <w:rStyle w:val="Voetnootmarkering"/>
        </w:rPr>
        <w:footnoteRef/>
      </w:r>
      <w:r>
        <w:t xml:space="preserve"> Op de vraag uit de vorige verzen komt Vergilius meteen met een verklaring voor Juno’s handelen. Een variant op Juno (Juno Caelestis) werd met een grote tempel vereerd in Carthago en ze was dus een fan van die stad. Juno wist ook dat het het </w:t>
      </w:r>
      <w:r w:rsidRPr="005D792A">
        <w:rPr>
          <w:i/>
        </w:rPr>
        <w:t>fatum</w:t>
      </w:r>
      <w:r>
        <w:t xml:space="preserve"> was dat Rome ooit Carthago zou verwoesten na uiteindelijk drie Punische oorlogen. Vergilius speelt daar met de chronologie (doet hij vaker!). Juno probeerde Aeneas tegen te houden toen die vanuit Troje (in 1184 veroverd) een nieuwe stad ging stichten, een voorloper van Rome. Carthago werd in 146 verwoest en op het moment dat de Romeinen dat in het werk van Vergilius horen/lezen is dat alweer een poosje geleden, laten we zeggen recente geschiedenis. Voor de Romeinen was dus inderdaad uitgekomen wat Juno al aan had zien komen en wat door het </w:t>
      </w:r>
      <w:r w:rsidRPr="005D792A">
        <w:rPr>
          <w:i/>
        </w:rPr>
        <w:t>fatum</w:t>
      </w:r>
      <w:r>
        <w:t xml:space="preserve"> al lang, heel lang geleden beschikt was. Dat geeft wel vertrouwen dat andere beloftes, andere voorspellingen (bijvoorbeeld in boek 1 die van Jupiter aan Venus, die in boek 6 van Anchises, Aeneas’ vader) ook uit zullen komen. </w:t>
      </w:r>
      <w:r w:rsidRPr="00630217">
        <w:rPr>
          <w:i/>
        </w:rPr>
        <w:t>Teleologie</w:t>
      </w:r>
      <w:r>
        <w:t xml:space="preserve"> heet dat</w:t>
      </w:r>
    </w:p>
  </w:footnote>
  <w:footnote w:id="33">
    <w:p w14:paraId="721FE955" w14:textId="77777777" w:rsidR="00E12169" w:rsidRDefault="00E12169">
      <w:pPr>
        <w:pStyle w:val="Voetnoottekst"/>
      </w:pPr>
      <w:r>
        <w:rPr>
          <w:rStyle w:val="Voetnootmarkering"/>
        </w:rPr>
        <w:footnoteRef/>
      </w:r>
      <w:r>
        <w:t xml:space="preserve"> Tyrus is een stad in het zuiden van het huidige Libanon. Daar kwam koningin Dido eigenlijk vandaan, Dido die dus zelf ook een stad aan het stichten was in Noord-Afrika, toen Aeneas daar landde met zijn vloot</w:t>
      </w:r>
    </w:p>
  </w:footnote>
  <w:footnote w:id="34">
    <w:p w14:paraId="4D475664" w14:textId="77777777" w:rsidR="00E12169" w:rsidRDefault="00E12169">
      <w:pPr>
        <w:pStyle w:val="Voetnoottekst"/>
      </w:pPr>
      <w:r>
        <w:rPr>
          <w:rStyle w:val="Voetnootmarkering"/>
        </w:rPr>
        <w:footnoteRef/>
      </w:r>
      <w:r>
        <w:t xml:space="preserve"> zogenaamd taaleigen bij epos. De 3  PL  van het PF  ACT eindigt vaak op –</w:t>
      </w:r>
      <w:r>
        <w:rPr>
          <w:rFonts w:ascii="Calibri" w:hAnsi="Calibri"/>
          <w:b/>
        </w:rPr>
        <w:t>ē</w:t>
      </w:r>
      <w:r w:rsidRPr="006F2AA9">
        <w:rPr>
          <w:b/>
        </w:rPr>
        <w:t>re</w:t>
      </w:r>
      <w:r>
        <w:t xml:space="preserve"> in plaats van –</w:t>
      </w:r>
      <w:r w:rsidRPr="006F2AA9">
        <w:rPr>
          <w:b/>
        </w:rPr>
        <w:t>erunt</w:t>
      </w:r>
      <w:r>
        <w:t>. Dat is, net als andere keuzes die Vergilius maakte, vaak een gevolg van metrische eisen (</w:t>
      </w:r>
      <w:r w:rsidRPr="006F2AA9">
        <w:rPr>
          <w:i/>
        </w:rPr>
        <w:t>metri</w:t>
      </w:r>
      <w:r>
        <w:t xml:space="preserve"> </w:t>
      </w:r>
      <w:r w:rsidRPr="006F2AA9">
        <w:rPr>
          <w:i/>
        </w:rPr>
        <w:t>causa</w:t>
      </w:r>
      <w:r>
        <w:t xml:space="preserve">, vanwege het metrum). Andere voorbeelden van episch taaleigen zijn het weglaten van de PF-v (zodat je bijvoorbeeld in vers 20 </w:t>
      </w:r>
      <w:r w:rsidRPr="005A0C3B">
        <w:rPr>
          <w:b/>
        </w:rPr>
        <w:t>audierat</w:t>
      </w:r>
      <w:r>
        <w:t xml:space="preserve"> krijgt in plaats van </w:t>
      </w:r>
      <w:r w:rsidRPr="005A0C3B">
        <w:rPr>
          <w:b/>
        </w:rPr>
        <w:t>audiverat</w:t>
      </w:r>
      <w:r>
        <w:t>) en de al eerder genoemde GEN PL op –</w:t>
      </w:r>
      <w:r w:rsidRPr="005A0C3B">
        <w:rPr>
          <w:b/>
        </w:rPr>
        <w:t>um</w:t>
      </w:r>
      <w:r>
        <w:t xml:space="preserve"> in plaats van –</w:t>
      </w:r>
      <w:r w:rsidRPr="005A0C3B">
        <w:rPr>
          <w:b/>
        </w:rPr>
        <w:t>orum</w:t>
      </w:r>
      <w:r>
        <w:t xml:space="preserve">  </w:t>
      </w:r>
    </w:p>
  </w:footnote>
  <w:footnote w:id="35">
    <w:p w14:paraId="44CA258D" w14:textId="77777777" w:rsidR="00E12169" w:rsidRDefault="00E12169">
      <w:pPr>
        <w:pStyle w:val="Voetnoottekst"/>
      </w:pPr>
      <w:r>
        <w:rPr>
          <w:rStyle w:val="Voetnootmarkering"/>
        </w:rPr>
        <w:footnoteRef/>
      </w:r>
      <w:r>
        <w:t xml:space="preserve"> de </w:t>
      </w:r>
      <w:r w:rsidRPr="00F06E06">
        <w:rPr>
          <w:smallCaps/>
        </w:rPr>
        <w:t>anastrofe</w:t>
      </w:r>
      <w:r>
        <w:t xml:space="preserve"> komt bij Vergilius vaker voor: PREP en SUBST worden omgedraaid. Lees dus </w:t>
      </w:r>
      <w:r w:rsidRPr="00BA768B">
        <w:rPr>
          <w:b/>
        </w:rPr>
        <w:t>contra Italiam</w:t>
      </w:r>
      <w:r>
        <w:t xml:space="preserve">. De </w:t>
      </w:r>
      <w:r w:rsidRPr="00F06E06">
        <w:rPr>
          <w:smallCaps/>
        </w:rPr>
        <w:t>anastrofe</w:t>
      </w:r>
      <w:r>
        <w:t xml:space="preserve"> is een stijlmiddel maar behoort niet tot de verplichte stof voor het CE (niet leren dus! Hoi hoi!)</w:t>
      </w:r>
    </w:p>
  </w:footnote>
  <w:footnote w:id="36">
    <w:p w14:paraId="1A0F694B" w14:textId="77777777" w:rsidR="00E12169" w:rsidRDefault="00E12169">
      <w:pPr>
        <w:pStyle w:val="Voetnoottekst"/>
      </w:pPr>
      <w:r>
        <w:rPr>
          <w:rStyle w:val="Voetnootmarkering"/>
        </w:rPr>
        <w:footnoteRef/>
      </w:r>
      <w:r>
        <w:t xml:space="preserve"> wat ook heel vaak voorkomt – en dus niet elke keer opnieuw aangegeven wordt – is </w:t>
      </w:r>
      <w:r w:rsidRPr="00F06E06">
        <w:rPr>
          <w:smallCaps/>
          <w:color w:val="C00000"/>
        </w:rPr>
        <w:t>dichterlijk meervoud</w:t>
      </w:r>
      <w:r>
        <w:t xml:space="preserve">. </w:t>
      </w:r>
      <w:r w:rsidRPr="00F51A42">
        <w:rPr>
          <w:b/>
        </w:rPr>
        <w:t>Ostia</w:t>
      </w:r>
      <w:r>
        <w:t xml:space="preserve"> is eigenlijk PL  van </w:t>
      </w:r>
      <w:r w:rsidRPr="00F51A42">
        <w:rPr>
          <w:b/>
        </w:rPr>
        <w:t>ostium</w:t>
      </w:r>
      <w:r>
        <w:t xml:space="preserve">. Vertaling in het  SG  klinkt vaak beter. Sommige meervoudsvormen zijn nog wel in het Nederlands weer te geven. </w:t>
      </w:r>
      <w:r w:rsidRPr="00F51A42">
        <w:rPr>
          <w:b/>
        </w:rPr>
        <w:t xml:space="preserve">Lavinia </w:t>
      </w:r>
      <w:r w:rsidRPr="00F51A42">
        <w:t>…</w:t>
      </w:r>
      <w:r>
        <w:rPr>
          <w:b/>
        </w:rPr>
        <w:t xml:space="preserve"> </w:t>
      </w:r>
      <w:r w:rsidRPr="00F51A42">
        <w:rPr>
          <w:b/>
        </w:rPr>
        <w:t>litora</w:t>
      </w:r>
      <w:r>
        <w:t xml:space="preserve"> (vv. 2-3) is een voorbeeld daarvan</w:t>
      </w:r>
    </w:p>
  </w:footnote>
  <w:footnote w:id="37">
    <w:p w14:paraId="5C471845" w14:textId="77777777" w:rsidR="00E12169" w:rsidRDefault="00E12169">
      <w:pPr>
        <w:pStyle w:val="Voetnoottekst"/>
      </w:pPr>
      <w:r>
        <w:rPr>
          <w:rStyle w:val="Voetnootmarkering"/>
        </w:rPr>
        <w:footnoteRef/>
      </w:r>
      <w:r>
        <w:t xml:space="preserve"> de  GEN  </w:t>
      </w:r>
      <w:r w:rsidRPr="008A55F6">
        <w:rPr>
          <w:i/>
        </w:rPr>
        <w:t>obiectivus</w:t>
      </w:r>
      <w:r>
        <w:t>, die het lijdend voorwerp aangeeft bij een ander SUBST</w:t>
      </w:r>
    </w:p>
  </w:footnote>
  <w:footnote w:id="38">
    <w:p w14:paraId="2E7AE77C" w14:textId="77777777" w:rsidR="00E12169" w:rsidRDefault="00E12169">
      <w:pPr>
        <w:pStyle w:val="Voetnoottekst"/>
      </w:pPr>
      <w:r>
        <w:rPr>
          <w:rStyle w:val="Voetnootmarkering"/>
        </w:rPr>
        <w:footnoteRef/>
      </w:r>
      <w:r>
        <w:t xml:space="preserve"> betrekkelijk voornaamwoord dat verwijst naar </w:t>
      </w:r>
      <w:r w:rsidRPr="007A2E64">
        <w:rPr>
          <w:b/>
        </w:rPr>
        <w:t>Urbs</w:t>
      </w:r>
      <w:r>
        <w:t xml:space="preserve"> </w:t>
      </w:r>
      <w:r w:rsidRPr="007A2E64">
        <w:rPr>
          <w:b/>
        </w:rPr>
        <w:t>antiqua</w:t>
      </w:r>
      <w:r>
        <w:t xml:space="preserve"> (v.12). Het is hetzelfde geslacht (F) en getal (SG). Hier wordt het gebruikt als object bij </w:t>
      </w:r>
      <w:r w:rsidRPr="007A2E64">
        <w:rPr>
          <w:b/>
        </w:rPr>
        <w:t>coluisse</w:t>
      </w:r>
      <w:r>
        <w:t>. Juno en Carthago, twee handen op één buik</w:t>
      </w:r>
    </w:p>
  </w:footnote>
  <w:footnote w:id="39">
    <w:p w14:paraId="3C0F4069" w14:textId="77777777" w:rsidR="00E12169" w:rsidRDefault="00E12169">
      <w:pPr>
        <w:pStyle w:val="Voetnoottekst"/>
      </w:pPr>
      <w:r>
        <w:rPr>
          <w:rStyle w:val="Voetnootmarkering"/>
        </w:rPr>
        <w:footnoteRef/>
      </w:r>
      <w:r>
        <w:t xml:space="preserve"> hoofdwerkwoord van een zogenaamde NcI, eigenlijk de tegenhanger van de vaker voorkomende AcI. Juno is de NOM en het onderwerp van zowel </w:t>
      </w:r>
      <w:r w:rsidRPr="00D37FE1">
        <w:rPr>
          <w:b/>
        </w:rPr>
        <w:t>fertur</w:t>
      </w:r>
      <w:r>
        <w:t xml:space="preserve"> als </w:t>
      </w:r>
      <w:r w:rsidRPr="00D37FE1">
        <w:rPr>
          <w:b/>
        </w:rPr>
        <w:t>coluisse</w:t>
      </w:r>
      <w:r>
        <w:t>, de INF</w:t>
      </w:r>
    </w:p>
  </w:footnote>
  <w:footnote w:id="40">
    <w:p w14:paraId="3026D71C" w14:textId="77777777" w:rsidR="00E12169" w:rsidRDefault="00E12169">
      <w:pPr>
        <w:pStyle w:val="Voetnoottekst"/>
      </w:pPr>
      <w:r>
        <w:rPr>
          <w:rStyle w:val="Voetnootmarkering"/>
        </w:rPr>
        <w:footnoteRef/>
      </w:r>
      <w:r>
        <w:t xml:space="preserve"> </w:t>
      </w:r>
      <w:r w:rsidRPr="00D37FE1">
        <w:rPr>
          <w:b/>
        </w:rPr>
        <w:t>terris</w:t>
      </w:r>
      <w:r>
        <w:t xml:space="preserve"> … </w:t>
      </w:r>
      <w:r w:rsidRPr="00D37FE1">
        <w:rPr>
          <w:b/>
        </w:rPr>
        <w:t>omnibus</w:t>
      </w:r>
      <w:r>
        <w:t xml:space="preserve"> is de ABL  </w:t>
      </w:r>
      <w:r w:rsidRPr="00D37FE1">
        <w:rPr>
          <w:i/>
        </w:rPr>
        <w:t>comparationis</w:t>
      </w:r>
      <w:r>
        <w:t xml:space="preserve"> bij het woord er tussenin, </w:t>
      </w:r>
      <w:r w:rsidRPr="00D37FE1">
        <w:rPr>
          <w:b/>
        </w:rPr>
        <w:t>magis</w:t>
      </w:r>
      <w:r>
        <w:t xml:space="preserve"> (=meer dan). Het vergelekene in een vergelijking staat ófwel  met </w:t>
      </w:r>
      <w:r w:rsidRPr="000C550B">
        <w:t>quam</w:t>
      </w:r>
      <w:r>
        <w:t xml:space="preserve"> aangeduid of, zonder </w:t>
      </w:r>
      <w:r w:rsidRPr="000C550B">
        <w:t>quam</w:t>
      </w:r>
      <w:r>
        <w:t>, in de ABL. De zoon is langer dan de vader kun je in het Latijn op twee manieren aangeven. 1) filius longior est quam pater 2) filius longior est patre</w:t>
      </w:r>
    </w:p>
  </w:footnote>
  <w:footnote w:id="41">
    <w:p w14:paraId="5D171447" w14:textId="77777777" w:rsidR="00E12169" w:rsidRDefault="00E12169">
      <w:pPr>
        <w:pStyle w:val="Voetnoottekst"/>
      </w:pPr>
      <w:r>
        <w:rPr>
          <w:rStyle w:val="Voetnootmarkering"/>
        </w:rPr>
        <w:footnoteRef/>
      </w:r>
      <w:r>
        <w:t xml:space="preserve"> In Carthago dus. Overigens </w:t>
      </w:r>
      <w:r w:rsidRPr="00742BD0">
        <w:rPr>
          <w:i/>
        </w:rPr>
        <w:t>hiaat</w:t>
      </w:r>
      <w:r>
        <w:t xml:space="preserve">: je zou bij het scanderen verwachten dat </w:t>
      </w:r>
      <w:r w:rsidRPr="00742BD0">
        <w:rPr>
          <w:b/>
        </w:rPr>
        <w:t>Samo</w:t>
      </w:r>
      <w:r>
        <w:t xml:space="preserve"> en </w:t>
      </w:r>
      <w:r w:rsidRPr="00742BD0">
        <w:rPr>
          <w:b/>
        </w:rPr>
        <w:t>hic</w:t>
      </w:r>
      <w:r>
        <w:t xml:space="preserve"> (h- telt bij scansie niet mee) </w:t>
      </w:r>
      <w:r w:rsidRPr="00742BD0">
        <w:rPr>
          <w:i/>
        </w:rPr>
        <w:t>elisie</w:t>
      </w:r>
      <w:r>
        <w:t xml:space="preserve"> opleveren. </w:t>
      </w:r>
      <w:r w:rsidRPr="00617ED2">
        <w:rPr>
          <w:i/>
        </w:rPr>
        <w:t>Elisie</w:t>
      </w:r>
      <w:r>
        <w:t xml:space="preserve"> zou misschien suggereren dat </w:t>
      </w:r>
      <w:r w:rsidRPr="004A5084">
        <w:rPr>
          <w:b/>
        </w:rPr>
        <w:t>Samo</w:t>
      </w:r>
      <w:r>
        <w:t xml:space="preserve"> en </w:t>
      </w:r>
      <w:r w:rsidRPr="004A5084">
        <w:rPr>
          <w:b/>
        </w:rPr>
        <w:t>hic</w:t>
      </w:r>
      <w:r>
        <w:t xml:space="preserve"> naar hetzelfde verwijzen, wat dus niet zo is. Mogelijk houden we daarom </w:t>
      </w:r>
      <w:r w:rsidRPr="004A5084">
        <w:rPr>
          <w:i/>
        </w:rPr>
        <w:t>hiaat</w:t>
      </w:r>
      <w:r>
        <w:t xml:space="preserve"> aan. Als </w:t>
      </w:r>
      <w:r w:rsidRPr="00742BD0">
        <w:rPr>
          <w:i/>
        </w:rPr>
        <w:t>elisie</w:t>
      </w:r>
      <w:r>
        <w:t xml:space="preserve"> uitblijft, zoals hier, noemt men dat </w:t>
      </w:r>
      <w:r w:rsidRPr="00742BD0">
        <w:rPr>
          <w:i/>
        </w:rPr>
        <w:t>hiaat</w:t>
      </w:r>
      <w:r>
        <w:t>. Komt weinig voor. Pfffttt</w:t>
      </w:r>
    </w:p>
  </w:footnote>
  <w:footnote w:id="42">
    <w:p w14:paraId="5971D018" w14:textId="77777777" w:rsidR="00E12169" w:rsidRDefault="00E12169">
      <w:pPr>
        <w:pStyle w:val="Voetnoottekst"/>
      </w:pPr>
      <w:r>
        <w:rPr>
          <w:rStyle w:val="Voetnootmarkering"/>
        </w:rPr>
        <w:footnoteRef/>
      </w:r>
      <w:r>
        <w:t xml:space="preserve"> al staat hier </w:t>
      </w:r>
      <w:r w:rsidRPr="00BA084D">
        <w:rPr>
          <w:b/>
        </w:rPr>
        <w:t>hoc</w:t>
      </w:r>
      <w:r>
        <w:t xml:space="preserve"> en geen </w:t>
      </w:r>
      <w:r w:rsidRPr="00BA084D">
        <w:rPr>
          <w:b/>
        </w:rPr>
        <w:t>hic</w:t>
      </w:r>
      <w:r>
        <w:t xml:space="preserve">, toch spreken we van </w:t>
      </w:r>
      <w:r w:rsidRPr="00BA084D">
        <w:rPr>
          <w:smallCaps/>
          <w:color w:val="C00000"/>
        </w:rPr>
        <w:t>anafoor</w:t>
      </w:r>
      <w:r>
        <w:t xml:space="preserve">. En omdat er geen voegwoorden staan ook van </w:t>
      </w:r>
      <w:r w:rsidRPr="00BA084D">
        <w:rPr>
          <w:smallCaps/>
          <w:color w:val="C00000"/>
        </w:rPr>
        <w:t>asyndeton</w:t>
      </w:r>
      <w:r>
        <w:t xml:space="preserve">. </w:t>
      </w:r>
      <w:r w:rsidRPr="005C3083">
        <w:rPr>
          <w:b/>
        </w:rPr>
        <w:t>Hoc</w:t>
      </w:r>
      <w:r>
        <w:t xml:space="preserve"> is </w:t>
      </w:r>
      <w:r w:rsidRPr="005C3083">
        <w:rPr>
          <w:i/>
        </w:rPr>
        <w:t>subjects</w:t>
      </w:r>
      <w:r>
        <w:t xml:space="preserve"> ACC in de AcI, </w:t>
      </w:r>
      <w:r w:rsidRPr="005C3083">
        <w:rPr>
          <w:b/>
        </w:rPr>
        <w:t>regnum</w:t>
      </w:r>
      <w:r>
        <w:t xml:space="preserve"> is </w:t>
      </w:r>
      <w:r w:rsidRPr="005C3083">
        <w:rPr>
          <w:i/>
        </w:rPr>
        <w:t>predikaatsnomen</w:t>
      </w:r>
      <w:r>
        <w:t xml:space="preserve"> en </w:t>
      </w:r>
      <w:r w:rsidRPr="005C3083">
        <w:rPr>
          <w:b/>
        </w:rPr>
        <w:t>esse</w:t>
      </w:r>
      <w:r>
        <w:t xml:space="preserve"> is de INF</w:t>
      </w:r>
    </w:p>
  </w:footnote>
  <w:footnote w:id="43">
    <w:p w14:paraId="7E48FC8F" w14:textId="77777777" w:rsidR="00E12169" w:rsidRDefault="00E12169">
      <w:pPr>
        <w:pStyle w:val="Voetnoottekst"/>
      </w:pPr>
      <w:r>
        <w:rPr>
          <w:rStyle w:val="Voetnootmarkering"/>
        </w:rPr>
        <w:footnoteRef/>
      </w:r>
      <w:r>
        <w:t xml:space="preserve"> de CON na </w:t>
      </w:r>
      <w:r w:rsidRPr="00BA084D">
        <w:rPr>
          <w:b/>
        </w:rPr>
        <w:t>si</w:t>
      </w:r>
      <w:r>
        <w:t>, altijd leuk. Normaal gesproken twee mogelijkheden: 1) si met IND (</w:t>
      </w:r>
      <w:r w:rsidRPr="00BA084D">
        <w:rPr>
          <w:i/>
        </w:rPr>
        <w:t>realis</w:t>
      </w:r>
      <w:r>
        <w:t>) en 2) si met CON. Daarin opnieuw twee mogelijkheden: 1) CON  IMPF/PLQP (</w:t>
      </w:r>
      <w:r w:rsidRPr="00BA084D">
        <w:rPr>
          <w:i/>
        </w:rPr>
        <w:t>irrealis</w:t>
      </w:r>
      <w:r>
        <w:t>) en 2) CON  PR/PF (</w:t>
      </w:r>
      <w:r w:rsidRPr="00BA084D">
        <w:rPr>
          <w:i/>
        </w:rPr>
        <w:t>potentialis</w:t>
      </w:r>
      <w:r>
        <w:t xml:space="preserve">). Het zijn, binnen de AcI (die afhankelijk is van </w:t>
      </w:r>
      <w:r w:rsidRPr="00602C70">
        <w:rPr>
          <w:b/>
        </w:rPr>
        <w:t>tenditque fovetque</w:t>
      </w:r>
      <w:r>
        <w:t xml:space="preserve">) Juno’s gedachten hier, dus is de CON een </w:t>
      </w:r>
      <w:r w:rsidRPr="00602C70">
        <w:rPr>
          <w:i/>
        </w:rPr>
        <w:t>obliquus</w:t>
      </w:r>
      <w:r>
        <w:t>. Een bijzin binnen een AcI bevat standaard een CON (</w:t>
      </w:r>
      <w:r w:rsidRPr="00602C70">
        <w:rPr>
          <w:i/>
        </w:rPr>
        <w:t>obliquus</w:t>
      </w:r>
      <w:r>
        <w:t xml:space="preserve"> dus)</w:t>
      </w:r>
    </w:p>
  </w:footnote>
  <w:footnote w:id="44">
    <w:p w14:paraId="510E03F7" w14:textId="77777777" w:rsidR="00E12169" w:rsidRDefault="00E12169">
      <w:pPr>
        <w:pStyle w:val="Voetnoottekst"/>
      </w:pPr>
      <w:r>
        <w:rPr>
          <w:rStyle w:val="Voetnootmarkering"/>
        </w:rPr>
        <w:footnoteRef/>
      </w:r>
      <w:r>
        <w:t xml:space="preserve"> Juno heeft de genoemde intenties dus al heel lang en ze zal daar moeilijk van af te brengen zijn. Alleen zal haar wens het afleggen tegen het </w:t>
      </w:r>
      <w:r w:rsidRPr="003E0121">
        <w:rPr>
          <w:i/>
        </w:rPr>
        <w:t>fatum</w:t>
      </w:r>
      <w:r>
        <w:t>, en zelfs dat weet ze. Dan ben je toch wel een beetje eigenwijs</w:t>
      </w:r>
    </w:p>
  </w:footnote>
  <w:footnote w:id="45">
    <w:p w14:paraId="21BB0B0D" w14:textId="77777777" w:rsidR="00E12169" w:rsidRDefault="00E12169">
      <w:pPr>
        <w:pStyle w:val="Voetnoottekst"/>
      </w:pPr>
      <w:r>
        <w:rPr>
          <w:rStyle w:val="Voetnootmarkering"/>
        </w:rPr>
        <w:footnoteRef/>
      </w:r>
      <w:r>
        <w:t xml:space="preserve"> nageslacht is vaag, maar het gaat dus niet om Aeneas zelf die Rome gaat stichten. Klopt, hij stichtte Lavinium en zijn zoon Ascanius stichtte Alba Longa. Pas veel later kwamen Romulus en Remus die aan Rome begonnen (Remus kon er niet zo heel lang bij zijn: broederlief sloeg hem de hersens, indien aanwezig, aan gort). Maar als Aeneas tegengehouden kon worden (wat dus niet kon) kon het toch nog goed komen met Carthago (deed het dus niet). Licht naïef en primair geredeneerd van Juno. By the way, grammaticaal is </w:t>
      </w:r>
      <w:r w:rsidRPr="005062AA">
        <w:rPr>
          <w:b/>
        </w:rPr>
        <w:t>progeniem</w:t>
      </w:r>
      <w:r>
        <w:t xml:space="preserve"> de ACC van de AcI, de </w:t>
      </w:r>
      <w:r w:rsidRPr="005062AA">
        <w:rPr>
          <w:i/>
        </w:rPr>
        <w:t>subjects</w:t>
      </w:r>
      <w:r>
        <w:t xml:space="preserve"> ACC hier</w:t>
      </w:r>
    </w:p>
  </w:footnote>
  <w:footnote w:id="46">
    <w:p w14:paraId="1FA3AFEA" w14:textId="77777777" w:rsidR="00E12169" w:rsidRDefault="00E12169">
      <w:pPr>
        <w:pStyle w:val="Voetnoottekst"/>
      </w:pPr>
      <w:r>
        <w:rPr>
          <w:rStyle w:val="Voetnootmarkering"/>
        </w:rPr>
        <w:footnoteRef/>
      </w:r>
      <w:r>
        <w:t xml:space="preserve"> de twee voegwoorden </w:t>
      </w:r>
      <w:r w:rsidRPr="008E1FB7">
        <w:rPr>
          <w:b/>
        </w:rPr>
        <w:t>sed</w:t>
      </w:r>
      <w:r>
        <w:t xml:space="preserve"> </w:t>
      </w:r>
      <w:r w:rsidRPr="008E1FB7">
        <w:rPr>
          <w:b/>
        </w:rPr>
        <w:t>enim</w:t>
      </w:r>
      <w:r>
        <w:t>: twee gedachten in één uitdrukking, die goed aangeeft wat Juno ervaart. Het gaat haar niet lukken haar plannen te realiseren, balen, en er is ook nog een verklaring voor</w:t>
      </w:r>
    </w:p>
  </w:footnote>
  <w:footnote w:id="47">
    <w:p w14:paraId="65A074B4" w14:textId="77777777" w:rsidR="00E12169" w:rsidRDefault="00E12169">
      <w:pPr>
        <w:pStyle w:val="Voetnoottekst"/>
      </w:pPr>
      <w:r>
        <w:rPr>
          <w:rStyle w:val="Voetnootmarkering"/>
        </w:rPr>
        <w:footnoteRef/>
      </w:r>
      <w:r>
        <w:t xml:space="preserve"> ontegenzeglijk was Aeneas een Trojaan. Het door zijn nazaten te stichten Rome zou dus Trojaanse wortels hebben. Jee, de Grieken veroverden Troje, de van Troje afkomstige Romeinen versloegen de Grieken. Man, man, man, wat kan het af en toe raar lopen</w:t>
      </w:r>
    </w:p>
  </w:footnote>
  <w:footnote w:id="48">
    <w:p w14:paraId="57AA0F48" w14:textId="77777777" w:rsidR="00E12169" w:rsidRDefault="00E12169">
      <w:pPr>
        <w:pStyle w:val="Voetnoottekst"/>
      </w:pPr>
      <w:r>
        <w:rPr>
          <w:rStyle w:val="Voetnootmarkering"/>
        </w:rPr>
        <w:footnoteRef/>
      </w:r>
      <w:r>
        <w:t xml:space="preserve"> INF  PR  PASS hè, dames en heren! Niet de DAT  SG van dux. Het is de INF van de AcI</w:t>
      </w:r>
    </w:p>
  </w:footnote>
  <w:footnote w:id="49">
    <w:p w14:paraId="32191A98" w14:textId="77777777" w:rsidR="00E12169" w:rsidRDefault="00E12169">
      <w:pPr>
        <w:pStyle w:val="Voetnoottekst"/>
      </w:pPr>
      <w:r>
        <w:rPr>
          <w:rStyle w:val="Voetnootmarkering"/>
        </w:rPr>
        <w:footnoteRef/>
      </w:r>
      <w:r>
        <w:t xml:space="preserve"> Juno had zoiets begrepen. Het </w:t>
      </w:r>
      <w:r w:rsidRPr="00D24551">
        <w:rPr>
          <w:i/>
        </w:rPr>
        <w:t>fatum</w:t>
      </w:r>
      <w:r>
        <w:t xml:space="preserve"> was ook aan Juno bekend, de schikgodinnen/Parcen hadden de draad zo gesponnen</w:t>
      </w:r>
    </w:p>
  </w:footnote>
  <w:footnote w:id="50">
    <w:p w14:paraId="081E001B" w14:textId="77777777" w:rsidR="00E12169" w:rsidRDefault="00E12169">
      <w:pPr>
        <w:pStyle w:val="Voetnoottekst"/>
      </w:pPr>
      <w:r>
        <w:rPr>
          <w:rStyle w:val="Voetnootmarkering"/>
        </w:rPr>
        <w:footnoteRef/>
      </w:r>
      <w:r>
        <w:t xml:space="preserve"> alweer wordt de oorsprong genoemd van Carthago (zie ook Aen. 1, 12). Vergilius kan ten eerste niet altijd dezelfde termen gebruiken: dat wordt saai. Ten tweede moet hij wel metrisch goed uitkomen</w:t>
      </w:r>
    </w:p>
  </w:footnote>
  <w:footnote w:id="51">
    <w:p w14:paraId="01F6B8D8" w14:textId="77777777" w:rsidR="00E12169" w:rsidRDefault="00E12169">
      <w:pPr>
        <w:pStyle w:val="Voetnoottekst"/>
      </w:pPr>
      <w:r>
        <w:rPr>
          <w:rStyle w:val="Voetnootmarkering"/>
        </w:rPr>
        <w:footnoteRef/>
      </w:r>
      <w:r>
        <w:t xml:space="preserve"> </w:t>
      </w:r>
      <w:r w:rsidRPr="006F0835">
        <w:rPr>
          <w:b/>
        </w:rPr>
        <w:t>olim</w:t>
      </w:r>
      <w:r>
        <w:t>(=ooit, eenmaal) gaat hier over de toekomst, niet het verleden</w:t>
      </w:r>
    </w:p>
  </w:footnote>
  <w:footnote w:id="52">
    <w:p w14:paraId="711DF050" w14:textId="77777777" w:rsidR="00E12169" w:rsidRDefault="00E12169">
      <w:pPr>
        <w:pStyle w:val="Voetnoottekst"/>
      </w:pPr>
      <w:r>
        <w:rPr>
          <w:rStyle w:val="Voetnootmarkering"/>
        </w:rPr>
        <w:footnoteRef/>
      </w:r>
      <w:r>
        <w:t xml:space="preserve"> Vergilius had hier ook everteret kunnen gebruiken, dat een veel beter woord is voor verwoesten. Maar hij gebruikt in plaats van het </w:t>
      </w:r>
      <w:r w:rsidRPr="006F0835">
        <w:rPr>
          <w:i/>
        </w:rPr>
        <w:t>compositum</w:t>
      </w:r>
      <w:r>
        <w:t xml:space="preserve"> (samengestelde woord) het </w:t>
      </w:r>
      <w:r w:rsidRPr="006F0835">
        <w:rPr>
          <w:i/>
        </w:rPr>
        <w:t>simplex</w:t>
      </w:r>
      <w:r>
        <w:t xml:space="preserve">: </w:t>
      </w:r>
      <w:r w:rsidRPr="00583949">
        <w:rPr>
          <w:smallCaps/>
        </w:rPr>
        <w:t>simplex pro composito</w:t>
      </w:r>
      <w:r>
        <w:t xml:space="preserve">. De reden kan in het metrum liggen (lettergreepje te veel). Maar in epiek/epos komen we dit soort keuzes vaker tegen. De CON is meer een </w:t>
      </w:r>
      <w:r w:rsidRPr="005F1928">
        <w:rPr>
          <w:i/>
        </w:rPr>
        <w:t>finalis</w:t>
      </w:r>
      <w:r>
        <w:t xml:space="preserve"> (doelaangevend) dan </w:t>
      </w:r>
      <w:r w:rsidRPr="005F1928">
        <w:rPr>
          <w:i/>
        </w:rPr>
        <w:t>obliquus</w:t>
      </w:r>
      <w:r>
        <w:t xml:space="preserve"> (BZ in de AcI)</w:t>
      </w:r>
    </w:p>
  </w:footnote>
  <w:footnote w:id="53">
    <w:p w14:paraId="24990F99" w14:textId="77777777" w:rsidR="00E12169" w:rsidRDefault="00E12169">
      <w:pPr>
        <w:pStyle w:val="Voetnoottekst"/>
      </w:pPr>
      <w:r>
        <w:rPr>
          <w:rStyle w:val="Voetnootmarkering"/>
        </w:rPr>
        <w:footnoteRef/>
      </w:r>
      <w:r>
        <w:t xml:space="preserve"> Vergilius gebruikt als dichter vaak andere woorden dan prozaschrijvers. Dat zullen we een aantal keren zien. Een zwaard is nooit gladius, maar vaak ensis, of ferrum. Hij gebruikt hier </w:t>
      </w:r>
      <w:r w:rsidRPr="005F1928">
        <w:rPr>
          <w:b/>
        </w:rPr>
        <w:t>arces</w:t>
      </w:r>
      <w:r>
        <w:t xml:space="preserve"> in plaats van urbs</w:t>
      </w:r>
    </w:p>
  </w:footnote>
  <w:footnote w:id="54">
    <w:p w14:paraId="1EF82598" w14:textId="77777777" w:rsidR="00E12169" w:rsidRDefault="00E12169">
      <w:pPr>
        <w:pStyle w:val="Voetnoottekst"/>
      </w:pPr>
      <w:r>
        <w:rPr>
          <w:rStyle w:val="Voetnootmarkering"/>
        </w:rPr>
        <w:footnoteRef/>
      </w:r>
      <w:r>
        <w:t xml:space="preserve"> uit dat Trojaanse bloed dus: Vergilius schetst de ondergang van Carthago in vv.21 en 22 als door het lot bepaald, als voorbestemd. Niet aan te ontkomen. De mensen uit Vergilius’ tijd wisten dat dit nachtmerriescenario van Juno inderdaad uitgekomen was. In 146 werd Carthago na de derde Punische oorlog met de grond gelijk gemaakt. Zoals gezegd, de </w:t>
      </w:r>
      <w:r w:rsidRPr="00146EA5">
        <w:rPr>
          <w:i/>
        </w:rPr>
        <w:t>teleologische</w:t>
      </w:r>
      <w:r>
        <w:t xml:space="preserve"> opvatting van de geschiedenis</w:t>
      </w:r>
    </w:p>
  </w:footnote>
  <w:footnote w:id="55">
    <w:p w14:paraId="30C6F6DC" w14:textId="77777777" w:rsidR="00E12169" w:rsidRDefault="00E12169">
      <w:pPr>
        <w:pStyle w:val="Voetnoottekst"/>
      </w:pPr>
      <w:r>
        <w:rPr>
          <w:rStyle w:val="Voetnootmarkering"/>
        </w:rPr>
        <w:footnoteRef/>
      </w:r>
      <w:r>
        <w:t xml:space="preserve"> eigenlijk is </w:t>
      </w:r>
      <w:r w:rsidRPr="00C07701">
        <w:rPr>
          <w:b/>
        </w:rPr>
        <w:t>regem</w:t>
      </w:r>
      <w:r>
        <w:t xml:space="preserve"> natuurlijk de ACC  SG  van rex (=koning), maar hier wordt het SUBST gebruikt alsof er een PPA stond, regentem of zo</w:t>
      </w:r>
    </w:p>
  </w:footnote>
  <w:footnote w:id="56">
    <w:p w14:paraId="5BF92A11" w14:textId="77777777" w:rsidR="00E12169" w:rsidRDefault="00E12169">
      <w:pPr>
        <w:pStyle w:val="Voetnoottekst"/>
      </w:pPr>
      <w:r>
        <w:rPr>
          <w:rStyle w:val="Voetnootmarkering"/>
        </w:rPr>
        <w:footnoteRef/>
      </w:r>
      <w:r>
        <w:t xml:space="preserve"> het zou niet vreemd zijn als Juno het </w:t>
      </w:r>
      <w:r w:rsidRPr="005F1928">
        <w:rPr>
          <w:b/>
        </w:rPr>
        <w:t>populum</w:t>
      </w:r>
      <w:r>
        <w:t xml:space="preserve"> (natuurlijk het Romeinse volk van ooit) wel degelijk arrogant vond. Wist dat ze het arrogant zou gaan vinden is beter geformuleerd. De Romeinen hebben altijd gevonden dat zij op de wereld waren gekomen andere volkeren te overheersen en dat volkeren die dat niet door hadden arrogant waren</w:t>
      </w:r>
    </w:p>
  </w:footnote>
  <w:footnote w:id="57">
    <w:p w14:paraId="00CFA758" w14:textId="77777777" w:rsidR="00E12169" w:rsidRDefault="00E12169">
      <w:pPr>
        <w:pStyle w:val="Voetnoottekst"/>
      </w:pPr>
      <w:r>
        <w:rPr>
          <w:rStyle w:val="Voetnootmarkering"/>
        </w:rPr>
        <w:footnoteRef/>
      </w:r>
      <w:r>
        <w:t xml:space="preserve"> te lezen als </w:t>
      </w:r>
      <w:r w:rsidRPr="00A140B3">
        <w:rPr>
          <w:b/>
        </w:rPr>
        <w:t>venturum esse</w:t>
      </w:r>
      <w:r>
        <w:t xml:space="preserve">, waarmee het de INF wordt in de eerste AcI (nog steeds afhankelijk van </w:t>
      </w:r>
      <w:r w:rsidRPr="00A140B3">
        <w:rPr>
          <w:b/>
        </w:rPr>
        <w:t>audierat</w:t>
      </w:r>
      <w:r>
        <w:t xml:space="preserve"> in v.20) met </w:t>
      </w:r>
      <w:r w:rsidRPr="00A140B3">
        <w:rPr>
          <w:b/>
        </w:rPr>
        <w:t>populum</w:t>
      </w:r>
      <w:r>
        <w:t xml:space="preserve"> als </w:t>
      </w:r>
      <w:r w:rsidRPr="00C07701">
        <w:rPr>
          <w:i/>
        </w:rPr>
        <w:t>subjects</w:t>
      </w:r>
      <w:r>
        <w:t xml:space="preserve"> ACC. De tweede AcI staat </w:t>
      </w:r>
      <w:r w:rsidRPr="00A140B3">
        <w:rPr>
          <w:smallCaps/>
          <w:color w:val="C00000"/>
        </w:rPr>
        <w:t>chiastisch</w:t>
      </w:r>
      <w:r>
        <w:t xml:space="preserve"> qua volgorde van ACC en INF: nu eerst de INF </w:t>
      </w:r>
      <w:r w:rsidRPr="00A140B3">
        <w:rPr>
          <w:b/>
        </w:rPr>
        <w:t>volvere</w:t>
      </w:r>
      <w:r>
        <w:t xml:space="preserve">, daarna pas de ACC  </w:t>
      </w:r>
      <w:r w:rsidRPr="00A140B3">
        <w:rPr>
          <w:b/>
        </w:rPr>
        <w:t>Parcas</w:t>
      </w:r>
      <w:r>
        <w:t xml:space="preserve">. Notatie: </w:t>
      </w:r>
      <w:r w:rsidRPr="00A140B3">
        <w:rPr>
          <w:b/>
        </w:rPr>
        <w:t>populum</w:t>
      </w:r>
      <w:r>
        <w:t xml:space="preserve"> (a) </w:t>
      </w:r>
      <w:r w:rsidRPr="00A140B3">
        <w:rPr>
          <w:b/>
        </w:rPr>
        <w:t>venturum</w:t>
      </w:r>
      <w:r>
        <w:t xml:space="preserve"> (b) </w:t>
      </w:r>
      <w:r w:rsidRPr="00A140B3">
        <w:rPr>
          <w:b/>
        </w:rPr>
        <w:t>volvere</w:t>
      </w:r>
      <w:r>
        <w:t xml:space="preserve"> (b) </w:t>
      </w:r>
      <w:r w:rsidRPr="00A140B3">
        <w:rPr>
          <w:b/>
        </w:rPr>
        <w:t>Parcas</w:t>
      </w:r>
      <w:r>
        <w:t xml:space="preserve"> (a). Gokkernolle, die Vergilius is een chiasmemaniak</w:t>
      </w:r>
    </w:p>
  </w:footnote>
  <w:footnote w:id="58">
    <w:p w14:paraId="3953944A" w14:textId="77777777" w:rsidR="00E12169" w:rsidRDefault="00E12169">
      <w:pPr>
        <w:pStyle w:val="Voetnoottekst"/>
      </w:pPr>
      <w:r>
        <w:rPr>
          <w:rStyle w:val="Voetnootmarkering"/>
        </w:rPr>
        <w:footnoteRef/>
      </w:r>
      <w:r>
        <w:t xml:space="preserve"> de zogenaamde DAT  </w:t>
      </w:r>
      <w:r w:rsidRPr="007A5AA8">
        <w:rPr>
          <w:i/>
        </w:rPr>
        <w:t>finalis</w:t>
      </w:r>
      <w:r>
        <w:t xml:space="preserve">, die het doel uitdrukt. auxilio venire is ook een voorbeeld van een DAT  </w:t>
      </w:r>
      <w:r w:rsidRPr="007A5AA8">
        <w:rPr>
          <w:i/>
        </w:rPr>
        <w:t>finalis</w:t>
      </w:r>
      <w:r>
        <w:t>: komen met de bedoeling hulp te bieden. Het nieuwe volk zal maar één doel hebben: Carthago wegvagen</w:t>
      </w:r>
    </w:p>
  </w:footnote>
  <w:footnote w:id="59">
    <w:p w14:paraId="566CB300" w14:textId="77777777" w:rsidR="00E12169" w:rsidRDefault="00E12169">
      <w:pPr>
        <w:pStyle w:val="Voetnoottekst"/>
      </w:pPr>
      <w:r>
        <w:rPr>
          <w:rStyle w:val="Voetnootmarkering"/>
        </w:rPr>
        <w:footnoteRef/>
      </w:r>
      <w:r>
        <w:t xml:space="preserve"> weer niet echt geografisch een uitblinkertje. Carthago zoeken we in het huidige Tunesië, niet in Libië. Maar ach, Noord-Afrika is een groot gebied: we doen het ermee. Beetje dichterlijke vrijheid: Carthago zou een heel grote invloedssfeer krijgen </w:t>
      </w:r>
    </w:p>
  </w:footnote>
  <w:footnote w:id="60">
    <w:p w14:paraId="231BDD52" w14:textId="77777777" w:rsidR="00E12169" w:rsidRDefault="00E12169">
      <w:pPr>
        <w:pStyle w:val="Voetnoottekst"/>
      </w:pPr>
      <w:r>
        <w:rPr>
          <w:rStyle w:val="Voetnootmarkering"/>
        </w:rPr>
        <w:footnoteRef/>
      </w:r>
      <w:r>
        <w:t xml:space="preserve"> Onder hun Griekse naam zijn deze dametjes het bekendst: Clotho spon de draad van het leven, Lachesis nam de draad de maat en Atropos sneed hem door. Je moet een hobby hebben. </w:t>
      </w:r>
      <w:r w:rsidRPr="00C07701">
        <w:rPr>
          <w:b/>
        </w:rPr>
        <w:t>Parcas</w:t>
      </w:r>
      <w:r>
        <w:t xml:space="preserve"> is de </w:t>
      </w:r>
      <w:r w:rsidRPr="00C07701">
        <w:rPr>
          <w:i/>
        </w:rPr>
        <w:t>subjects</w:t>
      </w:r>
      <w:r>
        <w:t xml:space="preserve"> ACC van de AcI, die nog steeds afhankelijk is van </w:t>
      </w:r>
      <w:r w:rsidRPr="00C07701">
        <w:rPr>
          <w:b/>
        </w:rPr>
        <w:t>audierat</w:t>
      </w:r>
      <w:r>
        <w:t xml:space="preserve"> in v. 20</w:t>
      </w:r>
    </w:p>
  </w:footnote>
  <w:footnote w:id="61">
    <w:p w14:paraId="7F064FDA" w14:textId="77777777" w:rsidR="00E12169" w:rsidRDefault="00E12169">
      <w:pPr>
        <w:pStyle w:val="Voetnoottekst"/>
      </w:pPr>
      <w:r>
        <w:rPr>
          <w:rStyle w:val="Voetnootmarkering"/>
        </w:rPr>
        <w:footnoteRef/>
      </w:r>
      <w:r>
        <w:t xml:space="preserve"> vat de angst (</w:t>
      </w:r>
      <w:r w:rsidRPr="005633FA">
        <w:rPr>
          <w:b/>
        </w:rPr>
        <w:t>metuens</w:t>
      </w:r>
      <w:r>
        <w:t>) van Juno samen voor de verwoesting van haar geliefde Carthago door de Romeinen van een aantal eeuwen later</w:t>
      </w:r>
    </w:p>
  </w:footnote>
  <w:footnote w:id="62">
    <w:p w14:paraId="30325FD3" w14:textId="77777777" w:rsidR="00E12169" w:rsidRDefault="00E12169">
      <w:pPr>
        <w:pStyle w:val="Voetnoottekst"/>
      </w:pPr>
      <w:r>
        <w:rPr>
          <w:rStyle w:val="Voetnootmarkering"/>
        </w:rPr>
        <w:footnoteRef/>
      </w:r>
      <w:r>
        <w:t xml:space="preserve"> Juno wordt bedoeld, maar Vergilius vindt het eens aardig haar bij haar vaders naam te noemen. Saturnus was de paps van Juno (én van Jupiter) namelijk. We hebben een </w:t>
      </w:r>
      <w:r w:rsidRPr="00F63896">
        <w:rPr>
          <w:smallCaps/>
          <w:color w:val="C00000"/>
        </w:rPr>
        <w:t>patronymicum</w:t>
      </w:r>
      <w:r w:rsidRPr="00F63896">
        <w:rPr>
          <w:color w:val="C00000"/>
        </w:rPr>
        <w:t xml:space="preserve"> </w:t>
      </w:r>
      <w:r>
        <w:t xml:space="preserve">in het wild. Vergilius is in het hele werk virtuoos bezig. Waar bij Ovidius de term </w:t>
      </w:r>
      <w:r w:rsidRPr="003D1FCE">
        <w:rPr>
          <w:i/>
        </w:rPr>
        <w:t>poeta doctus</w:t>
      </w:r>
      <w:r>
        <w:t xml:space="preserve"> (=geleerde dichter) vrij gebruikelijk is om aan te geven dat hij zich wel erg nadrukkelijk op de borst slaat m.b.t. zijn kennis van geografie, mythologie, historie, astronomie, Griekse namen, valt dat van Vergilius niet meteen op, ook vanwege de plechtstatigheid van zijn taal. Toch zou ook Vergilius de term </w:t>
      </w:r>
      <w:r w:rsidRPr="003D1FCE">
        <w:rPr>
          <w:i/>
        </w:rPr>
        <w:t>poeta doctus</w:t>
      </w:r>
      <w:r>
        <w:t xml:space="preserve"> niet misstaan</w:t>
      </w:r>
    </w:p>
  </w:footnote>
  <w:footnote w:id="63">
    <w:p w14:paraId="1792DE6C" w14:textId="77777777" w:rsidR="00E12169" w:rsidRDefault="00E12169">
      <w:pPr>
        <w:pStyle w:val="Voetnoottekst"/>
      </w:pPr>
      <w:r>
        <w:rPr>
          <w:rStyle w:val="Voetnootmarkering"/>
        </w:rPr>
        <w:footnoteRef/>
      </w:r>
      <w:r>
        <w:t xml:space="preserve"> de Trojaanse oorlog natuurlijk. </w:t>
      </w:r>
      <w:r w:rsidRPr="00583949">
        <w:rPr>
          <w:b/>
        </w:rPr>
        <w:t>Belli</w:t>
      </w:r>
      <w:r>
        <w:t xml:space="preserve"> en het erbij horende </w:t>
      </w:r>
      <w:r w:rsidRPr="00583949">
        <w:rPr>
          <w:b/>
        </w:rPr>
        <w:t>veteris</w:t>
      </w:r>
      <w:r>
        <w:t xml:space="preserve"> staan in de GEN, omdat de aanvulling bij memor verplicht in de GEN staat</w:t>
      </w:r>
    </w:p>
  </w:footnote>
  <w:footnote w:id="64">
    <w:p w14:paraId="786B949F" w14:textId="77777777" w:rsidR="00E12169" w:rsidRDefault="00E12169">
      <w:pPr>
        <w:pStyle w:val="Voetnoottekst"/>
      </w:pPr>
      <w:r>
        <w:rPr>
          <w:rStyle w:val="Voetnootmarkering"/>
        </w:rPr>
        <w:footnoteRef/>
      </w:r>
      <w:r>
        <w:t xml:space="preserve"> Argos had Hera als stadsgodin dus die had het wel goed voor met de inwoners daarvan. Dit soort namen wordt ook collectief voor alle Grieken in het algemeen gebruikt. Juno had zich in de oorlog tussen de Grieken en Trojanen aan de Griekse kant geschaard. Daar had ze redenen voor, die hierna genoemd worden, maar per saldo moet ze de Trojanen niet. En daarom is ze vóór iedereen die anti-Trojaans is</w:t>
      </w:r>
    </w:p>
  </w:footnote>
  <w:footnote w:id="65">
    <w:p w14:paraId="52318B3A" w14:textId="77777777" w:rsidR="00E12169" w:rsidRDefault="00E12169">
      <w:pPr>
        <w:pStyle w:val="Voetnoottekst"/>
      </w:pPr>
      <w:r>
        <w:rPr>
          <w:rStyle w:val="Voetnootmarkering"/>
        </w:rPr>
        <w:footnoteRef/>
      </w:r>
      <w:r>
        <w:t xml:space="preserve"> Juno actief in de oorlog? Mwah. Ze probeert invloed uit te oefenen. In het 13</w:t>
      </w:r>
      <w:r w:rsidRPr="000E0478">
        <w:rPr>
          <w:vertAlign w:val="superscript"/>
        </w:rPr>
        <w:t>e</w:t>
      </w:r>
      <w:r>
        <w:t xml:space="preserve"> boek van de Ilias verleidt Hera haar man/broer op het moment dat Poseidon tegen de orders van Zeus in de Grieken aanmoedigt. Zeus wordt moe van dat robbertje seks en valt, zonder sigaret waarschijnlijk, in slaap. Hera, de feeks, vindt die hulp van Poseidon prima, want ja, alles wat de Trojanen kan nekken is mooi mee genomen.</w:t>
      </w:r>
    </w:p>
  </w:footnote>
  <w:footnote w:id="66">
    <w:p w14:paraId="51B70676" w14:textId="77777777" w:rsidR="00E12169" w:rsidRDefault="00E12169">
      <w:pPr>
        <w:pStyle w:val="Voetnoottekst"/>
      </w:pPr>
      <w:r>
        <w:rPr>
          <w:rStyle w:val="Voetnootmarkering"/>
        </w:rPr>
        <w:footnoteRef/>
      </w:r>
      <w:r>
        <w:t xml:space="preserve"> de normale constructie/opbouw van de zin wordt losgelaten en pas in 29 weer opgepakt (wordt </w:t>
      </w:r>
      <w:r w:rsidRPr="00F06E06">
        <w:rPr>
          <w:smallCaps/>
        </w:rPr>
        <w:t>anakoloet</w:t>
      </w:r>
      <w:r>
        <w:t xml:space="preserve"> genoemd). In onze lay-out was het al zichtbaar door het liggend streepje in v.24. Maar de Romeinen gebruikten niet van die mooie interpunctie! Streepjes, vraagtekens, komma’s kenden ze allemaal niet. Door de onderbreking van de structuur lijkt het alsof de Muze Vergilius nog wat heeft ingefluisterd over Juno’s motieven om Aeneas dwars te zitten. Oh ja, hee, Vergieleke, wist je trouwens ook dat ….</w:t>
      </w:r>
    </w:p>
  </w:footnote>
  <w:footnote w:id="67">
    <w:p w14:paraId="757FC743" w14:textId="77777777" w:rsidR="00E12169" w:rsidRDefault="00E12169">
      <w:pPr>
        <w:pStyle w:val="Voetnoottekst"/>
      </w:pPr>
      <w:r>
        <w:rPr>
          <w:rStyle w:val="Voetnootmarkering"/>
        </w:rPr>
        <w:footnoteRef/>
      </w:r>
      <w:r>
        <w:t xml:space="preserve"> Vergilius benadrukt hoe Juno het haar aangedane onrecht niet van zich af kan zetten en er maar over blijft doorgaan. Als een ruzie tussen man en vrouw waarbij de laatste nog akkefietjes uit een grijs verleden weet te noemen, als geschut, waarvan manlief al lang het idee had dat die opgelost waren. </w:t>
      </w:r>
      <w:r w:rsidRPr="00EB0785">
        <w:rPr>
          <w:b/>
        </w:rPr>
        <w:t>Manet</w:t>
      </w:r>
      <w:r>
        <w:t xml:space="preserve">  is  PR: het is voor Juno nooit over</w:t>
      </w:r>
    </w:p>
  </w:footnote>
  <w:footnote w:id="68">
    <w:p w14:paraId="420C52D8" w14:textId="77777777" w:rsidR="00E12169" w:rsidRDefault="00E12169">
      <w:pPr>
        <w:pStyle w:val="Voetnoottekst"/>
      </w:pPr>
      <w:r>
        <w:rPr>
          <w:rStyle w:val="Voetnootmarkering"/>
        </w:rPr>
        <w:footnoteRef/>
      </w:r>
      <w:r>
        <w:t xml:space="preserve"> natuurlijk niet in haar diepe geest, want dat zou nergens op slaan. Nee, een </w:t>
      </w:r>
      <w:r w:rsidRPr="00EB0785">
        <w:rPr>
          <w:i/>
        </w:rPr>
        <w:t>dominant</w:t>
      </w:r>
      <w:r>
        <w:t xml:space="preserve"> ADI. Het gaat eerder om </w:t>
      </w:r>
      <w:r w:rsidRPr="00EB0785">
        <w:rPr>
          <w:b/>
        </w:rPr>
        <w:t>alta</w:t>
      </w:r>
      <w:r>
        <w:t xml:space="preserve"> dan om </w:t>
      </w:r>
      <w:r w:rsidRPr="00EB0785">
        <w:rPr>
          <w:b/>
        </w:rPr>
        <w:t>mente</w:t>
      </w:r>
      <w:r>
        <w:t xml:space="preserve"> (terwijl meestal de SUBST belangrijker zijn dan de ADI). Slot –a van </w:t>
      </w:r>
      <w:r w:rsidRPr="00583949">
        <w:rPr>
          <w:b/>
        </w:rPr>
        <w:t>alta</w:t>
      </w:r>
      <w:r>
        <w:t xml:space="preserve"> zal natuurlijk … metrisch lang zijn! Het is een ABL  SG  F, en die zijn lang. Geldt niet allleen voor de eerste declinatie maar ook voor de tweede (bijvoorbeeld bellō), vierde (manū) en vijfde (di</w:t>
      </w:r>
      <w:r>
        <w:rPr>
          <w:rFonts w:ascii="Calibri" w:hAnsi="Calibri"/>
        </w:rPr>
        <w:t>ē</w:t>
      </w:r>
      <w:r>
        <w:t xml:space="preserve">) </w:t>
      </w:r>
    </w:p>
  </w:footnote>
  <w:footnote w:id="69">
    <w:p w14:paraId="6DD30BE5" w14:textId="77777777" w:rsidR="00E12169" w:rsidRDefault="00E12169">
      <w:pPr>
        <w:pStyle w:val="Voetnoottekst"/>
      </w:pPr>
      <w:r>
        <w:rPr>
          <w:rStyle w:val="Voetnootmarkering"/>
        </w:rPr>
        <w:footnoteRef/>
      </w:r>
      <w:r>
        <w:t xml:space="preserve"> Vergilius had met het oorspronkelijke PPP </w:t>
      </w:r>
      <w:r w:rsidRPr="002D6C1B">
        <w:rPr>
          <w:b/>
        </w:rPr>
        <w:t>repositum</w:t>
      </w:r>
      <w:r>
        <w:t xml:space="preserve"> nét een lettergreepje te veel. Truc der trucs: hij laat de i weg (</w:t>
      </w:r>
      <w:r w:rsidRPr="00F06E06">
        <w:rPr>
          <w:smallCaps/>
        </w:rPr>
        <w:t>synkope</w:t>
      </w:r>
      <w:r>
        <w:t>) en maakt het aantal lettergrepen op die manier kloppend</w:t>
      </w:r>
    </w:p>
  </w:footnote>
  <w:footnote w:id="70">
    <w:p w14:paraId="547C51D1" w14:textId="77777777" w:rsidR="00E12169" w:rsidRDefault="00E12169">
      <w:pPr>
        <w:pStyle w:val="Voetnoottekst"/>
      </w:pPr>
      <w:r>
        <w:rPr>
          <w:rStyle w:val="Voetnootmarkering"/>
        </w:rPr>
        <w:footnoteRef/>
      </w:r>
      <w:r>
        <w:t xml:space="preserve"> die Trojaan Paris had verstand van vrouwen, zo ging het verhaal. Dus toen de godin van de ruzie op de bruiloft van Peleus en Thetis (Achilles’ moeder) een gouden appel in de zaal smeet omdat zij niet uitgenodigd was en die appel voor de mooiste godin bedoeld was, was het natuurlijk bonje. Juno, Minerva en Venus vonden alle drie dat ze wel in aanmerking kwamen. Jupiter wilde daar, met zoveel familie onder de deelnemers, zijn handen niet aan branden en liet de netelige kwestie over aan Paris . Die koos Venus omdat die hem de mooiste vrouw ter wereld beloofde (die overigens helaas al bezet was). Juno werd dus gepasseerd door een Trojaan (Minerva ook, en zij hielp bij de list met het houten paard de Trojanen de vernieling in) en dat nam ze heel Troje kwalijk. Maak een vrouw nooit nijdig, want je verliest er hele oorlogen door!</w:t>
      </w:r>
    </w:p>
  </w:footnote>
  <w:footnote w:id="71">
    <w:p w14:paraId="405BA20E" w14:textId="77777777" w:rsidR="00E12169" w:rsidRDefault="00E12169">
      <w:pPr>
        <w:pStyle w:val="Voetnoottekst"/>
      </w:pPr>
      <w:r>
        <w:rPr>
          <w:rStyle w:val="Voetnootmarkering"/>
        </w:rPr>
        <w:footnoteRef/>
      </w:r>
      <w:r>
        <w:t xml:space="preserve"> uitleggende GEN, de zogenaamde GEN </w:t>
      </w:r>
      <w:r w:rsidRPr="00FA6EEE">
        <w:rPr>
          <w:i/>
        </w:rPr>
        <w:t>explicativus</w:t>
      </w:r>
      <w:r>
        <w:t xml:space="preserve">. De GEN legt uit wat dan het onrecht was waarvan Juno vond dat het haar aangedaan was: Paris had Juno niet de mooiste godin gevonden (maar Venus), de lul. Eigenlijk legt </w:t>
      </w:r>
      <w:r w:rsidRPr="008F0A80">
        <w:rPr>
          <w:b/>
        </w:rPr>
        <w:t>spretae iniuria formae</w:t>
      </w:r>
      <w:r>
        <w:t xml:space="preserve"> het voorafgaande </w:t>
      </w:r>
      <w:r w:rsidRPr="008F0A80">
        <w:rPr>
          <w:b/>
        </w:rPr>
        <w:t>iudicium Paridis</w:t>
      </w:r>
      <w:r>
        <w:t xml:space="preserve"> uit. Ganymedes was een Trojaans mannetje dat ook wel bij de weinig kieskeurige oppergod in de smaak viel, ook weer tegen het zere been van echtgenote Juno, dubbel zelfs: een ander én een man. Juno was weinig tolerant</w:t>
      </w:r>
    </w:p>
  </w:footnote>
  <w:footnote w:id="72">
    <w:p w14:paraId="1664D8D7" w14:textId="77777777" w:rsidR="00E12169" w:rsidRDefault="00E12169">
      <w:pPr>
        <w:pStyle w:val="Voetnoottekst"/>
      </w:pPr>
      <w:r>
        <w:rPr>
          <w:rStyle w:val="Voetnootmarkering"/>
        </w:rPr>
        <w:footnoteRef/>
      </w:r>
      <w:r>
        <w:t xml:space="preserve"> grammaticaal en inhoudelijk het vervolg op </w:t>
      </w:r>
      <w:r w:rsidRPr="0037268D">
        <w:rPr>
          <w:b/>
        </w:rPr>
        <w:t>id metuens</w:t>
      </w:r>
      <w:r>
        <w:t xml:space="preserve"> van 23. De zin is grammaticaal even onderbroken door een kleine zijweg (een zijweggetje dus) over de redenen die Juno allemaal had om alle Trojanen, Aeneas in het bijzonder dwars te zitten. Alsof Vergilius voorover leunt en de lezer/luisteraar iets toevertrouwt: “o, trouwens, tussen haakjes, weet je waarom….”</w:t>
      </w:r>
    </w:p>
  </w:footnote>
  <w:footnote w:id="73">
    <w:p w14:paraId="35DF7D35" w14:textId="77777777" w:rsidR="00E12169" w:rsidRDefault="00E12169">
      <w:pPr>
        <w:pStyle w:val="Voetnoottekst"/>
      </w:pPr>
      <w:r>
        <w:rPr>
          <w:rStyle w:val="Voetnootmarkering"/>
        </w:rPr>
        <w:footnoteRef/>
      </w:r>
      <w:r>
        <w:t xml:space="preserve"> de zeevlakte is die van mare nostrum, de Middellandse Zee. Aeneas en zijn matties namen bepaald niet de kortste weg van A naar B, van Troje naar Latium</w:t>
      </w:r>
    </w:p>
  </w:footnote>
  <w:footnote w:id="74">
    <w:p w14:paraId="59D33092" w14:textId="77777777" w:rsidR="00E12169" w:rsidRDefault="00E12169">
      <w:pPr>
        <w:pStyle w:val="Voetnoottekst"/>
      </w:pPr>
      <w:r>
        <w:rPr>
          <w:rStyle w:val="Voetnootmarkering"/>
        </w:rPr>
        <w:footnoteRef/>
      </w:r>
      <w:r>
        <w:t xml:space="preserve"> zogenaamde Griekse ACC. Vergilius maakt hier wel vaker gebruik van. Vaak past zo’n vorm metrisch beter en vergeet niet dat het een episch kenmerk is als er plechtstatig taalgebruik is. </w:t>
      </w:r>
      <w:r w:rsidRPr="004D339D">
        <w:rPr>
          <w:b/>
        </w:rPr>
        <w:t>Troas</w:t>
      </w:r>
      <w:r>
        <w:t xml:space="preserve"> is gewoon M</w:t>
      </w:r>
    </w:p>
  </w:footnote>
  <w:footnote w:id="75">
    <w:p w14:paraId="15FB3479" w14:textId="77777777" w:rsidR="00E12169" w:rsidRDefault="00E12169">
      <w:pPr>
        <w:pStyle w:val="Voetnoottekst"/>
      </w:pPr>
      <w:r>
        <w:rPr>
          <w:rStyle w:val="Voetnootmarkering"/>
        </w:rPr>
        <w:footnoteRef/>
      </w:r>
      <w:r>
        <w:t xml:space="preserve"> bedoeld is natuurlijk dat de Grieken in hun overwinningsroes vele Trojanen lek geprikt hebben waarna er nog een bescheiden aantal aan hun bloeddorstigheid wist te ontkomen. Die Grieken hadden, volgens de mythe dus hè, tien jaar oorlog liggen voeren voor een stad om uiteindelijk de van Menelaus gejatte echtgenote terug te halen. Ja ja. Dat doet natuurlijk niemand. Troje had de Grieken heel andere zaken te bieden dan een loopse Helena: er lagen vanwege de ligging van Troje economisch gezien best mogelijkheden. Onthoud dat Vergilius mythe en historie op werkelijk fenomenale wijze vervlecht met elkaar!</w:t>
      </w:r>
    </w:p>
  </w:footnote>
  <w:footnote w:id="76">
    <w:p w14:paraId="6118BADB" w14:textId="77777777" w:rsidR="00E12169" w:rsidRDefault="00E12169">
      <w:pPr>
        <w:pStyle w:val="Voetnoottekst"/>
      </w:pPr>
      <w:r>
        <w:rPr>
          <w:rStyle w:val="Voetnootmarkering"/>
        </w:rPr>
        <w:footnoteRef/>
      </w:r>
      <w:r>
        <w:t xml:space="preserve"> de “normale” GEN  PL Graecorum geeft metrisch niet dezelfde mogelijkheden als dit typisch epische </w:t>
      </w:r>
      <w:r w:rsidRPr="0030630A">
        <w:rPr>
          <w:b/>
        </w:rPr>
        <w:t>Danaum</w:t>
      </w:r>
      <w:r>
        <w:t xml:space="preserve"> (klinker vóór een andere klinker is kort&gt; check de Powerpoint over scanderen op superlatijn.nl). Die Danaos/Danaus is een personage uit de Griekse mythologie. Hij had vijftig (50!) dochters, die we wel kennen als de Danaïden. Dat getal van vijftig kom je vaker tegen. Ook Priamus, de laatste Trojaanse koning, zou vijftig zonen en vijftig dochters hebben gehad. Bekende zoons van Priamus waren Hector en Paris, bekende dochters o.a. Cassandra (zie v. 41 over Ajax) en Creüsa, de vrouw van Aeneas</w:t>
      </w:r>
    </w:p>
  </w:footnote>
  <w:footnote w:id="77">
    <w:p w14:paraId="0CC5468B" w14:textId="77777777" w:rsidR="00E12169" w:rsidRDefault="00E12169">
      <w:pPr>
        <w:pStyle w:val="Voetnoottekst"/>
      </w:pPr>
      <w:r>
        <w:rPr>
          <w:rStyle w:val="Voetnootmarkering"/>
        </w:rPr>
        <w:footnoteRef/>
      </w:r>
      <w:r>
        <w:t xml:space="preserve"> bijna een epitheton ornans volgens de Homerische traditie. Wat weet je van Achilles? Nou ja, hij is meedogenloos</w:t>
      </w:r>
    </w:p>
  </w:footnote>
  <w:footnote w:id="78">
    <w:p w14:paraId="072FF3F4" w14:textId="77777777" w:rsidR="00E12169" w:rsidRDefault="00E12169">
      <w:pPr>
        <w:pStyle w:val="Voetnoottekst"/>
      </w:pPr>
      <w:r>
        <w:rPr>
          <w:rStyle w:val="Voetnootmarkering"/>
        </w:rPr>
        <w:footnoteRef/>
      </w:r>
      <w:r>
        <w:t xml:space="preserve"> Achilles natuurlijk genoemd als een soort van prototype der Grieken, de sterkste en vrijwel onkwetsbare Griekse held. Mammie Thetis had hem aan zijn hiel beet gehouden toen ze hem na zijn geboorte in de Styx flikkerde om hem onkwetsbaar te maken. Volledig onkwetsbaar te maken dus, maar ja, die hiel hè. Foutje bedankt, mams. Overigens was het nou net die eikel van een Paris die aan het eind van de oorlog een pijl in Achilles’ hiel wist te schieten, waardoor die het loodje legde. De natuur is wreed</w:t>
      </w:r>
    </w:p>
  </w:footnote>
  <w:footnote w:id="79">
    <w:p w14:paraId="55AE869F" w14:textId="77777777" w:rsidR="00E12169" w:rsidRDefault="00E12169">
      <w:pPr>
        <w:pStyle w:val="Voetnoottekst"/>
      </w:pPr>
      <w:r>
        <w:rPr>
          <w:rStyle w:val="Voetnootmarkering"/>
        </w:rPr>
        <w:footnoteRef/>
      </w:r>
      <w:r>
        <w:t xml:space="preserve"> subject is uit vers 23 nog steeds Saturnia, Juno dus. Dit </w:t>
      </w:r>
      <w:r w:rsidRPr="00FD032B">
        <w:rPr>
          <w:b/>
        </w:rPr>
        <w:t>arcebat</w:t>
      </w:r>
      <w:r>
        <w:t xml:space="preserve"> is typisch een geval van een IMPF dat aangeeft, dat Juno dat wel probeert, dat weghouden van die Trojanen van het avondland (= Italië, dat ten westen ligt van Griekenland, Troje en die hele zooi daar. In het westen gaat de zon onder, vandaar avondland), terwijl wij wel weten dat haar dat niet gaat lukken. Ha ha! We hebben een nieuw grammaticaal fenomeen: </w:t>
      </w:r>
      <w:r w:rsidRPr="00670A7F">
        <w:rPr>
          <w:i/>
        </w:rPr>
        <w:t>aspect</w:t>
      </w:r>
      <w:r>
        <w:t xml:space="preserve">. Het zit iets ingewikkelder in elkaar, maar het komt qua eindexamenkennis neer op het volgende: een IMPF kan drie aspecten hebben. 1) </w:t>
      </w:r>
      <w:r w:rsidRPr="0030630A">
        <w:rPr>
          <w:i/>
        </w:rPr>
        <w:t>duratief</w:t>
      </w:r>
      <w:r>
        <w:rPr>
          <w:i/>
        </w:rPr>
        <w:t xml:space="preserve"> </w:t>
      </w:r>
      <w:r>
        <w:t xml:space="preserve">aspect, dat een langdurige situatie in het verleden aangeeft waarvan niet duidelijk is of die afgerond is; 2) </w:t>
      </w:r>
      <w:r w:rsidRPr="0030630A">
        <w:rPr>
          <w:i/>
        </w:rPr>
        <w:t>iteratief</w:t>
      </w:r>
      <w:r>
        <w:rPr>
          <w:i/>
        </w:rPr>
        <w:t xml:space="preserve"> </w:t>
      </w:r>
      <w:r>
        <w:t xml:space="preserve">aspect, dat een zich herhalende handeling in het verleden aangeeft; 3) </w:t>
      </w:r>
      <w:r w:rsidRPr="0030630A">
        <w:rPr>
          <w:i/>
        </w:rPr>
        <w:t>conatief</w:t>
      </w:r>
      <w:r>
        <w:rPr>
          <w:i/>
        </w:rPr>
        <w:t xml:space="preserve"> </w:t>
      </w:r>
      <w:r>
        <w:t xml:space="preserve">aspect, waarbij het aspect een poging aangeeft. In de praktijk van het examen kun je volstaan met de term </w:t>
      </w:r>
      <w:r w:rsidRPr="00F10267">
        <w:rPr>
          <w:i/>
        </w:rPr>
        <w:t>duratief</w:t>
      </w:r>
      <w:r>
        <w:t xml:space="preserve"> dan wel </w:t>
      </w:r>
      <w:r w:rsidRPr="00F10267">
        <w:rPr>
          <w:i/>
        </w:rPr>
        <w:t>iteratief</w:t>
      </w:r>
      <w:r>
        <w:t xml:space="preserve"> dan wel </w:t>
      </w:r>
      <w:r w:rsidRPr="00F10267">
        <w:rPr>
          <w:i/>
        </w:rPr>
        <w:t>conatief</w:t>
      </w:r>
      <w:r>
        <w:t xml:space="preserve"> IMPF</w:t>
      </w:r>
    </w:p>
  </w:footnote>
  <w:footnote w:id="80">
    <w:p w14:paraId="236F5755" w14:textId="77777777" w:rsidR="00E12169" w:rsidRDefault="00E12169">
      <w:pPr>
        <w:pStyle w:val="Voetnoottekst"/>
      </w:pPr>
      <w:r>
        <w:rPr>
          <w:rStyle w:val="Voetnootmarkering"/>
        </w:rPr>
        <w:footnoteRef/>
      </w:r>
      <w:r>
        <w:t xml:space="preserve"> deze ABL geeft een scheiding/verwijdering aan en wordt daarom </w:t>
      </w:r>
      <w:r w:rsidRPr="004D339D">
        <w:rPr>
          <w:i/>
        </w:rPr>
        <w:t>separativus</w:t>
      </w:r>
      <w:r>
        <w:t xml:space="preserve"> genoemd. Het is weghouden van, in dit geval, Latium</w:t>
      </w:r>
    </w:p>
  </w:footnote>
  <w:footnote w:id="81">
    <w:p w14:paraId="01761BFE" w14:textId="77777777" w:rsidR="00E12169" w:rsidRDefault="00E12169">
      <w:pPr>
        <w:pStyle w:val="Voetnoottekst"/>
      </w:pPr>
      <w:r>
        <w:rPr>
          <w:rStyle w:val="Voetnootmarkering"/>
        </w:rPr>
        <w:footnoteRef/>
      </w:r>
      <w:r>
        <w:t xml:space="preserve"> niet omdat ze dat zelf wilden. Het </w:t>
      </w:r>
      <w:r w:rsidRPr="00BC6C07">
        <w:rPr>
          <w:i/>
        </w:rPr>
        <w:t>fatum</w:t>
      </w:r>
      <w:r>
        <w:t xml:space="preserve"> stuurde. We zien wel dat de goden Aeneas er nog wel eens aan moeten herinneren dat hij zijn missie voltooit. De combinatie doet denken aan </w:t>
      </w:r>
      <w:r w:rsidRPr="00BC6C07">
        <w:rPr>
          <w:b/>
        </w:rPr>
        <w:t>fato profugus</w:t>
      </w:r>
      <w:r>
        <w:t xml:space="preserve"> van vers 2</w:t>
      </w:r>
    </w:p>
  </w:footnote>
  <w:footnote w:id="82">
    <w:p w14:paraId="2B1C9706" w14:textId="77777777" w:rsidR="00E12169" w:rsidRDefault="00E12169">
      <w:pPr>
        <w:pStyle w:val="Voetnoottekst"/>
      </w:pPr>
      <w:r>
        <w:rPr>
          <w:rStyle w:val="Voetnootmarkering"/>
        </w:rPr>
        <w:footnoteRef/>
      </w:r>
      <w:r>
        <w:t xml:space="preserve"> alle zeeën? Beetje overdreven. Van de Middellandse Zee zagen ze wel veel hoeken en gaten, dat wel</w:t>
      </w:r>
    </w:p>
  </w:footnote>
  <w:footnote w:id="83">
    <w:p w14:paraId="02DA7A0E" w14:textId="77777777" w:rsidR="00E12169" w:rsidRDefault="00E12169">
      <w:pPr>
        <w:pStyle w:val="Voetnoottekst"/>
      </w:pPr>
      <w:r>
        <w:rPr>
          <w:rStyle w:val="Voetnootmarkering"/>
        </w:rPr>
        <w:footnoteRef/>
      </w:r>
      <w:r>
        <w:t xml:space="preserve"> in vers 33 eindigt het </w:t>
      </w:r>
      <w:r w:rsidRPr="007A4E1F">
        <w:rPr>
          <w:i/>
        </w:rPr>
        <w:t>prooemium</w:t>
      </w:r>
      <w:r>
        <w:t xml:space="preserve"> met de constatering dat het wel erg veel moeite kostte Rome van de grond te krijgen. Ook in het begin van het prooemium is sprake van het stichten van de stad (Aen. I, 5 … </w:t>
      </w:r>
      <w:r w:rsidRPr="00C65CAA">
        <w:rPr>
          <w:b/>
        </w:rPr>
        <w:t>dum conderet urbem</w:t>
      </w:r>
      <w:r>
        <w:t xml:space="preserve">). We hebben hiermee een aardig voorbeeldje van </w:t>
      </w:r>
      <w:r w:rsidRPr="00C65CAA">
        <w:rPr>
          <w:smallCaps/>
        </w:rPr>
        <w:t>ringcompositie</w:t>
      </w:r>
    </w:p>
  </w:footnote>
  <w:footnote w:id="84">
    <w:p w14:paraId="128924E5" w14:textId="77777777" w:rsidR="00E12169" w:rsidRDefault="00E12169">
      <w:pPr>
        <w:pStyle w:val="Voetnoottekst"/>
      </w:pPr>
      <w:r>
        <w:rPr>
          <w:rStyle w:val="Voetnootmarkering"/>
        </w:rPr>
        <w:footnoteRef/>
      </w:r>
      <w:r>
        <w:t xml:space="preserve"> Dit laatste vers van het </w:t>
      </w:r>
      <w:r w:rsidRPr="007A4E1F">
        <w:rPr>
          <w:i/>
        </w:rPr>
        <w:t>prooemium</w:t>
      </w:r>
      <w:r>
        <w:t xml:space="preserve"> bevat metrisch de zware, slepende spondeeën die horen bij de inhoud</w:t>
      </w:r>
    </w:p>
  </w:footnote>
  <w:footnote w:id="85">
    <w:p w14:paraId="3259310F" w14:textId="77777777" w:rsidR="00E12169" w:rsidRDefault="00E12169">
      <w:pPr>
        <w:pStyle w:val="Voetnoottekst"/>
      </w:pPr>
      <w:r>
        <w:rPr>
          <w:rStyle w:val="Voetnootmarkering"/>
        </w:rPr>
        <w:footnoteRef/>
      </w:r>
      <w:r>
        <w:t xml:space="preserve"> we zitten in het zevende jaar van de tocht als Vergilius, de dichter, de vates, na het uitgebreide </w:t>
      </w:r>
      <w:r w:rsidRPr="004E4EDD">
        <w:rPr>
          <w:i/>
        </w:rPr>
        <w:t>prooemium</w:t>
      </w:r>
      <w:r>
        <w:t xml:space="preserve"> zijn verhaal in medias res begint (hij valt met de deur in huis dus).Op Sicilië is Aeneas’ vader Anchises gestorven. Na de episode met Dido keren de Trojanen nog éénmaal terug naar Sicilië waar lijkspelen gehouden worden voor Anchises. Vervolgens gaan ze richting Italië waar Aeneas in Cumae de onderwereld bezoekt</w:t>
      </w:r>
    </w:p>
  </w:footnote>
  <w:footnote w:id="86">
    <w:p w14:paraId="22BBE6B4" w14:textId="77777777" w:rsidR="00E12169" w:rsidRDefault="00E12169">
      <w:pPr>
        <w:pStyle w:val="Voetnoottekst"/>
      </w:pPr>
      <w:r>
        <w:rPr>
          <w:rStyle w:val="Voetnootmarkering"/>
        </w:rPr>
        <w:footnoteRef/>
      </w:r>
      <w:r>
        <w:t xml:space="preserve"> nu zijn ze nog blij, merkt Vergilius met wat lichte ironie op. De Trojanen zullen schipbreuk leiden en op de kust van Noord-Afrika terecht komen. Hij weet dat wel, zij niet: vorm van </w:t>
      </w:r>
      <w:r w:rsidRPr="00E406C2">
        <w:rPr>
          <w:smallCaps/>
          <w:color w:val="C00000"/>
        </w:rPr>
        <w:t>dramatische ironie</w:t>
      </w:r>
    </w:p>
  </w:footnote>
  <w:footnote w:id="87">
    <w:p w14:paraId="1D8E45D9" w14:textId="77777777" w:rsidR="00E12169" w:rsidRDefault="00E12169">
      <w:pPr>
        <w:pStyle w:val="Voetnoottekst"/>
      </w:pPr>
      <w:r>
        <w:rPr>
          <w:rStyle w:val="Voetnootmarkering"/>
        </w:rPr>
        <w:footnoteRef/>
      </w:r>
      <w:r>
        <w:t xml:space="preserve"> klein voorbeeldje van </w:t>
      </w:r>
      <w:r w:rsidRPr="007A4E1F">
        <w:rPr>
          <w:smallCaps/>
          <w:color w:val="C00000"/>
        </w:rPr>
        <w:t>alliteratie</w:t>
      </w:r>
      <w:r>
        <w:t xml:space="preserve">: de beide woorden achter elkaar die met een s-  beginnen, waarvan je met een beetje fantasie zou kunnen  zeggen dat zo het schuimen van het zeewater hoorbaar gemaakt wordt </w:t>
      </w:r>
    </w:p>
  </w:footnote>
  <w:footnote w:id="88">
    <w:p w14:paraId="761A455F" w14:textId="77777777" w:rsidR="00E12169" w:rsidRDefault="00E12169">
      <w:pPr>
        <w:pStyle w:val="Voetnoottekst"/>
      </w:pPr>
      <w:r>
        <w:rPr>
          <w:rStyle w:val="Voetnootmarkering"/>
        </w:rPr>
        <w:footnoteRef/>
      </w:r>
      <w:r>
        <w:t xml:space="preserve"> het brons wordt genoemd maar bedoeld wordt de voorsteven van het schip die kennelijk van brons is. Dat komt ons bekend voor, toch? </w:t>
      </w:r>
      <w:r w:rsidRPr="004B6CA6">
        <w:rPr>
          <w:smallCaps/>
          <w:color w:val="C00000"/>
        </w:rPr>
        <w:t>Metonymia</w:t>
      </w:r>
    </w:p>
  </w:footnote>
  <w:footnote w:id="89">
    <w:p w14:paraId="68E44429" w14:textId="77777777" w:rsidR="00E12169" w:rsidRDefault="00E12169">
      <w:pPr>
        <w:pStyle w:val="Voetnoottekst"/>
      </w:pPr>
      <w:r>
        <w:rPr>
          <w:rStyle w:val="Voetnootmarkering"/>
        </w:rPr>
        <w:footnoteRef/>
      </w:r>
      <w:r>
        <w:t xml:space="preserve"> de zogenaamde cum inversum-constructie waarbij de hoofdmededeling in de BZ wordt gedaan en niet in de HZ, zoals dat normaal gesproken gebeurt. In het Nederlands kun je de constructie als een HZ vertalen door het voegwoord of te gebruiken: Hij was nog geen tien seconden weg of het water kwam bij bakken uit de lucht</w:t>
      </w:r>
    </w:p>
  </w:footnote>
  <w:footnote w:id="90">
    <w:p w14:paraId="1817B7AE" w14:textId="77777777" w:rsidR="00E12169" w:rsidRDefault="00E12169">
      <w:pPr>
        <w:pStyle w:val="Voetnoottekst"/>
      </w:pPr>
      <w:r>
        <w:rPr>
          <w:rStyle w:val="Voetnootmarkering"/>
        </w:rPr>
        <w:footnoteRef/>
      </w:r>
      <w:r>
        <w:t xml:space="preserve"> Juno geeft er blijk van zich vernederd te voelen. Ze zit in zichzelf – een monoloog dus (monologue intérieur?) – eigenlijk een beetje te gvd’en en vergelijkt haar positie met die van Pallas Athene. Deze boosheid contrasteert mooi met het blij zijn van de Trojanen (</w:t>
      </w:r>
      <w:r w:rsidRPr="00E545C1">
        <w:rPr>
          <w:b/>
        </w:rPr>
        <w:t>laeti</w:t>
      </w:r>
      <w:r>
        <w:t xml:space="preserve">). </w:t>
      </w:r>
      <w:r w:rsidRPr="00996B70">
        <w:rPr>
          <w:b/>
        </w:rPr>
        <w:t>aeternum</w:t>
      </w:r>
      <w:r>
        <w:t xml:space="preserve"> en </w:t>
      </w:r>
      <w:r w:rsidRPr="00996B70">
        <w:rPr>
          <w:b/>
        </w:rPr>
        <w:t>vulnus</w:t>
      </w:r>
      <w:r>
        <w:t xml:space="preserve"> staan ver uit elkaar (</w:t>
      </w:r>
      <w:r w:rsidRPr="00996B70">
        <w:rPr>
          <w:smallCaps/>
          <w:color w:val="C00000"/>
        </w:rPr>
        <w:t>hyperbaton</w:t>
      </w:r>
      <w:r>
        <w:t>), zodat je de indruk krijgt dat haar woede langdurig is. Een commentator, niet ondergetekende by the way, signaleert vrij veel s-klanken in Juno’s. In een stadion of een klaslokaal hoor je die ook vrij veel, maar hier onderstreept het veelvuldig voorkomen van de S de boosheid van Juno, die als een gifslang sist van woede</w:t>
      </w:r>
    </w:p>
  </w:footnote>
  <w:footnote w:id="91">
    <w:p w14:paraId="60EE5F6E" w14:textId="77777777" w:rsidR="00E12169" w:rsidRDefault="00E12169">
      <w:pPr>
        <w:pStyle w:val="Voetnoottekst"/>
      </w:pPr>
      <w:r>
        <w:rPr>
          <w:rStyle w:val="Voetnootmarkering"/>
        </w:rPr>
        <w:footnoteRef/>
      </w:r>
      <w:r>
        <w:t xml:space="preserve"> locuta est/dixit is weg gelaten, wat we kundig als we zijn </w:t>
      </w:r>
      <w:r w:rsidRPr="00F37B04">
        <w:rPr>
          <w:smallCaps/>
          <w:color w:val="C00000"/>
        </w:rPr>
        <w:t>ellips</w:t>
      </w:r>
      <w:r>
        <w:t xml:space="preserve"> noemen. Hier begint directe rede, wat inhoudt dat het verteltempo zakt. Eerst is de verteltijd&lt;vertelde tijd, bij directe rede verteltijd</w:t>
      </w:r>
      <w:r>
        <w:rPr>
          <w:rFonts w:ascii="Calibri" w:hAnsi="Calibri"/>
        </w:rPr>
        <w:t>≈</w:t>
      </w:r>
      <w:r>
        <w:t>vertelde tijd</w:t>
      </w:r>
    </w:p>
  </w:footnote>
  <w:footnote w:id="92">
    <w:p w14:paraId="33CFFB45" w14:textId="77777777" w:rsidR="00E12169" w:rsidRDefault="00E12169">
      <w:pPr>
        <w:pStyle w:val="Voetnoottekst"/>
      </w:pPr>
      <w:r>
        <w:rPr>
          <w:rStyle w:val="Voetnootmarkering"/>
        </w:rPr>
        <w:footnoteRef/>
      </w:r>
      <w:r>
        <w:t xml:space="preserve"> fungeert als de </w:t>
      </w:r>
      <w:r w:rsidRPr="0027575D">
        <w:rPr>
          <w:i/>
        </w:rPr>
        <w:t>subjects</w:t>
      </w:r>
      <w:r>
        <w:t xml:space="preserve"> ACC  in de AcI bij een weggelaten hoofdgedachte. Onze methode suggereert “het is schandelijk dat” + AcI; </w:t>
      </w:r>
      <w:r w:rsidRPr="0027575D">
        <w:rPr>
          <w:b/>
        </w:rPr>
        <w:t>desistere</w:t>
      </w:r>
      <w:r>
        <w:t xml:space="preserve"> is dan de INF</w:t>
      </w:r>
    </w:p>
  </w:footnote>
  <w:footnote w:id="93">
    <w:p w14:paraId="4CE746A7" w14:textId="77777777" w:rsidR="00E12169" w:rsidRDefault="00E12169">
      <w:pPr>
        <w:pStyle w:val="Voetnoottekst"/>
      </w:pPr>
      <w:r>
        <w:rPr>
          <w:rStyle w:val="Voetnootmarkering"/>
        </w:rPr>
        <w:footnoteRef/>
      </w:r>
      <w:r>
        <w:t xml:space="preserve"> PPP van vincere, ACC  SG  F, omdat het congruent is met </w:t>
      </w:r>
      <w:r w:rsidRPr="0027575D">
        <w:rPr>
          <w:b/>
        </w:rPr>
        <w:t>me</w:t>
      </w:r>
      <w:r>
        <w:t xml:space="preserve"> (in </w:t>
      </w:r>
      <w:r w:rsidRPr="0027575D">
        <w:rPr>
          <w:b/>
        </w:rPr>
        <w:t>mene</w:t>
      </w:r>
      <w:r w:rsidRPr="0027575D">
        <w:t>, haar eerste woord</w:t>
      </w:r>
      <w:r>
        <w:t>)</w:t>
      </w:r>
    </w:p>
  </w:footnote>
  <w:footnote w:id="94">
    <w:p w14:paraId="5F8E6489" w14:textId="77777777" w:rsidR="00E12169" w:rsidRDefault="00E12169">
      <w:pPr>
        <w:pStyle w:val="Voetnoottekst"/>
      </w:pPr>
      <w:r>
        <w:rPr>
          <w:rStyle w:val="Voetnootmarkering"/>
        </w:rPr>
        <w:footnoteRef/>
      </w:r>
      <w:r>
        <w:t xml:space="preserve"> met een lange slot –</w:t>
      </w:r>
      <w:r w:rsidRPr="00996B70">
        <w:rPr>
          <w:b/>
        </w:rPr>
        <w:t>a</w:t>
      </w:r>
      <w:r>
        <w:t xml:space="preserve">. Het is een ABL  </w:t>
      </w:r>
      <w:r w:rsidRPr="00996B70">
        <w:rPr>
          <w:i/>
        </w:rPr>
        <w:t>separativus</w:t>
      </w:r>
      <w:r>
        <w:t>, en de slot –</w:t>
      </w:r>
      <w:r w:rsidRPr="00996B70">
        <w:rPr>
          <w:b/>
        </w:rPr>
        <w:t>a</w:t>
      </w:r>
      <w:r>
        <w:t xml:space="preserve"> van naamwoorden is kort, behalve in de ABL  SG  F </w:t>
      </w:r>
    </w:p>
  </w:footnote>
  <w:footnote w:id="95">
    <w:p w14:paraId="74B3BCE0" w14:textId="77777777" w:rsidR="00E12169" w:rsidRDefault="00E12169">
      <w:pPr>
        <w:pStyle w:val="Voetnoottekst"/>
      </w:pPr>
      <w:r>
        <w:rPr>
          <w:rStyle w:val="Voetnootmarkering"/>
        </w:rPr>
        <w:footnoteRef/>
      </w:r>
      <w:r>
        <w:t xml:space="preserve"> Juno is zich er wel van bewust dat het </w:t>
      </w:r>
      <w:r w:rsidRPr="00E545C1">
        <w:rPr>
          <w:i/>
        </w:rPr>
        <w:t>fatum</w:t>
      </w:r>
      <w:r>
        <w:t xml:space="preserve"> wint, de godenwil niet. Het </w:t>
      </w:r>
      <w:r w:rsidRPr="00E545C1">
        <w:rPr>
          <w:b/>
        </w:rPr>
        <w:t>quippe</w:t>
      </w:r>
      <w:r>
        <w:t xml:space="preserve"> is zwaar cynisch: ze moeten mij toch altijd weer hebben. </w:t>
      </w:r>
    </w:p>
  </w:footnote>
  <w:footnote w:id="96">
    <w:p w14:paraId="2E61C6CD" w14:textId="77777777" w:rsidR="00E12169" w:rsidRDefault="00E12169">
      <w:pPr>
        <w:pStyle w:val="Voetnoottekst"/>
      </w:pPr>
      <w:r>
        <w:rPr>
          <w:rStyle w:val="Voetnootmarkering"/>
        </w:rPr>
        <w:footnoteRef/>
      </w:r>
      <w:r>
        <w:t xml:space="preserve"> want deze Ajax-lullo had zich in een tempel aan Cassandra vergrepen, in de tempel van Pallas Athene, die daardoor haar naam bezoedeld zag. Net mensen, die goden</w:t>
      </w:r>
    </w:p>
  </w:footnote>
  <w:footnote w:id="97">
    <w:p w14:paraId="78146FD3" w14:textId="77777777" w:rsidR="00E12169" w:rsidRDefault="00E12169">
      <w:pPr>
        <w:pStyle w:val="Voetnoottekst"/>
      </w:pPr>
      <w:r>
        <w:rPr>
          <w:rStyle w:val="Voetnootmarkering"/>
        </w:rPr>
        <w:footnoteRef/>
      </w:r>
      <w:r>
        <w:t xml:space="preserve"> Vergilius gebruikt het nevenschikkend voegwoord </w:t>
      </w:r>
      <w:r w:rsidRPr="00AF7768">
        <w:rPr>
          <w:b/>
        </w:rPr>
        <w:t>et</w:t>
      </w:r>
      <w:r>
        <w:t xml:space="preserve"> waarbij het tweede lid dan een uitleg, een nadere verklaring is van het eerste lid. We zagen dat ook in Aen. 1,27 bij </w:t>
      </w:r>
      <w:r w:rsidRPr="00AF7768">
        <w:rPr>
          <w:b/>
        </w:rPr>
        <w:t>iudicium Paridis spretae</w:t>
      </w:r>
      <w:r w:rsidRPr="00AF7768">
        <w:rPr>
          <w:b/>
          <w:u w:val="single"/>
        </w:rPr>
        <w:t>que</w:t>
      </w:r>
      <w:r w:rsidRPr="00AF7768">
        <w:rPr>
          <w:b/>
        </w:rPr>
        <w:t xml:space="preserve"> iniuria formae</w:t>
      </w:r>
    </w:p>
  </w:footnote>
  <w:footnote w:id="98">
    <w:p w14:paraId="4312EB30" w14:textId="77777777" w:rsidR="00E12169" w:rsidRDefault="00E12169">
      <w:pPr>
        <w:pStyle w:val="Voetnoottekst"/>
      </w:pPr>
      <w:r>
        <w:rPr>
          <w:rStyle w:val="Voetnootmarkering"/>
        </w:rPr>
        <w:footnoteRef/>
      </w:r>
      <w:r>
        <w:t xml:space="preserve"> niet de zoon van Telamon dus, de wat beroemdere Ajax. Die had ook wel gekke dingen gedaan. Toen bijvoorbeeld niet hij maar Odysseus aan de haal ging met de wapenrusting van Achilles (toen die dood was!!), was hij zo woest dat hij de Griekse leiders aan mootjes wilde hakken. Pallas maakte hem tijdelijk krankzinnig zodat hij schapen doodde, de arme beestjes (verkeerde tijd, verkeerde plaats). Uit schaamte prikte hij zichzelf de volgende dag aan het zwaard (van Hector) maar dat deed hij wél efficiënt</w:t>
      </w:r>
    </w:p>
  </w:footnote>
  <w:footnote w:id="99">
    <w:p w14:paraId="47D55BE4" w14:textId="77777777" w:rsidR="00E12169" w:rsidRDefault="00E12169">
      <w:pPr>
        <w:pStyle w:val="Voetnoottekst"/>
      </w:pPr>
      <w:r>
        <w:rPr>
          <w:rStyle w:val="Voetnootmarkering"/>
        </w:rPr>
        <w:footnoteRef/>
      </w:r>
      <w:r>
        <w:t xml:space="preserve"> staat scherp tegenover </w:t>
      </w:r>
      <w:r w:rsidRPr="00611A60">
        <w:rPr>
          <w:b/>
        </w:rPr>
        <w:t>ast ego</w:t>
      </w:r>
      <w:r>
        <w:t xml:space="preserve"> (v. 46) dat het machteloze optreden van Juno inleidt, die toch eigenlijk meer dan Pallas zou moeten kunnen. Pallasje mocht de bliksem van Zeus gebruiken om de Griekse vloot met Ajax (de kleine) erin in de hens te steken. Dat lukte wel, maar Ajax doden op dat moment nog niet</w:t>
      </w:r>
    </w:p>
  </w:footnote>
  <w:footnote w:id="100">
    <w:p w14:paraId="5F33104B" w14:textId="77777777" w:rsidR="00E12169" w:rsidRDefault="00E12169">
      <w:pPr>
        <w:pStyle w:val="Voetnoottekst"/>
      </w:pPr>
      <w:r>
        <w:rPr>
          <w:rStyle w:val="Voetnootmarkering"/>
        </w:rPr>
        <w:footnoteRef/>
      </w:r>
      <w:r>
        <w:t xml:space="preserve"> heeft zelf een korte slot –a, omdat het een NOM  SG is bij </w:t>
      </w:r>
      <w:r w:rsidRPr="00F4431A">
        <w:rPr>
          <w:b/>
        </w:rPr>
        <w:t>ipsa</w:t>
      </w:r>
      <w:r>
        <w:t xml:space="preserve">. De volgende lettergreep, de letter </w:t>
      </w:r>
      <w:r w:rsidRPr="00F4431A">
        <w:rPr>
          <w:b/>
        </w:rPr>
        <w:t>e</w:t>
      </w:r>
      <w:r>
        <w:t xml:space="preserve"> (kort voor ex), is evenwel lang </w:t>
      </w:r>
    </w:p>
  </w:footnote>
  <w:footnote w:id="101">
    <w:p w14:paraId="4504FE9D" w14:textId="77777777" w:rsidR="00E12169" w:rsidRDefault="00E12169">
      <w:pPr>
        <w:pStyle w:val="Voetnoottekst"/>
      </w:pPr>
      <w:r>
        <w:rPr>
          <w:rStyle w:val="Voetnootmarkering"/>
        </w:rPr>
        <w:footnoteRef/>
      </w:r>
      <w:r>
        <w:t xml:space="preserve"> bedoeld is de bliksemschicht van Jupiter: </w:t>
      </w:r>
      <w:r w:rsidRPr="00075088">
        <w:rPr>
          <w:b/>
        </w:rPr>
        <w:t>rapidum</w:t>
      </w:r>
      <w:r>
        <w:t xml:space="preserve"> en </w:t>
      </w:r>
      <w:r w:rsidRPr="00075088">
        <w:rPr>
          <w:b/>
        </w:rPr>
        <w:t>ignem</w:t>
      </w:r>
      <w:r>
        <w:t xml:space="preserve"> staan in een </w:t>
      </w:r>
      <w:r w:rsidRPr="00075088">
        <w:rPr>
          <w:smallCaps/>
          <w:color w:val="C00000"/>
        </w:rPr>
        <w:t>hyperbaton</w:t>
      </w:r>
      <w:r>
        <w:t xml:space="preserve"> nogal ver uit elkaar. De bliksem van Jupiter komt uit de wolken, en die zijn best ver weg</w:t>
      </w:r>
    </w:p>
  </w:footnote>
  <w:footnote w:id="102">
    <w:p w14:paraId="6BA8A00E" w14:textId="77777777" w:rsidR="00E12169" w:rsidRDefault="00E12169">
      <w:pPr>
        <w:pStyle w:val="Voetnoottekst"/>
      </w:pPr>
      <w:r>
        <w:rPr>
          <w:rStyle w:val="Voetnootmarkering"/>
        </w:rPr>
        <w:footnoteRef/>
      </w:r>
      <w:r>
        <w:t xml:space="preserve"> </w:t>
      </w:r>
      <w:r w:rsidRPr="00AF7768">
        <w:rPr>
          <w:b/>
        </w:rPr>
        <w:t>illum</w:t>
      </w:r>
      <w:r>
        <w:t xml:space="preserve"> wordt niet voorafgegaan door het tegenstellende voegwoord maar, en dat weglaten noemen we </w:t>
      </w:r>
      <w:r w:rsidRPr="00AF7768">
        <w:rPr>
          <w:smallCaps/>
          <w:color w:val="C00000"/>
        </w:rPr>
        <w:t>adversatief asyndeton</w:t>
      </w:r>
    </w:p>
  </w:footnote>
  <w:footnote w:id="103">
    <w:p w14:paraId="3F111CD1" w14:textId="77777777" w:rsidR="00E12169" w:rsidRDefault="00E12169">
      <w:pPr>
        <w:pStyle w:val="Voetnoottekst"/>
      </w:pPr>
      <w:r>
        <w:rPr>
          <w:rStyle w:val="Voetnootmarkering"/>
        </w:rPr>
        <w:footnoteRef/>
      </w:r>
      <w:r>
        <w:t xml:space="preserve"> kan een ABL absolutus zijn, maar ook gewoon een PTC-constructie waarbij het voorzetsel (ex/e=uit) weggelaten is</w:t>
      </w:r>
    </w:p>
  </w:footnote>
  <w:footnote w:id="104">
    <w:p w14:paraId="0E8B4EC7" w14:textId="77777777" w:rsidR="00E12169" w:rsidRDefault="00E12169">
      <w:pPr>
        <w:pStyle w:val="Voetnoottekst"/>
      </w:pPr>
      <w:r>
        <w:rPr>
          <w:rStyle w:val="Voetnootmarkering"/>
        </w:rPr>
        <w:footnoteRef/>
      </w:r>
      <w:r>
        <w:t xml:space="preserve"> akelig toch? In de Odyssee overkomt Ajax iets dergelijks, alleen was daar geen bliksemschicht bij aanwezig</w:t>
      </w:r>
    </w:p>
  </w:footnote>
  <w:footnote w:id="105">
    <w:p w14:paraId="1159DB66" w14:textId="77777777" w:rsidR="00E12169" w:rsidRDefault="00E12169">
      <w:pPr>
        <w:pStyle w:val="Voetnoottekst"/>
      </w:pPr>
      <w:r>
        <w:rPr>
          <w:rStyle w:val="Voetnootmarkering"/>
        </w:rPr>
        <w:footnoteRef/>
      </w:r>
      <w:r>
        <w:t xml:space="preserve"> het zwaar aandoende </w:t>
      </w:r>
      <w:r w:rsidRPr="00517F0F">
        <w:rPr>
          <w:b/>
        </w:rPr>
        <w:t>ast</w:t>
      </w:r>
      <w:r>
        <w:t xml:space="preserve"> (een archaïsche variant op at) contrasteert met de in v.39 genoemde Pallas, en met </w:t>
      </w:r>
      <w:r w:rsidRPr="00611A60">
        <w:rPr>
          <w:b/>
        </w:rPr>
        <w:t>ipsa</w:t>
      </w:r>
      <w:r>
        <w:t xml:space="preserve"> uit v.42: zij wel, en ikke niet. Juno’s waarneming leidt een type redenering in, die we analogieredenering noemen. Als zij dat allemaal mocht, dan moet ik dat ook mogen. a fortiori redenering kan ook. Als zij, dochter van Jupiter, dat al mocht, dan mag ik, vrouw en zus van Jupiter, dat toch helemaal!</w:t>
      </w:r>
    </w:p>
  </w:footnote>
  <w:footnote w:id="106">
    <w:p w14:paraId="3F4286E3" w14:textId="77777777" w:rsidR="00E12169" w:rsidRDefault="00E12169">
      <w:pPr>
        <w:pStyle w:val="Voetnoottekst"/>
      </w:pPr>
      <w:r>
        <w:rPr>
          <w:rStyle w:val="Voetnootmarkering"/>
        </w:rPr>
        <w:footnoteRef/>
      </w:r>
      <w:r>
        <w:t xml:space="preserve"> mooi tijd om even het relativum te herhalen. Het betrekkelijk voornaamwoord komt met het antecedent overeen in getal (SG  of  PL) en geslacht (M, F  of N), niet noodzakelijk qua naamval. In het rijtje van het M hebben we: qui, cuius, cui, quem, quo//qui, quorum, quibus, quos, quibus. In het F hebben we: quae, cuius, cui, quam, qua//quae, quarum, quibus, quas, quibus. In het N: quod, cuius, cui, quod, quo//quae, quorum, quibus, quae, quibus. Je moet met name de vorm quae in de peiling houden, want die kan nogal wat betekenissen hebben. Hier heeft </w:t>
      </w:r>
      <w:r w:rsidRPr="007F67B2">
        <w:rPr>
          <w:b/>
        </w:rPr>
        <w:t>quae</w:t>
      </w:r>
      <w:r>
        <w:t xml:space="preserve"> hetzelfde getal (SG) en geslacht (F) als het antecedent </w:t>
      </w:r>
      <w:r w:rsidRPr="007F67B2">
        <w:rPr>
          <w:b/>
        </w:rPr>
        <w:t>ego</w:t>
      </w:r>
      <w:r>
        <w:t xml:space="preserve"> (verwijst naar Juno en is dus F). De naamval (NOM) is toevallig hetzelfde, want beide woorden zijn subject in hun eigen zin, </w:t>
      </w:r>
      <w:r w:rsidRPr="007F67B2">
        <w:rPr>
          <w:b/>
        </w:rPr>
        <w:t>ego</w:t>
      </w:r>
      <w:r>
        <w:t xml:space="preserve"> in de HZ, </w:t>
      </w:r>
      <w:r w:rsidRPr="007F67B2">
        <w:rPr>
          <w:b/>
        </w:rPr>
        <w:t>quae</w:t>
      </w:r>
      <w:r>
        <w:t xml:space="preserve"> in de BZ</w:t>
      </w:r>
    </w:p>
  </w:footnote>
  <w:footnote w:id="107">
    <w:p w14:paraId="763D7A18" w14:textId="77777777" w:rsidR="00E12169" w:rsidRDefault="00E12169">
      <w:pPr>
        <w:pStyle w:val="Voetnoottekst"/>
      </w:pPr>
      <w:r>
        <w:rPr>
          <w:rStyle w:val="Voetnootmarkering"/>
        </w:rPr>
        <w:footnoteRef/>
      </w:r>
      <w:r>
        <w:t xml:space="preserve"> vormt een echo van het </w:t>
      </w:r>
      <w:r w:rsidRPr="00F4431A">
        <w:rPr>
          <w:b/>
        </w:rPr>
        <w:t>unius</w:t>
      </w:r>
      <w:r>
        <w:t xml:space="preserve"> in v.41. Twee keer het telwoord één (schrijf in een vertaling bij het telwoord één altijd accenten om te voorkomen dat het lidwoord een gelezen wordt): eerst één persoon (een Griek, Ajax), nu één volk (namelijk de Trojanen). De goede luisteraar vond dat soort vondsten en variaties geweldig</w:t>
      </w:r>
    </w:p>
  </w:footnote>
  <w:footnote w:id="108">
    <w:p w14:paraId="2F81DD6F" w14:textId="77777777" w:rsidR="00E12169" w:rsidRDefault="00E12169">
      <w:pPr>
        <w:pStyle w:val="Voetnoottekst"/>
      </w:pPr>
      <w:r>
        <w:rPr>
          <w:rStyle w:val="Voetnootmarkering"/>
        </w:rPr>
        <w:footnoteRef/>
      </w:r>
      <w:r>
        <w:t xml:space="preserve"> Juno snapt er helemaal niks van. Pallas mocht na de overtreding van slechts één Griek haar gang gaan met de bliksemschicht van paps en zij, nota bene moeder van Pallas en vrouw én ook nog eens de zus van Jupiter krijgt geen steun bij haar strijd tegen één heel volk. Tja, dat moet ze dan zelf oplossen</w:t>
      </w:r>
    </w:p>
  </w:footnote>
  <w:footnote w:id="109">
    <w:p w14:paraId="2418C8C3" w14:textId="77777777" w:rsidR="00E12169" w:rsidRDefault="00E12169">
      <w:pPr>
        <w:pStyle w:val="Voetnoottekst"/>
      </w:pPr>
      <w:r>
        <w:rPr>
          <w:rStyle w:val="Voetnootmarkering"/>
        </w:rPr>
        <w:footnoteRef/>
      </w:r>
      <w:r>
        <w:t xml:space="preserve"> onverbuigbaar woord, dat er dus in alle naamvallen hetzelfde uitziet. </w:t>
      </w:r>
      <w:r w:rsidRPr="0056544B">
        <w:rPr>
          <w:b/>
        </w:rPr>
        <w:t>Tot</w:t>
      </w:r>
      <w:r>
        <w:t xml:space="preserve"> (=zoveel) contrasteert hier met </w:t>
      </w:r>
      <w:r w:rsidRPr="0056544B">
        <w:rPr>
          <w:b/>
        </w:rPr>
        <w:t>una</w:t>
      </w:r>
      <w:r>
        <w:t xml:space="preserve"> (=één)</w:t>
      </w:r>
    </w:p>
  </w:footnote>
  <w:footnote w:id="110">
    <w:p w14:paraId="65DAA7B8" w14:textId="77777777" w:rsidR="00E12169" w:rsidRDefault="00E12169">
      <w:pPr>
        <w:pStyle w:val="Voetnoottekst"/>
      </w:pPr>
      <w:r>
        <w:rPr>
          <w:rStyle w:val="Voetnootmarkering"/>
        </w:rPr>
        <w:footnoteRef/>
      </w:r>
      <w:r>
        <w:t xml:space="preserve"> sommige handschriften geven hier, naar analogie van </w:t>
      </w:r>
      <w:r w:rsidRPr="00E87B27">
        <w:rPr>
          <w:b/>
        </w:rPr>
        <w:t>adorat</w:t>
      </w:r>
      <w:r>
        <w:t xml:space="preserve"> (PR) geen FUT, maar ook een PR imponit. Het FUT is wat dramatischer geladen: zal iemand nu nog….?</w:t>
      </w:r>
    </w:p>
  </w:footnote>
  <w:footnote w:id="111">
    <w:p w14:paraId="1061379B" w14:textId="77777777" w:rsidR="00E12169" w:rsidRDefault="00E12169">
      <w:pPr>
        <w:pStyle w:val="Voetnoottekst"/>
      </w:pPr>
      <w:r>
        <w:rPr>
          <w:rStyle w:val="Voetnootmarkering"/>
        </w:rPr>
        <w:footnoteRef/>
      </w:r>
      <w:r>
        <w:t xml:space="preserve"> na deze directe rede gaat het verteltempo weer omhoog. Van de situatie verteltijd</w:t>
      </w:r>
      <w:r>
        <w:rPr>
          <w:rFonts w:ascii="Calibri" w:hAnsi="Calibri"/>
        </w:rPr>
        <w:t>≈</w:t>
      </w:r>
      <w:r>
        <w:t xml:space="preserve">vertelde tijd krijgen we nu weer verteltijd&lt;vertelde tijd. Verteltijd is die de tijd die het kost het verhaal te vertellen, vertelde tijd is de daadwerkelijk in het verhaal verstreken tijd. De verhouding tussen verteltijd en vertelde tijd noemt men verteltempo. Voor directe rede wordt aangenomen dat verteltijd ongeveer even groot is als vertelde tijd </w:t>
      </w:r>
    </w:p>
  </w:footnote>
  <w:footnote w:id="112">
    <w:p w14:paraId="7C9EEF26" w14:textId="77777777" w:rsidR="00E12169" w:rsidRDefault="00E12169">
      <w:pPr>
        <w:pStyle w:val="Voetnoottekst"/>
      </w:pPr>
      <w:r>
        <w:rPr>
          <w:rStyle w:val="Voetnootmarkering"/>
        </w:rPr>
        <w:footnoteRef/>
      </w:r>
      <w:r>
        <w:t xml:space="preserve"> waar het aanwijzend voornaamwoord hic in tekst ook een verwijzende functie heeft en verwijst naar wat volgen gaat (vertaling van v.37 </w:t>
      </w:r>
      <w:r w:rsidRPr="00FA77C4">
        <w:rPr>
          <w:b/>
        </w:rPr>
        <w:t>haec secum</w:t>
      </w:r>
      <w:r>
        <w:t xml:space="preserve"> = zij sprak het volgende bij zichzelf), heeft talis een terugverwijzende functie. Hier verwijst </w:t>
      </w:r>
      <w:r w:rsidRPr="00FA77C4">
        <w:rPr>
          <w:b/>
        </w:rPr>
        <w:t>talia</w:t>
      </w:r>
      <w:r>
        <w:t xml:space="preserve"> naar wat Juno gezegd/gedacht/gemompeld heeft</w:t>
      </w:r>
    </w:p>
  </w:footnote>
  <w:footnote w:id="113">
    <w:p w14:paraId="78498DB2" w14:textId="77777777" w:rsidR="00E12169" w:rsidRDefault="00E12169">
      <w:pPr>
        <w:pStyle w:val="Voetnoottekst"/>
      </w:pPr>
      <w:r>
        <w:rPr>
          <w:rStyle w:val="Voetnootmarkering"/>
        </w:rPr>
        <w:footnoteRef/>
      </w:r>
      <w:r>
        <w:t xml:space="preserve"> </w:t>
      </w:r>
      <w:r w:rsidRPr="000C75AE">
        <w:rPr>
          <w:b/>
        </w:rPr>
        <w:t>flammato</w:t>
      </w:r>
      <w:r>
        <w:t xml:space="preserve"> hoort bij </w:t>
      </w:r>
      <w:r w:rsidRPr="000C75AE">
        <w:rPr>
          <w:b/>
        </w:rPr>
        <w:t>corde</w:t>
      </w:r>
      <w:r>
        <w:t xml:space="preserve">. Haar hart stond niet echt in de fik: we hebben hier overdrachtelijk taalgebruik. Vergilius was de eerste die het overdrachtelijk gebruik bij dit woord toepaste. Een </w:t>
      </w:r>
      <w:r w:rsidRPr="0056544B">
        <w:rPr>
          <w:smallCaps/>
          <w:color w:val="C00000"/>
        </w:rPr>
        <w:t>metafoor</w:t>
      </w:r>
      <w:r>
        <w:t xml:space="preserve"> dus </w:t>
      </w:r>
    </w:p>
  </w:footnote>
  <w:footnote w:id="114">
    <w:p w14:paraId="38CDE079" w14:textId="77777777" w:rsidR="00E12169" w:rsidRDefault="00E12169">
      <w:pPr>
        <w:pStyle w:val="Voetnoottekst"/>
      </w:pPr>
      <w:r>
        <w:rPr>
          <w:rStyle w:val="Voetnootmarkering"/>
        </w:rPr>
        <w:footnoteRef/>
      </w:r>
      <w:r>
        <w:t xml:space="preserve"> bij zichzelf, wat de eerder gemelde monologue intérieur dus onderschrijft</w:t>
      </w:r>
    </w:p>
  </w:footnote>
  <w:footnote w:id="115">
    <w:p w14:paraId="4D2950B5" w14:textId="77777777" w:rsidR="00E12169" w:rsidRDefault="00E12169">
      <w:pPr>
        <w:pStyle w:val="Voetnoottekst"/>
      </w:pPr>
      <w:r>
        <w:rPr>
          <w:rStyle w:val="Voetnootmarkering"/>
        </w:rPr>
        <w:footnoteRef/>
      </w:r>
      <w:r>
        <w:t xml:space="preserve"> Juno heeft in zichzelf zitten mopperen</w:t>
      </w:r>
    </w:p>
  </w:footnote>
  <w:footnote w:id="116">
    <w:p w14:paraId="450A05EC" w14:textId="77777777" w:rsidR="00E12169" w:rsidRDefault="00E12169">
      <w:pPr>
        <w:pStyle w:val="Voetnoottekst"/>
      </w:pPr>
      <w:r>
        <w:rPr>
          <w:rStyle w:val="Voetnootmarkering"/>
        </w:rPr>
        <w:footnoteRef/>
      </w:r>
      <w:r>
        <w:t xml:space="preserve"> de winden hebben in deze verhaallijn een eigen land. Juno moet dus een reisje maken naar het land van koning Aeolus, die koning is van de winden</w:t>
      </w:r>
    </w:p>
  </w:footnote>
  <w:footnote w:id="117">
    <w:p w14:paraId="2C92043B" w14:textId="77777777" w:rsidR="00E12169" w:rsidRDefault="00E12169">
      <w:pPr>
        <w:pStyle w:val="Voetnoottekst"/>
      </w:pPr>
      <w:r>
        <w:rPr>
          <w:rStyle w:val="Voetnootmarkering"/>
        </w:rPr>
        <w:footnoteRef/>
      </w:r>
      <w:r>
        <w:t xml:space="preserve"> twee woorden achter elkaar die beginnen met een f–: een </w:t>
      </w:r>
      <w:r w:rsidRPr="004E74A3">
        <w:rPr>
          <w:smallCaps/>
          <w:color w:val="C00000"/>
        </w:rPr>
        <w:t>alliteratie</w:t>
      </w:r>
    </w:p>
  </w:footnote>
  <w:footnote w:id="118">
    <w:p w14:paraId="78B90892" w14:textId="77777777" w:rsidR="00E12169" w:rsidRDefault="00E12169">
      <w:pPr>
        <w:pStyle w:val="Voetnoottekst"/>
      </w:pPr>
      <w:r>
        <w:rPr>
          <w:rStyle w:val="Voetnootmarkering"/>
        </w:rPr>
        <w:footnoteRef/>
      </w:r>
      <w:r>
        <w:t xml:space="preserve"> meerdere woorden voor wind. Dat is niet helemaal raar. Als je veel met iets te maken hebt, heb je voor de diverse verschijningsvormen ervan verschillende namen. De Auster (in het Grieks Notos) was een warme Zuidenwind. Zo hebben we ook de Eurus, Notus, Africus, Septentrio, de Favonius, de Subsolanus en meer</w:t>
      </w:r>
    </w:p>
  </w:footnote>
  <w:footnote w:id="119">
    <w:p w14:paraId="6D8AD1A2" w14:textId="77777777" w:rsidR="00E12169" w:rsidRDefault="00E12169">
      <w:pPr>
        <w:pStyle w:val="Voetnoottekst"/>
      </w:pPr>
      <w:r>
        <w:rPr>
          <w:rStyle w:val="Voetnootmarkering"/>
        </w:rPr>
        <w:footnoteRef/>
      </w:r>
      <w:r>
        <w:t xml:space="preserve"> Vergilius heeft Lipara in zijn hoofd als hij het land van de winden Aeolia noemt. Ook Homerus meldt het land/eiland van Aiolos. Odysseus krijgt van Aiolos de Zephyros mee, wind in de rug voor hem</w:t>
      </w:r>
    </w:p>
  </w:footnote>
  <w:footnote w:id="120">
    <w:p w14:paraId="019912CA" w14:textId="77777777" w:rsidR="00E12169" w:rsidRDefault="00E12169">
      <w:pPr>
        <w:pStyle w:val="Voetnoottekst"/>
      </w:pPr>
      <w:r>
        <w:rPr>
          <w:rStyle w:val="Voetnootmarkering"/>
        </w:rPr>
        <w:footnoteRef/>
      </w:r>
      <w:r>
        <w:t xml:space="preserve"> in Aeolië dus, wat eigenlijk gesitueerd is in het noordwesten van Klein-Azië. Er is dus bij Homerus en Vergilius verschillende perceptie hierover. De lezers en luisteraars smikkelden en smulden!</w:t>
      </w:r>
    </w:p>
  </w:footnote>
  <w:footnote w:id="121">
    <w:p w14:paraId="68728840" w14:textId="77777777" w:rsidR="00E12169" w:rsidRDefault="00E12169">
      <w:pPr>
        <w:pStyle w:val="Voetnoottekst"/>
      </w:pPr>
      <w:r>
        <w:rPr>
          <w:rStyle w:val="Voetnootmarkering"/>
        </w:rPr>
        <w:footnoteRef/>
      </w:r>
      <w:r>
        <w:t xml:space="preserve"> de winden worstelen (luctari=worstelen) om vrij te komen. Aeolus (nou ja, eigenlijk Jupiter, zie v. 60) heeft ze opgesloten en ze willen d’r uit!</w:t>
      </w:r>
    </w:p>
  </w:footnote>
  <w:footnote w:id="122">
    <w:p w14:paraId="0CE1FA49" w14:textId="77777777" w:rsidR="00E12169" w:rsidRDefault="00E12169">
      <w:pPr>
        <w:pStyle w:val="Voetnoottekst"/>
      </w:pPr>
      <w:r>
        <w:rPr>
          <w:rStyle w:val="Voetnootmarkering"/>
        </w:rPr>
        <w:footnoteRef/>
      </w:r>
      <w:r>
        <w:t xml:space="preserve"> mooi </w:t>
      </w:r>
      <w:r w:rsidRPr="0056544B">
        <w:rPr>
          <w:smallCaps/>
          <w:color w:val="C00000"/>
        </w:rPr>
        <w:t>chiasme</w:t>
      </w:r>
      <w:r>
        <w:t xml:space="preserve">. Let op de juiste notatie: </w:t>
      </w:r>
      <w:r w:rsidRPr="00826EEB">
        <w:rPr>
          <w:b/>
        </w:rPr>
        <w:t>luctantes</w:t>
      </w:r>
      <w:r>
        <w:t xml:space="preserve"> (a) </w:t>
      </w:r>
      <w:r w:rsidRPr="00826EEB">
        <w:rPr>
          <w:b/>
        </w:rPr>
        <w:t>ventos</w:t>
      </w:r>
      <w:r>
        <w:t xml:space="preserve"> (b) </w:t>
      </w:r>
      <w:r w:rsidRPr="00826EEB">
        <w:rPr>
          <w:b/>
        </w:rPr>
        <w:t>tempestates</w:t>
      </w:r>
      <w:r>
        <w:t xml:space="preserve"> (b) </w:t>
      </w:r>
      <w:r w:rsidRPr="00826EEB">
        <w:rPr>
          <w:b/>
        </w:rPr>
        <w:t>sonoras</w:t>
      </w:r>
      <w:r>
        <w:t xml:space="preserve"> (a), oftewel eerst een bijvoeglijk PTC en dan het SUBST, vervolgens eerst het SUBST en daarna het ADI</w:t>
      </w:r>
    </w:p>
  </w:footnote>
  <w:footnote w:id="123">
    <w:p w14:paraId="544B8B33" w14:textId="77777777" w:rsidR="00E12169" w:rsidRDefault="00E12169">
      <w:pPr>
        <w:pStyle w:val="Voetnoottekst"/>
      </w:pPr>
      <w:r>
        <w:rPr>
          <w:rStyle w:val="Voetnootmarkering"/>
        </w:rPr>
        <w:footnoteRef/>
      </w:r>
      <w:r>
        <w:t xml:space="preserve"> hier geen kruislingse plaatsing van tekstelementen, maar een parallelle plaatsing: </w:t>
      </w:r>
      <w:r w:rsidRPr="00FC7A80">
        <w:rPr>
          <w:b/>
        </w:rPr>
        <w:t>imperio</w:t>
      </w:r>
      <w:r>
        <w:t xml:space="preserve"> (a) </w:t>
      </w:r>
      <w:r w:rsidRPr="00FC7A80">
        <w:rPr>
          <w:b/>
        </w:rPr>
        <w:t>premit</w:t>
      </w:r>
      <w:r>
        <w:t xml:space="preserve"> (b) </w:t>
      </w:r>
      <w:r w:rsidRPr="00FC7A80">
        <w:rPr>
          <w:b/>
        </w:rPr>
        <w:t>vinclis et carcere</w:t>
      </w:r>
      <w:r>
        <w:t xml:space="preserve"> (a) </w:t>
      </w:r>
      <w:r w:rsidRPr="00FC7A80">
        <w:rPr>
          <w:b/>
        </w:rPr>
        <w:t>frenat</w:t>
      </w:r>
      <w:r>
        <w:t xml:space="preserve"> (b). Eerst het middel waarmee (ABL), dan de persoonsvorm (</w:t>
      </w:r>
      <w:r w:rsidRPr="00FC7A80">
        <w:rPr>
          <w:smallCaps/>
          <w:color w:val="C00000"/>
        </w:rPr>
        <w:t>parallellie</w:t>
      </w:r>
      <w:r>
        <w:t>)</w:t>
      </w:r>
    </w:p>
  </w:footnote>
  <w:footnote w:id="124">
    <w:p w14:paraId="712804B5" w14:textId="77777777" w:rsidR="00E12169" w:rsidRDefault="00E12169">
      <w:pPr>
        <w:pStyle w:val="Voetnoottekst"/>
      </w:pPr>
      <w:r>
        <w:rPr>
          <w:rStyle w:val="Voetnootmarkering"/>
        </w:rPr>
        <w:footnoteRef/>
      </w:r>
      <w:r>
        <w:t xml:space="preserve"> die winden dus, opgesloten binnen in die berg waar Aeolus over waakt</w:t>
      </w:r>
    </w:p>
  </w:footnote>
  <w:footnote w:id="125">
    <w:p w14:paraId="27498426" w14:textId="77777777" w:rsidR="00E12169" w:rsidRDefault="00E12169">
      <w:pPr>
        <w:pStyle w:val="Voetnoottekst"/>
      </w:pPr>
      <w:r>
        <w:rPr>
          <w:rStyle w:val="Voetnootmarkering"/>
        </w:rPr>
        <w:footnoteRef/>
      </w:r>
      <w:r>
        <w:t xml:space="preserve"> verontwaardigd, alsof het mensen zijn. Eerder worstelden ze al, een menselijke activiteit. Aan de winden worden menselijke eigenschappen toegeschreven: </w:t>
      </w:r>
      <w:r w:rsidRPr="00DD0339">
        <w:rPr>
          <w:smallCaps/>
          <w:color w:val="C00000"/>
        </w:rPr>
        <w:t>personificatie</w:t>
      </w:r>
    </w:p>
  </w:footnote>
  <w:footnote w:id="126">
    <w:p w14:paraId="4A5F6AF7" w14:textId="77777777" w:rsidR="00E12169" w:rsidRDefault="00E12169">
      <w:pPr>
        <w:pStyle w:val="Voetnoottekst"/>
      </w:pPr>
      <w:r>
        <w:rPr>
          <w:rStyle w:val="Voetnootmarkering"/>
        </w:rPr>
        <w:footnoteRef/>
      </w:r>
      <w:r>
        <w:t xml:space="preserve"> de </w:t>
      </w:r>
      <w:r w:rsidRPr="007F2DA9">
        <w:rPr>
          <w:smallCaps/>
          <w:color w:val="C00000"/>
        </w:rPr>
        <w:t>alliteratie</w:t>
      </w:r>
      <w:r>
        <w:t xml:space="preserve"> hier van de m– (</w:t>
      </w:r>
      <w:r w:rsidRPr="00D92434">
        <w:rPr>
          <w:b/>
          <w:u w:val="single"/>
        </w:rPr>
        <w:t>m</w:t>
      </w:r>
      <w:r w:rsidRPr="00DD0339">
        <w:rPr>
          <w:b/>
        </w:rPr>
        <w:t xml:space="preserve">agno </w:t>
      </w:r>
      <w:r w:rsidRPr="00D92434">
        <w:rPr>
          <w:b/>
          <w:u w:val="single"/>
        </w:rPr>
        <w:t>m</w:t>
      </w:r>
      <w:r w:rsidRPr="00DD0339">
        <w:rPr>
          <w:b/>
        </w:rPr>
        <w:t xml:space="preserve">urmure </w:t>
      </w:r>
      <w:r w:rsidRPr="00D92434">
        <w:rPr>
          <w:b/>
          <w:u w:val="single"/>
        </w:rPr>
        <w:t>m</w:t>
      </w:r>
      <w:r w:rsidRPr="00DD0339">
        <w:rPr>
          <w:b/>
        </w:rPr>
        <w:t>ontis</w:t>
      </w:r>
      <w:r>
        <w:t>) en in de volgende regel van de c– (</w:t>
      </w:r>
      <w:r w:rsidRPr="00D92434">
        <w:rPr>
          <w:b/>
          <w:u w:val="single"/>
        </w:rPr>
        <w:t>c</w:t>
      </w:r>
      <w:r w:rsidRPr="00DD0339">
        <w:rPr>
          <w:b/>
        </w:rPr>
        <w:t xml:space="preserve">ircum </w:t>
      </w:r>
      <w:r w:rsidRPr="00D92434">
        <w:rPr>
          <w:b/>
          <w:u w:val="single"/>
        </w:rPr>
        <w:t>c</w:t>
      </w:r>
      <w:r w:rsidRPr="00DD0339">
        <w:rPr>
          <w:b/>
        </w:rPr>
        <w:t xml:space="preserve">laustra .. </w:t>
      </w:r>
      <w:r w:rsidRPr="00D92434">
        <w:rPr>
          <w:b/>
          <w:u w:val="single"/>
        </w:rPr>
        <w:t>c</w:t>
      </w:r>
      <w:r w:rsidRPr="00DD0339">
        <w:rPr>
          <w:b/>
        </w:rPr>
        <w:t>elsa</w:t>
      </w:r>
      <w:r>
        <w:t>) zorgt voor klankeffecten</w:t>
      </w:r>
    </w:p>
  </w:footnote>
  <w:footnote w:id="127">
    <w:p w14:paraId="4997524F" w14:textId="77777777" w:rsidR="00E12169" w:rsidRDefault="00E12169">
      <w:pPr>
        <w:pStyle w:val="Voetnoottekst"/>
      </w:pPr>
      <w:r>
        <w:rPr>
          <w:rStyle w:val="Voetnootmarkering"/>
        </w:rPr>
        <w:footnoteRef/>
      </w:r>
      <w:r>
        <w:t xml:space="preserve"> vastgebonden, die winden. Geen dubieuze SM-scene of zo, ze zitten gewoon binnen in een berg opgesloten. Juno zal aan Aeolus vragen ze los te laten zodat ze het Aeneas en zijn mannen lastig kunnen maken</w:t>
      </w:r>
    </w:p>
  </w:footnote>
  <w:footnote w:id="128">
    <w:p w14:paraId="4D3D6C9A" w14:textId="77777777" w:rsidR="00E12169" w:rsidRDefault="00E12169">
      <w:pPr>
        <w:pStyle w:val="Voetnoottekst"/>
      </w:pPr>
      <w:r>
        <w:rPr>
          <w:rStyle w:val="Voetnootmarkering"/>
        </w:rPr>
        <w:footnoteRef/>
      </w:r>
      <w:r>
        <w:t xml:space="preserve"> hoog torent koning Aeolus dus boven zijn onderdanen uit. De macht van Aeolus is onbetwistbaar, maar – zal zo blijken – toch nog wel altijd ondergeschikt aan die van Juno</w:t>
      </w:r>
    </w:p>
  </w:footnote>
  <w:footnote w:id="129">
    <w:p w14:paraId="487C29DC" w14:textId="77777777" w:rsidR="00E12169" w:rsidRDefault="00E12169">
      <w:pPr>
        <w:pStyle w:val="Voetnoottekst"/>
      </w:pPr>
      <w:r>
        <w:rPr>
          <w:rStyle w:val="Voetnootmarkering"/>
        </w:rPr>
        <w:footnoteRef/>
      </w:r>
      <w:r>
        <w:t xml:space="preserve"> </w:t>
      </w:r>
      <w:r w:rsidRPr="00915BE0">
        <w:rPr>
          <w:b/>
        </w:rPr>
        <w:t>ni</w:t>
      </w:r>
      <w:r>
        <w:t xml:space="preserve"> is kort voor nisi. Nisi is typisch een voegwoord waarachter je een CON </w:t>
      </w:r>
      <w:r w:rsidRPr="00915BE0">
        <w:rPr>
          <w:i/>
        </w:rPr>
        <w:t>irrealis</w:t>
      </w:r>
      <w:r>
        <w:t xml:space="preserve"> zou kunnen verwachten. Hier komen wel CON, maar ze zijn </w:t>
      </w:r>
      <w:r w:rsidRPr="00915BE0">
        <w:rPr>
          <w:i/>
        </w:rPr>
        <w:t>potentialis</w:t>
      </w:r>
      <w:r>
        <w:t xml:space="preserve"> en geven een mogelijkheid, waarschijnlijkheid aan. Heel vaak vertaal je een CON in een BZ niet op  een speciale manier. Een CON in een HZ daarentegen vertaal je wel degelijk op een speciale manier. Korte, doch leerzame opsomming: </w:t>
      </w:r>
      <w:r w:rsidRPr="005A5739">
        <w:t xml:space="preserve"> 1) wens/</w:t>
      </w:r>
      <w:r w:rsidRPr="005A5739">
        <w:rPr>
          <w:i/>
        </w:rPr>
        <w:t>desiderativus</w:t>
      </w:r>
      <w:r w:rsidRPr="005A5739">
        <w:t xml:space="preserve"> </w:t>
      </w:r>
      <w:r>
        <w:tab/>
      </w:r>
      <w:r>
        <w:tab/>
        <w:t xml:space="preserve">                 </w:t>
      </w:r>
      <w:r w:rsidRPr="005A5739">
        <w:t>2) aansporing/</w:t>
      </w:r>
      <w:r w:rsidRPr="005A5739">
        <w:rPr>
          <w:i/>
        </w:rPr>
        <w:t>adhortativus</w:t>
      </w:r>
      <w:r w:rsidRPr="005A5739">
        <w:t xml:space="preserve"> 3) mogelijkheid/</w:t>
      </w:r>
      <w:r w:rsidRPr="005A5739">
        <w:rPr>
          <w:i/>
        </w:rPr>
        <w:t>potentialis</w:t>
      </w:r>
      <w:r w:rsidRPr="005A5739">
        <w:t xml:space="preserve"> 4) niet-werkelijkheid/</w:t>
      </w:r>
      <w:r w:rsidRPr="005A5739">
        <w:rPr>
          <w:i/>
        </w:rPr>
        <w:t>irrealis</w:t>
      </w:r>
      <w:r w:rsidRPr="005A5739">
        <w:t xml:space="preserve"> 5) twijfel/</w:t>
      </w:r>
      <w:r w:rsidRPr="005A5739">
        <w:rPr>
          <w:i/>
        </w:rPr>
        <w:t>dubitativus</w:t>
      </w:r>
      <w:r w:rsidRPr="005A5739">
        <w:t xml:space="preserve"> 6) verbod/</w:t>
      </w:r>
      <w:r w:rsidRPr="005A5739">
        <w:rPr>
          <w:i/>
        </w:rPr>
        <w:t>prohibitivus</w:t>
      </w:r>
      <w:r w:rsidRPr="005A5739">
        <w:t>.</w:t>
      </w:r>
      <w:r>
        <w:t xml:space="preserve"> </w:t>
      </w:r>
    </w:p>
  </w:footnote>
  <w:footnote w:id="130">
    <w:p w14:paraId="5E5EB58F" w14:textId="77777777" w:rsidR="00E12169" w:rsidRDefault="00E12169">
      <w:pPr>
        <w:pStyle w:val="Voetnoottekst"/>
      </w:pPr>
      <w:r>
        <w:rPr>
          <w:rStyle w:val="Voetnootmarkering"/>
        </w:rPr>
        <w:footnoteRef/>
      </w:r>
      <w:r>
        <w:t xml:space="preserve"> puur grammaticaal kan deze CON  alleen een </w:t>
      </w:r>
      <w:r w:rsidRPr="00F06B96">
        <w:rPr>
          <w:i/>
        </w:rPr>
        <w:t>potentialis</w:t>
      </w:r>
      <w:r>
        <w:t xml:space="preserve"> zijn. Een </w:t>
      </w:r>
      <w:r w:rsidRPr="00F06B96">
        <w:rPr>
          <w:i/>
        </w:rPr>
        <w:t>irrealis</w:t>
      </w:r>
      <w:r>
        <w:t xml:space="preserve"> zou in het IMPF of PLQP moeten staan. De </w:t>
      </w:r>
      <w:r w:rsidRPr="00F06B96">
        <w:rPr>
          <w:i/>
        </w:rPr>
        <w:t>potentialis</w:t>
      </w:r>
      <w:r>
        <w:t xml:space="preserve"> geeft aan dat de situatie ter plekke kan veranderen. Overigens is </w:t>
      </w:r>
      <w:r w:rsidRPr="00D5442A">
        <w:rPr>
          <w:b/>
        </w:rPr>
        <w:t>faciat</w:t>
      </w:r>
      <w:r>
        <w:t xml:space="preserve"> ook metrisch handiger dan faceret omdat er dan een probleem ontstaat in de rest van de zin</w:t>
      </w:r>
    </w:p>
  </w:footnote>
  <w:footnote w:id="131">
    <w:p w14:paraId="72682A94" w14:textId="77777777" w:rsidR="00E12169" w:rsidRDefault="00E12169">
      <w:pPr>
        <w:pStyle w:val="Voetnoottekst"/>
      </w:pPr>
      <w:r>
        <w:rPr>
          <w:rStyle w:val="Voetnootmarkering"/>
        </w:rPr>
        <w:footnoteRef/>
      </w:r>
      <w:r>
        <w:t xml:space="preserve"> </w:t>
      </w:r>
      <w:r w:rsidRPr="00915BE0">
        <w:rPr>
          <w:smallCaps/>
          <w:color w:val="C00000"/>
        </w:rPr>
        <w:t>trikolon</w:t>
      </w:r>
      <w:r>
        <w:t xml:space="preserve"> (opbouw in drieën), en een </w:t>
      </w:r>
      <w:r w:rsidRPr="00915BE0">
        <w:rPr>
          <w:smallCaps/>
          <w:color w:val="C00000"/>
        </w:rPr>
        <w:t>polysyndeton</w:t>
      </w:r>
      <w:r>
        <w:t xml:space="preserve">. Het </w:t>
      </w:r>
      <w:r w:rsidRPr="00915BE0">
        <w:rPr>
          <w:smallCaps/>
          <w:color w:val="C00000"/>
        </w:rPr>
        <w:t>polysyndeton</w:t>
      </w:r>
      <w:r>
        <w:t xml:space="preserve"> onderstreept het idee dat, mochten de winden ontsnappen, dan het totale universum getroffen wordt. Da’s mooi want dan kan Aeneas het wel schudden met zijn vloot. Hij dacht vanaf Sicilië naar het avondland te varen, tenminste in één etappe. Hij weet nog niet dat het even wat langer gaat duren en dat hij eerst op de kust van Noord-Afrika gekeild wordt</w:t>
      </w:r>
    </w:p>
  </w:footnote>
  <w:footnote w:id="132">
    <w:p w14:paraId="213664BB" w14:textId="77777777" w:rsidR="00E12169" w:rsidRDefault="00E12169">
      <w:pPr>
        <w:pStyle w:val="Voetnoottekst"/>
      </w:pPr>
      <w:r>
        <w:rPr>
          <w:rStyle w:val="Voetnootmarkering"/>
        </w:rPr>
        <w:footnoteRef/>
      </w:r>
      <w:r>
        <w:t xml:space="preserve"> de winden zouden bij loslaten oncontroleerbaar zijn: ze zouden alles met zich mee “rapere”</w:t>
      </w:r>
    </w:p>
  </w:footnote>
  <w:footnote w:id="133">
    <w:p w14:paraId="3EC3223D" w14:textId="77777777" w:rsidR="00E12169" w:rsidRDefault="00E12169">
      <w:pPr>
        <w:pStyle w:val="Voetnoottekst"/>
      </w:pPr>
      <w:r>
        <w:rPr>
          <w:rStyle w:val="Voetnootmarkering"/>
        </w:rPr>
        <w:footnoteRef/>
      </w:r>
      <w:r>
        <w:t xml:space="preserve"> maf voorzetsel hè, dat </w:t>
      </w:r>
      <w:r w:rsidRPr="009C3C5E">
        <w:rPr>
          <w:b/>
        </w:rPr>
        <w:t>cum</w:t>
      </w:r>
      <w:r>
        <w:t>? Het staat normaal gesproken los vóór een SUBST. Maar bij de ABL van het persoonlijk voornaamwoord wordt het eraan vastgeplakt: mecum, tecum, secum, nobiscum, vobiscum, secum</w:t>
      </w:r>
    </w:p>
  </w:footnote>
  <w:footnote w:id="134">
    <w:p w14:paraId="5F0562DD" w14:textId="77777777" w:rsidR="00E12169" w:rsidRDefault="00E12169">
      <w:pPr>
        <w:pStyle w:val="Voetnoottekst"/>
      </w:pPr>
      <w:r>
        <w:rPr>
          <w:rStyle w:val="Voetnootmarkering"/>
        </w:rPr>
        <w:footnoteRef/>
      </w:r>
      <w:r>
        <w:t xml:space="preserve"> de almachtige paps, dat is dus Jupiter. Steeds Jupiter zeggen wordt zo saai, dus varieert de dichter geregeld. Dus Jupiter heeft de winden opgesloten in die grot waar Aeolus de baas over mag spelen</w:t>
      </w:r>
    </w:p>
  </w:footnote>
  <w:footnote w:id="135">
    <w:p w14:paraId="6CAE96EB" w14:textId="77777777" w:rsidR="00E12169" w:rsidRDefault="00E12169">
      <w:pPr>
        <w:pStyle w:val="Voetnoottekst"/>
      </w:pPr>
      <w:r>
        <w:rPr>
          <w:rStyle w:val="Voetnootmarkering"/>
        </w:rPr>
        <w:footnoteRef/>
      </w:r>
      <w:r>
        <w:t xml:space="preserve"> legt uit wat hiervoor in de vv 58 en 59 genoemd is: hij is bang dat de winden ontsnappen en ongecontroleerd de boel naar de filistijnen helpen</w:t>
      </w:r>
    </w:p>
  </w:footnote>
  <w:footnote w:id="136">
    <w:p w14:paraId="00E09F06" w14:textId="77777777" w:rsidR="00E12169" w:rsidRDefault="00E12169">
      <w:pPr>
        <w:pStyle w:val="Voetnoottekst"/>
      </w:pPr>
      <w:r>
        <w:rPr>
          <w:rStyle w:val="Voetnootmarkering"/>
        </w:rPr>
        <w:footnoteRef/>
      </w:r>
      <w:r>
        <w:t xml:space="preserve"> zie je dat het betrekkelijk voornaamwoord </w:t>
      </w:r>
      <w:r w:rsidRPr="00DA0039">
        <w:rPr>
          <w:b/>
        </w:rPr>
        <w:t>qui</w:t>
      </w:r>
      <w:r>
        <w:t xml:space="preserve"> in getal (SG) en geslacht (M) overeenkomt met het antecedent </w:t>
      </w:r>
      <w:r w:rsidRPr="00DA0039">
        <w:rPr>
          <w:b/>
        </w:rPr>
        <w:t>regem</w:t>
      </w:r>
      <w:r>
        <w:t>, maar dat het de naamval krijgt op basis van de functie in zijn eigen relatieve BZ (NOM)?</w:t>
      </w:r>
    </w:p>
  </w:footnote>
  <w:footnote w:id="137">
    <w:p w14:paraId="44416127" w14:textId="77777777" w:rsidR="00E12169" w:rsidRDefault="00E12169">
      <w:pPr>
        <w:pStyle w:val="Voetnoottekst"/>
      </w:pPr>
      <w:r>
        <w:rPr>
          <w:rStyle w:val="Voetnootmarkering"/>
        </w:rPr>
        <w:footnoteRef/>
      </w:r>
      <w:r>
        <w:t xml:space="preserve"> </w:t>
      </w:r>
      <w:r w:rsidRPr="00CD140F">
        <w:rPr>
          <w:b/>
        </w:rPr>
        <w:t>iussus</w:t>
      </w:r>
      <w:r>
        <w:t xml:space="preserve"> is een toelichting op wat in vers 62 stond. Jupiter heeft in een </w:t>
      </w:r>
      <w:r w:rsidRPr="00CD140F">
        <w:rPr>
          <w:b/>
        </w:rPr>
        <w:t>foedere certo</w:t>
      </w:r>
      <w:r>
        <w:t xml:space="preserve"> Aeolus de controle gegeven over de winden. Nadrukkelijk wordt gemeld dat Aeolus aan afspraken gebonden was, omdat hij dat contract nu op verzoek van Juno gaat verbreken. Alleen omdat die met wat aanlokkelijks schermt, een leuke nimf. Juno was niet geheel onbekend met het doen van beloftes. Bij het Parisoordeel beloofde zij Paris ook iets fraais, als hij haar de appel voor de mooiste godin zou toekennen: grote rijkdom en macht. We weten dat Venus de arme jury net iets aantrekkelijkers in het vooruitzicht stelde: een getrouwde vrouw, Helena</w:t>
      </w:r>
    </w:p>
  </w:footnote>
  <w:footnote w:id="138">
    <w:p w14:paraId="1B38E2F3" w14:textId="77777777" w:rsidR="00E12169" w:rsidRDefault="00E12169">
      <w:pPr>
        <w:pStyle w:val="Voetnoottekst"/>
      </w:pPr>
      <w:r>
        <w:rPr>
          <w:rStyle w:val="Voetnootmarkering"/>
        </w:rPr>
        <w:footnoteRef/>
      </w:r>
      <w:r>
        <w:t xml:space="preserve"> teugels? Teugels heb je bij paarden. De winden worden hier voorgesteld als ongetemde paarden. Het beeld dat je dus eigenlijk voor je moet zien. De uitdrukking </w:t>
      </w:r>
      <w:r w:rsidRPr="00DA0039">
        <w:rPr>
          <w:b/>
        </w:rPr>
        <w:t>laxas</w:t>
      </w:r>
      <w:r>
        <w:t xml:space="preserve"> .. </w:t>
      </w:r>
      <w:r w:rsidRPr="00DA0039">
        <w:rPr>
          <w:b/>
        </w:rPr>
        <w:t>dare</w:t>
      </w:r>
      <w:r>
        <w:t xml:space="preserve"> .. </w:t>
      </w:r>
      <w:r w:rsidRPr="00DA0039">
        <w:rPr>
          <w:b/>
        </w:rPr>
        <w:t>habenas</w:t>
      </w:r>
      <w:r>
        <w:t xml:space="preserve"> is dus een </w:t>
      </w:r>
      <w:r w:rsidRPr="004F4294">
        <w:rPr>
          <w:smallCaps/>
          <w:color w:val="C00000"/>
        </w:rPr>
        <w:t>metafoor</w:t>
      </w:r>
      <w:r>
        <w:t xml:space="preserve">. Als je een vergelijking ontdekt, moet je die vaak analyseren. Een standaard vergelijking bestaat uit drie onderdelen: 1) het afgebeelde/object/origineel 2) het beeld en 3) het punt van overeenkomst, ook </w:t>
      </w:r>
      <w:r w:rsidRPr="00DA0039">
        <w:rPr>
          <w:i/>
        </w:rPr>
        <w:t>tertium</w:t>
      </w:r>
      <w:r>
        <w:t xml:space="preserve"> </w:t>
      </w:r>
      <w:r w:rsidRPr="00DA0039">
        <w:rPr>
          <w:i/>
        </w:rPr>
        <w:t>comparationis</w:t>
      </w:r>
      <w:r>
        <w:t xml:space="preserve"> genoemd (om het makkelijk te houden). In een metafoor is alleen sprake van het beeld en het punt van overeenkomst en wordt het origineel weg gelaten. Hier wordt niet gezegd: de winden zijn zo ontembaar als wilde paarden (waarbij je teugels kunt aanhalen en vieren). Hier wordt alleen het beeld opgeroepen door het jargon over de teugels</w:t>
      </w:r>
    </w:p>
  </w:footnote>
  <w:footnote w:id="139">
    <w:p w14:paraId="706731AE" w14:textId="77777777" w:rsidR="00E12169" w:rsidRDefault="00E12169">
      <w:pPr>
        <w:pStyle w:val="Voetnoottekst"/>
      </w:pPr>
      <w:r>
        <w:rPr>
          <w:rStyle w:val="Voetnootmarkering"/>
        </w:rPr>
        <w:footnoteRef/>
      </w:r>
      <w:r>
        <w:t xml:space="preserve"> een betrekkelijk voornaamwoord aan het begin van een nieuwe zin, waarvan het antecedent in de vorige zin staat. We noemen dat relatieve aansluiting. Met </w:t>
      </w:r>
      <w:r w:rsidRPr="00915BE0">
        <w:rPr>
          <w:b/>
        </w:rPr>
        <w:t>quem</w:t>
      </w:r>
      <w:r>
        <w:t xml:space="preserve"> wordt Aeolus bedoeld</w:t>
      </w:r>
    </w:p>
  </w:footnote>
  <w:footnote w:id="140">
    <w:p w14:paraId="41E9E343" w14:textId="77777777" w:rsidR="00E12169" w:rsidRDefault="00E12169">
      <w:pPr>
        <w:pStyle w:val="Voetnoottekst"/>
      </w:pPr>
      <w:r>
        <w:rPr>
          <w:rStyle w:val="Voetnootmarkering"/>
        </w:rPr>
        <w:footnoteRef/>
      </w:r>
      <w:r>
        <w:t xml:space="preserve"> Juno weet welke toon ze moet aanslaan, wil ze kans hebben dat Aeolus tegen de afspraak in de winden los laat. Ze vleit hem</w:t>
      </w:r>
    </w:p>
  </w:footnote>
  <w:footnote w:id="141">
    <w:p w14:paraId="44C04F57" w14:textId="77777777" w:rsidR="00E12169" w:rsidRDefault="00E12169">
      <w:pPr>
        <w:pStyle w:val="Voetnoottekst"/>
      </w:pPr>
      <w:r>
        <w:rPr>
          <w:rStyle w:val="Voetnootmarkering"/>
        </w:rPr>
        <w:footnoteRef/>
      </w:r>
      <w:r>
        <w:t xml:space="preserve"> IND PF  PASS van utor dat het object altijd in de ABL heeft. Hier is </w:t>
      </w:r>
      <w:r w:rsidRPr="004F4294">
        <w:rPr>
          <w:b/>
        </w:rPr>
        <w:t>his vocibus</w:t>
      </w:r>
      <w:r>
        <w:t xml:space="preserve"> die ABL</w:t>
      </w:r>
    </w:p>
  </w:footnote>
  <w:footnote w:id="142">
    <w:p w14:paraId="20B099D2" w14:textId="77777777" w:rsidR="00E12169" w:rsidRDefault="00E12169">
      <w:pPr>
        <w:pStyle w:val="Voetnoottekst"/>
      </w:pPr>
      <w:r>
        <w:rPr>
          <w:rStyle w:val="Voetnootmarkering"/>
        </w:rPr>
        <w:footnoteRef/>
      </w:r>
      <w:r>
        <w:t xml:space="preserve"> de persoon van wie je iets gedaan wilt krijgen meteen bij name noemen, dat werkt. </w:t>
      </w:r>
      <w:r w:rsidRPr="002A0026">
        <w:rPr>
          <w:b/>
        </w:rPr>
        <w:t>Aeole</w:t>
      </w:r>
      <w:r>
        <w:t xml:space="preserve"> is een VOC. De VOC komt eigenlijk als naamval alleen in de o-declinatie voor bij mannelijke woorden die niet op –er eindigen. Artsen schrijven elkaar in memo’s/sms’jes/brieven nog vaak aan met amice. In andere declinaties wordt in wezen de NOM (SG dan wel PL) gebruikt voor het aanspreken van iemand</w:t>
      </w:r>
    </w:p>
  </w:footnote>
  <w:footnote w:id="143">
    <w:p w14:paraId="3209BF44" w14:textId="77777777" w:rsidR="00E12169" w:rsidRDefault="00E12169">
      <w:pPr>
        <w:pStyle w:val="Voetnoottekst"/>
      </w:pPr>
      <w:r>
        <w:rPr>
          <w:rStyle w:val="Voetnootmarkering"/>
        </w:rPr>
        <w:footnoteRef/>
      </w:r>
      <w:r>
        <w:t xml:space="preserve"> legt uit waarom Juno zich voor haar verzoek toch tot Aeolus wendt. Eigenlijk mag hij alleen Jupiter (vader der goden etc) gehoorzamen, en dat weet ze ook. Kortom, ze moet wel vleien, smeken (</w:t>
      </w:r>
      <w:r w:rsidRPr="001B776C">
        <w:rPr>
          <w:b/>
        </w:rPr>
        <w:t>supplex</w:t>
      </w:r>
      <w:r>
        <w:t>, v.64). Aan de andere kant houdt ook Juno zich keurig aan de formele regels bij het adresseren van iemand. De naam, dan zijn functies, dan pas de boodschap. Op die manier schetst Juno meteen ook het kader waarbinnen ze iets aan Aeolus wil vragen. Het gaat haar om de stormen die Aeolus kan ontketenen ten nadele van Aeneas. Het gaat haar niet om het samen een gebakje eten of lekker ff samen sporten, al dan niet metaforisch</w:t>
      </w:r>
    </w:p>
  </w:footnote>
  <w:footnote w:id="144">
    <w:p w14:paraId="3AFB7376" w14:textId="77777777" w:rsidR="00E12169" w:rsidRDefault="00E12169">
      <w:pPr>
        <w:pStyle w:val="Voetnoottekst"/>
      </w:pPr>
      <w:r>
        <w:rPr>
          <w:rStyle w:val="Voetnootmarkering"/>
        </w:rPr>
        <w:footnoteRef/>
      </w:r>
      <w:r>
        <w:t xml:space="preserve"> vrij weinig komt aan het einde van een versregel bij Vergilius een éénlettergrepig (monosyllabisch) woord voor. Heel vaak zijn het tweelettergrepige woorden. Hier besluit het woord de plechtige aanspreekformule</w:t>
      </w:r>
    </w:p>
  </w:footnote>
  <w:footnote w:id="145">
    <w:p w14:paraId="5B8954F3" w14:textId="77777777" w:rsidR="00E12169" w:rsidRDefault="00E12169">
      <w:pPr>
        <w:pStyle w:val="Voetnoottekst"/>
      </w:pPr>
      <w:r>
        <w:rPr>
          <w:rStyle w:val="Voetnootmarkering"/>
        </w:rPr>
        <w:footnoteRef/>
      </w:r>
      <w:r>
        <w:t xml:space="preserve"> ACC  PL van fluctus. De u– declinatie blijft lastig, met vier keer de uitgang –us. Gaat ie: fluctus, fluctus, fluctui, fluctum, fluctu //fluctus, fluctuum, fluctibus, fluctus, fluctibus</w:t>
      </w:r>
    </w:p>
  </w:footnote>
  <w:footnote w:id="146">
    <w:p w14:paraId="3E8CDB60" w14:textId="77777777" w:rsidR="00E12169" w:rsidRDefault="00E12169">
      <w:pPr>
        <w:pStyle w:val="Voetnoottekst"/>
      </w:pPr>
      <w:r>
        <w:rPr>
          <w:rStyle w:val="Voetnootmarkering"/>
        </w:rPr>
        <w:footnoteRef/>
      </w:r>
      <w:r>
        <w:t xml:space="preserve"> Trojanen. Aan alles wat ook maar enigszins met Troje, door Vergilius ook vaak </w:t>
      </w:r>
      <w:r w:rsidRPr="002A0026">
        <w:rPr>
          <w:b/>
        </w:rPr>
        <w:t>Ilium</w:t>
      </w:r>
      <w:r>
        <w:t xml:space="preserve"> genoemd (v. 68), te maken heeft, heeft Juno een hekel, zeg maar gerust een teringhekel</w:t>
      </w:r>
    </w:p>
  </w:footnote>
  <w:footnote w:id="147">
    <w:p w14:paraId="3CC8B756" w14:textId="77777777" w:rsidR="00E12169" w:rsidRDefault="00E12169">
      <w:pPr>
        <w:pStyle w:val="Voetnoottekst"/>
      </w:pPr>
      <w:r>
        <w:rPr>
          <w:rStyle w:val="Voetnootmarkering"/>
        </w:rPr>
        <w:footnoteRef/>
      </w:r>
      <w:r>
        <w:t xml:space="preserve"> afgezien van de </w:t>
      </w:r>
      <w:r w:rsidRPr="00FA6193">
        <w:rPr>
          <w:smallCaps/>
          <w:color w:val="C00000"/>
        </w:rPr>
        <w:t>alliteratie</w:t>
      </w:r>
      <w:r>
        <w:t xml:space="preserve"> (</w:t>
      </w:r>
      <w:r w:rsidRPr="00D92434">
        <w:rPr>
          <w:b/>
          <w:u w:val="single"/>
        </w:rPr>
        <w:t>v</w:t>
      </w:r>
      <w:r w:rsidRPr="00FA6193">
        <w:rPr>
          <w:b/>
        </w:rPr>
        <w:t xml:space="preserve">im </w:t>
      </w:r>
      <w:r w:rsidRPr="00D92434">
        <w:rPr>
          <w:b/>
          <w:u w:val="single"/>
        </w:rPr>
        <w:t>v</w:t>
      </w:r>
      <w:r w:rsidRPr="00FA6193">
        <w:rPr>
          <w:b/>
        </w:rPr>
        <w:t>entis</w:t>
      </w:r>
      <w:r>
        <w:t xml:space="preserve">) is Juno nogal direct: ze motten d’r aan, die pokkenTrojanen. Ze gebruikt, ondanks het vleien (!), toch IMP om gedaan te krijgen wat ze wil: </w:t>
      </w:r>
      <w:r w:rsidRPr="00D91DC1">
        <w:rPr>
          <w:b/>
        </w:rPr>
        <w:t>incute</w:t>
      </w:r>
      <w:r>
        <w:t xml:space="preserve">, </w:t>
      </w:r>
      <w:r w:rsidRPr="00D91DC1">
        <w:rPr>
          <w:b/>
        </w:rPr>
        <w:t>obrue</w:t>
      </w:r>
      <w:r>
        <w:t xml:space="preserve">, </w:t>
      </w:r>
      <w:r w:rsidRPr="00D91DC1">
        <w:rPr>
          <w:b/>
        </w:rPr>
        <w:t>age</w:t>
      </w:r>
      <w:r>
        <w:t xml:space="preserve">, </w:t>
      </w:r>
      <w:r w:rsidRPr="00D91DC1">
        <w:rPr>
          <w:b/>
        </w:rPr>
        <w:t>disice</w:t>
      </w:r>
      <w:r>
        <w:rPr>
          <w:b/>
        </w:rPr>
        <w:t xml:space="preserve"> </w:t>
      </w:r>
      <w:r w:rsidRPr="00941FD9">
        <w:t>(vv. 69-70)</w:t>
      </w:r>
    </w:p>
  </w:footnote>
  <w:footnote w:id="148">
    <w:p w14:paraId="7B2E2053" w14:textId="77777777" w:rsidR="00E12169" w:rsidRDefault="00E12169">
      <w:pPr>
        <w:pStyle w:val="Voetnoottekst"/>
      </w:pPr>
      <w:r>
        <w:rPr>
          <w:rStyle w:val="Voetnootmarkering"/>
        </w:rPr>
        <w:footnoteRef/>
      </w:r>
      <w:r>
        <w:t xml:space="preserve"> merkwaardige formulering. Letterlijk staat er: overspoel de gezonken schepen. Maar we moeten begrijpen dat die schepen overspoeld moeten worden zodat ze daarna zinken. Doet denken aan “een peuk roken”, waarbij iets als gelijktijdig wordt geformuleerd terwijl er eigenlijk een resultaat bedoeld wordt. Een sigaret roken, zodat het een peuk wordt. Dat is een mooi stijlmiddel zeg! We noemen het </w:t>
      </w:r>
      <w:r w:rsidRPr="00FA6193">
        <w:rPr>
          <w:smallCaps/>
        </w:rPr>
        <w:t>prolepsis</w:t>
      </w:r>
      <w:r>
        <w:t xml:space="preserve"> (niet op het CE!)</w:t>
      </w:r>
    </w:p>
  </w:footnote>
  <w:footnote w:id="149">
    <w:p w14:paraId="339B184C" w14:textId="77777777" w:rsidR="00E12169" w:rsidRDefault="00E12169">
      <w:pPr>
        <w:pStyle w:val="Voetnoottekst"/>
      </w:pPr>
      <w:r>
        <w:rPr>
          <w:rStyle w:val="Voetnootmarkering"/>
        </w:rPr>
        <w:footnoteRef/>
      </w:r>
      <w:r>
        <w:t xml:space="preserve"> IND FUT: wat Juno belooft zal inderdaad gebeuren. Weinig kans voor Aeolus dat hij zich aan zijn contract met Jupiter houdt. In de Ilias belooft Hera, al dan niet onder druk, Hypnos één van de Gratiën als vrouw. Dit hele vers 73 wordt herhaald in Aen. 4, 126, waar Juno, net als hier in haar hoedanigheid van godin van het huwelijk (officiële termen conubium en dicare), haar plannen met Aeneas en Dido voor Venus ontvouwt. Het gaat natuurlijk over totaal verschillende situaties, maar het laat Juno zien als godin die op alle mogelijke manier alles naar haar hand probeert te zetten, die bijna als intrigante aan touwtjes trekt van marionetten</w:t>
      </w:r>
    </w:p>
  </w:footnote>
  <w:footnote w:id="150">
    <w:p w14:paraId="5FFFF718" w14:textId="77777777" w:rsidR="00E12169" w:rsidRDefault="00E12169">
      <w:pPr>
        <w:pStyle w:val="Voetnoottekst"/>
      </w:pPr>
      <w:r>
        <w:rPr>
          <w:rStyle w:val="Voetnootmarkering"/>
        </w:rPr>
        <w:footnoteRef/>
      </w:r>
      <w:r>
        <w:t xml:space="preserve"> met deze verdiensten (wat toch lichtelijk als een </w:t>
      </w:r>
      <w:r w:rsidRPr="00637DD4">
        <w:rPr>
          <w:smallCaps/>
          <w:color w:val="C00000"/>
        </w:rPr>
        <w:t>eufemisme</w:t>
      </w:r>
      <w:r>
        <w:t xml:space="preserve"> overkomt) bedoelt Juno het loslaten van de winden, met als zekere uitkomst dat de vloot van de Trojaan Aeneas getroffen wordt. Hij doet iets voor haar</w:t>
      </w:r>
    </w:p>
  </w:footnote>
  <w:footnote w:id="151">
    <w:p w14:paraId="79B74B9A" w14:textId="77777777" w:rsidR="00E12169" w:rsidRDefault="00E12169">
      <w:pPr>
        <w:pStyle w:val="Voetnoottekst"/>
      </w:pPr>
      <w:r>
        <w:rPr>
          <w:rStyle w:val="Voetnootmarkering"/>
        </w:rPr>
        <w:footnoteRef/>
      </w:r>
      <w:r>
        <w:t xml:space="preserve"> deze Aeolus had dus nog geen vrouw, laat staan kinderen. De Aiolos in de Odyssee was wel getrouwd, had ook 12 kinderen en die hadden met zijn allen elke dag feest. Vergilius wijkt vaker af van Homerus</w:t>
      </w:r>
    </w:p>
  </w:footnote>
  <w:footnote w:id="152">
    <w:p w14:paraId="07DC44C4" w14:textId="77777777" w:rsidR="00E12169" w:rsidRDefault="00E12169">
      <w:pPr>
        <w:pStyle w:val="Voetnoottekst"/>
      </w:pPr>
      <w:r>
        <w:rPr>
          <w:rStyle w:val="Voetnootmarkering"/>
        </w:rPr>
        <w:footnoteRef/>
      </w:r>
      <w:r>
        <w:t xml:space="preserve"> weggelaten is de persoonsvorm, een </w:t>
      </w:r>
      <w:r w:rsidRPr="00D73050">
        <w:rPr>
          <w:smallCaps/>
          <w:color w:val="C00000"/>
        </w:rPr>
        <w:t>ellips</w:t>
      </w:r>
      <w:r>
        <w:t xml:space="preserve"> dus. De reactie van Aeolus komt onmiddellijk na Juno’s woorden. Hij heeft kennelijk meteen besloten wat hij gaat doen met Juno’s vraag/verzoek</w:t>
      </w:r>
    </w:p>
  </w:footnote>
  <w:footnote w:id="153">
    <w:p w14:paraId="2846C362" w14:textId="77777777" w:rsidR="00E12169" w:rsidRDefault="00E12169">
      <w:pPr>
        <w:pStyle w:val="Voetnoottekst"/>
      </w:pPr>
      <w:r>
        <w:rPr>
          <w:rStyle w:val="Voetnootmarkering"/>
        </w:rPr>
        <w:footnoteRef/>
      </w:r>
      <w:r>
        <w:t xml:space="preserve"> in reactie op Juno’s woorden, niet daar tegenin gaand. Het verteltempo lijdt niet onder het switchen van Juno’s woorden naar die van Aeolus. We blijven eigenlijk in de directe rede, waar verteltijd</w:t>
      </w:r>
      <w:r>
        <w:rPr>
          <w:rFonts w:ascii="Calibri" w:hAnsi="Calibri"/>
        </w:rPr>
        <w:t>≈</w:t>
      </w:r>
      <w:r>
        <w:t>vertelde tijd. Na vers 80 gaat het verteltempo ras omhoog, omdat daar het verhaal verder gaat met het loslaten van de winden door Aeolus</w:t>
      </w:r>
    </w:p>
  </w:footnote>
  <w:footnote w:id="154">
    <w:p w14:paraId="3DC25893" w14:textId="77777777" w:rsidR="00E12169" w:rsidRDefault="00E12169">
      <w:pPr>
        <w:pStyle w:val="Voetnoottekst"/>
      </w:pPr>
      <w:r>
        <w:rPr>
          <w:rStyle w:val="Voetnootmarkering"/>
        </w:rPr>
        <w:footnoteRef/>
      </w:r>
      <w:r>
        <w:t xml:space="preserve"> ver weg geplaatst van het erbij horende </w:t>
      </w:r>
      <w:r w:rsidRPr="00D73050">
        <w:rPr>
          <w:b/>
        </w:rPr>
        <w:t>labor</w:t>
      </w:r>
      <w:r>
        <w:t xml:space="preserve"> (v.77), wat we stilistisch </w:t>
      </w:r>
      <w:r w:rsidRPr="00D73050">
        <w:rPr>
          <w:smallCaps/>
          <w:color w:val="C00000"/>
        </w:rPr>
        <w:t>woordplaatsing</w:t>
      </w:r>
      <w:r>
        <w:t xml:space="preserve"> kunnen noemen én </w:t>
      </w:r>
      <w:r w:rsidRPr="00D73050">
        <w:rPr>
          <w:smallCaps/>
          <w:color w:val="C00000"/>
        </w:rPr>
        <w:t>hyperbaton</w:t>
      </w:r>
      <w:r>
        <w:t xml:space="preserve">. Het contrasteert met </w:t>
      </w:r>
      <w:r w:rsidRPr="00D73050">
        <w:rPr>
          <w:b/>
        </w:rPr>
        <w:t>mihi</w:t>
      </w:r>
      <w:r>
        <w:t xml:space="preserve"> in het volgende vers</w:t>
      </w:r>
    </w:p>
  </w:footnote>
  <w:footnote w:id="155">
    <w:p w14:paraId="63CCCE4D" w14:textId="77777777" w:rsidR="00E12169" w:rsidRDefault="00E12169">
      <w:pPr>
        <w:pStyle w:val="Voetnoottekst"/>
      </w:pPr>
      <w:r>
        <w:rPr>
          <w:rStyle w:val="Voetnootmarkering"/>
        </w:rPr>
        <w:footnoteRef/>
      </w:r>
      <w:r>
        <w:t xml:space="preserve"> het aanspreken van Juno als koningin, in combinatie met het woordje O, geeft blijk van ontzag. Je weet eigenlijk meteen dat hij in zal gaan op Juno’s verzoek</w:t>
      </w:r>
    </w:p>
  </w:footnote>
  <w:footnote w:id="156">
    <w:p w14:paraId="43134414" w14:textId="77777777" w:rsidR="00E12169" w:rsidRDefault="00E12169">
      <w:pPr>
        <w:pStyle w:val="Voetnoottekst"/>
      </w:pPr>
      <w:r>
        <w:rPr>
          <w:rStyle w:val="Voetnootmarkering"/>
        </w:rPr>
        <w:footnoteRef/>
      </w:r>
      <w:r>
        <w:t xml:space="preserve"> er had een vorm van velle kunnen staan, maar dat zou betekenen dat Juno dat vermorzelen van de Trojanen nu even wil. Als een gril van de dag. Optare is veel sterker: ellende voor de Trojanen is haar diepste wens</w:t>
      </w:r>
    </w:p>
  </w:footnote>
  <w:footnote w:id="157">
    <w:p w14:paraId="55278084" w14:textId="77777777" w:rsidR="00E12169" w:rsidRDefault="00E12169">
      <w:pPr>
        <w:pStyle w:val="Voetnoottekst"/>
      </w:pPr>
      <w:r>
        <w:rPr>
          <w:rStyle w:val="Voetnootmarkering"/>
        </w:rPr>
        <w:footnoteRef/>
      </w:r>
      <w:r>
        <w:t xml:space="preserve"> je zou een adversatief asyndeton kunnen zien bij </w:t>
      </w:r>
      <w:r w:rsidRPr="00F92748">
        <w:rPr>
          <w:b/>
        </w:rPr>
        <w:t>mihi</w:t>
      </w:r>
      <w:r>
        <w:t>: voor u geldt dit, (maar) voor mij geldt dat. De vraag is of het antithetisch is wat Aeolus stelt. Onder goden gesproken (</w:t>
      </w:r>
      <w:r w:rsidRPr="00F92748">
        <w:rPr>
          <w:b/>
        </w:rPr>
        <w:t>fas</w:t>
      </w:r>
      <w:r>
        <w:t xml:space="preserve"> heeft een goddelijke bijbetekenis) zegt Aeolus gewoon dat Juno gewoon lekker haar gang mag gaan, maar dat hijzelf naar Jupiter moet luisteren. Als het een antithese was zou hij dus niet ingaan op Juno’s vraag. Nu doet hij dat wel, misschien omdat hij ervan uit gaat dat Juno haar ideeën omtrent de uitroeiing van de Trojanen met haar man besproken heeft en Jupiter aan dat plan zijn zegen gegeven heeft. De arme Aeolus, hij wil het Juno naar de zin maken, Jupiter gehoorzamen én er ook nog een mooie chick aan over houden</w:t>
      </w:r>
    </w:p>
  </w:footnote>
  <w:footnote w:id="158">
    <w:p w14:paraId="677A2C35" w14:textId="77777777" w:rsidR="00E12169" w:rsidRDefault="00E12169">
      <w:pPr>
        <w:pStyle w:val="Voetnoottekst"/>
      </w:pPr>
      <w:r>
        <w:rPr>
          <w:rStyle w:val="Voetnootmarkering"/>
        </w:rPr>
        <w:footnoteRef/>
      </w:r>
      <w:r>
        <w:t xml:space="preserve"> van Jupiter, maar vooruit, hier dan ook een keertje van Juno. Juno heeft zich aan de ene kant ook opgesteld als Frau General, met haar IMP die aan inzicht niets te wensen overlieten. Aan de andere kant is hij zich zijn verplichting jegens Jupiter wel bewust en toont hij zich hier gevoelig voor gevlei van Juno</w:t>
      </w:r>
    </w:p>
  </w:footnote>
  <w:footnote w:id="159">
    <w:p w14:paraId="54FEC871" w14:textId="77777777" w:rsidR="00E12169" w:rsidRDefault="00E12169">
      <w:pPr>
        <w:pStyle w:val="Voetnoottekst"/>
      </w:pPr>
      <w:r>
        <w:rPr>
          <w:rStyle w:val="Voetnootmarkering"/>
        </w:rPr>
        <w:footnoteRef/>
      </w:r>
      <w:r>
        <w:t xml:space="preserve"> GEN  </w:t>
      </w:r>
      <w:r w:rsidRPr="005C49CC">
        <w:rPr>
          <w:i/>
        </w:rPr>
        <w:t>partitivus</w:t>
      </w:r>
      <w:r>
        <w:t>, die het geheel aangeeft waarvan een deel genomen wordt. Aeolus is wel trots op zijn macht en zijn koninkrijk maar doet tegelijkertijd alsof het maar een onbelangrijk koninkrijkje is. Pseudo-bescheiden is dat. Alsof Dafne Schippers haar gouden 200 meter afdoet als een aardig sprintje</w:t>
      </w:r>
    </w:p>
  </w:footnote>
  <w:footnote w:id="160">
    <w:p w14:paraId="4D5C7310" w14:textId="77777777" w:rsidR="00E12169" w:rsidRDefault="00E12169">
      <w:pPr>
        <w:pStyle w:val="Voetnoottekst"/>
      </w:pPr>
      <w:r>
        <w:rPr>
          <w:rStyle w:val="Voetnootmarkering"/>
        </w:rPr>
        <w:footnoteRef/>
      </w:r>
      <w:r>
        <w:t xml:space="preserve"> in een </w:t>
      </w:r>
      <w:r w:rsidRPr="005C49CC">
        <w:rPr>
          <w:smallCaps/>
          <w:color w:val="C00000"/>
        </w:rPr>
        <w:t>anafoor</w:t>
      </w:r>
      <w:r>
        <w:t xml:space="preserve"> wordt het persoonlijke voornaamwoord </w:t>
      </w:r>
      <w:r w:rsidRPr="005C49CC">
        <w:rPr>
          <w:b/>
        </w:rPr>
        <w:t>tu</w:t>
      </w:r>
      <w:r>
        <w:t xml:space="preserve"> herhaald. Het geeft aan dat Aeolus blij was met de manier waarop Juno zich tot hem richtte, namelijk in zijn functie van bewaker van de winden en iemand met de mogelijkheid die te manipuleren. Nu betoont Aeolus Juno het respect waarvan hij vindt dat het haar toekomt. Hoewel Jupiter hem het koningschap geschonken had, heeft Juno daar volgens Aeolus een hele grote hand in gehad. Zij is volgens hem in staat Jupiter te kalmeren en gunstig te stemmen (mocht hij boos worden omdat Aeolus de winden los gelaten heeft?) en ze heeft misschien wel bij Jupiter gelobbyd om aan Aeolus de macht over de winden te schenken. Hij wordt serieus genomen als god, en mag dus (een keertje) aanliggen bij het banket van alle goden, en dat dankzij Juno. Tot slot komt hij weer terug op het feit dat hij koning is van het rijk der winden. Er wordt in de interactie tussen Juno en Aeolus dus uiteindelijk over en weer gegeven, geschonken om dingen voor elkaar te krijgen. Juno doneert een bloedmooie nimf aan Aeolus, als ie ff mee werkt en de winden loslaat. Aeolus doet dat als wederdienst voor de dingen die Juno in zijn beleving voor hem ooit geregeld heeft. De eerder (v.74) genoemde </w:t>
      </w:r>
      <w:r w:rsidRPr="002F0444">
        <w:rPr>
          <w:b/>
        </w:rPr>
        <w:t>meritis</w:t>
      </w:r>
      <w:r>
        <w:t>, zoals Juno ze noemt, duiden op hetzelfde principe. Het was en is nog steeds een do ut des (ik geef opdat jij geeft)-maatschappij. De ene hand wast de andere, compromissen, poldermodel, noem het zoals je wilt. Eén van mijn leerlingen, Michiel Spijkman, wees me op een vergelijkbare gewoonte in de Arabische wereld: wasta / wasita. In de Engelse wikipedia vind je hierover: “</w:t>
      </w:r>
      <w:r w:rsidRPr="00AB0AB2">
        <w:t>It refers to using one’s connections and/or influence to get things done, including government transactions such as the quick renewal of a passport, waiving of traffic fines, and getting hired for or promoted in a job.</w:t>
      </w:r>
      <w:r>
        <w:t>” (bron: Wikipedia)</w:t>
      </w:r>
    </w:p>
  </w:footnote>
  <w:footnote w:id="161">
    <w:p w14:paraId="6EB708BF" w14:textId="77777777" w:rsidR="00E12169" w:rsidRDefault="00E12169">
      <w:pPr>
        <w:pStyle w:val="Voetnoottekst"/>
      </w:pPr>
      <w:r>
        <w:rPr>
          <w:rStyle w:val="Voetnootmarkering"/>
        </w:rPr>
        <w:footnoteRef/>
      </w:r>
      <w:r>
        <w:t xml:space="preserve"> slechts vier woorden in deze versregel. Daardoor is de toon vrij zwaar en overdreven. Komt een beetje over als een – vaak Duitse – dure en lange beroepsaanduiding:</w:t>
      </w:r>
      <w:r w:rsidRPr="006938AE">
        <w:t xml:space="preserve"> </w:t>
      </w:r>
      <w:r>
        <w:t>E</w:t>
      </w:r>
      <w:r w:rsidRPr="006938AE">
        <w:t>isenbahnknotenpunkt-hin-und-her-schieber</w:t>
      </w:r>
      <w:r>
        <w:t>.   Inhoudelijk is het vrijwel dezelfde mededeling als in v.78 (dat Juno ervoor gezorgd heeft dat hij koning is geworden over de winden), maar hier is het in relatie tot de voorgaande opmerking, namelijk dat hij onder goden mag verkeren</w:t>
      </w:r>
    </w:p>
  </w:footnote>
  <w:footnote w:id="162">
    <w:p w14:paraId="7ED782B7" w14:textId="77777777" w:rsidR="00E12169" w:rsidRDefault="00E12169">
      <w:pPr>
        <w:pStyle w:val="Voetnoottekst"/>
      </w:pPr>
      <w:r>
        <w:rPr>
          <w:rStyle w:val="Voetnootmarkering"/>
        </w:rPr>
        <w:footnoteRef/>
      </w:r>
      <w:r>
        <w:t xml:space="preserve"> </w:t>
      </w:r>
      <w:r w:rsidRPr="00E32162">
        <w:rPr>
          <w:b/>
        </w:rPr>
        <w:t>haec</w:t>
      </w:r>
      <w:r>
        <w:t xml:space="preserve"> verwijst hier wel degelijk terug naar de net gesproken tekst en niet vooruit</w:t>
      </w:r>
    </w:p>
  </w:footnote>
  <w:footnote w:id="163">
    <w:p w14:paraId="2CBEA616" w14:textId="77777777" w:rsidR="00E12169" w:rsidRDefault="00E12169">
      <w:pPr>
        <w:pStyle w:val="Voetnoottekst"/>
      </w:pPr>
      <w:r>
        <w:rPr>
          <w:rStyle w:val="Voetnootmarkering"/>
        </w:rPr>
        <w:footnoteRef/>
      </w:r>
      <w:r>
        <w:t xml:space="preserve"> sunt is hier weg gelaten</w:t>
      </w:r>
    </w:p>
  </w:footnote>
  <w:footnote w:id="164">
    <w:p w14:paraId="28F65A5B" w14:textId="77777777" w:rsidR="00E12169" w:rsidRDefault="00E12169">
      <w:pPr>
        <w:pStyle w:val="Voetnoottekst"/>
      </w:pPr>
      <w:r>
        <w:rPr>
          <w:rStyle w:val="Voetnootmarkering"/>
        </w:rPr>
        <w:footnoteRef/>
      </w:r>
      <w:r>
        <w:t xml:space="preserve"> je zou de berg, zoals hij beschreven is door Vergilius, inderdaad hol kunnen noemen, en we weten dat dat kwam door de grot aan de binnenkant waar die winden opgesloten waren</w:t>
      </w:r>
    </w:p>
  </w:footnote>
  <w:footnote w:id="165">
    <w:p w14:paraId="0DF53006" w14:textId="77777777" w:rsidR="00E12169" w:rsidRDefault="00E12169">
      <w:pPr>
        <w:pStyle w:val="Voetnoottekst"/>
      </w:pPr>
      <w:r>
        <w:rPr>
          <w:rStyle w:val="Voetnootmarkering"/>
        </w:rPr>
        <w:footnoteRef/>
      </w:r>
      <w:r>
        <w:t xml:space="preserve"> let op de </w:t>
      </w:r>
      <w:r w:rsidRPr="00485477">
        <w:rPr>
          <w:smallCaps/>
          <w:color w:val="C00000"/>
        </w:rPr>
        <w:t>alliteratie</w:t>
      </w:r>
      <w:r>
        <w:t xml:space="preserve"> van de c- n de drie woorden </w:t>
      </w:r>
      <w:r w:rsidRPr="00D92434">
        <w:rPr>
          <w:b/>
          <w:u w:val="single"/>
        </w:rPr>
        <w:t>c</w:t>
      </w:r>
      <w:r w:rsidRPr="00E32162">
        <w:rPr>
          <w:b/>
        </w:rPr>
        <w:t xml:space="preserve">avum </w:t>
      </w:r>
      <w:r w:rsidRPr="00D92434">
        <w:rPr>
          <w:b/>
          <w:u w:val="single"/>
        </w:rPr>
        <w:t>c</w:t>
      </w:r>
      <w:r w:rsidRPr="00E32162">
        <w:rPr>
          <w:b/>
        </w:rPr>
        <w:t xml:space="preserve">onversa </w:t>
      </w:r>
      <w:r w:rsidRPr="00D92434">
        <w:rPr>
          <w:b/>
          <w:u w:val="single"/>
        </w:rPr>
        <w:t>c</w:t>
      </w:r>
      <w:r w:rsidRPr="00E32162">
        <w:rPr>
          <w:b/>
        </w:rPr>
        <w:t>uspide</w:t>
      </w:r>
    </w:p>
  </w:footnote>
  <w:footnote w:id="166">
    <w:p w14:paraId="12401D4A" w14:textId="77777777" w:rsidR="00E12169" w:rsidRDefault="00E12169">
      <w:pPr>
        <w:pStyle w:val="Voetnoottekst"/>
      </w:pPr>
      <w:r>
        <w:rPr>
          <w:rStyle w:val="Voetnootmarkering"/>
        </w:rPr>
        <w:footnoteRef/>
      </w:r>
      <w:r>
        <w:t xml:space="preserve"> </w:t>
      </w:r>
      <w:r w:rsidRPr="002C61AD">
        <w:rPr>
          <w:b/>
        </w:rPr>
        <w:t>latus</w:t>
      </w:r>
      <w:r>
        <w:t xml:space="preserve"> is hier een onzijdig SUBST, niet het PPP van ferre, en ook niet het ADI latus (=breed)</w:t>
      </w:r>
    </w:p>
  </w:footnote>
  <w:footnote w:id="167">
    <w:p w14:paraId="40B061D2" w14:textId="77777777" w:rsidR="00E12169" w:rsidRDefault="00E12169">
      <w:pPr>
        <w:pStyle w:val="Voetnoottekst"/>
      </w:pPr>
      <w:r>
        <w:rPr>
          <w:rStyle w:val="Voetnootmarkering"/>
        </w:rPr>
        <w:footnoteRef/>
      </w:r>
      <w:r>
        <w:t xml:space="preserve"> </w:t>
      </w:r>
      <w:r w:rsidRPr="002C61AD">
        <w:rPr>
          <w:b/>
        </w:rPr>
        <w:t>agmine</w:t>
      </w:r>
      <w:r>
        <w:t xml:space="preserve"> </w:t>
      </w:r>
      <w:r w:rsidRPr="002C61AD">
        <w:rPr>
          <w:b/>
        </w:rPr>
        <w:t>facto</w:t>
      </w:r>
      <w:r>
        <w:t xml:space="preserve"> is een ABL absolutus, keurig met een naamwoord in de ABL en daarna een PTC in de ABL. </w:t>
      </w:r>
      <w:r w:rsidRPr="002C61AD">
        <w:rPr>
          <w:b/>
        </w:rPr>
        <w:t>Facto</w:t>
      </w:r>
      <w:r>
        <w:t xml:space="preserve"> komt vrijwel altijd van fieri, bijna nooit van facere. Hier is het wel zo vertaald dat het van facere komt. Het beeld dat Vergilius schetst is dat van een militaire kolonne die met ongetwijfeld vijandige bedoelingen via het gat uit de berg ontsnapt en zich richting zee begeeft. Analyse van de vergelijking: 1) object/origineel/afgebeelde &gt; de winden 2) het beeld &gt; een leger op mars (met kleine letter, op Mars kwam men toen nog niet) 3) een aanval op de vijand</w:t>
      </w:r>
    </w:p>
  </w:footnote>
  <w:footnote w:id="168">
    <w:p w14:paraId="49A58922" w14:textId="77777777" w:rsidR="00E12169" w:rsidRDefault="00E12169">
      <w:pPr>
        <w:pStyle w:val="Voetnoottekst"/>
      </w:pPr>
      <w:r>
        <w:rPr>
          <w:rStyle w:val="Voetnootmarkering"/>
        </w:rPr>
        <w:footnoteRef/>
      </w:r>
      <w:r>
        <w:t xml:space="preserve"> est is weg gelaten, waardoor we dus een </w:t>
      </w:r>
      <w:r w:rsidRPr="002C61AD">
        <w:rPr>
          <w:smallCaps/>
          <w:color w:val="C00000"/>
        </w:rPr>
        <w:t>ellipsje</w:t>
      </w:r>
      <w:r>
        <w:t xml:space="preserve"> hebben. Waar Aeolus met de speer een gat in de berg gemaakt had, kunnen de winden ontsnappen als stoom uit een snelkookpan</w:t>
      </w:r>
    </w:p>
  </w:footnote>
  <w:footnote w:id="169">
    <w:p w14:paraId="6E8AC101" w14:textId="77777777" w:rsidR="00E12169" w:rsidRDefault="00E12169">
      <w:pPr>
        <w:pStyle w:val="Voetnoottekst"/>
      </w:pPr>
      <w:r>
        <w:rPr>
          <w:rStyle w:val="Voetnootmarkering"/>
        </w:rPr>
        <w:footnoteRef/>
      </w:r>
      <w:r>
        <w:t xml:space="preserve"> natuurlijk, ook het land krijgt met windkrachtje 13 de volle laag, maar het gaat om de zee. Want daar vaart het gevaar voor Juno’s Carthago, Aeneas en zijn maatjes, Trojanen ook nog. Gadver!</w:t>
      </w:r>
    </w:p>
  </w:footnote>
  <w:footnote w:id="170">
    <w:p w14:paraId="5C1B3388" w14:textId="77777777" w:rsidR="00E12169" w:rsidRDefault="00E12169">
      <w:pPr>
        <w:pStyle w:val="Voetnoottekst"/>
      </w:pPr>
      <w:r>
        <w:rPr>
          <w:rStyle w:val="Voetnootmarkering"/>
        </w:rPr>
        <w:footnoteRef/>
      </w:r>
      <w:r>
        <w:t xml:space="preserve"> lees je wel incubuerunt? Vergilius heeft wel eens een lettergreepje of een paar letters te veel. Incubuerunt zou een lange laatste lettergreep hebben vanwege de drie medeklinkers (consonanten) die er dan achter de u staan. Het PF suggereert dat de winden zich in één keer op de zee storten</w:t>
      </w:r>
    </w:p>
  </w:footnote>
  <w:footnote w:id="171">
    <w:p w14:paraId="1A94BF1A" w14:textId="77777777" w:rsidR="00E12169" w:rsidRDefault="00E12169">
      <w:pPr>
        <w:pStyle w:val="Voetnoottekst"/>
      </w:pPr>
      <w:r>
        <w:rPr>
          <w:rStyle w:val="Voetnootmarkering"/>
        </w:rPr>
        <w:footnoteRef/>
      </w:r>
      <w:r>
        <w:t xml:space="preserve"> </w:t>
      </w:r>
      <w:r w:rsidRPr="009269D4">
        <w:rPr>
          <w:b/>
        </w:rPr>
        <w:t>totum</w:t>
      </w:r>
      <w:r>
        <w:t xml:space="preserve"> hoort bij mare: de zee wordt volkomen op zijn kop gezet</w:t>
      </w:r>
    </w:p>
  </w:footnote>
  <w:footnote w:id="172">
    <w:p w14:paraId="577401FD" w14:textId="77777777" w:rsidR="00E12169" w:rsidRDefault="00E12169">
      <w:pPr>
        <w:pStyle w:val="Voetnoottekst"/>
      </w:pPr>
      <w:r>
        <w:rPr>
          <w:rStyle w:val="Voetnootmarkering"/>
        </w:rPr>
        <w:footnoteRef/>
      </w:r>
      <w:r>
        <w:t xml:space="preserve"> het bij Vergilius vaker voorkomende dubbele –que. Het geeft een sterke samenhang tussen de twee onderdelen. In dit geval wordt de veelheid van de winden benadrukt. Eerder zagen we al in v. 18 </w:t>
      </w:r>
      <w:r w:rsidRPr="002F6D52">
        <w:rPr>
          <w:b/>
        </w:rPr>
        <w:t>tenditque</w:t>
      </w:r>
      <w:r>
        <w:t xml:space="preserve"> </w:t>
      </w:r>
      <w:r w:rsidRPr="002F6D52">
        <w:rPr>
          <w:b/>
        </w:rPr>
        <w:t>fovetque</w:t>
      </w:r>
      <w:r>
        <w:t xml:space="preserve">, in v.43 </w:t>
      </w:r>
      <w:r w:rsidRPr="002F6D52">
        <w:rPr>
          <w:b/>
        </w:rPr>
        <w:t>disiecitque</w:t>
      </w:r>
      <w:r>
        <w:t xml:space="preserve"> … </w:t>
      </w:r>
      <w:r w:rsidRPr="002F6D52">
        <w:rPr>
          <w:b/>
        </w:rPr>
        <w:t>evertitque</w:t>
      </w:r>
      <w:r>
        <w:t xml:space="preserve"> en net nog in v.80 </w:t>
      </w:r>
      <w:r w:rsidRPr="002F6D52">
        <w:rPr>
          <w:b/>
        </w:rPr>
        <w:t>nimborumque</w:t>
      </w:r>
      <w:r>
        <w:t xml:space="preserve"> … </w:t>
      </w:r>
      <w:r w:rsidRPr="002F6D52">
        <w:rPr>
          <w:b/>
        </w:rPr>
        <w:t>tempestatumque</w:t>
      </w:r>
    </w:p>
  </w:footnote>
  <w:footnote w:id="173">
    <w:p w14:paraId="187D33EF" w14:textId="77777777" w:rsidR="00E12169" w:rsidRDefault="00E12169">
      <w:pPr>
        <w:pStyle w:val="Voetnoottekst"/>
      </w:pPr>
      <w:r>
        <w:rPr>
          <w:rStyle w:val="Voetnootmarkering"/>
        </w:rPr>
        <w:footnoteRef/>
      </w:r>
      <w:r>
        <w:t xml:space="preserve"> Vergilius omschrijft hier in het Latijn wat bij Homerus met een epitheton ornans wordt opgelost. De “uilogige Athena” zou dan hier “Athena met de ogen van een uil” genoemd worden</w:t>
      </w:r>
    </w:p>
  </w:footnote>
  <w:footnote w:id="174">
    <w:p w14:paraId="163E1651" w14:textId="77777777" w:rsidR="00E12169" w:rsidRDefault="00E12169">
      <w:pPr>
        <w:pStyle w:val="Voetnoottekst"/>
      </w:pPr>
      <w:r>
        <w:rPr>
          <w:rStyle w:val="Voetnootmarkering"/>
        </w:rPr>
        <w:footnoteRef/>
      </w:r>
      <w:r>
        <w:t xml:space="preserve"> alle winden en stormen, tyfonen en orkanen werken samen hier. De kracht van de winden en de manier waarop ze wild tekeer gaan wordt door Vergilius ook knap door de klank van de vv. 83 – 85 benadrukt: er zitten veel dactyli in. De Africus is een vochtige Zuid-Westenwind</w:t>
      </w:r>
    </w:p>
  </w:footnote>
  <w:footnote w:id="175">
    <w:p w14:paraId="66EAE7A2" w14:textId="77777777" w:rsidR="00E12169" w:rsidRDefault="00E12169">
      <w:pPr>
        <w:pStyle w:val="Voetnoottekst"/>
      </w:pPr>
      <w:r>
        <w:rPr>
          <w:rStyle w:val="Voetnootmarkering"/>
        </w:rPr>
        <w:footnoteRef/>
      </w:r>
      <w:r>
        <w:t xml:space="preserve"> de </w:t>
      </w:r>
      <w:r w:rsidRPr="002C61AD">
        <w:rPr>
          <w:smallCaps/>
          <w:color w:val="C00000"/>
        </w:rPr>
        <w:t>alliteratie</w:t>
      </w:r>
      <w:r>
        <w:t xml:space="preserve"> van de v- had iedereen natuurlijk al door</w:t>
      </w:r>
    </w:p>
  </w:footnote>
  <w:footnote w:id="176">
    <w:p w14:paraId="5CC51342" w14:textId="77777777" w:rsidR="00E12169" w:rsidRDefault="00E12169">
      <w:pPr>
        <w:pStyle w:val="Voetnoottekst"/>
      </w:pPr>
      <w:r>
        <w:rPr>
          <w:rStyle w:val="Voetnootmarkering"/>
        </w:rPr>
        <w:footnoteRef/>
      </w:r>
      <w:r>
        <w:t xml:space="preserve"> alsof er een aardbeving geweest is en er nu een tsunami richting kust dendert</w:t>
      </w:r>
    </w:p>
  </w:footnote>
  <w:footnote w:id="177">
    <w:p w14:paraId="0F80A9EA" w14:textId="77777777" w:rsidR="00E12169" w:rsidRDefault="00E12169">
      <w:pPr>
        <w:pStyle w:val="Voetnoottekst"/>
      </w:pPr>
      <w:r>
        <w:rPr>
          <w:rStyle w:val="Voetnootmarkering"/>
        </w:rPr>
        <w:footnoteRef/>
      </w:r>
      <w:r>
        <w:t xml:space="preserve"> de storm heeft een onmiddellijk effect. De Trojanen hebben de zware storm niet zien aankomen</w:t>
      </w:r>
    </w:p>
  </w:footnote>
  <w:footnote w:id="178">
    <w:p w14:paraId="56032ECD" w14:textId="77777777" w:rsidR="00E12169" w:rsidRDefault="00E12169">
      <w:pPr>
        <w:pStyle w:val="Voetnoottekst"/>
      </w:pPr>
      <w:r>
        <w:rPr>
          <w:rStyle w:val="Voetnootmarkering"/>
        </w:rPr>
        <w:footnoteRef/>
      </w:r>
      <w:r>
        <w:t xml:space="preserve"> geen ACC  SG, maar GEN  PL, taaleigen bij het epos. Lees: virorum</w:t>
      </w:r>
    </w:p>
  </w:footnote>
  <w:footnote w:id="179">
    <w:p w14:paraId="53276289" w14:textId="77777777" w:rsidR="00E12169" w:rsidRDefault="00E12169">
      <w:pPr>
        <w:pStyle w:val="Voetnoottekst"/>
      </w:pPr>
      <w:r>
        <w:rPr>
          <w:rStyle w:val="Voetnootmarkering"/>
        </w:rPr>
        <w:footnoteRef/>
      </w:r>
      <w:r>
        <w:t xml:space="preserve"> zie de voetnoot bij v.85 </w:t>
      </w:r>
      <w:r w:rsidRPr="00AE4443">
        <w:rPr>
          <w:b/>
        </w:rPr>
        <w:t>Eurusque</w:t>
      </w:r>
      <w:r>
        <w:t xml:space="preserve"> </w:t>
      </w:r>
      <w:r w:rsidRPr="00AE4443">
        <w:rPr>
          <w:b/>
        </w:rPr>
        <w:t>Notusque</w:t>
      </w:r>
      <w:r>
        <w:t xml:space="preserve"> voor het dubbele –que: het geschreeuw van de mannen en het gekraak van de scheepstouwen gaat min of meer simultaan</w:t>
      </w:r>
    </w:p>
  </w:footnote>
  <w:footnote w:id="180">
    <w:p w14:paraId="28FC0979" w14:textId="77777777" w:rsidR="00E12169" w:rsidRDefault="00E12169">
      <w:pPr>
        <w:pStyle w:val="Voetnoottekst"/>
      </w:pPr>
      <w:r>
        <w:rPr>
          <w:rStyle w:val="Voetnootmarkering"/>
        </w:rPr>
        <w:footnoteRef/>
      </w:r>
      <w:r>
        <w:t xml:space="preserve"> niet letterlijk de dag, maar het daglicht. We hebben hier een voorbeeld van </w:t>
      </w:r>
      <w:r w:rsidRPr="00BE47AC">
        <w:rPr>
          <w:smallCaps/>
          <w:color w:val="C00000"/>
        </w:rPr>
        <w:t>metonymia</w:t>
      </w:r>
      <w:r>
        <w:t>. Ze kunnen geen hand voor ogen zien door die duisternis. Dat is lastig navigeren, als je de sterren of, in dit geval, de zon niet kunt zien. Nota bene: het dubbele –que. Opnieuw</w:t>
      </w:r>
    </w:p>
  </w:footnote>
  <w:footnote w:id="181">
    <w:p w14:paraId="6804296B" w14:textId="77777777" w:rsidR="00E12169" w:rsidRDefault="00E12169">
      <w:pPr>
        <w:pStyle w:val="Voetnoottekst"/>
      </w:pPr>
      <w:r>
        <w:rPr>
          <w:rStyle w:val="Voetnootmarkering"/>
        </w:rPr>
        <w:footnoteRef/>
      </w:r>
      <w:r>
        <w:t xml:space="preserve"> ander woord voor Trojanen. De naam van Teucri valt nogal eens. Teucer was de eerste Trojaanse koning</w:t>
      </w:r>
    </w:p>
  </w:footnote>
  <w:footnote w:id="182">
    <w:p w14:paraId="02B5CC23" w14:textId="77777777" w:rsidR="00E12169" w:rsidRDefault="00E12169">
      <w:pPr>
        <w:pStyle w:val="Voetnoottekst"/>
      </w:pPr>
      <w:r>
        <w:rPr>
          <w:rStyle w:val="Voetnootmarkering"/>
        </w:rPr>
        <w:footnoteRef/>
      </w:r>
      <w:r>
        <w:t xml:space="preserve"> het lijkt nacht, omdat het (ineens) zo donker is. In het Nederlands noemen we zo’n zwarte teint inktzwart</w:t>
      </w:r>
    </w:p>
  </w:footnote>
  <w:footnote w:id="183">
    <w:p w14:paraId="1364FB29" w14:textId="77777777" w:rsidR="00E12169" w:rsidRDefault="00E12169">
      <w:pPr>
        <w:pStyle w:val="Voetnoottekst"/>
      </w:pPr>
      <w:r>
        <w:rPr>
          <w:rStyle w:val="Voetnootmarkering"/>
        </w:rPr>
        <w:footnoteRef/>
      </w:r>
      <w:r>
        <w:t xml:space="preserve"> de nacht ligt natuurlijk niet echt. Vergilius gebruikt het beeld van een voorwerp dat helemaal over iets heen ligt, een deken over een compleet bed bijvoorbeeld. Beeldspraak dan wel </w:t>
      </w:r>
      <w:r w:rsidRPr="00137FBF">
        <w:rPr>
          <w:smallCaps/>
          <w:color w:val="C00000"/>
        </w:rPr>
        <w:t>metafoor</w:t>
      </w:r>
    </w:p>
  </w:footnote>
  <w:footnote w:id="184">
    <w:p w14:paraId="24042053" w14:textId="77777777" w:rsidR="00E12169" w:rsidRDefault="00E12169">
      <w:pPr>
        <w:pStyle w:val="Voetnoottekst"/>
      </w:pPr>
      <w:r>
        <w:rPr>
          <w:rStyle w:val="Voetnootmarkering"/>
        </w:rPr>
        <w:footnoteRef/>
      </w:r>
      <w:r>
        <w:t xml:space="preserve"> weer te lezen als intonuerunt</w:t>
      </w:r>
    </w:p>
  </w:footnote>
  <w:footnote w:id="185">
    <w:p w14:paraId="4D58E51F" w14:textId="77777777" w:rsidR="00E12169" w:rsidRDefault="00E12169">
      <w:pPr>
        <w:pStyle w:val="Voetnoottekst"/>
      </w:pPr>
      <w:r>
        <w:rPr>
          <w:rStyle w:val="Voetnootmarkering"/>
        </w:rPr>
        <w:footnoteRef/>
      </w:r>
      <w:r>
        <w:t xml:space="preserve"> PL, alsof de ene pool (niet Pool) het geluid naar de andere pool weerkaatst</w:t>
      </w:r>
    </w:p>
  </w:footnote>
  <w:footnote w:id="186">
    <w:p w14:paraId="665AAF59" w14:textId="77777777" w:rsidR="00E12169" w:rsidRDefault="00E12169">
      <w:pPr>
        <w:pStyle w:val="Voetnoottekst"/>
      </w:pPr>
      <w:r>
        <w:rPr>
          <w:rStyle w:val="Voetnootmarkering"/>
        </w:rPr>
        <w:footnoteRef/>
      </w:r>
      <w:r>
        <w:t xml:space="preserve"> bij noodweer horen donder en bliksem (de gebruikelijke volgorde, ook in het Nederlands. Maar wat is chronologisch nu het eerste, de donder of de bliksem?). Maar Jupiter zou ook zijn boosheid kunnen laten blijken, bijvoorbeeld omdat Aeolus tegen zijn uitdrukkelijke bevel (</w:t>
      </w:r>
      <w:r w:rsidRPr="00DE5C90">
        <w:rPr>
          <w:b/>
        </w:rPr>
        <w:t>foedere</w:t>
      </w:r>
      <w:r>
        <w:t xml:space="preserve"> </w:t>
      </w:r>
      <w:r w:rsidRPr="00DE5C90">
        <w:rPr>
          <w:b/>
        </w:rPr>
        <w:t>certo</w:t>
      </w:r>
      <w:r>
        <w:t xml:space="preserve"> in v. 62, </w:t>
      </w:r>
      <w:r w:rsidRPr="00DE5C90">
        <w:rPr>
          <w:b/>
        </w:rPr>
        <w:t>iussus</w:t>
      </w:r>
      <w:r>
        <w:t xml:space="preserve"> in v.63) in de winden heeft laten ontsnappen. Of omdat Juno aan het klootviolen is door Aeneas tegen te willen houden</w:t>
      </w:r>
    </w:p>
  </w:footnote>
  <w:footnote w:id="187">
    <w:p w14:paraId="4005E869" w14:textId="77777777" w:rsidR="00E12169" w:rsidRDefault="00E12169">
      <w:pPr>
        <w:pStyle w:val="Voetnoottekst"/>
      </w:pPr>
      <w:r>
        <w:rPr>
          <w:rStyle w:val="Voetnootmarkering"/>
        </w:rPr>
        <w:footnoteRef/>
      </w:r>
      <w:r>
        <w:t xml:space="preserve"> niet de gewone lucht, die je inademt. De zuivere lucht, bovenste luchtlaag, die alleen ingeademd werd door de goden. Ja, ja.</w:t>
      </w:r>
    </w:p>
  </w:footnote>
  <w:footnote w:id="188">
    <w:p w14:paraId="3DB1E062" w14:textId="77777777" w:rsidR="00E12169" w:rsidRDefault="00E12169">
      <w:pPr>
        <w:pStyle w:val="Voetnoottekst"/>
      </w:pPr>
      <w:r>
        <w:rPr>
          <w:rStyle w:val="Voetnootmarkering"/>
        </w:rPr>
        <w:footnoteRef/>
      </w:r>
      <w:r>
        <w:t xml:space="preserve"> Aeneas is zich de omvang en het gevaar van de ontketende storm bewust</w:t>
      </w:r>
    </w:p>
  </w:footnote>
  <w:footnote w:id="189">
    <w:p w14:paraId="6BF9DA14" w14:textId="77777777" w:rsidR="00E12169" w:rsidRDefault="00E12169">
      <w:pPr>
        <w:pStyle w:val="Voetnoottekst"/>
      </w:pPr>
      <w:r>
        <w:rPr>
          <w:rStyle w:val="Voetnootmarkering"/>
        </w:rPr>
        <w:footnoteRef/>
      </w:r>
      <w:r>
        <w:t xml:space="preserve"> met de eigennaam van Aeneas, hier pas voor het eerst in de Aeneis bij name genoemd, zijn we aangekomen bij de stervelingen, de gewone mensen. De goden hebben, nadat Aeneas’ mannen in v.34 happy van Sicilië vertrokken waren, vanaf v. 36 hun plannen getrokken en zijn nadrukkelijk in beeld geweest. Nu richt de spreekwoordelijke camera zich op de mensen, die het godengeweld ondergaan</w:t>
      </w:r>
    </w:p>
  </w:footnote>
  <w:footnote w:id="190">
    <w:p w14:paraId="6B30203B" w14:textId="77777777" w:rsidR="00E12169" w:rsidRDefault="00E12169">
      <w:pPr>
        <w:pStyle w:val="Voetnoottekst"/>
      </w:pPr>
      <w:r>
        <w:rPr>
          <w:rStyle w:val="Voetnootmarkering"/>
        </w:rPr>
        <w:footnoteRef/>
      </w:r>
      <w:r>
        <w:t xml:space="preserve"> het werkwoord gedraagt zich hier als een DEP. Dat wil zeggen dat het ACT vertaald wordt, terwijl de vorm grammaticaal PASS  is</w:t>
      </w:r>
    </w:p>
  </w:footnote>
  <w:footnote w:id="191">
    <w:p w14:paraId="30517816" w14:textId="77777777" w:rsidR="00E12169" w:rsidRDefault="00E12169">
      <w:pPr>
        <w:pStyle w:val="Voetnoottekst"/>
      </w:pPr>
      <w:r>
        <w:rPr>
          <w:rStyle w:val="Voetnootmarkering"/>
        </w:rPr>
        <w:footnoteRef/>
      </w:r>
      <w:r>
        <w:t xml:space="preserve"> letterlijk alleen maar de kou, maar hier een stapje verder: de angst de Aeneas voelt doet zijn ledematen verslappen. Aeneas blijkt bij zijn eerste optreden in de Aeneis gewoon een man van vlees en bloed. Is hij dan bang om dood te gaan? Hij lijkt hier niet echt bezig met de grote toekomst die hem beschoren is</w:t>
      </w:r>
    </w:p>
  </w:footnote>
  <w:footnote w:id="192">
    <w:p w14:paraId="4078B930" w14:textId="77777777" w:rsidR="00E12169" w:rsidRDefault="00E12169">
      <w:pPr>
        <w:pStyle w:val="Voetnoottekst"/>
      </w:pPr>
      <w:r>
        <w:rPr>
          <w:rStyle w:val="Voetnootmarkering"/>
        </w:rPr>
        <w:footnoteRef/>
      </w:r>
      <w:r>
        <w:t xml:space="preserve"> bij </w:t>
      </w:r>
      <w:r w:rsidRPr="00E174F7">
        <w:rPr>
          <w:b/>
        </w:rPr>
        <w:t>palmas</w:t>
      </w:r>
      <w:r>
        <w:t>. Hij laat zijn beide handjes dus los en heft ze naar de hemel, naar de goden dus, in gebed</w:t>
      </w:r>
    </w:p>
  </w:footnote>
  <w:footnote w:id="193">
    <w:p w14:paraId="72652E11" w14:textId="77777777" w:rsidR="00E12169" w:rsidRDefault="00E12169">
      <w:pPr>
        <w:pStyle w:val="Voetnoottekst"/>
      </w:pPr>
      <w:r>
        <w:rPr>
          <w:rStyle w:val="Voetnootmarkering"/>
        </w:rPr>
        <w:footnoteRef/>
      </w:r>
      <w:r>
        <w:t xml:space="preserve"> Aeneas noemt degenen die voor Troje, voor de ogen van hun ouders, gesneuveld zijn gelukzalig omdat zij een roemrijke dood gestorven zijn. Geprezen en gerespecteerd door velen. Verdrinken op zee is dan toch een stuk minder roemvol. Het lijkt alsof Aeneas deze gedachtenlijn volgt, terwijl hij verderop in de tekst eerder lijkt te beseffen dat dappere helden, inclusief Grieken!, gesneuveld zijn terwijl hij zelf nog in leven is</w:t>
      </w:r>
    </w:p>
  </w:footnote>
  <w:footnote w:id="194">
    <w:p w14:paraId="2EA534E4" w14:textId="77777777" w:rsidR="00E12169" w:rsidRDefault="00E12169">
      <w:pPr>
        <w:pStyle w:val="Voetnoottekst"/>
      </w:pPr>
      <w:r>
        <w:rPr>
          <w:rStyle w:val="Voetnootmarkering"/>
        </w:rPr>
        <w:footnoteRef/>
      </w:r>
      <w:r>
        <w:t xml:space="preserve"> zijn grootste vijand, Diomedes! Aan het eind van de Aeneis komt Aeneas Diomedes overigens weer tegen. Aeneas’ vijanden in Latium vragen Diomedes’ hulp tegen Aeneas. Hij weigert en de beiden sluiten vrede</w:t>
      </w:r>
    </w:p>
  </w:footnote>
  <w:footnote w:id="195">
    <w:p w14:paraId="12EAEC44" w14:textId="77777777" w:rsidR="00E12169" w:rsidRDefault="00E12169">
      <w:pPr>
        <w:pStyle w:val="Voetnoottekst"/>
      </w:pPr>
      <w:r>
        <w:rPr>
          <w:rStyle w:val="Voetnootmarkering"/>
        </w:rPr>
        <w:footnoteRef/>
      </w:r>
      <w:r>
        <w:t xml:space="preserve"> met dit </w:t>
      </w:r>
      <w:r w:rsidRPr="002A30D3">
        <w:rPr>
          <w:smallCaps/>
          <w:color w:val="C00000"/>
        </w:rPr>
        <w:t>patronymicum</w:t>
      </w:r>
      <w:r>
        <w:t xml:space="preserve"> is Diomedes bedoeld, die de zoon van ene Tydeus was. Diomedes had Aeneas in de strijd bijna te grazen genomen, maar toen kwam Venus haar zoon redden</w:t>
      </w:r>
    </w:p>
  </w:footnote>
  <w:footnote w:id="196">
    <w:p w14:paraId="5976B396" w14:textId="77777777" w:rsidR="00E12169" w:rsidRDefault="00E12169">
      <w:pPr>
        <w:pStyle w:val="Voetnoottekst"/>
      </w:pPr>
      <w:r>
        <w:rPr>
          <w:rStyle w:val="Voetnootmarkering"/>
        </w:rPr>
        <w:footnoteRef/>
      </w:r>
      <w:r>
        <w:t xml:space="preserve"> vergelijkbaar met v. 37. </w:t>
      </w:r>
      <w:r w:rsidRPr="004F114C">
        <w:rPr>
          <w:b/>
        </w:rPr>
        <w:t>Me</w:t>
      </w:r>
      <w:r>
        <w:t xml:space="preserve"> is de </w:t>
      </w:r>
      <w:r w:rsidRPr="004F114C">
        <w:rPr>
          <w:i/>
        </w:rPr>
        <w:t>subjects</w:t>
      </w:r>
      <w:r>
        <w:t xml:space="preserve"> ACC in de AcI met een weggelaten hoofdgedachte. En –</w:t>
      </w:r>
      <w:r w:rsidRPr="004F114C">
        <w:rPr>
          <w:b/>
        </w:rPr>
        <w:t>ne</w:t>
      </w:r>
      <w:r>
        <w:t xml:space="preserve"> is hier eerder een kenmerk van een uitroep dan van een vraag. Me contrasteert met de verderop genoemde namen van wél gesneuvelde helden: Hector, Sarpedon (die, aan Trojaanse zijde vechtend, door Patroclus in de wapenrusting van Achilles gedood was) en schilden, helmen en lichamen van anderen</w:t>
      </w:r>
    </w:p>
  </w:footnote>
  <w:footnote w:id="197">
    <w:p w14:paraId="39D454E3" w14:textId="77777777" w:rsidR="00E12169" w:rsidRDefault="00E12169">
      <w:pPr>
        <w:pStyle w:val="Voetnoottekst"/>
      </w:pPr>
      <w:r>
        <w:rPr>
          <w:rStyle w:val="Voetnootmarkering"/>
        </w:rPr>
        <w:footnoteRef/>
      </w:r>
      <w:r>
        <w:t xml:space="preserve"> kleinzoon van Aeacus, te weten Achilles. Achilles had Hector gedood nadat die Achilles’ vriend Patroclus gedood had</w:t>
      </w:r>
    </w:p>
  </w:footnote>
  <w:footnote w:id="198">
    <w:p w14:paraId="21C968AD" w14:textId="77777777" w:rsidR="00E12169" w:rsidRDefault="00E12169">
      <w:pPr>
        <w:pStyle w:val="Voetnoottekst"/>
      </w:pPr>
      <w:r>
        <w:rPr>
          <w:rStyle w:val="Voetnootmarkering"/>
        </w:rPr>
        <w:footnoteRef/>
      </w:r>
      <w:r>
        <w:t xml:space="preserve"> </w:t>
      </w:r>
      <w:r w:rsidRPr="004F114C">
        <w:rPr>
          <w:smallCaps/>
          <w:color w:val="C00000"/>
        </w:rPr>
        <w:t>anafoor</w:t>
      </w:r>
      <w:r>
        <w:t xml:space="preserve"> van het woordje </w:t>
      </w:r>
      <w:r w:rsidRPr="004F114C">
        <w:rPr>
          <w:b/>
        </w:rPr>
        <w:t>ubi</w:t>
      </w:r>
      <w:r>
        <w:t>. Het versterkt de indruk dat Aeneas zich op dat moment, tijdens die zware storm op zijn bootje, weer even bij Troje waant, waar hij her en der verspreid de lichamen van de helden ziet</w:t>
      </w:r>
    </w:p>
  </w:footnote>
  <w:footnote w:id="199">
    <w:p w14:paraId="46C17104" w14:textId="77777777" w:rsidR="00E12169" w:rsidRDefault="00E12169">
      <w:pPr>
        <w:pStyle w:val="Voetnoottekst"/>
      </w:pPr>
      <w:r>
        <w:rPr>
          <w:rStyle w:val="Voetnootmarkering"/>
        </w:rPr>
        <w:footnoteRef/>
      </w:r>
      <w:r>
        <w:t xml:space="preserve"> de rivier doet dingen die normaal gesproken door mensen gedaan worden, namelijk schilden, helmen en lichamen voort doen rollen, voortwentelen. Je zou dit </w:t>
      </w:r>
      <w:r w:rsidRPr="003C42EB">
        <w:rPr>
          <w:smallCaps/>
          <w:color w:val="C00000"/>
        </w:rPr>
        <w:t>personificatie</w:t>
      </w:r>
      <w:r>
        <w:t xml:space="preserve"> kunnen noemen</w:t>
      </w:r>
    </w:p>
  </w:footnote>
  <w:footnote w:id="200">
    <w:p w14:paraId="06197AD4" w14:textId="77777777" w:rsidR="00E12169" w:rsidRDefault="00E12169">
      <w:pPr>
        <w:pStyle w:val="Voetnoottekst"/>
      </w:pPr>
      <w:r>
        <w:rPr>
          <w:rStyle w:val="Voetnootmarkering"/>
        </w:rPr>
        <w:footnoteRef/>
      </w:r>
      <w:r>
        <w:t xml:space="preserve"> </w:t>
      </w:r>
      <w:r w:rsidRPr="004A715E">
        <w:rPr>
          <w:b/>
        </w:rPr>
        <w:t>fortia</w:t>
      </w:r>
      <w:r>
        <w:t xml:space="preserve"> hoort grammaticaal wel bij </w:t>
      </w:r>
      <w:r w:rsidRPr="004A715E">
        <w:rPr>
          <w:b/>
        </w:rPr>
        <w:t>corpora</w:t>
      </w:r>
      <w:r>
        <w:t xml:space="preserve">, maar inhoudelijk eerder bij </w:t>
      </w:r>
      <w:r w:rsidRPr="004A715E">
        <w:rPr>
          <w:b/>
        </w:rPr>
        <w:t>virum</w:t>
      </w:r>
      <w:r>
        <w:t xml:space="preserve"> natuurlijk. Hoe heet dat ook al weer? O ja, </w:t>
      </w:r>
      <w:r w:rsidRPr="004A715E">
        <w:rPr>
          <w:smallCaps/>
          <w:color w:val="C00000"/>
        </w:rPr>
        <w:t>enallage</w:t>
      </w:r>
    </w:p>
  </w:footnote>
  <w:footnote w:id="201">
    <w:p w14:paraId="1A89B85D" w14:textId="77777777" w:rsidR="00E12169" w:rsidRDefault="00E12169">
      <w:pPr>
        <w:pStyle w:val="Voetnoottekst"/>
      </w:pPr>
      <w:r>
        <w:rPr>
          <w:rStyle w:val="Voetnootmarkering"/>
        </w:rPr>
        <w:footnoteRef/>
      </w:r>
      <w:r>
        <w:t xml:space="preserve"> we hebben een passage niet in het Latijn gelezen, namelijk dat de vloot behoorlijk uit elkaar geslagen wordt. Neptunus, god van de zee, kalmeert de storm, waarvan hij weet dat zijn zus erachter zit. Met maar zeven schepen landt Aeneas op de kust van Noord-Afrika, in een natuurlijke haven. Het aantal zeven komt wel vaker voor in de tekst. Denk aan de tweemaal zeven nimfen die Juno aan Aeolus noemt</w:t>
      </w:r>
    </w:p>
  </w:footnote>
  <w:footnote w:id="202">
    <w:p w14:paraId="307274BE" w14:textId="77777777" w:rsidR="00E12169" w:rsidRDefault="00E12169">
      <w:pPr>
        <w:pStyle w:val="Voetnoottekst"/>
      </w:pPr>
      <w:r>
        <w:rPr>
          <w:rStyle w:val="Voetnootmarkering"/>
        </w:rPr>
        <w:footnoteRef/>
      </w:r>
      <w:r>
        <w:t xml:space="preserve"> Aeneas begon met 20 schepen en heeft dus in de storm dertien schepen (uit het oog) verloren. Hij weet van één schip dat het verloren is gegaan in de storm, en er zijn er dus twaalf vermist</w:t>
      </w:r>
    </w:p>
  </w:footnote>
  <w:footnote w:id="203">
    <w:p w14:paraId="31F57644" w14:textId="77777777" w:rsidR="00E12169" w:rsidRDefault="00E12169">
      <w:pPr>
        <w:pStyle w:val="Voetnoottekst"/>
      </w:pPr>
      <w:r>
        <w:rPr>
          <w:rStyle w:val="Voetnootmarkering"/>
        </w:rPr>
        <w:footnoteRef/>
      </w:r>
      <w:r>
        <w:t xml:space="preserve"> twintig dus, zoals hij in Aen. 1, 381 zelf vermeldt: bis denis Phrygium conscendi navibus aequor (=ik ging met tweemaal tien schepen de Phrygische zee op)</w:t>
      </w:r>
    </w:p>
  </w:footnote>
  <w:footnote w:id="204">
    <w:p w14:paraId="30C6CEFE" w14:textId="77777777" w:rsidR="00E12169" w:rsidRDefault="00E12169">
      <w:pPr>
        <w:pStyle w:val="Voetnoottekst"/>
      </w:pPr>
      <w:r>
        <w:rPr>
          <w:rStyle w:val="Voetnootmarkering"/>
        </w:rPr>
        <w:footnoteRef/>
      </w:r>
      <w:r>
        <w:t xml:space="preserve"> land!! Eindelijk, na die ellendige storm die de mannen alle kanten op gesmeten heeft, kunnen ze hun voeten weer in het zand zetten. </w:t>
      </w:r>
      <w:r w:rsidRPr="003815CE">
        <w:rPr>
          <w:b/>
        </w:rPr>
        <w:t>Telluris</w:t>
      </w:r>
      <w:r>
        <w:t xml:space="preserve"> is een GEN  </w:t>
      </w:r>
      <w:r w:rsidRPr="003815CE">
        <w:rPr>
          <w:i/>
        </w:rPr>
        <w:t>obiectivus</w:t>
      </w:r>
      <w:r>
        <w:t xml:space="preserve">, die het lijdend voorwerp aangeeft bij </w:t>
      </w:r>
      <w:r w:rsidRPr="003815CE">
        <w:rPr>
          <w:b/>
        </w:rPr>
        <w:t>amore</w:t>
      </w:r>
    </w:p>
  </w:footnote>
  <w:footnote w:id="205">
    <w:p w14:paraId="55FFBA44" w14:textId="77777777" w:rsidR="00E12169" w:rsidRDefault="00E12169">
      <w:pPr>
        <w:pStyle w:val="Voetnoottekst"/>
      </w:pPr>
      <w:r>
        <w:rPr>
          <w:rStyle w:val="Voetnootmarkering"/>
        </w:rPr>
        <w:footnoteRef/>
      </w:r>
      <w:r>
        <w:t xml:space="preserve"> metrisch een interessant woord, mede vanwege van het feit dat het de Griekse variant is van het woord voor Trojanen. Je zou verwachten dat de o kort is (klinker gevolgd door klinker) en de uitgang –es lang. Maar we hebben hier geen Latijns woord, maar een Grieks woord! De o is lang, en de uitgang –es is kort. Moet ook wel, anders hebben we geen dactylus in de vijfde voet</w:t>
      </w:r>
    </w:p>
  </w:footnote>
  <w:footnote w:id="206">
    <w:p w14:paraId="4E99B44B" w14:textId="77777777" w:rsidR="00E12169" w:rsidRDefault="00E12169">
      <w:pPr>
        <w:pStyle w:val="Voetnoottekst"/>
      </w:pPr>
      <w:r>
        <w:rPr>
          <w:rStyle w:val="Voetnootmarkering"/>
        </w:rPr>
        <w:footnoteRef/>
      </w:r>
      <w:r>
        <w:t xml:space="preserve"> </w:t>
      </w:r>
      <w:r w:rsidRPr="00AD0B95">
        <w:rPr>
          <w:b/>
        </w:rPr>
        <w:t>optata</w:t>
      </w:r>
      <w:r>
        <w:t xml:space="preserve"> … </w:t>
      </w:r>
      <w:r w:rsidRPr="00AD0B95">
        <w:rPr>
          <w:b/>
        </w:rPr>
        <w:t>harena</w:t>
      </w:r>
      <w:r>
        <w:t xml:space="preserve"> geeft opnieuw weer dat de Trojanen erg blij zijn dat ze van hun boot af kunnen; </w:t>
      </w:r>
      <w:r w:rsidRPr="00AD0B95">
        <w:rPr>
          <w:b/>
        </w:rPr>
        <w:t>optata</w:t>
      </w:r>
      <w:r>
        <w:t xml:space="preserve"> … </w:t>
      </w:r>
      <w:r w:rsidRPr="00AD0B95">
        <w:rPr>
          <w:b/>
        </w:rPr>
        <w:t>harena</w:t>
      </w:r>
      <w:r>
        <w:t xml:space="preserve"> is ABL, want het werkwoord potiri heeft het lijdend voorwerp in de ABL. De slot –a van beide woorden zal dus lang zijn</w:t>
      </w:r>
    </w:p>
  </w:footnote>
  <w:footnote w:id="207">
    <w:p w14:paraId="79A6892B" w14:textId="77777777" w:rsidR="00E12169" w:rsidRDefault="00E12169">
      <w:pPr>
        <w:pStyle w:val="Voetnoottekst"/>
      </w:pPr>
      <w:r>
        <w:rPr>
          <w:rStyle w:val="Voetnootmarkering"/>
        </w:rPr>
        <w:footnoteRef/>
      </w:r>
      <w:r>
        <w:t xml:space="preserve"> die gasten hebben een tijdje op zee gedobberd en een douche hadden ze daar niet, al helemaal niet aan boord. Ze zijn dus een beetje zout aangekoekt</w:t>
      </w:r>
    </w:p>
  </w:footnote>
  <w:footnote w:id="208">
    <w:p w14:paraId="04E9345B" w14:textId="77777777" w:rsidR="00E12169" w:rsidRDefault="00E12169">
      <w:pPr>
        <w:pStyle w:val="Voetnoottekst"/>
      </w:pPr>
      <w:r>
        <w:rPr>
          <w:rStyle w:val="Voetnootmarkering"/>
        </w:rPr>
        <w:footnoteRef/>
      </w:r>
      <w:r>
        <w:t xml:space="preserve"> ACC  PL, van artus, u– declinatie. Artus is een ander woord voor membrum (ledemaat/lidmaat). Je ziet de woorden eigenlijk alleen in het PL, artus (NOM  PL) en membra</w:t>
      </w:r>
    </w:p>
  </w:footnote>
  <w:footnote w:id="209">
    <w:p w14:paraId="018A32BF" w14:textId="77777777" w:rsidR="00E12169" w:rsidRDefault="00E12169">
      <w:pPr>
        <w:pStyle w:val="Voetnoottekst"/>
      </w:pPr>
      <w:r>
        <w:rPr>
          <w:rStyle w:val="Voetnootmarkering"/>
        </w:rPr>
        <w:footnoteRef/>
      </w:r>
      <w:r>
        <w:t xml:space="preserve"> later automatisch gevolgd door </w:t>
      </w:r>
      <w:r w:rsidRPr="005132D6">
        <w:rPr>
          <w:b/>
        </w:rPr>
        <w:t>tum</w:t>
      </w:r>
      <w:r>
        <w:t xml:space="preserve"> (v.177): eerst vuur, daarna eten. Tuurlijk is het listig om een vuurtje te maken, maar scouts, verkenners, padvinders en meer van die lieden weten natuurlijk wel hoe dat gaat, als je tenminste in de natuur bent en geen jerrycan benzine bij de hand hebt. Vuurstenen tegen elkaar aan slaan en het vonkje meteen “voeden” met iets droogs en brandbaars. Achates, Aeneas’ beste vriend  wist wel hoe dat moest, de pyromaan. Op het strand van Noord-Afrika zal het niet koud zijn geweest maar het water waar de Trojanen in gelegen hadden was wel nat! Hun kleren drogen bij een fikkie was een goed idee</w:t>
      </w:r>
    </w:p>
  </w:footnote>
  <w:footnote w:id="210">
    <w:p w14:paraId="2DC978E5" w14:textId="77777777" w:rsidR="00E12169" w:rsidRDefault="00E12169">
      <w:pPr>
        <w:pStyle w:val="Voetnoottekst"/>
      </w:pPr>
      <w:r>
        <w:rPr>
          <w:rStyle w:val="Voetnootmarkering"/>
        </w:rPr>
        <w:footnoteRef/>
      </w:r>
      <w:r>
        <w:t xml:space="preserve"> al die PF-vormen geven aan dat het Achates allemaal netjes in één keer lukte. De vuurstenen, de droge blaadjes, het kurkdroge brandhout, het was allemaal voorhanden op het strand</w:t>
      </w:r>
    </w:p>
  </w:footnote>
  <w:footnote w:id="211">
    <w:p w14:paraId="252FA2D0" w14:textId="77777777" w:rsidR="00E12169" w:rsidRDefault="00E12169">
      <w:pPr>
        <w:pStyle w:val="Voetnoottekst"/>
      </w:pPr>
      <w:r>
        <w:rPr>
          <w:rStyle w:val="Voetnootmarkering"/>
        </w:rPr>
        <w:footnoteRef/>
      </w:r>
      <w:r>
        <w:t xml:space="preserve"> de kachel is aan, nu het eten nog. Het graan dat ze bij zich hadden was kletsnat geworden en kennelijk niet waterdicht verpakt. Dus dat moet drogen anders kunnen ze geen brood gaan bakken</w:t>
      </w:r>
    </w:p>
  </w:footnote>
  <w:footnote w:id="212">
    <w:p w14:paraId="2F85DEB1" w14:textId="77777777" w:rsidR="00E12169" w:rsidRDefault="00E12169">
      <w:pPr>
        <w:pStyle w:val="Voetnoottekst"/>
      </w:pPr>
      <w:r>
        <w:rPr>
          <w:rStyle w:val="Voetnootmarkering"/>
        </w:rPr>
        <w:footnoteRef/>
      </w:r>
      <w:r>
        <w:t xml:space="preserve"> bedoeld is brood of graan, maar hier wordt in </w:t>
      </w:r>
      <w:r w:rsidRPr="00FC7A58">
        <w:rPr>
          <w:smallCaps/>
          <w:color w:val="C00000"/>
        </w:rPr>
        <w:t>metonymia</w:t>
      </w:r>
      <w:r>
        <w:t xml:space="preserve"> de naam van de godin van de landbouw gebruikt, Ceres/Demeter, tot twee keer toe in hetzelfde vers (</w:t>
      </w:r>
      <w:r w:rsidRPr="00FC7A58">
        <w:rPr>
          <w:b/>
        </w:rPr>
        <w:t>Cerealia</w:t>
      </w:r>
      <w:r>
        <w:t>)</w:t>
      </w:r>
    </w:p>
  </w:footnote>
  <w:footnote w:id="213">
    <w:p w14:paraId="3DBCF552" w14:textId="77777777" w:rsidR="00E12169" w:rsidRDefault="00E12169">
      <w:pPr>
        <w:pStyle w:val="Voetnoottekst"/>
      </w:pPr>
      <w:r>
        <w:rPr>
          <w:rStyle w:val="Voetnootmarkering"/>
        </w:rPr>
        <w:footnoteRef/>
      </w:r>
      <w:r>
        <w:t xml:space="preserve"> terwijl Achates een fikkie aan het stoken is, gaat Aeneas op verkenning. Het lijkt alsof hij niet mee eet wat Achates en diens makkers bereid hebben, maar dat is een voorbarige conclusie. Met </w:t>
      </w:r>
      <w:r w:rsidRPr="005478FD">
        <w:rPr>
          <w:b/>
        </w:rPr>
        <w:t>interea</w:t>
      </w:r>
      <w:r>
        <w:t xml:space="preserve"> wordt eerder een nieuwe episode in het verhaal geïntroduceerd. Aeneas zal ook best een hapje gelust hebben. Trouwens, ook in de Odyssee gaat de hoofdpersoon op verkenning uit. Ook Odysseus beklimt, op Circe’s eiland, een heuvel en ook hij schiet een hert af  (geen zeven dus). Dat brengt hij naar beneden naar zijn mannen en is er trots op dat hij dat voor elkaar gekregen heeft</w:t>
      </w:r>
    </w:p>
  </w:footnote>
  <w:footnote w:id="214">
    <w:p w14:paraId="151C11C9" w14:textId="77777777" w:rsidR="00E12169" w:rsidRDefault="00E12169">
      <w:pPr>
        <w:pStyle w:val="Voetnoottekst"/>
      </w:pPr>
      <w:r>
        <w:rPr>
          <w:rStyle w:val="Voetnootmarkering"/>
        </w:rPr>
        <w:footnoteRef/>
      </w:r>
      <w:r>
        <w:t xml:space="preserve"> hij wil zien of er ergens nog wrakhout van schepen drijft of eventueel mannen die door de storm van boord geslagen zijn. Kortom, hij voelt zich nog wel verantwoordelijk voor zijn kompanen</w:t>
      </w:r>
    </w:p>
  </w:footnote>
  <w:footnote w:id="215">
    <w:p w14:paraId="70E316A5" w14:textId="77777777" w:rsidR="00E12169" w:rsidRDefault="00E12169">
      <w:pPr>
        <w:pStyle w:val="Voetnoottekst"/>
      </w:pPr>
      <w:r>
        <w:rPr>
          <w:rStyle w:val="Voetnootmarkering"/>
        </w:rPr>
        <w:footnoteRef/>
      </w:r>
      <w:r>
        <w:t xml:space="preserve"> het ADV bij het ADI  latus</w:t>
      </w:r>
    </w:p>
  </w:footnote>
  <w:footnote w:id="216">
    <w:p w14:paraId="52E8B4D9" w14:textId="77777777" w:rsidR="00E12169" w:rsidRDefault="00E12169">
      <w:pPr>
        <w:pStyle w:val="Voetnoottekst"/>
      </w:pPr>
      <w:r>
        <w:rPr>
          <w:rStyle w:val="Voetnootmarkering"/>
        </w:rPr>
        <w:footnoteRef/>
      </w:r>
      <w:r>
        <w:t xml:space="preserve"> in een verhaal als dit moet je altijd bij de werkwoordstijden de afweging maken welke tijd je gebruikt. Bij het maken van het vuur waren PF gebruikt, maar sindsdien is er voortdurend PR. Bij een PR kun je ervoor kiezen het PR te handhaven in een zogenaamd PR </w:t>
      </w:r>
      <w:r w:rsidRPr="005478FD">
        <w:rPr>
          <w:i/>
        </w:rPr>
        <w:t>dramaticum</w:t>
      </w:r>
      <w:r>
        <w:t xml:space="preserve">. Je ziet wat je vertelt als het ware voor je ogen gebeuren. De andere optie is PR </w:t>
      </w:r>
      <w:r w:rsidRPr="005478FD">
        <w:rPr>
          <w:i/>
        </w:rPr>
        <w:t>historicum</w:t>
      </w:r>
      <w:r>
        <w:t>, waarbij je min of meer consequent de verleden tijd gebruikt</w:t>
      </w:r>
    </w:p>
  </w:footnote>
  <w:footnote w:id="217">
    <w:p w14:paraId="446EBAE1" w14:textId="77777777" w:rsidR="00E12169" w:rsidRDefault="00E12169">
      <w:pPr>
        <w:pStyle w:val="Voetnoottekst"/>
      </w:pPr>
      <w:r>
        <w:rPr>
          <w:rStyle w:val="Voetnootmarkering"/>
        </w:rPr>
        <w:footnoteRef/>
      </w:r>
      <w:r>
        <w:t xml:space="preserve"> Griekse ACC, die we vaker zien bij Vergilius. In v.183 zien we ook nog </w:t>
      </w:r>
      <w:r w:rsidRPr="009E1197">
        <w:rPr>
          <w:b/>
        </w:rPr>
        <w:t>Capyn</w:t>
      </w:r>
      <w:r>
        <w:t xml:space="preserve"> als Griekse ACC van Capys. </w:t>
      </w:r>
      <w:r w:rsidRPr="009E1197">
        <w:rPr>
          <w:b/>
        </w:rPr>
        <w:t>Caici</w:t>
      </w:r>
      <w:r>
        <w:t xml:space="preserve">, ook in v. 183, is een GEN van Caicus. Hier had in plaats van </w:t>
      </w:r>
      <w:r w:rsidRPr="009E1197">
        <w:rPr>
          <w:b/>
        </w:rPr>
        <w:t>arma</w:t>
      </w:r>
      <w:r>
        <w:t xml:space="preserve"> </w:t>
      </w:r>
      <w:r w:rsidRPr="009E1197">
        <w:rPr>
          <w:b/>
        </w:rPr>
        <w:t>Caici</w:t>
      </w:r>
      <w:r>
        <w:t xml:space="preserve"> ook Caicum kunnen staan. </w:t>
      </w:r>
    </w:p>
  </w:footnote>
  <w:footnote w:id="218">
    <w:p w14:paraId="67041F9B" w14:textId="77777777" w:rsidR="00E12169" w:rsidRDefault="00E12169">
      <w:pPr>
        <w:pStyle w:val="Voetnoottekst"/>
      </w:pPr>
      <w:r>
        <w:rPr>
          <w:rStyle w:val="Voetnootmarkering"/>
        </w:rPr>
        <w:footnoteRef/>
      </w:r>
      <w:r>
        <w:t xml:space="preserve"> </w:t>
      </w:r>
      <w:r w:rsidRPr="00A6549D">
        <w:rPr>
          <w:b/>
        </w:rPr>
        <w:t>quem</w:t>
      </w:r>
      <w:r>
        <w:t xml:space="preserve"> is hier, na </w:t>
      </w:r>
      <w:r w:rsidRPr="00A6549D">
        <w:rPr>
          <w:b/>
        </w:rPr>
        <w:t>si</w:t>
      </w:r>
      <w:r>
        <w:t xml:space="preserve">, kort voor aliquem, bijvoeglijk gebruikt bij </w:t>
      </w:r>
      <w:r w:rsidRPr="00A6549D">
        <w:rPr>
          <w:b/>
        </w:rPr>
        <w:t>Anthea</w:t>
      </w:r>
      <w:r>
        <w:t xml:space="preserve">, dat immers ook ACC  SG  M  is. Weet je nog? Na si, nisi, num, ne “gaat ali niet met quisje mee”, waarmee we een eenvoudig en vrijwel melodieus liedje uit een grijs verleden ophalen om de stelregel gemakkelijk te onthouden. Er is geen enkele intentie om maar een zweem van discriminatie te suggereren met het woord ali. Het gaat om het voorvoegsel ali- dat na de genoemde woordjes si, nisi, num, ne vervalt, waardoor alleen –quis en de rest van het rijtje overblijft  </w:t>
      </w:r>
    </w:p>
  </w:footnote>
  <w:footnote w:id="219">
    <w:p w14:paraId="243D5D4B" w14:textId="77777777" w:rsidR="00E12169" w:rsidRDefault="00E12169">
      <w:pPr>
        <w:pStyle w:val="Voetnoottekst"/>
      </w:pPr>
      <w:r>
        <w:rPr>
          <w:rStyle w:val="Voetnootmarkering"/>
        </w:rPr>
        <w:footnoteRef/>
      </w:r>
      <w:r>
        <w:t xml:space="preserve"> ook Phrygius wordt als ADI  voor Trojaans gebruikt: Phrygië ligt een paar honderd kilometer ten oosten van Troje</w:t>
      </w:r>
    </w:p>
  </w:footnote>
  <w:footnote w:id="220">
    <w:p w14:paraId="6130D3DF" w14:textId="77777777" w:rsidR="00E12169" w:rsidRDefault="00E12169">
      <w:pPr>
        <w:pStyle w:val="Voetnoottekst"/>
      </w:pPr>
      <w:r>
        <w:rPr>
          <w:rStyle w:val="Voetnootmarkering"/>
        </w:rPr>
        <w:footnoteRef/>
      </w:r>
      <w:r>
        <w:t xml:space="preserve"> het schild van de kapitein hing aan de achtersteven. </w:t>
      </w:r>
      <w:r w:rsidRPr="00FD0847">
        <w:rPr>
          <w:b/>
        </w:rPr>
        <w:t>Arma</w:t>
      </w:r>
      <w:r>
        <w:t xml:space="preserve"> is vaak in gebruik voor verdedigingswapens, terwijl tela dan aanvalswapens zullen zijn</w:t>
      </w:r>
    </w:p>
  </w:footnote>
  <w:footnote w:id="221">
    <w:p w14:paraId="293CF2BF" w14:textId="77777777" w:rsidR="00E12169" w:rsidRDefault="00E12169">
      <w:pPr>
        <w:pStyle w:val="Voetnoottekst"/>
      </w:pPr>
      <w:r>
        <w:rPr>
          <w:rStyle w:val="Voetnootmarkering"/>
        </w:rPr>
        <w:footnoteRef/>
      </w:r>
      <w:r>
        <w:t xml:space="preserve"> eentonigheid wordt vermeden. Vergilius had ook kunnen vertellen hoe Aeneas naar boven klimt om te zien of hij nog iemand van zijn ploegje ziet. In plaats daarvan noemt hij eigennamen als Antheus, Capys en, met toevoeging van wapens, ook Caicus, en daar tussen door ook het type schip waarmee ze zijn komen aanvaren. De tweeriemer, een schip met twee rijen roeiers dus, was Vergilius wel bekend, maar het is de vraag of het type schip al rond de Trojaanse oorlog bestond</w:t>
      </w:r>
    </w:p>
  </w:footnote>
  <w:footnote w:id="222">
    <w:p w14:paraId="22394FF9" w14:textId="77777777" w:rsidR="00E12169" w:rsidRDefault="00E12169">
      <w:pPr>
        <w:pStyle w:val="Voetnoottekst"/>
      </w:pPr>
      <w:r>
        <w:rPr>
          <w:rStyle w:val="Voetnootmarkering"/>
        </w:rPr>
        <w:footnoteRef/>
      </w:r>
      <w:r>
        <w:t xml:space="preserve"> helaas, niks te zien. Geen schip, geen mannen</w:t>
      </w:r>
    </w:p>
  </w:footnote>
  <w:footnote w:id="223">
    <w:p w14:paraId="0BBDBAFB" w14:textId="77777777" w:rsidR="00E12169" w:rsidRDefault="00E12169">
      <w:pPr>
        <w:pStyle w:val="Voetnoottekst"/>
      </w:pPr>
      <w:r>
        <w:rPr>
          <w:rStyle w:val="Voetnootmarkering"/>
        </w:rPr>
        <w:footnoteRef/>
      </w:r>
      <w:r>
        <w:t xml:space="preserve"> voor </w:t>
      </w:r>
      <w:r w:rsidRPr="007C3CCC">
        <w:rPr>
          <w:b/>
        </w:rPr>
        <w:t>tres</w:t>
      </w:r>
      <w:r>
        <w:t xml:space="preserve"> had een voegwoord maar kunnen staan. Geen schepen zag hij, maar wel herten. Toch interessant! </w:t>
      </w:r>
      <w:r w:rsidRPr="007C3CCC">
        <w:rPr>
          <w:smallCaps/>
          <w:color w:val="C00000"/>
        </w:rPr>
        <w:t>Adversatief asyndeton</w:t>
      </w:r>
    </w:p>
  </w:footnote>
  <w:footnote w:id="224">
    <w:p w14:paraId="08BAF984" w14:textId="77777777" w:rsidR="00E12169" w:rsidRDefault="00E12169">
      <w:pPr>
        <w:pStyle w:val="Voetnoottekst"/>
      </w:pPr>
      <w:r>
        <w:rPr>
          <w:rStyle w:val="Voetnootmarkering"/>
        </w:rPr>
        <w:footnoteRef/>
      </w:r>
      <w:r>
        <w:t xml:space="preserve"> vreemde plaats voor herten om rond te banjeren, maar wel goed te zien voor Aeneas. Ze liepen in het kader van het epos vol in beeld</w:t>
      </w:r>
    </w:p>
  </w:footnote>
  <w:footnote w:id="225">
    <w:p w14:paraId="0802F7A0" w14:textId="77777777" w:rsidR="00E12169" w:rsidRDefault="00E12169">
      <w:pPr>
        <w:pStyle w:val="Voetnoottekst"/>
      </w:pPr>
      <w:r>
        <w:rPr>
          <w:rStyle w:val="Voetnootmarkering"/>
        </w:rPr>
        <w:footnoteRef/>
      </w:r>
      <w:r>
        <w:t xml:space="preserve"> met </w:t>
      </w:r>
      <w:r w:rsidRPr="005C2314">
        <w:rPr>
          <w:b/>
        </w:rPr>
        <w:t>in conspectu</w:t>
      </w:r>
      <w:r>
        <w:t xml:space="preserve"> uit v.184 klinkt dit ietwat pleonastisch: hij ziet in de verte in zijn blik. Of je zegt: hij hoort met oren een geluid. Ja, natuurlijk met zijn oren! Niet met zijn onderarm. Geluid? Nee, kleur, nou goed?</w:t>
      </w:r>
    </w:p>
  </w:footnote>
  <w:footnote w:id="226">
    <w:p w14:paraId="74E27137" w14:textId="77777777" w:rsidR="00E12169" w:rsidRDefault="00E12169">
      <w:pPr>
        <w:pStyle w:val="Voetnoottekst"/>
      </w:pPr>
      <w:r>
        <w:rPr>
          <w:rStyle w:val="Voetnootmarkering"/>
        </w:rPr>
        <w:footnoteRef/>
      </w:r>
      <w:r>
        <w:t xml:space="preserve"> </w:t>
      </w:r>
      <w:r w:rsidRPr="00A6549D">
        <w:rPr>
          <w:b/>
        </w:rPr>
        <w:t>hos</w:t>
      </w:r>
      <w:r>
        <w:t xml:space="preserve"> verwijst naar die drie herten uit v.184. Kennelijk zijn dat de leiders in de roedel, waar dan een zootje andere herten achter aan sjouwt. Aeneas kiest die </w:t>
      </w:r>
      <w:r w:rsidRPr="00A6549D">
        <w:rPr>
          <w:b/>
        </w:rPr>
        <w:t>ductores</w:t>
      </w:r>
      <w:r>
        <w:t xml:space="preserve"> (v. 189) dan ook als eerste uit om af te schieten</w:t>
      </w:r>
    </w:p>
  </w:footnote>
  <w:footnote w:id="227">
    <w:p w14:paraId="2E1E3EBF" w14:textId="77777777" w:rsidR="00E12169" w:rsidRDefault="00E12169">
      <w:pPr>
        <w:pStyle w:val="Voetnoottekst"/>
      </w:pPr>
      <w:r>
        <w:rPr>
          <w:rStyle w:val="Voetnootmarkering"/>
        </w:rPr>
        <w:footnoteRef/>
      </w:r>
      <w:r>
        <w:t xml:space="preserve"> zou heel goed een </w:t>
      </w:r>
      <w:r w:rsidRPr="00E608E2">
        <w:rPr>
          <w:smallCaps/>
          <w:color w:val="C00000"/>
        </w:rPr>
        <w:t>dichterlijk meervoud</w:t>
      </w:r>
      <w:r>
        <w:t xml:space="preserve"> kunnen zijn</w:t>
      </w:r>
    </w:p>
  </w:footnote>
  <w:footnote w:id="228">
    <w:p w14:paraId="5959F14A" w14:textId="77777777" w:rsidR="00E12169" w:rsidRDefault="00E12169">
      <w:pPr>
        <w:pStyle w:val="Voetnoottekst"/>
      </w:pPr>
      <w:r>
        <w:rPr>
          <w:rStyle w:val="Voetnootmarkering"/>
        </w:rPr>
        <w:footnoteRef/>
      </w:r>
      <w:r>
        <w:t xml:space="preserve"> we zijn weer bij het PF aangeland. Daar is eigenlijk nooit een probleem. Je kunt in de praktijjk vrijwel altijd de o.v.t. gebruiken. Het PF geeft in het algemeen een gebeurtenis aan</w:t>
      </w:r>
    </w:p>
  </w:footnote>
  <w:footnote w:id="229">
    <w:p w14:paraId="6A8A7DCB" w14:textId="77777777" w:rsidR="00E12169" w:rsidRDefault="00E12169">
      <w:pPr>
        <w:pStyle w:val="Voetnoottekst"/>
      </w:pPr>
      <w:r>
        <w:rPr>
          <w:rStyle w:val="Voetnootmarkering"/>
        </w:rPr>
        <w:footnoteRef/>
      </w:r>
      <w:r>
        <w:t xml:space="preserve"> het gaat over Aeneas en niet over iemand die zich in de bosjes verstopt had. Dus </w:t>
      </w:r>
      <w:r w:rsidRPr="00477EFC">
        <w:rPr>
          <w:b/>
        </w:rPr>
        <w:t>hic</w:t>
      </w:r>
      <w:r>
        <w:t xml:space="preserve"> zal hier niet “deze” betekenen. Dan heb je nog twee mogelijkheden. 1) hier en 2) op dit punt in het verhaal</w:t>
      </w:r>
    </w:p>
  </w:footnote>
  <w:footnote w:id="230">
    <w:p w14:paraId="5E08D3BF" w14:textId="77777777" w:rsidR="00E12169" w:rsidRDefault="00E12169">
      <w:pPr>
        <w:pStyle w:val="Voetnoottekst"/>
      </w:pPr>
      <w:r>
        <w:rPr>
          <w:rStyle w:val="Voetnootmarkering"/>
        </w:rPr>
        <w:footnoteRef/>
      </w:r>
      <w:r>
        <w:t xml:space="preserve"> niet het dubbele –que! Het eerste –</w:t>
      </w:r>
      <w:r w:rsidRPr="00477EFC">
        <w:rPr>
          <w:b/>
        </w:rPr>
        <w:t>que</w:t>
      </w:r>
      <w:r>
        <w:rPr>
          <w:b/>
        </w:rPr>
        <w:t xml:space="preserve"> </w:t>
      </w:r>
      <w:r>
        <w:t xml:space="preserve"> verbindt de twee HZ en dus </w:t>
      </w:r>
      <w:r w:rsidRPr="00477EFC">
        <w:rPr>
          <w:b/>
        </w:rPr>
        <w:t>constitit</w:t>
      </w:r>
      <w:r>
        <w:t xml:space="preserve"> met </w:t>
      </w:r>
      <w:r w:rsidRPr="00477EFC">
        <w:rPr>
          <w:b/>
        </w:rPr>
        <w:t>corripuit</w:t>
      </w:r>
      <w:r>
        <w:t>. Het tweede –</w:t>
      </w:r>
      <w:r w:rsidRPr="00477EFC">
        <w:rPr>
          <w:b/>
        </w:rPr>
        <w:t>que</w:t>
      </w:r>
      <w:r>
        <w:t xml:space="preserve">  verbindt op woordniveau </w:t>
      </w:r>
      <w:r w:rsidRPr="00477EFC">
        <w:rPr>
          <w:b/>
        </w:rPr>
        <w:t>arcum</w:t>
      </w:r>
      <w:r>
        <w:t xml:space="preserve"> met </w:t>
      </w:r>
      <w:r w:rsidRPr="00477EFC">
        <w:rPr>
          <w:b/>
        </w:rPr>
        <w:t>celeres sagittas</w:t>
      </w:r>
      <w:r>
        <w:t>. Hij pakt allebei. Nogal logisch, want met alleen een boog “schiet” hij niet veel op. Ook met een bosje pijlen in je hand maak je weinig kans een hert dood te schieten.Ook al heet je Aeneas</w:t>
      </w:r>
    </w:p>
  </w:footnote>
  <w:footnote w:id="231">
    <w:p w14:paraId="13B04205" w14:textId="77777777" w:rsidR="00E12169" w:rsidRDefault="00E12169">
      <w:pPr>
        <w:pStyle w:val="Voetnoottekst"/>
      </w:pPr>
      <w:r>
        <w:rPr>
          <w:rStyle w:val="Voetnootmarkering"/>
        </w:rPr>
        <w:footnoteRef/>
      </w:r>
      <w:r>
        <w:t xml:space="preserve"> dat is pas eens een trouwe vriend, deze Achates! Niet alleen hier wordt hij </w:t>
      </w:r>
      <w:r w:rsidRPr="002A1EFE">
        <w:rPr>
          <w:b/>
        </w:rPr>
        <w:t>fidus</w:t>
      </w:r>
      <w:r>
        <w:t xml:space="preserve"> genoemd, ook elders. De man is een ware manusje van alles: hij bewaakt Aeneas’ zoon, hij stookt fikkies als iedereen vanuit de boten op het strand gepeerd is, hij deelt Aeneas’ diepste emoties. Aeneas heeft voor het gemak even de wapens van de man geleend. Even aandacht voor de bijzondere plaatsing van het ADI  </w:t>
      </w:r>
      <w:r w:rsidRPr="0003141B">
        <w:rPr>
          <w:b/>
        </w:rPr>
        <w:t>fidus</w:t>
      </w:r>
      <w:r>
        <w:t xml:space="preserve">! Het staat opvallend in zijn eentje (niet te verwarren met eendje) vóór de BZ waar het eigenlijk ín had moeten staan. Woordplaatsing. Je ziet in v. 195 met </w:t>
      </w:r>
      <w:r w:rsidRPr="0003141B">
        <w:rPr>
          <w:b/>
        </w:rPr>
        <w:t>bonus</w:t>
      </w:r>
      <w:r>
        <w:t xml:space="preserve"> iets vergelijkbaars. Is er een overeenkomst tussen de beide gevallen? Zeker, zeker. In beide gevallen worden de ADI gebruikt om twee goede vrienden van Aeneas te omschrijven</w:t>
      </w:r>
    </w:p>
  </w:footnote>
  <w:footnote w:id="232">
    <w:p w14:paraId="6BE1886A" w14:textId="77777777" w:rsidR="00E12169" w:rsidRDefault="00E12169">
      <w:pPr>
        <w:pStyle w:val="Voetnoottekst"/>
      </w:pPr>
      <w:r>
        <w:rPr>
          <w:rStyle w:val="Voetnootmarkering"/>
        </w:rPr>
        <w:footnoteRef/>
      </w:r>
      <w:r>
        <w:t xml:space="preserve"> het IMPF nu, dat bedoeld is om de achtergrond aan te geven. </w:t>
      </w:r>
    </w:p>
  </w:footnote>
  <w:footnote w:id="233">
    <w:p w14:paraId="463B391A" w14:textId="77777777" w:rsidR="00E12169" w:rsidRDefault="00E12169">
      <w:pPr>
        <w:pStyle w:val="Voetnoottekst"/>
      </w:pPr>
      <w:r>
        <w:rPr>
          <w:rStyle w:val="Voetnootmarkering"/>
        </w:rPr>
        <w:footnoteRef/>
      </w:r>
      <w:r>
        <w:t xml:space="preserve"> niet heel gek om in het gebruik van het woord </w:t>
      </w:r>
      <w:r w:rsidRPr="001E0651">
        <w:rPr>
          <w:b/>
        </w:rPr>
        <w:t>ductores</w:t>
      </w:r>
      <w:r>
        <w:t xml:space="preserve"> een </w:t>
      </w:r>
      <w:r w:rsidRPr="001E0651">
        <w:rPr>
          <w:smallCaps/>
          <w:color w:val="C00000"/>
        </w:rPr>
        <w:t>metafoortje</w:t>
      </w:r>
      <w:r>
        <w:t xml:space="preserve"> te zien, omdat dat woord wel eens gebruikt wordt als alternatief voor een dux. Een dux heeft natuurlijk een militaire bijbetekenis (connotatie, onthoud dat woord: altijd handig om iemand verbaal omver te blazen). Zijn er dan meer woordjes in deze passage die iets militairs suggereren? Wat dacht je van </w:t>
      </w:r>
      <w:r w:rsidRPr="00F562FC">
        <w:rPr>
          <w:b/>
        </w:rPr>
        <w:t>agmen</w:t>
      </w:r>
      <w:r>
        <w:t xml:space="preserve"> in v. 186? Die hebben we al eerder gezien, toen de winden ontsnapten uit de berg en een </w:t>
      </w:r>
      <w:r w:rsidRPr="001E0651">
        <w:rPr>
          <w:b/>
        </w:rPr>
        <w:t>agmen</w:t>
      </w:r>
      <w:r>
        <w:t xml:space="preserve"> (=kolonne) vormden. Ja ja</w:t>
      </w:r>
    </w:p>
  </w:footnote>
  <w:footnote w:id="234">
    <w:p w14:paraId="690A782E" w14:textId="77777777" w:rsidR="00E12169" w:rsidRDefault="00E12169">
      <w:pPr>
        <w:pStyle w:val="Voetnoottekst"/>
      </w:pPr>
      <w:r>
        <w:rPr>
          <w:rStyle w:val="Voetnootmarkering"/>
        </w:rPr>
        <w:footnoteRef/>
      </w:r>
      <w:r>
        <w:t xml:space="preserve"> die leiders van de roedel zijn dus het eerste het haasje, de rest volgt dan vanzelf</w:t>
      </w:r>
    </w:p>
  </w:footnote>
  <w:footnote w:id="235">
    <w:p w14:paraId="51B15F77" w14:textId="77777777" w:rsidR="00E12169" w:rsidRDefault="00E12169">
      <w:pPr>
        <w:pStyle w:val="Voetnoottekst"/>
      </w:pPr>
      <w:r>
        <w:rPr>
          <w:rStyle w:val="Voetnootmarkering"/>
        </w:rPr>
        <w:footnoteRef/>
      </w:r>
      <w:r>
        <w:t xml:space="preserve"> dit soort woorden is belangrijk: ze brengen structuur aan binnen een tekst. Na </w:t>
      </w:r>
      <w:r w:rsidRPr="00154834">
        <w:rPr>
          <w:b/>
        </w:rPr>
        <w:t>primum</w:t>
      </w:r>
      <w:r>
        <w:t xml:space="preserve"> (=eerst) volgt automatisch een tweede stadium: </w:t>
      </w:r>
      <w:r w:rsidRPr="00154834">
        <w:rPr>
          <w:b/>
        </w:rPr>
        <w:t>tum</w:t>
      </w:r>
      <w:r>
        <w:t xml:space="preserve"> (=daarna, vervolgens). Kijk maar, klopt! v. 190</w:t>
      </w:r>
    </w:p>
  </w:footnote>
  <w:footnote w:id="236">
    <w:p w14:paraId="1CA84182" w14:textId="77777777" w:rsidR="00E12169" w:rsidRDefault="00E12169">
      <w:pPr>
        <w:pStyle w:val="Voetnoottekst"/>
      </w:pPr>
      <w:r>
        <w:rPr>
          <w:rStyle w:val="Voetnootmarkering"/>
        </w:rPr>
        <w:footnoteRef/>
      </w:r>
      <w:r>
        <w:t xml:space="preserve"> je ziet heel duidelijk de verwantschap met het woordje arbor (=boom): die geweien van die herten doen een beetje denken aan takken van bomen</w:t>
      </w:r>
    </w:p>
  </w:footnote>
  <w:footnote w:id="237">
    <w:p w14:paraId="7DE5D391" w14:textId="77777777" w:rsidR="00E12169" w:rsidRDefault="00E12169">
      <w:pPr>
        <w:pStyle w:val="Voetnoottekst"/>
      </w:pPr>
      <w:r>
        <w:rPr>
          <w:rStyle w:val="Voetnootmarkering"/>
        </w:rPr>
        <w:footnoteRef/>
      </w:r>
      <w:r>
        <w:t xml:space="preserve"> beetje eufemistisch: hij spreidt ze neer, hij legt ze neer komt al in de buurt, maar in feite schiet hij ze dus gewoon hartstikke lek, die mannetjesherten. Odysseus (zie bij vers 180) weet dus ook wel een hert te treffen, maar krijgt daar wat hulp van een godheid bij die medelijden met hem heeft. Het zal toch niet zo zijn dat er ook een godje is dat medelijden met Aeneas heeft en hem een hele kudde herten voor zijn neus laat grazen?</w:t>
      </w:r>
    </w:p>
  </w:footnote>
  <w:footnote w:id="238">
    <w:p w14:paraId="74F25C7B" w14:textId="77777777" w:rsidR="00E12169" w:rsidRDefault="00E12169">
      <w:pPr>
        <w:pStyle w:val="Voetnoottekst"/>
      </w:pPr>
      <w:r>
        <w:rPr>
          <w:rStyle w:val="Voetnootmarkering"/>
        </w:rPr>
        <w:footnoteRef/>
      </w:r>
      <w:r>
        <w:t xml:space="preserve"> in contrast met de </w:t>
      </w:r>
      <w:r w:rsidRPr="00154834">
        <w:rPr>
          <w:b/>
        </w:rPr>
        <w:t>ductores</w:t>
      </w:r>
      <w:r>
        <w:t xml:space="preserve"> van daarnet. Het gewone klootjesvolk, maar dan bij de kudde herten. De klootjesherten dus feitelijk</w:t>
      </w:r>
    </w:p>
  </w:footnote>
  <w:footnote w:id="239">
    <w:p w14:paraId="10D2CFCD" w14:textId="77777777" w:rsidR="00E12169" w:rsidRDefault="00E12169">
      <w:pPr>
        <w:pStyle w:val="Voetnoottekst"/>
      </w:pPr>
      <w:r>
        <w:rPr>
          <w:rStyle w:val="Voetnootmarkering"/>
        </w:rPr>
        <w:footnoteRef/>
      </w:r>
      <w:r>
        <w:t xml:space="preserve"> kan als ABL  </w:t>
      </w:r>
      <w:r w:rsidRPr="001E0651">
        <w:rPr>
          <w:i/>
        </w:rPr>
        <w:t>instrumenti</w:t>
      </w:r>
      <w:r>
        <w:t xml:space="preserve"> zowel iets zeggen van </w:t>
      </w:r>
      <w:r w:rsidRPr="001E0651">
        <w:rPr>
          <w:b/>
        </w:rPr>
        <w:t>miscet</w:t>
      </w:r>
      <w:r>
        <w:t xml:space="preserve"> (=jaagt uit elkaar) als van </w:t>
      </w:r>
      <w:r w:rsidRPr="001E0651">
        <w:rPr>
          <w:b/>
        </w:rPr>
        <w:t>agens</w:t>
      </w:r>
      <w:r>
        <w:t xml:space="preserve"> (=opdrijvend)</w:t>
      </w:r>
    </w:p>
  </w:footnote>
  <w:footnote w:id="240">
    <w:p w14:paraId="027A9B5B" w14:textId="77777777" w:rsidR="00E12169" w:rsidRDefault="00E12169">
      <w:pPr>
        <w:pStyle w:val="Voetnoottekst"/>
      </w:pPr>
      <w:r>
        <w:rPr>
          <w:rStyle w:val="Voetnootmarkering"/>
        </w:rPr>
        <w:footnoteRef/>
      </w:r>
      <w:r>
        <w:t xml:space="preserve"> zie je, wat een prachtig </w:t>
      </w:r>
      <w:r w:rsidRPr="00154834">
        <w:rPr>
          <w:smallCaps/>
          <w:color w:val="C00000"/>
        </w:rPr>
        <w:t>hyperbaton</w:t>
      </w:r>
      <w:r>
        <w:t xml:space="preserve"> we hier ontmoeten? Nee? Beter kijken dan! </w:t>
      </w:r>
      <w:r w:rsidRPr="00154834">
        <w:rPr>
          <w:b/>
        </w:rPr>
        <w:t>omnem</w:t>
      </w:r>
      <w:r>
        <w:t xml:space="preserve"> uit v.190 hoort grammaticaal bij dit </w:t>
      </w:r>
      <w:r w:rsidRPr="00154834">
        <w:rPr>
          <w:b/>
        </w:rPr>
        <w:t>turbam</w:t>
      </w:r>
      <w:r>
        <w:t xml:space="preserve">. Ze zijn wat je noemt congruent! Het is me toch wat! Het uit elkaar drijven van de hele groep herten wordt zo een beetje “zichtbaar” gemaakt. Dat </w:t>
      </w:r>
      <w:r w:rsidRPr="001E0651">
        <w:rPr>
          <w:b/>
        </w:rPr>
        <w:t>omnem</w:t>
      </w:r>
      <w:r>
        <w:t xml:space="preserve"> … </w:t>
      </w:r>
      <w:r w:rsidRPr="001E0651">
        <w:rPr>
          <w:b/>
        </w:rPr>
        <w:t>turbam</w:t>
      </w:r>
      <w:r>
        <w:t xml:space="preserve"> is eigenlijk precies hetzelfde als dat </w:t>
      </w:r>
      <w:r w:rsidRPr="001E0651">
        <w:rPr>
          <w:b/>
        </w:rPr>
        <w:t>vulgus</w:t>
      </w:r>
      <w:r>
        <w:t xml:space="preserve"> van v.190. We kunnen dat </w:t>
      </w:r>
      <w:r w:rsidRPr="001E0651">
        <w:rPr>
          <w:smallCaps/>
          <w:color w:val="C00000"/>
        </w:rPr>
        <w:t>tautologie</w:t>
      </w:r>
      <w:r>
        <w:t xml:space="preserve"> noemen: het nevenschikkend herhalen van een begrip in andere woorden</w:t>
      </w:r>
    </w:p>
  </w:footnote>
  <w:footnote w:id="241">
    <w:p w14:paraId="34A6A828" w14:textId="77777777" w:rsidR="00E12169" w:rsidRDefault="00E12169">
      <w:pPr>
        <w:pStyle w:val="Voetnoottekst"/>
      </w:pPr>
      <w:r>
        <w:rPr>
          <w:rStyle w:val="Voetnootmarkering"/>
        </w:rPr>
        <w:footnoteRef/>
      </w:r>
      <w:r>
        <w:t xml:space="preserve"> het telwoord voor zeven. De telwoorden, </w:t>
      </w:r>
      <w:r w:rsidRPr="00EF7A94">
        <w:rPr>
          <w:i/>
        </w:rPr>
        <w:t>numeralia</w:t>
      </w:r>
      <w:r>
        <w:t>, zijn onverbuigbaar (indeclinabel), behalve één (unus), twee (duo), drie (tres) en duizend (mille). Die Aeneas is niet van gisteren dus. Hij schiet zeven herten af en laat dat nou precies het aantal schepen zijn dat hij nog over heeft na die storm! Inzicht, beleid, koppie koppie</w:t>
      </w:r>
    </w:p>
  </w:footnote>
  <w:footnote w:id="242">
    <w:p w14:paraId="788DE5EA" w14:textId="77777777" w:rsidR="00E12169" w:rsidRDefault="00E12169">
      <w:pPr>
        <w:pStyle w:val="Voetnoottekst"/>
      </w:pPr>
      <w:r>
        <w:rPr>
          <w:rStyle w:val="Voetnootmarkering"/>
        </w:rPr>
        <w:footnoteRef/>
      </w:r>
      <w:r>
        <w:t xml:space="preserve"> staat vlak naast </w:t>
      </w:r>
      <w:r w:rsidRPr="00EF7A94">
        <w:rPr>
          <w:b/>
        </w:rPr>
        <w:t>victor</w:t>
      </w:r>
      <w:r>
        <w:t xml:space="preserve">, dat aangeeft dat de herten het tegen de wapens van Aeneas (nou ja die van Achates dan … ) hebben afgelegd. Het naast elkaar plaatsen van </w:t>
      </w:r>
      <w:r w:rsidRPr="00EF7A94">
        <w:rPr>
          <w:b/>
        </w:rPr>
        <w:t>ingentia</w:t>
      </w:r>
      <w:r>
        <w:t xml:space="preserve"> en </w:t>
      </w:r>
      <w:r w:rsidRPr="00EF7A94">
        <w:rPr>
          <w:b/>
        </w:rPr>
        <w:t>victor</w:t>
      </w:r>
      <w:r>
        <w:t xml:space="preserve"> doet vermoeden dat Aeneas een enorme kluif heeft gehad aan het doden van die zeven kennelijjk kolossale herten</w:t>
      </w:r>
    </w:p>
  </w:footnote>
  <w:footnote w:id="243">
    <w:p w14:paraId="76BA3B9D" w14:textId="77777777" w:rsidR="00E12169" w:rsidRDefault="00E12169">
      <w:pPr>
        <w:pStyle w:val="Voetnoottekst"/>
      </w:pPr>
      <w:r>
        <w:rPr>
          <w:rStyle w:val="Voetnootmarkering"/>
        </w:rPr>
        <w:footnoteRef/>
      </w:r>
      <w:r>
        <w:t xml:space="preserve"> misschien nog wel steeds in de militaire metafoor: Aeneas is de overwinnaar in het gevecht! Hij heeft, als was hij op een kermis zeven poppetjes van herten naar de eeuwige jachtvelden geholpen. En daarvoor verdient hij misschien wel een lintje: jippie, hij heeft gewonnen!</w:t>
      </w:r>
    </w:p>
  </w:footnote>
  <w:footnote w:id="244">
    <w:p w14:paraId="618DEEBE" w14:textId="77777777" w:rsidR="00E12169" w:rsidRDefault="00E12169">
      <w:pPr>
        <w:pStyle w:val="Voetnoottekst"/>
      </w:pPr>
      <w:r>
        <w:rPr>
          <w:rStyle w:val="Voetnootmarkering"/>
        </w:rPr>
        <w:footnoteRef/>
      </w:r>
      <w:r>
        <w:t xml:space="preserve"> de CON  na </w:t>
      </w:r>
      <w:r w:rsidRPr="00EF7A94">
        <w:rPr>
          <w:b/>
        </w:rPr>
        <w:t>priusquam</w:t>
      </w:r>
      <w:r>
        <w:t xml:space="preserve"> (hier uit elkaar getrokken, wat je </w:t>
      </w:r>
      <w:r w:rsidRPr="00EF7A94">
        <w:rPr>
          <w:smallCaps/>
        </w:rPr>
        <w:t>tmesis</w:t>
      </w:r>
      <w:r>
        <w:t xml:space="preserve"> noemt, maar dat hoef je weer niet te weten voor het CE) kan gezien worden als een doelaangevende CON, een </w:t>
      </w:r>
      <w:r w:rsidRPr="00EF7A94">
        <w:rPr>
          <w:i/>
        </w:rPr>
        <w:t>finalis</w:t>
      </w:r>
      <w:r>
        <w:t xml:space="preserve"> dus</w:t>
      </w:r>
    </w:p>
  </w:footnote>
  <w:footnote w:id="245">
    <w:p w14:paraId="1D0CE0D8" w14:textId="77777777" w:rsidR="00E12169" w:rsidRDefault="00E12169">
      <w:pPr>
        <w:pStyle w:val="Voetnoottekst"/>
      </w:pPr>
      <w:r>
        <w:rPr>
          <w:rStyle w:val="Voetnootmarkering"/>
        </w:rPr>
        <w:footnoteRef/>
      </w:r>
      <w:r>
        <w:t xml:space="preserve"> hij was, ondanks de storm en alle ellende bij Troje en onderweg, het tellen nog niet verleerd: zeven schepen, zeven herten. Die Odysseus regelde het zo, dat in zijn geval elk schip negen geiten kreeg en zijn eigen schip lekker tien</w:t>
      </w:r>
    </w:p>
  </w:footnote>
  <w:footnote w:id="246">
    <w:p w14:paraId="121A6E93" w14:textId="77777777" w:rsidR="00E12169" w:rsidRDefault="00E12169">
      <w:pPr>
        <w:pStyle w:val="Voetnoottekst"/>
      </w:pPr>
      <w:r>
        <w:rPr>
          <w:rStyle w:val="Voetnootmarkering"/>
        </w:rPr>
        <w:footnoteRef/>
      </w:r>
      <w:r>
        <w:t xml:space="preserve"> dezelfde CON natuurlijk als </w:t>
      </w:r>
      <w:r w:rsidRPr="009A11FD">
        <w:rPr>
          <w:b/>
        </w:rPr>
        <w:t>fundat</w:t>
      </w:r>
      <w:r>
        <w:t xml:space="preserve">. De invloed van een nevenschikkend voegwoord als et, ac, atque, -que wordt onderschat. Hier in dit vers verbindt </w:t>
      </w:r>
      <w:r w:rsidRPr="009A11FD">
        <w:rPr>
          <w:b/>
        </w:rPr>
        <w:t>et</w:t>
      </w:r>
      <w:r>
        <w:t xml:space="preserve"> de ene CON met de andere. Anders gezegd: zo’n nevenschikkend voegwoord koppelt gelijkwaardige elementen aan elkaar. Op zinsniveau twee (of meer) HZ, BZ, en op woordniveau twee (of meer) persoonsvormen, ADI, SUBST, PTC et cetera</w:t>
      </w:r>
    </w:p>
  </w:footnote>
  <w:footnote w:id="247">
    <w:p w14:paraId="1B10C868" w14:textId="77777777" w:rsidR="00E12169" w:rsidRDefault="00E12169">
      <w:pPr>
        <w:pStyle w:val="Voetnoottekst"/>
      </w:pPr>
      <w:r>
        <w:rPr>
          <w:rStyle w:val="Voetnootmarkering"/>
        </w:rPr>
        <w:footnoteRef/>
      </w:r>
      <w:r>
        <w:t xml:space="preserve"> van zijn heuveltje</w:t>
      </w:r>
    </w:p>
  </w:footnote>
  <w:footnote w:id="248">
    <w:p w14:paraId="6DE510CD" w14:textId="77777777" w:rsidR="00E12169" w:rsidRDefault="00E12169">
      <w:pPr>
        <w:pStyle w:val="Voetnoottekst"/>
      </w:pPr>
      <w:r>
        <w:rPr>
          <w:rStyle w:val="Voetnootmarkering"/>
        </w:rPr>
        <w:footnoteRef/>
      </w:r>
      <w:r>
        <w:t xml:space="preserve"> dus die zeven herten krijgt hij vervoerd naar het restantje van de vloot. Nou liepen die dieren zo’n beetje op het strand te paraderen dus heel ver naar de boten van zijn mannen zal het misschien niet geweest zijn. Toch maakt Vergilius hier geen aanstalten in te gaan op de wellicht logistieke problemen van onze held</w:t>
      </w:r>
    </w:p>
  </w:footnote>
  <w:footnote w:id="249">
    <w:p w14:paraId="07C26C35" w14:textId="77777777" w:rsidR="00E12169" w:rsidRDefault="00E12169">
      <w:pPr>
        <w:pStyle w:val="Voetnoottekst"/>
      </w:pPr>
      <w:r>
        <w:rPr>
          <w:rStyle w:val="Voetnootmarkering"/>
        </w:rPr>
        <w:footnoteRef/>
      </w:r>
      <w:r>
        <w:t xml:space="preserve"> sympathiek van de man: de geschoten herten moeten natuurlijk eerst nog vakkundig bereid worden, maar daarna krijgt elke man op elk schip een mootje hertenbiefstuk op zijn bordje</w:t>
      </w:r>
    </w:p>
  </w:footnote>
  <w:footnote w:id="250">
    <w:p w14:paraId="48BDD7BD" w14:textId="77777777" w:rsidR="00E12169" w:rsidRDefault="00E12169">
      <w:pPr>
        <w:pStyle w:val="Voetnoottekst"/>
      </w:pPr>
      <w:r>
        <w:rPr>
          <w:rStyle w:val="Voetnootmarkering"/>
        </w:rPr>
        <w:footnoteRef/>
      </w:r>
      <w:r>
        <w:t xml:space="preserve"> Vergilius bedient zich vaker van dit </w:t>
      </w:r>
      <w:r w:rsidRPr="00E608E2">
        <w:rPr>
          <w:smallCaps/>
          <w:color w:val="C00000"/>
        </w:rPr>
        <w:t>dichterlijk meervoud</w:t>
      </w:r>
    </w:p>
  </w:footnote>
  <w:footnote w:id="251">
    <w:p w14:paraId="360A4720" w14:textId="77777777" w:rsidR="00E12169" w:rsidRDefault="00E12169">
      <w:pPr>
        <w:pStyle w:val="Voetnoottekst"/>
      </w:pPr>
      <w:r>
        <w:rPr>
          <w:rStyle w:val="Voetnootmarkering"/>
        </w:rPr>
        <w:footnoteRef/>
      </w:r>
      <w:r>
        <w:t xml:space="preserve"> hoort bij Acestes, de Siciliaan</w:t>
      </w:r>
    </w:p>
  </w:footnote>
  <w:footnote w:id="252">
    <w:p w14:paraId="43576BD2" w14:textId="77777777" w:rsidR="00E12169" w:rsidRDefault="00E12169">
      <w:pPr>
        <w:pStyle w:val="Voetnoottekst"/>
      </w:pPr>
      <w:r>
        <w:rPr>
          <w:rStyle w:val="Voetnootmarkering"/>
        </w:rPr>
        <w:footnoteRef/>
      </w:r>
      <w:r>
        <w:t xml:space="preserve"> als je nou eens niets te doen hebt, probeer dit vers dan eens te scanderen. Dan zul je tot de ontdekking komen, dat je vast loopt. Ieks!! We hebben namelijk een gevalletje van synizese. Gauw vergeten dat woord, maar het gaat erom dat </w:t>
      </w:r>
      <w:r w:rsidRPr="00E608E2">
        <w:rPr>
          <w:b/>
        </w:rPr>
        <w:t>deinde</w:t>
      </w:r>
      <w:r>
        <w:t xml:space="preserve"> wel drie lettergrepen lijkt, maar slechts als twee lettergrepen wordt uitgesproken. Je leest hier “djinde”</w:t>
      </w:r>
    </w:p>
  </w:footnote>
  <w:footnote w:id="253">
    <w:p w14:paraId="0BD01EED" w14:textId="77777777" w:rsidR="00E12169" w:rsidRDefault="00E12169">
      <w:pPr>
        <w:pStyle w:val="Voetnoottekst"/>
      </w:pPr>
      <w:r>
        <w:rPr>
          <w:rStyle w:val="Voetnootmarkering"/>
        </w:rPr>
        <w:footnoteRef/>
      </w:r>
      <w:r>
        <w:t xml:space="preserve"> is iets korter dan oneraverat, wat dus metrische voordelen heeft</w:t>
      </w:r>
    </w:p>
  </w:footnote>
  <w:footnote w:id="254">
    <w:p w14:paraId="4A3F1016" w14:textId="77777777" w:rsidR="00E12169" w:rsidRDefault="00E12169">
      <w:pPr>
        <w:pStyle w:val="Voetnoottekst"/>
      </w:pPr>
      <w:r>
        <w:rPr>
          <w:rStyle w:val="Voetnootmarkering"/>
        </w:rPr>
        <w:footnoteRef/>
      </w:r>
      <w:r>
        <w:t xml:space="preserve"> Op Sicilië was Aeneas bij deze koning te gast geweest. Hij zal zijn gastheer later nogmaals ontmoeten</w:t>
      </w:r>
    </w:p>
  </w:footnote>
  <w:footnote w:id="255">
    <w:p w14:paraId="7058F95A" w14:textId="77777777" w:rsidR="00E12169" w:rsidRDefault="00E12169">
      <w:pPr>
        <w:pStyle w:val="Voetnoottekst"/>
      </w:pPr>
      <w:r>
        <w:rPr>
          <w:rStyle w:val="Voetnootmarkering"/>
        </w:rPr>
        <w:footnoteRef/>
      </w:r>
      <w:r>
        <w:t xml:space="preserve"> een DAT  PL van het PPA van abire. Aan hen, toen zij weggingen/vertrokken, had hij gegeven. Acestes, de hier genoemde </w:t>
      </w:r>
      <w:r w:rsidRPr="00981953">
        <w:rPr>
          <w:b/>
        </w:rPr>
        <w:t>heros</w:t>
      </w:r>
    </w:p>
  </w:footnote>
  <w:footnote w:id="256">
    <w:p w14:paraId="2062D7FA" w14:textId="77777777" w:rsidR="00E12169" w:rsidRDefault="00E12169">
      <w:pPr>
        <w:pStyle w:val="Voetnoottekst"/>
      </w:pPr>
      <w:r>
        <w:rPr>
          <w:rStyle w:val="Voetnootmarkering"/>
        </w:rPr>
        <w:footnoteRef/>
      </w:r>
      <w:r>
        <w:t xml:space="preserve"> Aeneas is, vlak voor zijn opmonterende woorden, royaal naar zijn makkers toe. Eerder deelde hij al hertenvlees uit, nu goede wijn. Er is op zich niet veel te vieren, in Afrika i.p.v. Latium, maar ze leven tenminste nog</w:t>
      </w:r>
    </w:p>
  </w:footnote>
  <w:footnote w:id="257">
    <w:p w14:paraId="0B04430D" w14:textId="77777777" w:rsidR="00E12169" w:rsidRDefault="00E12169">
      <w:pPr>
        <w:pStyle w:val="Voetnoottekst"/>
      </w:pPr>
      <w:r>
        <w:rPr>
          <w:rStyle w:val="Voetnootmarkering"/>
        </w:rPr>
        <w:footnoteRef/>
      </w:r>
      <w:r>
        <w:t xml:space="preserve"> er komt een toespraak van Aeneas voor zijn makkers, waarbij we dus weer in verteltempo terugvallen omdat er directe rede is</w:t>
      </w:r>
    </w:p>
  </w:footnote>
  <w:footnote w:id="258">
    <w:p w14:paraId="3D8D0A29" w14:textId="77777777" w:rsidR="00E12169" w:rsidRDefault="00E12169">
      <w:pPr>
        <w:pStyle w:val="Voetnoottekst"/>
      </w:pPr>
      <w:r>
        <w:rPr>
          <w:rStyle w:val="Voetnootmarkering"/>
        </w:rPr>
        <w:footnoteRef/>
      </w:r>
      <w:r>
        <w:t xml:space="preserve"> de speech laat zich, alweer, vergelijken met eentje van Odysseus. Waar Odysseus, vlak voor hij Scylla en Charybdis treft, zeker van zichzelf overkomt en nog maar moet afwachten of zijn mannen ook zo moedig zijn als hij zelf, is deze Aeneas bezig zijn mannen te complimenteren voor het manmoedig doorstaan van veel ellende en het beloven van een betere toekomst, waarmee hij misschien wel zijn eigen angst wat wegpoetst. Aeneas heeft dezelfde Scylla en Charybdis al getrotseerd, waar Odysseus ze dus nog moest treffen</w:t>
      </w:r>
    </w:p>
  </w:footnote>
  <w:footnote w:id="259">
    <w:p w14:paraId="66CBA8D3" w14:textId="77777777" w:rsidR="00E12169" w:rsidRDefault="00E12169">
      <w:pPr>
        <w:pStyle w:val="Voetnoottekst"/>
      </w:pPr>
      <w:r>
        <w:rPr>
          <w:rStyle w:val="Voetnootmarkering"/>
        </w:rPr>
        <w:footnoteRef/>
      </w:r>
      <w:r>
        <w:t xml:space="preserve"> niet onbekend: goed bekend dus. We noemen dit </w:t>
      </w:r>
      <w:r w:rsidRPr="00546F4C">
        <w:rPr>
          <w:smallCaps/>
          <w:color w:val="C00000"/>
        </w:rPr>
        <w:t>litotes</w:t>
      </w:r>
    </w:p>
  </w:footnote>
  <w:footnote w:id="260">
    <w:p w14:paraId="2E189001" w14:textId="77777777" w:rsidR="00E12169" w:rsidRDefault="00E12169">
      <w:pPr>
        <w:pStyle w:val="Voetnoottekst"/>
      </w:pPr>
      <w:r>
        <w:rPr>
          <w:rStyle w:val="Voetnootmarkering"/>
        </w:rPr>
        <w:footnoteRef/>
      </w:r>
      <w:r>
        <w:t xml:space="preserve"> het aanspreken van zijn mannen gebeurt in de context van het refereren aan de gezamenlijk doorgemaakte ellende. Toen Juno tot Aeolus sprak, richtte zij zich ook tot hem in zijn hoedanigheid van god van de winden: dát stukje had ze van hem nodig, niet iets anders. Zijn makkers aanspreken en dan beginnen over de laatste roddels over Helena, dat is niet juist. Het zijn Aeneas’ makkers omdat ze met hem de storm hebben overleefd</w:t>
      </w:r>
    </w:p>
  </w:footnote>
  <w:footnote w:id="261">
    <w:p w14:paraId="7F5938AC" w14:textId="77777777" w:rsidR="00E12169" w:rsidRDefault="00E12169">
      <w:pPr>
        <w:pStyle w:val="Voetnoottekst"/>
      </w:pPr>
      <w:r>
        <w:rPr>
          <w:rStyle w:val="Voetnootmarkering"/>
        </w:rPr>
        <w:footnoteRef/>
      </w:r>
      <w:r>
        <w:t xml:space="preserve"> twee keer een substantivering: eerst het zelfstandig gebruikte </w:t>
      </w:r>
      <w:r w:rsidRPr="00693F11">
        <w:rPr>
          <w:b/>
        </w:rPr>
        <w:t>passi</w:t>
      </w:r>
      <w:r>
        <w:t xml:space="preserve">, wat van pati (DEP) komt, en zoiets betekent als degenen die doorgemaakt hebben. En dan </w:t>
      </w:r>
      <w:r w:rsidRPr="00693F11">
        <w:rPr>
          <w:b/>
        </w:rPr>
        <w:t>graviora</w:t>
      </w:r>
      <w:r>
        <w:t>, wat een zelfstandig gebruikte COMP  ACC  PL  N  is van het ADI gravis: zwaardere, ergere dingen. Aeneas spreekt zijn mannen weliswaar moed in, maar geeft ze ook een complimentje voor wat ze al manmoedig doorstaan hebben</w:t>
      </w:r>
    </w:p>
  </w:footnote>
  <w:footnote w:id="262">
    <w:p w14:paraId="1CE0152C" w14:textId="77777777" w:rsidR="00E12169" w:rsidRDefault="00E12169">
      <w:pPr>
        <w:pStyle w:val="Voetnoottekst"/>
      </w:pPr>
      <w:r>
        <w:rPr>
          <w:rStyle w:val="Voetnootmarkering"/>
        </w:rPr>
        <w:footnoteRef/>
      </w:r>
      <w:r>
        <w:t xml:space="preserve"> waar Odysseus in de vergelijkbare speech de naam van Zeus noemt, laat Aeneas dit in het midden</w:t>
      </w:r>
    </w:p>
  </w:footnote>
  <w:footnote w:id="263">
    <w:p w14:paraId="5B990808" w14:textId="77777777" w:rsidR="00E12169" w:rsidRDefault="00E12169">
      <w:pPr>
        <w:pStyle w:val="Voetnoottekst"/>
      </w:pPr>
      <w:r>
        <w:rPr>
          <w:rStyle w:val="Voetnootmarkering"/>
        </w:rPr>
        <w:footnoteRef/>
      </w:r>
      <w:r>
        <w:t xml:space="preserve"> kan N  PL  zijn, maar je kunt ook in gedachten malis aanvullen. In wezen maakt het niet uit. Aeneas belooft ze dat er een eind aan hun ontberingen zal komen. Hij gebruikt om de zekerheid aan te geven van wat hij belooft de IND  FUT, en niet de CON. Odysseus gebruikt juist geen IND</w:t>
      </w:r>
    </w:p>
  </w:footnote>
  <w:footnote w:id="264">
    <w:p w14:paraId="18D60CF3" w14:textId="77777777" w:rsidR="00E12169" w:rsidRDefault="00E12169">
      <w:pPr>
        <w:pStyle w:val="Voetnoottekst"/>
      </w:pPr>
      <w:r>
        <w:rPr>
          <w:rStyle w:val="Voetnootmarkering"/>
        </w:rPr>
        <w:footnoteRef/>
      </w:r>
      <w:r>
        <w:t xml:space="preserve"> waar het noordoostelijk puntje van Sicilië bijna de punt van de tenen van de voet van Italië raakt (Reggio di Calabria) bevindt zich de straat, zeeëngte, van Messina (dat zelf op Sicilië ligt). Daar zouden zeemonsters schepen lastig vallen, met name de bemanningen er op. Scylla zou een monsterlijk bovenlijf hebben met daaronder een onderlijf met zes vreselijk irritante hondenkoppen (niet te verwarren met oude NS-treinstellen). Charybdis was ooit een nimf, maar later dus een grote draaikolk waarin menig schip verdween. Zowel Odysseus als Aeneas hebben het gepresteerd om aan beide monsters te ontsnappen</w:t>
      </w:r>
    </w:p>
  </w:footnote>
  <w:footnote w:id="265">
    <w:p w14:paraId="66BB8B49" w14:textId="77777777" w:rsidR="00E12169" w:rsidRDefault="00E12169">
      <w:pPr>
        <w:pStyle w:val="Voetnoottekst"/>
      </w:pPr>
      <w:r>
        <w:rPr>
          <w:rStyle w:val="Voetnootmarkering"/>
        </w:rPr>
        <w:footnoteRef/>
      </w:r>
      <w:r>
        <w:t xml:space="preserve"> wij kennen rabies ook als term voor hondsdolheid, wat dus grappig is in relatie tot de gestalte van Scylla</w:t>
      </w:r>
    </w:p>
  </w:footnote>
  <w:footnote w:id="266">
    <w:p w14:paraId="43DB5486" w14:textId="77777777" w:rsidR="00E12169" w:rsidRDefault="00E12169">
      <w:pPr>
        <w:pStyle w:val="Voetnoottekst"/>
      </w:pPr>
      <w:r>
        <w:rPr>
          <w:rStyle w:val="Voetnootmarkering"/>
        </w:rPr>
        <w:footnoteRef/>
      </w:r>
      <w:r>
        <w:t xml:space="preserve"> eigenlijk had hier accessistis moeten staan, het PF  van accedere. Maar dat is een lettergreep te veel</w:t>
      </w:r>
    </w:p>
  </w:footnote>
  <w:footnote w:id="267">
    <w:p w14:paraId="50466CD3" w14:textId="77777777" w:rsidR="00E12169" w:rsidRDefault="00E12169">
      <w:pPr>
        <w:pStyle w:val="Voetnoottekst"/>
      </w:pPr>
      <w:r>
        <w:rPr>
          <w:rStyle w:val="Voetnootmarkering"/>
        </w:rPr>
        <w:footnoteRef/>
      </w:r>
      <w:r>
        <w:t xml:space="preserve"> </w:t>
      </w:r>
      <w:r w:rsidRPr="00A5218C">
        <w:rPr>
          <w:b/>
        </w:rPr>
        <w:t>vos</w:t>
      </w:r>
      <w:r>
        <w:t xml:space="preserve"> </w:t>
      </w:r>
      <w:r w:rsidRPr="00A5218C">
        <w:rPr>
          <w:b/>
        </w:rPr>
        <w:t>et</w:t>
      </w:r>
      <w:r>
        <w:t xml:space="preserve"> wordt letterlijk aan het begin herhaald: </w:t>
      </w:r>
      <w:r w:rsidRPr="004A715E">
        <w:rPr>
          <w:smallCaps/>
          <w:color w:val="C00000"/>
        </w:rPr>
        <w:t>anafoor</w:t>
      </w:r>
    </w:p>
  </w:footnote>
  <w:footnote w:id="268">
    <w:p w14:paraId="38C9B3D1" w14:textId="77777777" w:rsidR="00E12169" w:rsidRDefault="00E12169">
      <w:pPr>
        <w:pStyle w:val="Voetnoottekst"/>
      </w:pPr>
      <w:r>
        <w:rPr>
          <w:rStyle w:val="Voetnootmarkering"/>
        </w:rPr>
        <w:footnoteRef/>
      </w:r>
      <w:r>
        <w:t xml:space="preserve"> Aeneas en zijn mannen komen in de buurt van de plaats waar de Cyclopen wonen, bij de vulkaan de Etna. Daar had Odysseus natuurlijk zijn onprettige ontmoeting met Polyphemos. Vlak nadat de Trojanen daar aan land zijn gegaan ontmoeten ze een maatje van Odysseus die hen vertelt wat Odysseus allemaal met die Cyclopische gasten had meegemaakt. Ze zijn gewaarschuwd en weten de plaats veilig voorbij te komen</w:t>
      </w:r>
    </w:p>
  </w:footnote>
  <w:footnote w:id="269">
    <w:p w14:paraId="2D04389C" w14:textId="77777777" w:rsidR="00E12169" w:rsidRDefault="00E12169">
      <w:pPr>
        <w:pStyle w:val="Voetnoottekst"/>
      </w:pPr>
      <w:r>
        <w:rPr>
          <w:rStyle w:val="Voetnootmarkering"/>
        </w:rPr>
        <w:footnoteRef/>
      </w:r>
      <w:r>
        <w:t xml:space="preserve"> bekogeld door de Cyclopen, met rotsblokken. Niet echt hoffelijk. Maar kijk ook eens naar het mooie </w:t>
      </w:r>
      <w:r w:rsidRPr="00A5218C">
        <w:rPr>
          <w:smallCaps/>
          <w:color w:val="C00000"/>
        </w:rPr>
        <w:t>parallellisme</w:t>
      </w:r>
      <w:r>
        <w:t xml:space="preserve"> in deze twee verzen! </w:t>
      </w:r>
      <w:r w:rsidRPr="00A5218C">
        <w:rPr>
          <w:b/>
        </w:rPr>
        <w:t>Scyllaeam</w:t>
      </w:r>
      <w:r>
        <w:t xml:space="preserve"> (a) </w:t>
      </w:r>
      <w:r w:rsidRPr="00A5218C">
        <w:rPr>
          <w:b/>
        </w:rPr>
        <w:t>rabiem</w:t>
      </w:r>
      <w:r>
        <w:t xml:space="preserve"> (b) </w:t>
      </w:r>
      <w:r w:rsidRPr="00A5218C">
        <w:rPr>
          <w:b/>
        </w:rPr>
        <w:t>sonantes</w:t>
      </w:r>
      <w:r>
        <w:t xml:space="preserve"> (a) </w:t>
      </w:r>
      <w:r w:rsidRPr="00A5218C">
        <w:rPr>
          <w:b/>
        </w:rPr>
        <w:t>scopulos</w:t>
      </w:r>
      <w:r>
        <w:t xml:space="preserve"> (b) </w:t>
      </w:r>
      <w:r w:rsidRPr="00A5218C">
        <w:rPr>
          <w:b/>
        </w:rPr>
        <w:t>Cyclopia</w:t>
      </w:r>
      <w:r>
        <w:t xml:space="preserve"> (a) </w:t>
      </w:r>
      <w:r w:rsidRPr="00A5218C">
        <w:rPr>
          <w:b/>
        </w:rPr>
        <w:t>saxa</w:t>
      </w:r>
      <w:r>
        <w:t xml:space="preserve"> (b). De a’tjes zijn steeds het beschrijvende ADI, de b’tjes het SUBST</w:t>
      </w:r>
    </w:p>
  </w:footnote>
  <w:footnote w:id="270">
    <w:p w14:paraId="15FC90CA" w14:textId="77777777" w:rsidR="00E12169" w:rsidRDefault="00E12169">
      <w:pPr>
        <w:pStyle w:val="Voetnoottekst"/>
      </w:pPr>
      <w:r>
        <w:rPr>
          <w:rStyle w:val="Voetnootmarkering"/>
        </w:rPr>
        <w:footnoteRef/>
      </w:r>
      <w:r>
        <w:t xml:space="preserve"> en waar we net een parallellisme/parallellie hadden, staat het hier kruislings, en we hebben dus ineens een </w:t>
      </w:r>
      <w:r w:rsidRPr="006F7486">
        <w:rPr>
          <w:smallCaps/>
          <w:color w:val="C00000"/>
        </w:rPr>
        <w:t>chiasme</w:t>
      </w:r>
      <w:r>
        <w:t xml:space="preserve">! Oef!! </w:t>
      </w:r>
      <w:r w:rsidRPr="006F7486">
        <w:rPr>
          <w:b/>
        </w:rPr>
        <w:t>revocate</w:t>
      </w:r>
      <w:r>
        <w:t xml:space="preserve"> (a) </w:t>
      </w:r>
      <w:r w:rsidRPr="006F7486">
        <w:rPr>
          <w:b/>
        </w:rPr>
        <w:t>animos</w:t>
      </w:r>
      <w:r>
        <w:t xml:space="preserve"> (b) </w:t>
      </w:r>
      <w:r w:rsidRPr="006F7486">
        <w:rPr>
          <w:b/>
        </w:rPr>
        <w:t>maestum</w:t>
      </w:r>
      <w:r>
        <w:t xml:space="preserve"> </w:t>
      </w:r>
      <w:r w:rsidRPr="006F7486">
        <w:rPr>
          <w:b/>
        </w:rPr>
        <w:t>timorem</w:t>
      </w:r>
      <w:r>
        <w:t xml:space="preserve"> (b) </w:t>
      </w:r>
      <w:r w:rsidRPr="006F7486">
        <w:rPr>
          <w:b/>
        </w:rPr>
        <w:t>mittite</w:t>
      </w:r>
      <w:r>
        <w:t xml:space="preserve"> (a). IMP - object  object -  IMP</w:t>
      </w:r>
    </w:p>
  </w:footnote>
  <w:footnote w:id="271">
    <w:p w14:paraId="154B603D" w14:textId="77777777" w:rsidR="00E12169" w:rsidRDefault="00E12169">
      <w:pPr>
        <w:pStyle w:val="Voetnoottekst"/>
      </w:pPr>
      <w:r>
        <w:rPr>
          <w:rStyle w:val="Voetnootmarkering"/>
        </w:rPr>
        <w:footnoteRef/>
      </w:r>
      <w:r>
        <w:t xml:space="preserve"> alle ellende, inclusief de schipbreuk</w:t>
      </w:r>
    </w:p>
  </w:footnote>
  <w:footnote w:id="272">
    <w:p w14:paraId="07B7C93F" w14:textId="77777777" w:rsidR="00E12169" w:rsidRDefault="00E12169">
      <w:pPr>
        <w:pStyle w:val="Voetnoottekst"/>
      </w:pPr>
      <w:r>
        <w:rPr>
          <w:rStyle w:val="Voetnootmarkering"/>
        </w:rPr>
        <w:footnoteRef/>
      </w:r>
      <w:r>
        <w:t xml:space="preserve"> Aeneas legt het er nog even dik boven op dat zijn mannen en hij al heel veel samen hebben doorgemaakt. Het ergste is geweest, zegt hij eigenlijk. En nu wordt het rustiger. Zelf is hij daar blijkens v.209 niet helemaal van overtuigd. Aeneas presenteert zich pas aan het eind van zijn speech als een soort vader voor zijn mannen</w:t>
      </w:r>
    </w:p>
  </w:footnote>
  <w:footnote w:id="273">
    <w:p w14:paraId="30B03B7F" w14:textId="77777777" w:rsidR="00E12169" w:rsidRDefault="00E12169">
      <w:pPr>
        <w:pStyle w:val="Voetnoottekst"/>
      </w:pPr>
      <w:r>
        <w:rPr>
          <w:rStyle w:val="Voetnootmarkering"/>
        </w:rPr>
        <w:footnoteRef/>
      </w:r>
      <w:r>
        <w:t xml:space="preserve"> de 1  PL onderstreept de solidariteit: wij gaan dat samen aanpakken </w:t>
      </w:r>
    </w:p>
  </w:footnote>
  <w:footnote w:id="274">
    <w:p w14:paraId="73E74728" w14:textId="77777777" w:rsidR="00E12169" w:rsidRDefault="00E12169">
      <w:pPr>
        <w:pStyle w:val="Voetnoottekst"/>
      </w:pPr>
      <w:r>
        <w:rPr>
          <w:rStyle w:val="Voetnootmarkering"/>
        </w:rPr>
        <w:footnoteRef/>
      </w:r>
      <w:r>
        <w:t xml:space="preserve"> apart en in de literatuur nogal bediscussieerd: hoe weet Aeneas nu dat hij naar Latium zal varen? Mercurius heeft het er in Aeneis IV niet letterlijk over</w:t>
      </w:r>
    </w:p>
  </w:footnote>
  <w:footnote w:id="275">
    <w:p w14:paraId="0AA1C970" w14:textId="77777777" w:rsidR="00E12169" w:rsidRDefault="00E12169">
      <w:pPr>
        <w:pStyle w:val="Voetnoottekst"/>
      </w:pPr>
      <w:r>
        <w:rPr>
          <w:rStyle w:val="Voetnootmarkering"/>
        </w:rPr>
        <w:footnoteRef/>
      </w:r>
      <w:r>
        <w:t xml:space="preserve"> bij </w:t>
      </w:r>
      <w:r w:rsidRPr="008E349E">
        <w:rPr>
          <w:b/>
        </w:rPr>
        <w:t>sedes</w:t>
      </w:r>
      <w:r>
        <w:t xml:space="preserve"> dat dus F is. Het wordt een relaxte oude dag, daar in Italië, in het avondland</w:t>
      </w:r>
    </w:p>
  </w:footnote>
  <w:footnote w:id="276">
    <w:p w14:paraId="7BB9838F" w14:textId="77777777" w:rsidR="00E12169" w:rsidRDefault="00E12169">
      <w:pPr>
        <w:pStyle w:val="Voetnoottekst"/>
      </w:pPr>
      <w:r>
        <w:rPr>
          <w:rStyle w:val="Voetnootmarkering"/>
        </w:rPr>
        <w:footnoteRef/>
      </w:r>
      <w:r>
        <w:t xml:space="preserve"> de goden ondersteunen die ontwikkeling. Ze moeten wel want het is het </w:t>
      </w:r>
      <w:r w:rsidRPr="00D6163C">
        <w:rPr>
          <w:i/>
        </w:rPr>
        <w:t>fatum</w:t>
      </w:r>
      <w:r>
        <w:t xml:space="preserve"> dat beschikt is</w:t>
      </w:r>
    </w:p>
  </w:footnote>
  <w:footnote w:id="277">
    <w:p w14:paraId="16F8F5CB" w14:textId="77777777" w:rsidR="00E12169" w:rsidRDefault="00E12169">
      <w:pPr>
        <w:pStyle w:val="Voetnoottekst"/>
      </w:pPr>
      <w:r>
        <w:rPr>
          <w:rStyle w:val="Voetnootmarkering"/>
        </w:rPr>
        <w:footnoteRef/>
      </w:r>
      <w:r>
        <w:t xml:space="preserve"> een </w:t>
      </w:r>
      <w:r w:rsidRPr="00D6163C">
        <w:rPr>
          <w:smallCaps/>
          <w:color w:val="C00000"/>
        </w:rPr>
        <w:t>dichterlijk meervoud</w:t>
      </w:r>
      <w:r>
        <w:t xml:space="preserve"> bij dit woord komt vaak voor bij Vergilius. Het PL heeft duidelijke metrische voordelen t.o.v. het SG</w:t>
      </w:r>
    </w:p>
  </w:footnote>
  <w:footnote w:id="278">
    <w:p w14:paraId="67FA3580" w14:textId="77777777" w:rsidR="00E12169" w:rsidRDefault="00E12169">
      <w:pPr>
        <w:pStyle w:val="Voetnoottekst"/>
      </w:pPr>
      <w:r>
        <w:rPr>
          <w:rStyle w:val="Voetnootmarkering"/>
        </w:rPr>
        <w:footnoteRef/>
      </w:r>
      <w:r>
        <w:t xml:space="preserve"> Troje zou herrijzen in het avondland, Aeneas weet precies hoe het </w:t>
      </w:r>
      <w:r w:rsidRPr="001A7F7C">
        <w:rPr>
          <w:i/>
        </w:rPr>
        <w:t>fatum</w:t>
      </w:r>
      <w:r>
        <w:t xml:space="preserve"> is</w:t>
      </w:r>
    </w:p>
  </w:footnote>
  <w:footnote w:id="279">
    <w:p w14:paraId="04E357A7" w14:textId="77777777" w:rsidR="00E12169" w:rsidRDefault="00E12169">
      <w:pPr>
        <w:pStyle w:val="Voetnoottekst"/>
      </w:pPr>
      <w:r>
        <w:rPr>
          <w:rStyle w:val="Voetnootmarkering"/>
        </w:rPr>
        <w:footnoteRef/>
      </w:r>
      <w:r>
        <w:t xml:space="preserve"> natuurlijk, de goede tijden gaan komen en Aeneas’ mannen moeten nog eventjes doorbijten. Aeneas weet nog niet dat hij Dido zal ontmoeten met wie hij een weliswaar korte maar heftige relatie gaat krijgen</w:t>
      </w:r>
    </w:p>
  </w:footnote>
  <w:footnote w:id="280">
    <w:p w14:paraId="20A66794" w14:textId="77777777" w:rsidR="00E12169" w:rsidRDefault="00E12169">
      <w:pPr>
        <w:pStyle w:val="Voetnoottekst"/>
      </w:pPr>
      <w:r>
        <w:rPr>
          <w:rStyle w:val="Voetnootmarkering"/>
        </w:rPr>
        <w:footnoteRef/>
      </w:r>
      <w:r>
        <w:t xml:space="preserve"> ACC  PL  N van talis, zelfstandig gebruikt. Verwijst terug in de tekst. Het gaat om de net door Aeneas gesproken woorden.</w:t>
      </w:r>
    </w:p>
  </w:footnote>
  <w:footnote w:id="281">
    <w:p w14:paraId="2AE05E4D" w14:textId="77777777" w:rsidR="00E12169" w:rsidRDefault="00E12169">
      <w:pPr>
        <w:pStyle w:val="Voetnoottekst"/>
      </w:pPr>
      <w:r>
        <w:rPr>
          <w:rStyle w:val="Voetnootmarkering"/>
        </w:rPr>
        <w:footnoteRef/>
      </w:r>
      <w:r>
        <w:t xml:space="preserve"> </w:t>
      </w:r>
      <w:r w:rsidRPr="001A5054">
        <w:rPr>
          <w:b/>
        </w:rPr>
        <w:t>spem</w:t>
      </w:r>
      <w:r>
        <w:t xml:space="preserve"> vindt zijn tegenhanger in </w:t>
      </w:r>
      <w:r w:rsidRPr="001A5054">
        <w:rPr>
          <w:b/>
        </w:rPr>
        <w:t>dolorem</w:t>
      </w:r>
      <w:r>
        <w:t xml:space="preserve">, waardoor we een </w:t>
      </w:r>
      <w:r w:rsidRPr="001A5054">
        <w:rPr>
          <w:smallCaps/>
          <w:color w:val="C00000"/>
        </w:rPr>
        <w:t>antithese</w:t>
      </w:r>
      <w:r>
        <w:t xml:space="preserve"> ontwaren</w:t>
      </w:r>
    </w:p>
  </w:footnote>
  <w:footnote w:id="282">
    <w:p w14:paraId="7C8E7906" w14:textId="77777777" w:rsidR="00E12169" w:rsidRDefault="00E12169">
      <w:pPr>
        <w:pStyle w:val="Voetnoottekst"/>
      </w:pPr>
      <w:r>
        <w:rPr>
          <w:rStyle w:val="Voetnootmarkering"/>
        </w:rPr>
        <w:footnoteRef/>
      </w:r>
      <w:r>
        <w:t xml:space="preserve"> hier is voor het gevoel een tegenstellend voegwoord als “maar” weggelaten. We kennen dit. Het heet </w:t>
      </w:r>
      <w:r w:rsidRPr="00D120C1">
        <w:rPr>
          <w:smallCaps/>
          <w:color w:val="C00000"/>
        </w:rPr>
        <w:t>adversatief asyndeton</w:t>
      </w:r>
      <w:r>
        <w:t xml:space="preserve">. Het contrast wordt er scherper door: hoop op zijn gezicht, verdriet in zijn hart. In dit vers vol tegenstellingen wordt het effect van die tegengestelde emoties binnen Aeneas versterkt doordat de twee persoonsvormen </w:t>
      </w:r>
      <w:r w:rsidRPr="001A5054">
        <w:rPr>
          <w:b/>
        </w:rPr>
        <w:t>simulat</w:t>
      </w:r>
      <w:r>
        <w:t xml:space="preserve"> en </w:t>
      </w:r>
      <w:r w:rsidRPr="001A5054">
        <w:rPr>
          <w:b/>
        </w:rPr>
        <w:t>premit</w:t>
      </w:r>
      <w:r>
        <w:t xml:space="preserve"> direct naast elkaar komen te staan. De term hiervoor (</w:t>
      </w:r>
      <w:r w:rsidRPr="001A5054">
        <w:rPr>
          <w:smallCaps/>
        </w:rPr>
        <w:t>iuxtapositie</w:t>
      </w:r>
      <w:r>
        <w:t>) hoef je niet te kennen. Het vers benadrukt dat Aeneas aan zijn mannen denkt, niet aan zichzelf. Dat soort verantwoordelijkheid siert hem als leider</w:t>
      </w:r>
    </w:p>
  </w:footnote>
  <w:footnote w:id="283">
    <w:p w14:paraId="00C5DF35" w14:textId="77777777" w:rsidR="00E12169" w:rsidRDefault="00E12169">
      <w:pPr>
        <w:pStyle w:val="Voetnoottekst"/>
      </w:pPr>
      <w:r>
        <w:rPr>
          <w:rStyle w:val="Voetnootmarkering"/>
        </w:rPr>
        <w:footnoteRef/>
      </w:r>
      <w:r>
        <w:t xml:space="preserve"> </w:t>
      </w:r>
      <w:r w:rsidRPr="001A5054">
        <w:rPr>
          <w:b/>
        </w:rPr>
        <w:t>corde</w:t>
      </w:r>
      <w:r>
        <w:t xml:space="preserve"> in contrast met </w:t>
      </w:r>
      <w:r w:rsidRPr="001A5054">
        <w:rPr>
          <w:b/>
        </w:rPr>
        <w:t>vultu</w:t>
      </w:r>
      <w:r>
        <w:t xml:space="preserve">: we hebben ook hier dus een </w:t>
      </w:r>
      <w:r w:rsidRPr="001A5054">
        <w:rPr>
          <w:smallCaps/>
          <w:color w:val="C00000"/>
        </w:rPr>
        <w:t>antithese</w:t>
      </w:r>
    </w:p>
  </w:footnote>
  <w:footnote w:id="284">
    <w:p w14:paraId="4210A9D4" w14:textId="77777777" w:rsidR="00E12169" w:rsidRDefault="00E12169">
      <w:pPr>
        <w:pStyle w:val="Voetnoottekst"/>
        <w:rPr>
          <w:smallCaps/>
          <w:color w:val="C00000"/>
        </w:rPr>
      </w:pPr>
      <w:r>
        <w:rPr>
          <w:rStyle w:val="Voetnootmarkering"/>
        </w:rPr>
        <w:footnoteRef/>
      </w:r>
      <w:r>
        <w:t xml:space="preserve"> signaleer de woordvolgorde van persoonsvormen en objecten. </w:t>
      </w:r>
      <w:r w:rsidRPr="00D120C1">
        <w:rPr>
          <w:b/>
        </w:rPr>
        <w:t>spem</w:t>
      </w:r>
      <w:r>
        <w:t xml:space="preserve"> (a) </w:t>
      </w:r>
      <w:r w:rsidRPr="00D120C1">
        <w:rPr>
          <w:b/>
        </w:rPr>
        <w:t>simulat</w:t>
      </w:r>
      <w:r>
        <w:t xml:space="preserve"> (b) </w:t>
      </w:r>
      <w:r w:rsidRPr="00D120C1">
        <w:rPr>
          <w:b/>
        </w:rPr>
        <w:t>premit</w:t>
      </w:r>
      <w:r>
        <w:t xml:space="preserve"> (b) </w:t>
      </w:r>
      <w:r w:rsidRPr="00D120C1">
        <w:rPr>
          <w:b/>
        </w:rPr>
        <w:t>altum</w:t>
      </w:r>
      <w:r>
        <w:t xml:space="preserve"> </w:t>
      </w:r>
      <w:r w:rsidRPr="00D120C1">
        <w:rPr>
          <w:b/>
        </w:rPr>
        <w:t>dolorem</w:t>
      </w:r>
      <w:r>
        <w:t xml:space="preserve"> (a). Weer eentje gevonden! </w:t>
      </w:r>
      <w:r w:rsidRPr="00D120C1">
        <w:rPr>
          <w:smallCaps/>
          <w:color w:val="C00000"/>
        </w:rPr>
        <w:t>Chiasme</w:t>
      </w:r>
      <w:r>
        <w:rPr>
          <w:smallCaps/>
          <w:color w:val="C00000"/>
        </w:rPr>
        <w:t xml:space="preserve">  </w:t>
      </w:r>
      <w:r w:rsidRPr="00981953">
        <w:t xml:space="preserve">En wat te denken van: </w:t>
      </w:r>
      <w:r w:rsidRPr="00CD7191">
        <w:rPr>
          <w:b/>
        </w:rPr>
        <w:t>vultu</w:t>
      </w:r>
      <w:r w:rsidRPr="00981953">
        <w:t xml:space="preserve"> (a) </w:t>
      </w:r>
      <w:r w:rsidRPr="00CD7191">
        <w:rPr>
          <w:b/>
        </w:rPr>
        <w:t>simulat</w:t>
      </w:r>
      <w:r w:rsidRPr="00981953">
        <w:t xml:space="preserve"> (b) </w:t>
      </w:r>
      <w:r w:rsidRPr="00CD7191">
        <w:rPr>
          <w:b/>
        </w:rPr>
        <w:t>premit</w:t>
      </w:r>
      <w:r w:rsidRPr="00981953">
        <w:t xml:space="preserve"> (b) </w:t>
      </w:r>
      <w:r w:rsidRPr="00CD7191">
        <w:rPr>
          <w:b/>
        </w:rPr>
        <w:t>corde</w:t>
      </w:r>
      <w:r w:rsidRPr="00981953">
        <w:t xml:space="preserve"> (a)?</w:t>
      </w:r>
    </w:p>
    <w:p w14:paraId="144FFEFD" w14:textId="77777777" w:rsidR="00E12169" w:rsidRDefault="00E12169">
      <w:pPr>
        <w:pStyle w:val="Voetnoottekst"/>
      </w:pPr>
    </w:p>
    <w:p w14:paraId="5BF5EE19" w14:textId="77777777" w:rsidR="00E12169" w:rsidRPr="005D2463" w:rsidRDefault="00E12169">
      <w:pPr>
        <w:pStyle w:val="Voetnoottekst"/>
        <w:rPr>
          <w:i/>
          <w:color w:val="0070C0"/>
          <w:sz w:val="16"/>
          <w:szCs w:val="16"/>
        </w:rPr>
      </w:pPr>
      <w:r>
        <w:sym w:font="Symbol" w:char="F0B7"/>
      </w:r>
      <w:r>
        <w:t xml:space="preserve"> </w:t>
      </w:r>
      <w:r w:rsidRPr="002448B4">
        <w:rPr>
          <w:i/>
          <w:color w:val="0070C0"/>
          <w:sz w:val="17"/>
          <w:szCs w:val="17"/>
        </w:rPr>
        <w:t xml:space="preserve">Na deze passage lezen we hoe Aeneas en zijn mannen eten en bezorgd zijn om de vermisten. Daarop volgt een passage waarin Venus aan Jupiter vraagt hoe het met het fatum zit. Jupiter stelt zijn dochter gerust. De volgende dag ontmoeten Aeneas en Achates Venus, die ze niet herkennen. Aeneas komt er door de woorden van Venus achter waar hij zich eigenlijk bevindt. Afrika dus. Ze vertelt de hele levensgeschiedenis van Dido, zodat Aeneas helemaal op de hoogte is. Haar eerste echtgenoot Sychaeus, haar boosaardige broer Pygmalion, de stad die momenteel gebouwd wordt. Het feit dat Dido vergelijkbare dingen heeft mee gemaakt (echtgenoot kwijt, op de vlucht) als Aeneas en zelfs een stad aan het bouwen is (waarvan het voor Aeneas voorbestemd is dat hij die gaat bouwen) schept een onvermijdelijke band tussen de twee. Venus vraagt, nog steeds niet herkend door Aeneas, wie hij dan is en dan geeft Aeneas daar antwoord op. Hij vermeldt dat Venus, die op dat moment voor hem staat, hem en zijn makkers de weg heeft gewezen. Voorbeeld van </w:t>
      </w:r>
      <w:r w:rsidRPr="002448B4">
        <w:rPr>
          <w:smallCaps/>
          <w:color w:val="C00000"/>
          <w:sz w:val="17"/>
          <w:szCs w:val="17"/>
        </w:rPr>
        <w:t>dramatische ironie</w:t>
      </w:r>
      <w:r w:rsidRPr="002448B4">
        <w:rPr>
          <w:i/>
          <w:color w:val="0070C0"/>
          <w:sz w:val="17"/>
          <w:szCs w:val="17"/>
        </w:rPr>
        <w:t>. Later herkent Aeneas zijn moeder wel degelijk en verwijt haar gefrustreerd dat zij zich niet bepaald als moeder gedraagt. Eenmaal in Carthago komt de bemanning van de twaalf vermiste schepen tevoorschijn. Aan het eind van het boek komen Aeneas en Dido met elkaar in contact. Venus zorgt ervoor dat Dido verliefd wordt op Aeneas. In een aangericht banket vraagt ze hem te vertellen over zijn belevenissen. In zijn verhaal zitten elementen verwerkt die hij eigenlijk niet kon weten maar die hij achteraf heeft “ingevuld”. Hij vertelt over het houten paard, de ruzie daarover bij de Trojanen, de dood van Laocoon, het ingenieuze verhaal van Sinon. Uit alles blijkt dat de Trojanen door de gebeurtenissen totaal op het verkeerde been gezet zijn. Ze hebben ontwikkelingen geïnterpreteerd, maar hebben dat volkomen verkeerd en noodlottig gedaan</w:t>
      </w:r>
    </w:p>
  </w:footnote>
  <w:footnote w:id="285">
    <w:p w14:paraId="04BC2C26" w14:textId="77777777" w:rsidR="00E12169" w:rsidRDefault="00E12169">
      <w:pPr>
        <w:pStyle w:val="Voetnoottekst"/>
      </w:pPr>
      <w:r>
        <w:rPr>
          <w:rStyle w:val="Voetnootmarkering"/>
        </w:rPr>
        <w:footnoteRef/>
      </w:r>
      <w:r>
        <w:t xml:space="preserve"> door dit woord wordt als het ware een sprongetje in de tijd gemaakt</w:t>
      </w:r>
    </w:p>
  </w:footnote>
  <w:footnote w:id="286">
    <w:p w14:paraId="41F652F8" w14:textId="77777777" w:rsidR="00E12169" w:rsidRDefault="00E12169">
      <w:pPr>
        <w:pStyle w:val="Voetnoottekst"/>
      </w:pPr>
      <w:r>
        <w:rPr>
          <w:rStyle w:val="Voetnootmarkering"/>
        </w:rPr>
        <w:footnoteRef/>
      </w:r>
      <w:r>
        <w:t xml:space="preserve"> ABL  </w:t>
      </w:r>
      <w:r w:rsidRPr="0053138B">
        <w:rPr>
          <w:i/>
        </w:rPr>
        <w:t>separativus</w:t>
      </w:r>
      <w:r>
        <w:t>, die dus een scheiding, een verwijdering aanduidt: het hele verhaal van de wereldbol die draait was nog niet bekend natuurlijk</w:t>
      </w:r>
    </w:p>
  </w:footnote>
  <w:footnote w:id="287">
    <w:p w14:paraId="21D9D188" w14:textId="77777777" w:rsidR="00E12169" w:rsidRDefault="00E12169">
      <w:pPr>
        <w:pStyle w:val="Voetnoottekst"/>
      </w:pPr>
      <w:r>
        <w:rPr>
          <w:rStyle w:val="Voetnootmarkering"/>
        </w:rPr>
        <w:footnoteRef/>
      </w:r>
      <w:r>
        <w:t xml:space="preserve"> In het begin van Aen. 2 begint Aeneas zijn verhaal, hoewel hij moe is en er emotioneel van wordt. Dat geeft hij subtiel aan: wie van de Myrmidoniërs (de keiharde vijand dus) zou niet huilen van mijn verhaal?</w:t>
      </w:r>
    </w:p>
  </w:footnote>
  <w:footnote w:id="288">
    <w:p w14:paraId="3C48154A" w14:textId="77777777" w:rsidR="00E12169" w:rsidRDefault="00E12169">
      <w:pPr>
        <w:pStyle w:val="Voetnoottekst"/>
      </w:pPr>
      <w:r>
        <w:rPr>
          <w:rStyle w:val="Voetnootmarkering"/>
        </w:rPr>
        <w:footnoteRef/>
      </w:r>
      <w:r>
        <w:t xml:space="preserve"> dat de nacht de aarde donker maakt en ook de hemel, dát is niet zo gek. In een soort </w:t>
      </w:r>
      <w:r w:rsidRPr="005C1896">
        <w:rPr>
          <w:smallCaps/>
        </w:rPr>
        <w:t>zeugma</w:t>
      </w:r>
      <w:r>
        <w:t xml:space="preserve"> wordt door de invallende nacht ook de list van de Grieken verhuld. De nacht lijkt partij te kiezen voor de Grieken</w:t>
      </w:r>
    </w:p>
  </w:footnote>
  <w:footnote w:id="289">
    <w:p w14:paraId="34658B47" w14:textId="77777777" w:rsidR="00E12169" w:rsidRDefault="00E12169">
      <w:pPr>
        <w:pStyle w:val="Voetnoottekst"/>
      </w:pPr>
      <w:r>
        <w:rPr>
          <w:rStyle w:val="Voetnootmarkering"/>
        </w:rPr>
        <w:footnoteRef/>
      </w:r>
      <w:r>
        <w:t xml:space="preserve"> hiervoor is verteld hoe de Trojanen het houten paard feestelijk binnen hebben gehaald, na de stadsmuur te hebben vergroot (paard kon er anders niet in) en daarna zijn gaan feesten. Nu liggen ze voor pampus</w:t>
      </w:r>
    </w:p>
  </w:footnote>
  <w:footnote w:id="290">
    <w:p w14:paraId="369D0300" w14:textId="77777777" w:rsidR="00E12169" w:rsidRDefault="00E12169">
      <w:pPr>
        <w:pStyle w:val="Voetnoottekst"/>
      </w:pPr>
      <w:r>
        <w:rPr>
          <w:rStyle w:val="Voetnootmarkering"/>
        </w:rPr>
        <w:footnoteRef/>
      </w:r>
      <w:r>
        <w:t xml:space="preserve"> de spanning wordt door dit soort startwoorden opgebouwd: er wordt eerder een achtergrond geschetst waartegen de komende gebeurtenissen afgezet (en dus geaccentueerd) worden. De twee bedoelde gebeurtenissen zijn 1) het vuursignaal dat een reeks van gebeurtenissen in gang zet en 2) de actie van het loslaten van de Griekse helden door Sinon. De lange zin wordt helemaal aan het eind voorzien van een </w:t>
      </w:r>
      <w:r w:rsidRPr="009C7A16">
        <w:rPr>
          <w:smallCaps/>
          <w:color w:val="C00000"/>
        </w:rPr>
        <w:t>climax</w:t>
      </w:r>
      <w:r>
        <w:t>, namelijk het noemen van de eigennaam van Sinon (het onderwerp helemaal achteraan in de zin dus!) als degene die het paard opent. In andere versies gebeurt dat niet door Sinon en Vergilius vergroot dus Sinon’s rol</w:t>
      </w:r>
    </w:p>
  </w:footnote>
  <w:footnote w:id="291">
    <w:p w14:paraId="4088F988" w14:textId="77777777" w:rsidR="00E12169" w:rsidRDefault="00E12169">
      <w:pPr>
        <w:pStyle w:val="Voetnoottekst"/>
      </w:pPr>
      <w:r>
        <w:rPr>
          <w:rStyle w:val="Voetnootmarkering"/>
        </w:rPr>
        <w:footnoteRef/>
      </w:r>
      <w:r>
        <w:t xml:space="preserve"> de term </w:t>
      </w:r>
      <w:r w:rsidRPr="00CD7191">
        <w:rPr>
          <w:b/>
        </w:rPr>
        <w:t>phalanx</w:t>
      </w:r>
      <w:r>
        <w:t xml:space="preserve"> doet aan het leger denken, infanterie dus. Hier gebruikt hij het voor een in lijn liggende rij schepen, een armada die richting Troje vaart. De dreiging straalt er van af</w:t>
      </w:r>
    </w:p>
  </w:footnote>
  <w:footnote w:id="292">
    <w:p w14:paraId="61D9AAC6" w14:textId="77777777" w:rsidR="00E12169" w:rsidRDefault="00E12169">
      <w:pPr>
        <w:pStyle w:val="Voetnoottekst"/>
      </w:pPr>
      <w:r>
        <w:rPr>
          <w:rStyle w:val="Voetnootmarkering"/>
        </w:rPr>
        <w:footnoteRef/>
      </w:r>
      <w:r>
        <w:t xml:space="preserve"> Tenedos is het eiland waar de Grieken, na van Troje weg te zijn gegaan, naar toe zijn gevaren om te wachten op een teken. Aeneas noemt de naam van dit eiland al eerder in zijn verhaal. Hij zal geweten hebben of een sterk vermoeden hebben gehad dat de vijand daar naar toe was gevaren. Voor Dido maakt dit soort details het verhaal alleen maar werkelijker, levendiger</w:t>
      </w:r>
    </w:p>
  </w:footnote>
  <w:footnote w:id="293">
    <w:p w14:paraId="76795BFF" w14:textId="77777777" w:rsidR="00E12169" w:rsidRDefault="00E12169">
      <w:pPr>
        <w:pStyle w:val="Voetnoottekst"/>
      </w:pPr>
      <w:r>
        <w:rPr>
          <w:rStyle w:val="Voetnootmarkering"/>
        </w:rPr>
        <w:footnoteRef/>
      </w:r>
      <w:r>
        <w:t xml:space="preserve"> alsof zelfs de maan in het complot betrokken is: ze hield haar mond. De verder in deze regel genoemde stilte was zelfs </w:t>
      </w:r>
      <w:r w:rsidRPr="00336346">
        <w:rPr>
          <w:b/>
        </w:rPr>
        <w:t>amica</w:t>
      </w:r>
      <w:r>
        <w:t xml:space="preserve"> (=bevriend, gunstig). Alles zat de Trojanen ook tegen </w:t>
      </w:r>
    </w:p>
  </w:footnote>
  <w:footnote w:id="294">
    <w:p w14:paraId="28CB3F52" w14:textId="77777777" w:rsidR="00E12169" w:rsidRDefault="00E12169">
      <w:pPr>
        <w:pStyle w:val="Voetnoottekst"/>
      </w:pPr>
      <w:r>
        <w:rPr>
          <w:rStyle w:val="Voetnootmarkering"/>
        </w:rPr>
        <w:footnoteRef/>
      </w:r>
      <w:r>
        <w:t xml:space="preserve"> bijna alsof de Grieken naar hun huis terugkeren. Ze hebben tien jaar voor Troje gelegen, dáárom kennen ze de kust daar goed</w:t>
      </w:r>
    </w:p>
  </w:footnote>
  <w:footnote w:id="295">
    <w:p w14:paraId="18490608" w14:textId="77777777" w:rsidR="00E12169" w:rsidRDefault="00E12169">
      <w:pPr>
        <w:pStyle w:val="Voetnoottekst"/>
      </w:pPr>
      <w:r>
        <w:rPr>
          <w:rStyle w:val="Voetnootmarkering"/>
        </w:rPr>
        <w:footnoteRef/>
      </w:r>
      <w:r>
        <w:t xml:space="preserve"> het vuursignaal wordt vanaf het schip van Agamemnon (</w:t>
      </w:r>
      <w:r w:rsidRPr="00DC6FFB">
        <w:rPr>
          <w:b/>
        </w:rPr>
        <w:t>regia puppis</w:t>
      </w:r>
      <w:r>
        <w:t xml:space="preserve"> in v. 256) gegeven om Sinon een teken te geven de Grieken uit het paard te laten. In andere versies van het verhaal (er zijn er nogal wat!) zou Sinon het signaal gegeven hebben aan de Grieken om te landen op de stranden voor Troje. Later helpt ook Helena haar Grieken door een vuursignaal, Helena die kennelijk wel op haar Parisje uitgekeken was</w:t>
      </w:r>
    </w:p>
  </w:footnote>
  <w:footnote w:id="296">
    <w:p w14:paraId="44792132" w14:textId="77777777" w:rsidR="00E12169" w:rsidRDefault="00E12169">
      <w:pPr>
        <w:pStyle w:val="Voetnoottekst"/>
      </w:pPr>
      <w:r>
        <w:rPr>
          <w:rStyle w:val="Voetnootmarkering"/>
        </w:rPr>
        <w:footnoteRef/>
      </w:r>
      <w:r>
        <w:t xml:space="preserve"> Sinon had mazzel: het lot was de Trojanen ongunstig gezind, hem gunstig gezind</w:t>
      </w:r>
    </w:p>
  </w:footnote>
  <w:footnote w:id="297">
    <w:p w14:paraId="75FB4F28" w14:textId="77777777" w:rsidR="00E12169" w:rsidRDefault="00E12169">
      <w:pPr>
        <w:pStyle w:val="Voetnoottekst"/>
      </w:pPr>
      <w:r>
        <w:rPr>
          <w:rStyle w:val="Voetnootmarkering"/>
        </w:rPr>
        <w:footnoteRef/>
      </w:r>
      <w:r>
        <w:t xml:space="preserve"> </w:t>
      </w:r>
      <w:r w:rsidRPr="008D320A">
        <w:rPr>
          <w:b/>
        </w:rPr>
        <w:t>laxat</w:t>
      </w:r>
      <w:r>
        <w:t xml:space="preserve"> wordt hier dubbel gebruikt: het loslaten van de Grieken en het losmaken van de grendels. De volgorde is dan wel apart natuurlijk. Eerst de grendels los, dan de mannen los. </w:t>
      </w:r>
      <w:r w:rsidRPr="00636416">
        <w:rPr>
          <w:smallCaps/>
        </w:rPr>
        <w:t>hysteron proteron</w:t>
      </w:r>
      <w:r>
        <w:t xml:space="preserve"> noem je dat</w:t>
      </w:r>
    </w:p>
  </w:footnote>
  <w:footnote w:id="298">
    <w:p w14:paraId="4518A31F" w14:textId="77777777" w:rsidR="00E12169" w:rsidRDefault="00E12169">
      <w:pPr>
        <w:pStyle w:val="Voetnoottekst"/>
      </w:pPr>
      <w:r>
        <w:rPr>
          <w:rStyle w:val="Voetnootmarkering"/>
        </w:rPr>
        <w:footnoteRef/>
      </w:r>
      <w:r>
        <w:t xml:space="preserve"> de Griekse soldaten, onder wie een aantal bekende helden. Een paar ervan worden hierna genoemd. Maar het is niet aannemelijk dat er maar negen man in dat paard zaten. Het was als een berg zo hoog en later wordt gemeld dat er toch veel meer soldaten in het paard moeten hebben gezeten. Wie onder meer ontbreekt is Diomedes, maar als goedmaker wordt Diomedes’ beste maatje Sthenelus genoemd (v.261)</w:t>
      </w:r>
    </w:p>
  </w:footnote>
  <w:footnote w:id="299">
    <w:p w14:paraId="5D36C430" w14:textId="77777777" w:rsidR="00E12169" w:rsidRDefault="00E12169">
      <w:pPr>
        <w:pStyle w:val="Voetnoottekst"/>
      </w:pPr>
      <w:r>
        <w:rPr>
          <w:rStyle w:val="Voetnootmarkering"/>
        </w:rPr>
        <w:footnoteRef/>
      </w:r>
      <w:r>
        <w:t xml:space="preserve"> niet letterlijk natuurlijk. Een paard, en al helemaal een houten versie ervan, kan niks terug geven</w:t>
      </w:r>
    </w:p>
  </w:footnote>
  <w:footnote w:id="300">
    <w:p w14:paraId="19113CCE" w14:textId="77777777" w:rsidR="00E12169" w:rsidRDefault="00E12169">
      <w:pPr>
        <w:pStyle w:val="Voetnoottekst"/>
      </w:pPr>
      <w:r>
        <w:rPr>
          <w:rStyle w:val="Voetnootmarkering"/>
        </w:rPr>
        <w:footnoteRef/>
      </w:r>
      <w:r>
        <w:t xml:space="preserve"> het materiaal in plaats van het concrete voorwerp (het paard): </w:t>
      </w:r>
      <w:r w:rsidRPr="00A3760D">
        <w:rPr>
          <w:smallCaps/>
          <w:color w:val="C00000"/>
        </w:rPr>
        <w:t>metonymia</w:t>
      </w:r>
    </w:p>
  </w:footnote>
  <w:footnote w:id="301">
    <w:p w14:paraId="45567CBC" w14:textId="77777777" w:rsidR="00E12169" w:rsidRDefault="00E12169">
      <w:pPr>
        <w:pStyle w:val="Voetnoottekst"/>
      </w:pPr>
      <w:r>
        <w:rPr>
          <w:rStyle w:val="Voetnootmarkering"/>
        </w:rPr>
        <w:footnoteRef/>
      </w:r>
      <w:r>
        <w:t xml:space="preserve"> het epitheton </w:t>
      </w:r>
      <w:r w:rsidRPr="00014A20">
        <w:rPr>
          <w:b/>
        </w:rPr>
        <w:t>dirus</w:t>
      </w:r>
      <w:r>
        <w:t xml:space="preserve"> bij Odysseus is niet gek. Bij Homerus (Od.4, 274 – 289) is er een verhaal over Odysseus die in het paard een collega-held de mond snoerde en hem daarmee verstikte. De arme man wilde reageren toen hij, in het paard opgesloten dus, de stem van zijn vrouw dacht te horen die hem lieflijk toeriep. Het bleek Helena te zijn die elke held in het paard toeriep met de stem van de vrouw van die held </w:t>
      </w:r>
    </w:p>
  </w:footnote>
  <w:footnote w:id="302">
    <w:p w14:paraId="21FC003B" w14:textId="77777777" w:rsidR="00E12169" w:rsidRDefault="00E12169">
      <w:pPr>
        <w:pStyle w:val="Voetnoottekst"/>
      </w:pPr>
      <w:r>
        <w:rPr>
          <w:rStyle w:val="Voetnootmarkering"/>
        </w:rPr>
        <w:footnoteRef/>
      </w:r>
      <w:r>
        <w:t xml:space="preserve"> in een andere versie springt er eentje het paard uit, zonder dat er al een touw hangt. Ja, da’s dom. Die viel dus dood. Het paard was kolossaal, dat zie je maar weer</w:t>
      </w:r>
    </w:p>
  </w:footnote>
  <w:footnote w:id="303">
    <w:p w14:paraId="5BA1994B" w14:textId="77777777" w:rsidR="00E12169" w:rsidRDefault="00E12169">
      <w:pPr>
        <w:pStyle w:val="Voetnoottekst"/>
      </w:pPr>
      <w:r>
        <w:rPr>
          <w:rStyle w:val="Voetnootmarkering"/>
        </w:rPr>
        <w:footnoteRef/>
      </w:r>
      <w:r>
        <w:t xml:space="preserve"> de kleinzoon van Peleus, dus de zoon van Achilles. Belangrijke helden komen eerst in de opsomming. Pas als laatste komt de naam van de bouwer van het paard, Epeus</w:t>
      </w:r>
    </w:p>
  </w:footnote>
  <w:footnote w:id="304">
    <w:p w14:paraId="6182C57C" w14:textId="77777777" w:rsidR="00E12169" w:rsidRDefault="00E12169">
      <w:pPr>
        <w:pStyle w:val="Voetnoottekst"/>
      </w:pPr>
      <w:r>
        <w:rPr>
          <w:rStyle w:val="Voetnootmarkering"/>
        </w:rPr>
        <w:footnoteRef/>
      </w:r>
      <w:r>
        <w:t xml:space="preserve"> natuurlijk! Hij zal ongeveer als eerste wraak willen nemen op die vermaledijde Trojanen. Zijn vrouw Helena was door Paris mee genomen naar Troje. Hij was de broer van Agamemnon die het initiatief tot de expeditie naar Troje genomen had. Aan bijna elke naam in het verhaal over de Trojaanse oorlog zitten weer andere verhalen vast, in veelvoud overgeleverd. Het lijkt een distel, waaraan aan alle kanten pluisjes klitten</w:t>
      </w:r>
    </w:p>
  </w:footnote>
  <w:footnote w:id="305">
    <w:p w14:paraId="70DF0DD2" w14:textId="77777777" w:rsidR="00E12169" w:rsidRDefault="00E12169">
      <w:pPr>
        <w:pStyle w:val="Voetnoottekst"/>
      </w:pPr>
      <w:r>
        <w:rPr>
          <w:rStyle w:val="Voetnootmarkering"/>
        </w:rPr>
        <w:footnoteRef/>
      </w:r>
      <w:r>
        <w:t xml:space="preserve"> tja, ook de bouwer was erbij. Kijken hoe zijn list uitwerkte. Odysseus / Ulixes was de bedenker. De Trojanen die ’s ochtends ineens een joekel van een houten paard voor hun stad zien staan, en geen Grieken meer, vallen uiteen in twee groepen. De ene groep beveelt aan het paard binnen te halen, de andere groep om dat juist niet te doen: om het in de hens te steken of in zee te kukelen. Op dat moment komt Neptunus’ priester Laocoon zich ermee bemoeien en hij oppert een paar mogelijkheden. Als tweede mogelijkheid suggereert hij dat het paard een belegeringswerktuig kan zijn om tegen de muren aan te zetten en op die manier de stad binnen te komen. Dat is niet heel logisch want waar zijn de Grieken dan gebleven? Maar het ijzingwekkende is dat hij als eerste mogelijkheid noemt dat er Grieken in het paard zitten. Precies goed gegokt dus! Laocoon werpt een lans in het houten paard (het is een stuk hout, mensen, geen heilig dier) en wordt even later door twee zeeslangen, samen met zijn zoontjes, gewurgd. Zeker als die slangen zich verbergen onder het schild van Athena (de Trojaanse versie ervan, Tritonia, helemaal op de burcht van Troje). De Trojanen vatten dat op als een straf van de goden. Na het bedrieglijke verhaal van Sinon aarzelen ze niet langer en halen het paard, geheel in tact, Troje binnen. Een stuk van de muur moeten ze daar wel voor slopen. Na wielen onder het gevaarte te hebben aangebracht slepen ze het paard feestelijk hun stad binnen. Dat er wapengekletter uit het paard te horen is op de vier momenten dat het voertuig tegen de stadsdrempel aan botst, dát hoort men in het feestgedruis niet. De Trojanen worden in alles totaal op het verkeerde been gezet: ze zijn niet te redden</w:t>
      </w:r>
    </w:p>
  </w:footnote>
  <w:footnote w:id="306">
    <w:p w14:paraId="38222115" w14:textId="77777777" w:rsidR="00E12169" w:rsidRDefault="00E12169">
      <w:pPr>
        <w:pStyle w:val="Voetnoottekst"/>
      </w:pPr>
      <w:r>
        <w:rPr>
          <w:rStyle w:val="Voetnootmarkering"/>
        </w:rPr>
        <w:footnoteRef/>
      </w:r>
      <w:r>
        <w:t xml:space="preserve"> sinistere vooruitwijzing naar wat komen gaat. De Trojanen zijn totaal uitgeteld (het metrum vertoont vrij veel trage spondeeën) en ze zullen binnenkort afgeslacht zijn</w:t>
      </w:r>
    </w:p>
  </w:footnote>
  <w:footnote w:id="307">
    <w:p w14:paraId="105BFCC5" w14:textId="77777777" w:rsidR="00E12169" w:rsidRDefault="00E12169">
      <w:pPr>
        <w:pStyle w:val="Voetnoottekst"/>
      </w:pPr>
      <w:r>
        <w:rPr>
          <w:rStyle w:val="Voetnootmarkering"/>
        </w:rPr>
        <w:footnoteRef/>
      </w:r>
      <w:r>
        <w:t xml:space="preserve"> de rust bij de Trojanen, lekker in slaap na een vermoeiende maar feestelijke dag, staat in schril contrast met de gebeurtenissen om hen heen, zoals die hiervoor beschreven zijn. Let daarom op de werkwoordsvormen in vv. 265 – 267: ACT  voor </w:t>
      </w:r>
      <w:r w:rsidRPr="007C03B3">
        <w:rPr>
          <w:b/>
        </w:rPr>
        <w:t>invadunt</w:t>
      </w:r>
      <w:r>
        <w:t xml:space="preserve">, </w:t>
      </w:r>
      <w:r w:rsidRPr="007C03B3">
        <w:rPr>
          <w:b/>
        </w:rPr>
        <w:t>accipiunt</w:t>
      </w:r>
      <w:r>
        <w:t xml:space="preserve"> en </w:t>
      </w:r>
      <w:r w:rsidRPr="007C03B3">
        <w:rPr>
          <w:b/>
        </w:rPr>
        <w:t>iungunt</w:t>
      </w:r>
      <w:r>
        <w:t xml:space="preserve"> (actieve handelingen door de Grieken) versus PASS voor </w:t>
      </w:r>
      <w:r w:rsidRPr="007C03B3">
        <w:rPr>
          <w:b/>
        </w:rPr>
        <w:t>caeduntur</w:t>
      </w:r>
      <w:r>
        <w:t xml:space="preserve"> (de Trojaanse wachtposten worden gedood zonder dat ze die zien aankomen). Vele Trojanen liggen tijdens de slachtpartij ontspannen te slapen, ook Aeneas. Maar die heeft een droom </w:t>
      </w:r>
    </w:p>
  </w:footnote>
  <w:footnote w:id="308">
    <w:p w14:paraId="33FCD8C0" w14:textId="77777777" w:rsidR="00E12169" w:rsidRDefault="00E12169">
      <w:pPr>
        <w:pStyle w:val="Voetnoottekst"/>
      </w:pPr>
      <w:r>
        <w:rPr>
          <w:rStyle w:val="Voetnootmarkering"/>
        </w:rPr>
        <w:footnoteRef/>
      </w:r>
      <w:r>
        <w:t xml:space="preserve"> door de Trojanen hier stervelingen te noemen zet Vergilius (Aeneas in het verhaal) ze af tegen de goden, de goden die van al deze ellende al lang op de hoogte waren. </w:t>
      </w:r>
      <w:r w:rsidRPr="009C7A16">
        <w:rPr>
          <w:b/>
        </w:rPr>
        <w:t>mortalibus</w:t>
      </w:r>
      <w:r>
        <w:t xml:space="preserve"> – </w:t>
      </w:r>
      <w:r w:rsidRPr="009C7A16">
        <w:rPr>
          <w:b/>
        </w:rPr>
        <w:t>divum</w:t>
      </w:r>
      <w:r>
        <w:t xml:space="preserve">: </w:t>
      </w:r>
      <w:r w:rsidRPr="009C7A16">
        <w:rPr>
          <w:smallCaps/>
          <w:color w:val="C00000"/>
        </w:rPr>
        <w:t>antithese</w:t>
      </w:r>
      <w:r>
        <w:t xml:space="preserve"> </w:t>
      </w:r>
    </w:p>
  </w:footnote>
  <w:footnote w:id="309">
    <w:p w14:paraId="061406A9" w14:textId="77777777" w:rsidR="00E12169" w:rsidRDefault="00E12169">
      <w:pPr>
        <w:pStyle w:val="Voetnoottekst"/>
      </w:pPr>
      <w:r>
        <w:rPr>
          <w:rStyle w:val="Voetnootmarkering"/>
        </w:rPr>
        <w:footnoteRef/>
      </w:r>
      <w:r>
        <w:t xml:space="preserve"> samen met </w:t>
      </w:r>
      <w:r w:rsidRPr="000865AC">
        <w:rPr>
          <w:b/>
        </w:rPr>
        <w:t>prima</w:t>
      </w:r>
      <w:r>
        <w:t xml:space="preserve"> uit de vorige versregel doet dit </w:t>
      </w:r>
      <w:r w:rsidRPr="000865AC">
        <w:rPr>
          <w:b/>
        </w:rPr>
        <w:t>incipit</w:t>
      </w:r>
      <w:r>
        <w:t xml:space="preserve"> aan als een </w:t>
      </w:r>
      <w:r w:rsidRPr="000865AC">
        <w:rPr>
          <w:smallCaps/>
          <w:color w:val="C00000"/>
        </w:rPr>
        <w:t>pleonasme</w:t>
      </w:r>
    </w:p>
  </w:footnote>
  <w:footnote w:id="310">
    <w:p w14:paraId="49502AC1" w14:textId="77777777" w:rsidR="00E12169" w:rsidRDefault="00E12169">
      <w:pPr>
        <w:pStyle w:val="Voetnoottekst"/>
      </w:pPr>
      <w:r>
        <w:rPr>
          <w:rStyle w:val="Voetnootmarkering"/>
        </w:rPr>
        <w:footnoteRef/>
      </w:r>
      <w:r>
        <w:t xml:space="preserve"> in hun ogen op dat moment nog wel zeer welkom ja. Maar de Trojanen wisten nog niet dit dit geschenk hen noodlottig zou worden. Aeneas vertelt alsof hij daar nog was, alsof hij dit zelf ook nog vond. Inmiddels weet hij beter. Het paard bleek een vuige list te zijn. Het is dramatisch en ironisch tegelijkertijd: </w:t>
      </w:r>
      <w:r w:rsidRPr="00302957">
        <w:rPr>
          <w:smallCaps/>
          <w:color w:val="C00000"/>
        </w:rPr>
        <w:t>dramatische ironie</w:t>
      </w:r>
      <w:r>
        <w:t>. De Trojanen vonden het wel fijn, alle anderen weten dat het helaas niet zo fijn afloopt</w:t>
      </w:r>
    </w:p>
  </w:footnote>
  <w:footnote w:id="311">
    <w:p w14:paraId="23851225" w14:textId="77777777" w:rsidR="00E12169" w:rsidRDefault="00E12169">
      <w:pPr>
        <w:pStyle w:val="Voetnoottekst"/>
      </w:pPr>
      <w:r>
        <w:rPr>
          <w:rStyle w:val="Voetnootmarkering"/>
        </w:rPr>
        <w:footnoteRef/>
      </w:r>
      <w:r>
        <w:t xml:space="preserve"> Een nieuwe parallel tussen Aeneas en Dido doet zich met de beschrijving van deze droom voor. Ook Dido was in een droom door haar vermoorde man Sychaeus aangespoord te vertrekken uit haar woonplaats</w:t>
      </w:r>
    </w:p>
  </w:footnote>
  <w:footnote w:id="312">
    <w:p w14:paraId="4315DBB9" w14:textId="77777777" w:rsidR="00E12169" w:rsidRDefault="00E12169">
      <w:pPr>
        <w:pStyle w:val="Voetnoottekst"/>
      </w:pPr>
      <w:r>
        <w:rPr>
          <w:rStyle w:val="Voetnootmarkering"/>
        </w:rPr>
        <w:footnoteRef/>
      </w:r>
      <w:r>
        <w:t xml:space="preserve"> Aeneas refereert in het door hem in </w:t>
      </w:r>
      <w:r w:rsidRPr="005C4BD9">
        <w:rPr>
          <w:smallCaps/>
          <w:color w:val="C00000"/>
        </w:rPr>
        <w:t>flashback</w:t>
      </w:r>
      <w:r>
        <w:t xml:space="preserve"> vertelde verhaal voor het eerst direct aan zichzelf: hij droomt dat de dode Hector (de schim van Hector) aan hem verschijnt. Hector had Patroclus, Achilles’ vriend die in diens wapenrusting getracht had Hector te doden, gedood en daarmee Achilles’ wapenrusting bemachtigd (v.275). Later nam Achilles voor Patroclus’ dood wraak waardoor hij weer mee vocht in de Griekse linies. Achilles stond uiteindelijk wel toe dat Hector’s lichaam werd teruggegeven aan diens vader Priamus die daarvoor naar Achilles toe was gekomen. Als later in het verhaal Priamus’ zoon lafhartig wordt gedood door Neoptolemos, Achilles’ zoon, doet Priamus tevergeefs een beroep op het eergevoel van Achilles’ zoon. Priamus eindigt onthoofd dus behoorlijk dood. Dido, die naar dit verhaal van Aeneas zat/lag te luisteren, heeft nu de merkwaardige ervaring dat op de tempel die zij in Carthago aan het bouwen was een afbeelding te zien was van de tragische dood van Hector. En hier zat iemand bij haar aan tafel die dat “live” mee gemaakt had! De wereld was toen al klein. Later in Aeneas’ droom blijkt dat hij daar (in die droom dus) niet weet wat Hector is overkomen (blijkens de vragen in de vv. 285 en 286), terwijl hij dat in werkelijkheid wél weet</w:t>
      </w:r>
    </w:p>
  </w:footnote>
  <w:footnote w:id="313">
    <w:p w14:paraId="389B3095" w14:textId="77777777" w:rsidR="00E12169" w:rsidRDefault="00E12169">
      <w:pPr>
        <w:pStyle w:val="Voetnoottekst"/>
      </w:pPr>
      <w:r>
        <w:rPr>
          <w:rStyle w:val="Voetnootmarkering"/>
        </w:rPr>
        <w:footnoteRef/>
      </w:r>
      <w:r>
        <w:t xml:space="preserve"> rijkelijk tranen vergieten klopt met de term </w:t>
      </w:r>
      <w:r w:rsidRPr="00C6008C">
        <w:rPr>
          <w:b/>
        </w:rPr>
        <w:t>maestissimus</w:t>
      </w:r>
      <w:r>
        <w:t xml:space="preserve"> uit v. 270. Ook al is Hector dood, toch heeft hij verdriet over het lot van zijn stad. Het verdriet van Hector wordt zwaar aangezet: luisteraars huilen mee..</w:t>
      </w:r>
    </w:p>
  </w:footnote>
  <w:footnote w:id="314">
    <w:p w14:paraId="34A39EF1" w14:textId="77777777" w:rsidR="00E12169" w:rsidRDefault="00E12169">
      <w:pPr>
        <w:pStyle w:val="Voetnoottekst"/>
      </w:pPr>
      <w:r>
        <w:rPr>
          <w:rStyle w:val="Voetnootmarkering"/>
        </w:rPr>
        <w:footnoteRef/>
      </w:r>
      <w:r>
        <w:t xml:space="preserve"> Achilles had het lichaam van de dode Hector driemaal rondom Troje gesleept met zijn strijdwagen, en Hector zag er in dode toestand dus echt níet uit. Vergilius vertelt hier, om de details wat gruwelijker te maken, de versie waarin Hector nog leefde toen hij, met riemen door zijn voeten gestoken, werd vastgebonden aan de wagen van Achilles: bloed, gezwollen voeten. Vergilius is deze hele passage </w:t>
      </w:r>
      <w:r w:rsidRPr="00690EEB">
        <w:rPr>
          <w:i/>
        </w:rPr>
        <w:t>pathos</w:t>
      </w:r>
      <w:r>
        <w:t xml:space="preserve"> (verteltechnisch middel) aan het opwekken: hij zet de droefheid van Hector behoorlijk aan, hij voegt gruwelijke details toe over de behandeling van Hector’s lichaam, hij vertelt beeldend hoe Hector er in de droom uitziet</w:t>
      </w:r>
    </w:p>
  </w:footnote>
  <w:footnote w:id="315">
    <w:p w14:paraId="04156317" w14:textId="77777777" w:rsidR="00E12169" w:rsidRDefault="00E12169">
      <w:pPr>
        <w:pStyle w:val="Voetnoottekst"/>
      </w:pPr>
      <w:r>
        <w:rPr>
          <w:rStyle w:val="Voetnootmarkering"/>
        </w:rPr>
        <w:footnoteRef/>
      </w:r>
      <w:r>
        <w:t xml:space="preserve"> inleiding op alweer pathetische beschrijvingen van de Hector van vroeger, vergeleken met die van nu in de droom</w:t>
      </w:r>
    </w:p>
  </w:footnote>
  <w:footnote w:id="316">
    <w:p w14:paraId="43870D2C" w14:textId="77777777" w:rsidR="00E12169" w:rsidRDefault="00E12169">
      <w:pPr>
        <w:pStyle w:val="Voetnoottekst"/>
      </w:pPr>
      <w:r>
        <w:rPr>
          <w:rStyle w:val="Voetnootmarkering"/>
        </w:rPr>
        <w:footnoteRef/>
      </w:r>
      <w:r>
        <w:t xml:space="preserve"> mooi voorbeeldje van </w:t>
      </w:r>
      <w:r w:rsidRPr="00E52E90">
        <w:rPr>
          <w:smallCaps/>
        </w:rPr>
        <w:t>iuxtapositie</w:t>
      </w:r>
      <w:r>
        <w:t xml:space="preserve">: </w:t>
      </w:r>
      <w:r w:rsidRPr="00E52E90">
        <w:rPr>
          <w:b/>
        </w:rPr>
        <w:t>Danaum</w:t>
      </w:r>
      <w:r>
        <w:t xml:space="preserve"> (Grieks) en </w:t>
      </w:r>
      <w:r w:rsidRPr="00E52E90">
        <w:rPr>
          <w:b/>
        </w:rPr>
        <w:t>Phrygios</w:t>
      </w:r>
      <w:r>
        <w:t xml:space="preserve"> (Trojaans) staan naast elkaar, net als </w:t>
      </w:r>
      <w:r w:rsidRPr="00E52E90">
        <w:rPr>
          <w:b/>
        </w:rPr>
        <w:t>puppibus</w:t>
      </w:r>
      <w:r>
        <w:t xml:space="preserve"> (</w:t>
      </w:r>
      <w:r w:rsidRPr="00E52E90">
        <w:rPr>
          <w:smallCaps/>
          <w:color w:val="C00000"/>
        </w:rPr>
        <w:t>pars pro toto</w:t>
      </w:r>
      <w:r>
        <w:t xml:space="preserve">) en </w:t>
      </w:r>
      <w:r w:rsidRPr="00E52E90">
        <w:rPr>
          <w:b/>
        </w:rPr>
        <w:t>ignes</w:t>
      </w:r>
      <w:r>
        <w:t xml:space="preserve">. In een </w:t>
      </w:r>
      <w:r w:rsidRPr="00E52E90">
        <w:rPr>
          <w:smallCaps/>
          <w:color w:val="C00000"/>
        </w:rPr>
        <w:t>parallellisme</w:t>
      </w:r>
      <w:r>
        <w:t xml:space="preserve"> zien we </w:t>
      </w:r>
      <w:r w:rsidRPr="00E52E90">
        <w:rPr>
          <w:b/>
        </w:rPr>
        <w:t>Danaum</w:t>
      </w:r>
      <w:r>
        <w:t xml:space="preserve"> (a) </w:t>
      </w:r>
      <w:r w:rsidRPr="00E52E90">
        <w:rPr>
          <w:b/>
        </w:rPr>
        <w:t>Phrygios</w:t>
      </w:r>
      <w:r>
        <w:t xml:space="preserve"> (b) </w:t>
      </w:r>
      <w:r w:rsidRPr="00E52E90">
        <w:rPr>
          <w:b/>
        </w:rPr>
        <w:t>puppibus</w:t>
      </w:r>
      <w:r>
        <w:t xml:space="preserve"> (a) </w:t>
      </w:r>
      <w:r w:rsidRPr="00E52E90">
        <w:rPr>
          <w:b/>
        </w:rPr>
        <w:t>ignes</w:t>
      </w:r>
      <w:r>
        <w:t xml:space="preserve"> (b)</w:t>
      </w:r>
    </w:p>
  </w:footnote>
  <w:footnote w:id="317">
    <w:p w14:paraId="2F112415" w14:textId="77777777" w:rsidR="00E12169" w:rsidRDefault="00E12169">
      <w:pPr>
        <w:pStyle w:val="Voetnoottekst"/>
      </w:pPr>
      <w:r>
        <w:rPr>
          <w:rStyle w:val="Voetnootmarkering"/>
        </w:rPr>
        <w:footnoteRef/>
      </w:r>
      <w:r>
        <w:t xml:space="preserve"> ABL  </w:t>
      </w:r>
      <w:r w:rsidRPr="00AC7307">
        <w:rPr>
          <w:i/>
        </w:rPr>
        <w:t>causae</w:t>
      </w:r>
      <w:r>
        <w:t xml:space="preserve"> die de oorzaak aangeeft waardoor Hector’s haren aan elkaar vast zitten</w:t>
      </w:r>
    </w:p>
  </w:footnote>
  <w:footnote w:id="318">
    <w:p w14:paraId="3FA1FDF7" w14:textId="77777777" w:rsidR="00E12169" w:rsidRDefault="00E12169">
      <w:pPr>
        <w:pStyle w:val="Voetnoottekst"/>
      </w:pPr>
      <w:r>
        <w:rPr>
          <w:rStyle w:val="Voetnootmarkering"/>
        </w:rPr>
        <w:footnoteRef/>
      </w:r>
      <w:r>
        <w:t xml:space="preserve"> het is onduidelijk of dat gaat over de wonden die Hector opliep tijdens zijn gevecht met Achilles of die hij opliep toen hij aan de strijdwagen van Achilles rond Troje gesleept werd. Vergilius zou Aeneas het laatste type verwondingen kunnen laten bedoelen, omdat Aeneas ook in retroperspectief negatief zal zijn over de Grieken en de manier waarop zij Troje ingenomen en vernietigd hebben</w:t>
      </w:r>
    </w:p>
  </w:footnote>
  <w:footnote w:id="319">
    <w:p w14:paraId="4498B962" w14:textId="77777777" w:rsidR="00E12169" w:rsidRDefault="00E12169">
      <w:pPr>
        <w:pStyle w:val="Voetnoottekst"/>
      </w:pPr>
      <w:r>
        <w:rPr>
          <w:rStyle w:val="Voetnootmarkering"/>
        </w:rPr>
        <w:footnoteRef/>
      </w:r>
      <w:r>
        <w:t xml:space="preserve"> het PPA van werkwoorden als ger</w:t>
      </w:r>
      <w:r>
        <w:rPr>
          <w:rFonts w:ascii="Calibri" w:hAnsi="Calibri"/>
        </w:rPr>
        <w:t>ĕ</w:t>
      </w:r>
      <w:r>
        <w:t>re (</w:t>
      </w:r>
      <w:r w:rsidRPr="00AC7307">
        <w:rPr>
          <w:b/>
        </w:rPr>
        <w:t>gerens</w:t>
      </w:r>
      <w:r>
        <w:t>), hab</w:t>
      </w:r>
      <w:r>
        <w:rPr>
          <w:rFonts w:ascii="Calibri" w:hAnsi="Calibri"/>
        </w:rPr>
        <w:t>ē</w:t>
      </w:r>
      <w:r>
        <w:t>re (habens), ferre (ferens), portare (portans) kun je vaak weergeven met het voorzetsel “met”.</w:t>
      </w:r>
    </w:p>
  </w:footnote>
  <w:footnote w:id="320">
    <w:p w14:paraId="320CB779" w14:textId="77777777" w:rsidR="00E12169" w:rsidRDefault="00E12169">
      <w:pPr>
        <w:pStyle w:val="Voetnoottekst"/>
      </w:pPr>
      <w:r>
        <w:rPr>
          <w:rStyle w:val="Voetnootmarkering"/>
        </w:rPr>
        <w:footnoteRef/>
      </w:r>
      <w:r>
        <w:t xml:space="preserve"> Aeneas meent dat hijzelf begint te spreken. Hij lijkt zich niet te realiseren, in zijn droom dus, dat Hector dood is. Uit v. 272 weten we dat hij dat in zijn verhaal naar Dido toe wél weet, en ook de omstandigheden van Hector’s  dood kent. Hij lijkt niet te schrikken van het droombeeld, dat hem eerder droevig lijkt te stemmen dan angstig. Hij huilt zelf ook (</w:t>
      </w:r>
      <w:r w:rsidRPr="00870CEC">
        <w:rPr>
          <w:b/>
        </w:rPr>
        <w:t>flens</w:t>
      </w:r>
      <w:r>
        <w:t xml:space="preserve"> in v.279)</w:t>
      </w:r>
    </w:p>
  </w:footnote>
  <w:footnote w:id="321">
    <w:p w14:paraId="2CE772C0" w14:textId="77777777" w:rsidR="00E12169" w:rsidRDefault="00E12169">
      <w:pPr>
        <w:pStyle w:val="Voetnoottekst"/>
      </w:pPr>
      <w:r>
        <w:rPr>
          <w:rStyle w:val="Voetnootmarkering"/>
        </w:rPr>
        <w:footnoteRef/>
      </w:r>
      <w:r>
        <w:t xml:space="preserve"> een </w:t>
      </w:r>
      <w:r w:rsidRPr="006D14E7">
        <w:rPr>
          <w:smallCaps/>
          <w:color w:val="C00000"/>
        </w:rPr>
        <w:t>metafoor</w:t>
      </w:r>
      <w:r>
        <w:t>, omdat Hector wel in een droom verscheen maar ongetwijfeld geen licht gaf</w:t>
      </w:r>
    </w:p>
  </w:footnote>
  <w:footnote w:id="322">
    <w:p w14:paraId="462A08C4" w14:textId="77777777" w:rsidR="00E12169" w:rsidRDefault="00E12169">
      <w:pPr>
        <w:pStyle w:val="Voetnoottekst"/>
      </w:pPr>
      <w:r>
        <w:rPr>
          <w:rStyle w:val="Voetnootmarkering"/>
        </w:rPr>
        <w:footnoteRef/>
      </w:r>
      <w:r>
        <w:t xml:space="preserve"> het dubbele </w:t>
      </w:r>
      <w:r w:rsidRPr="00870CEC">
        <w:rPr>
          <w:b/>
        </w:rPr>
        <w:t>O</w:t>
      </w:r>
      <w:r>
        <w:t xml:space="preserve"> in het aanspreken van Hector vergroot het pathetisch gehalte waaruit blijkt dat Aeneas diep onder de indruk was. In combinatie met het </w:t>
      </w:r>
      <w:r w:rsidRPr="00123971">
        <w:rPr>
          <w:smallCaps/>
          <w:color w:val="C00000"/>
        </w:rPr>
        <w:t>chiasme</w:t>
      </w:r>
      <w:r>
        <w:t xml:space="preserve"> </w:t>
      </w:r>
      <w:r w:rsidRPr="00870CEC">
        <w:rPr>
          <w:b/>
        </w:rPr>
        <w:t>O</w:t>
      </w:r>
      <w:r>
        <w:t xml:space="preserve"> (a) </w:t>
      </w:r>
      <w:r w:rsidRPr="00870CEC">
        <w:rPr>
          <w:b/>
        </w:rPr>
        <w:t>lux</w:t>
      </w:r>
      <w:r>
        <w:t xml:space="preserve"> (b) </w:t>
      </w:r>
      <w:r w:rsidRPr="00870CEC">
        <w:rPr>
          <w:b/>
        </w:rPr>
        <w:t>spes</w:t>
      </w:r>
      <w:r>
        <w:t xml:space="preserve"> (b) </w:t>
      </w:r>
      <w:r w:rsidRPr="00870CEC">
        <w:rPr>
          <w:b/>
        </w:rPr>
        <w:t>O</w:t>
      </w:r>
      <w:r>
        <w:t xml:space="preserve"> (a) uitermate effectief</w:t>
      </w:r>
    </w:p>
  </w:footnote>
  <w:footnote w:id="323">
    <w:p w14:paraId="559F18F3" w14:textId="77777777" w:rsidR="00E12169" w:rsidRDefault="00E12169">
      <w:pPr>
        <w:pStyle w:val="Voetnoottekst"/>
      </w:pPr>
      <w:r>
        <w:rPr>
          <w:rStyle w:val="Voetnootmarkering"/>
        </w:rPr>
        <w:footnoteRef/>
      </w:r>
      <w:r>
        <w:t xml:space="preserve"> met de vragende voornaamwoorden (PRON </w:t>
      </w:r>
      <w:r w:rsidRPr="006D14E7">
        <w:rPr>
          <w:i/>
        </w:rPr>
        <w:t>interrogativa</w:t>
      </w:r>
      <w:r>
        <w:t xml:space="preserve">) worden twee vragen ingeleid waaruit af te leiden valt dat de dromende Aeneas niet doorheeft dat Hector dood is. De PRON </w:t>
      </w:r>
      <w:r w:rsidRPr="006D14E7">
        <w:rPr>
          <w:i/>
        </w:rPr>
        <w:t>interrogativa</w:t>
      </w:r>
      <w:r>
        <w:t xml:space="preserve"> zijn dezelfde als de betrekkelijke voornaamwoorden (PRON </w:t>
      </w:r>
      <w:r w:rsidRPr="006D14E7">
        <w:rPr>
          <w:i/>
        </w:rPr>
        <w:t>relativa</w:t>
      </w:r>
      <w:r>
        <w:t xml:space="preserve">), behalve een paar zelfstandig gebruikte PRON </w:t>
      </w:r>
      <w:r w:rsidRPr="006D14E7">
        <w:rPr>
          <w:i/>
        </w:rPr>
        <w:t>interrogativa</w:t>
      </w:r>
      <w:r>
        <w:t xml:space="preserve"> als quid? quis? </w:t>
      </w:r>
    </w:p>
  </w:footnote>
  <w:footnote w:id="324">
    <w:p w14:paraId="538D02A2" w14:textId="77777777" w:rsidR="00E12169" w:rsidRDefault="00E12169">
      <w:pPr>
        <w:pStyle w:val="Voetnoottekst"/>
      </w:pPr>
      <w:r>
        <w:rPr>
          <w:rStyle w:val="Voetnootmarkering"/>
        </w:rPr>
        <w:footnoteRef/>
      </w:r>
      <w:r>
        <w:t xml:space="preserve"> versterkt de gedachte dat Aeneas in zijn droom niet doorheeft dat de verschijning tegenover hem in de realiteit niet meer in leven is. Hè, hè, daar ben je dan eindelijk Hector! We hebben lang op je gewacht</w:t>
      </w:r>
    </w:p>
  </w:footnote>
  <w:footnote w:id="325">
    <w:p w14:paraId="63AAF151" w14:textId="77777777" w:rsidR="00E12169" w:rsidRDefault="00E12169">
      <w:pPr>
        <w:pStyle w:val="Voetnoottekst"/>
      </w:pPr>
      <w:r>
        <w:rPr>
          <w:rStyle w:val="Voetnootmarkering"/>
        </w:rPr>
        <w:footnoteRef/>
      </w:r>
      <w:r>
        <w:t xml:space="preserve"> zelfstandig gebruikt bezittelijk voornaamwoord (PRON </w:t>
      </w:r>
      <w:r w:rsidRPr="005342CE">
        <w:rPr>
          <w:i/>
        </w:rPr>
        <w:t>possessivum</w:t>
      </w:r>
      <w:r>
        <w:t>): ook het woordje tuus laat zich, als het als een SUBST gebruikt wordt verbuigen. In het Nederlands komt dat ook veel voor: mijn boek en het jouwe, het witte kleurpotlood en het bruine, de dode rat en de levende. Alle woorden die zelf kunnen congrueren (overeenkomst vertonen in getal, geslacht en naamval) kunnen gesubstantiveerd worden</w:t>
      </w:r>
    </w:p>
  </w:footnote>
  <w:footnote w:id="326">
    <w:p w14:paraId="2FF8A2EB" w14:textId="77777777" w:rsidR="00E12169" w:rsidRDefault="00E12169">
      <w:pPr>
        <w:pStyle w:val="Voetnoottekst"/>
      </w:pPr>
      <w:r>
        <w:rPr>
          <w:rStyle w:val="Voetnootmarkering"/>
        </w:rPr>
        <w:footnoteRef/>
      </w:r>
      <w:r>
        <w:t xml:space="preserve"> weer eens een keer aandacht voor het dubbele –</w:t>
      </w:r>
      <w:r w:rsidRPr="002D37DA">
        <w:rPr>
          <w:b/>
        </w:rPr>
        <w:t>que</w:t>
      </w:r>
      <w:r>
        <w:t xml:space="preserve">: de ellende heeft zowel de stad als tegelijk daarmee, de inwoners getroffen </w:t>
      </w:r>
    </w:p>
  </w:footnote>
  <w:footnote w:id="327">
    <w:p w14:paraId="708ED9D3" w14:textId="77777777" w:rsidR="00E12169" w:rsidRDefault="00E12169">
      <w:pPr>
        <w:pStyle w:val="Voetnoottekst"/>
      </w:pPr>
      <w:r>
        <w:rPr>
          <w:rStyle w:val="Voetnootmarkering"/>
        </w:rPr>
        <w:footnoteRef/>
      </w:r>
      <w:r>
        <w:t xml:space="preserve"> bedoeld zijn de grote verliezen aan manschappen en burgers in Troje</w:t>
      </w:r>
    </w:p>
  </w:footnote>
  <w:footnote w:id="328">
    <w:p w14:paraId="3347664B" w14:textId="77777777" w:rsidR="00E12169" w:rsidRDefault="00E12169">
      <w:pPr>
        <w:pStyle w:val="Voetnoottekst"/>
      </w:pPr>
      <w:r>
        <w:rPr>
          <w:rStyle w:val="Voetnootmarkering"/>
        </w:rPr>
        <w:footnoteRef/>
      </w:r>
      <w:r>
        <w:t xml:space="preserve"> predicatief bij </w:t>
      </w:r>
      <w:r w:rsidRPr="002D37DA">
        <w:rPr>
          <w:b/>
        </w:rPr>
        <w:t>aspicimus</w:t>
      </w:r>
      <w:r>
        <w:t xml:space="preserve">, niet de aanvulling op </w:t>
      </w:r>
      <w:r w:rsidRPr="002D37DA">
        <w:rPr>
          <w:b/>
        </w:rPr>
        <w:t>ut</w:t>
      </w:r>
      <w:r>
        <w:t xml:space="preserve"> (v.283): niet “wat zijn wij moe!” maar “wat zijn wij blij jou te zien!”</w:t>
      </w:r>
    </w:p>
  </w:footnote>
  <w:footnote w:id="329">
    <w:p w14:paraId="552C21CA" w14:textId="77777777" w:rsidR="00E12169" w:rsidRDefault="00E12169">
      <w:pPr>
        <w:pStyle w:val="Voetnoottekst"/>
      </w:pPr>
      <w:r>
        <w:rPr>
          <w:rStyle w:val="Voetnootmarkering"/>
        </w:rPr>
        <w:footnoteRef/>
      </w:r>
      <w:r>
        <w:t xml:space="preserve"> bij deze laatste twee vragen van Aeneas lijkt het tot hem door te dringen dat Hector iets naars overkomen is. De knappe Hector is zwaar beschadigd. Foedare duidt op oneervol behandelen. </w:t>
      </w:r>
      <w:r w:rsidRPr="00F12F31">
        <w:rPr>
          <w:b/>
        </w:rPr>
        <w:t>Aut</w:t>
      </w:r>
      <w:r>
        <w:t>: geen alternatief!</w:t>
      </w:r>
    </w:p>
  </w:footnote>
  <w:footnote w:id="330">
    <w:p w14:paraId="1919145B" w14:textId="77777777" w:rsidR="00E12169" w:rsidRDefault="00E12169">
      <w:pPr>
        <w:pStyle w:val="Voetnoottekst"/>
      </w:pPr>
      <w:r>
        <w:rPr>
          <w:rStyle w:val="Voetnootmarkering"/>
        </w:rPr>
        <w:footnoteRef/>
      </w:r>
      <w:r>
        <w:t xml:space="preserve"> Hector gaat helemaal niet in op de vragen van Aeneas. Nee, natuurlijk niet: het is een droom. Het droombeeld leidt een eigen “leven”, heeft hier een eigen boodschap. Dicit/loquitur is weggelaten: </w:t>
      </w:r>
      <w:r w:rsidRPr="00FA5504">
        <w:rPr>
          <w:smallCaps/>
          <w:color w:val="C00000"/>
        </w:rPr>
        <w:t>ellips</w:t>
      </w:r>
    </w:p>
  </w:footnote>
  <w:footnote w:id="331">
    <w:p w14:paraId="722EB5F5" w14:textId="77777777" w:rsidR="00E12169" w:rsidRDefault="00E12169">
      <w:pPr>
        <w:pStyle w:val="Voetnoottekst"/>
      </w:pPr>
      <w:r>
        <w:rPr>
          <w:rStyle w:val="Voetnootmarkering"/>
        </w:rPr>
        <w:footnoteRef/>
      </w:r>
      <w:r>
        <w:t xml:space="preserve"> achteraf in het verhaal aan Dido kan Aeneas zijn vragen van toen aan Hector als niet ter zake beoordeeld hebben: </w:t>
      </w:r>
      <w:r w:rsidRPr="00FA5504">
        <w:rPr>
          <w:b/>
        </w:rPr>
        <w:t>vana</w:t>
      </w:r>
      <w:r>
        <w:t>. Maar ook in de droom zelf kwam Hector meteen to the point, waarmee hij Aeneas’ vragen terzijde schoof. Had hij diens vragen netjes beantwoord (ja, ik heb een ritje met een strijdwagen gekregen, alleen erachter, niet erop. Trouwens, nou even iets anders…) dan had hij Aeneas opgehouden (</w:t>
      </w:r>
      <w:r w:rsidRPr="00FA5504">
        <w:rPr>
          <w:b/>
        </w:rPr>
        <w:t>moratur</w:t>
      </w:r>
      <w:r>
        <w:t xml:space="preserve">). Die moet nú vluchten uit Troje. </w:t>
      </w:r>
      <w:r w:rsidRPr="005961DC">
        <w:rPr>
          <w:b/>
        </w:rPr>
        <w:t>Vana</w:t>
      </w:r>
      <w:r>
        <w:t xml:space="preserve"> zelf is ACC  PL  N  en een gesubstantiveerd ADI, object bij </w:t>
      </w:r>
      <w:r w:rsidRPr="005961DC">
        <w:rPr>
          <w:b/>
        </w:rPr>
        <w:t>me quaerentem</w:t>
      </w:r>
    </w:p>
  </w:footnote>
  <w:footnote w:id="332">
    <w:p w14:paraId="05075C1D" w14:textId="77777777" w:rsidR="00E12169" w:rsidRDefault="00E12169">
      <w:pPr>
        <w:pStyle w:val="Voetnoottekst"/>
      </w:pPr>
      <w:r>
        <w:rPr>
          <w:rStyle w:val="Voetnootmarkering"/>
        </w:rPr>
        <w:footnoteRef/>
      </w:r>
      <w:r>
        <w:t xml:space="preserve"> later in het verhaal vertelt Aeneas over een priester, Panthus, die hem en zijn familie komt waarschuwen en de Penatenbeelden voor Aeneas mee neemt. Geen droom die keer, maar harde realiteit. Daar is het Aeneas die een zware zucht slaakt, uit het diepst van zijn hart</w:t>
      </w:r>
    </w:p>
  </w:footnote>
  <w:footnote w:id="333">
    <w:p w14:paraId="06656B6D" w14:textId="77777777" w:rsidR="00E12169" w:rsidRDefault="00E12169">
      <w:pPr>
        <w:pStyle w:val="Voetnoottekst"/>
      </w:pPr>
      <w:r>
        <w:rPr>
          <w:rStyle w:val="Voetnootmarkering"/>
        </w:rPr>
        <w:footnoteRef/>
      </w:r>
      <w:r>
        <w:t xml:space="preserve"> </w:t>
      </w:r>
      <w:r w:rsidRPr="005961DC">
        <w:rPr>
          <w:b/>
        </w:rPr>
        <w:t>imo</w:t>
      </w:r>
      <w:r>
        <w:t xml:space="preserve"> is hier niet bijvoeglijk bij </w:t>
      </w:r>
      <w:r w:rsidRPr="005961DC">
        <w:rPr>
          <w:b/>
        </w:rPr>
        <w:t>pectore</w:t>
      </w:r>
      <w:r>
        <w:t xml:space="preserve"> (“uit zijn diepste hart”), maar een </w:t>
      </w:r>
      <w:r w:rsidRPr="00A04C0C">
        <w:rPr>
          <w:i/>
        </w:rPr>
        <w:t>dominant</w:t>
      </w:r>
      <w:r>
        <w:t xml:space="preserve"> gebruikt ADI. In summo arbore betekent “in de top van de boom”, niet “in de hoogste boom”</w:t>
      </w:r>
    </w:p>
  </w:footnote>
  <w:footnote w:id="334">
    <w:p w14:paraId="7BD6F27C" w14:textId="77777777" w:rsidR="00E12169" w:rsidRDefault="00E12169">
      <w:pPr>
        <w:pStyle w:val="Voetnoottekst"/>
      </w:pPr>
      <w:r>
        <w:rPr>
          <w:rStyle w:val="Voetnootmarkering"/>
        </w:rPr>
        <w:footnoteRef/>
      </w:r>
      <w:r>
        <w:t xml:space="preserve"> Hector noemt exact dat wat nu door Aeneas gedaan moet worden. Hij komt meteen ter zake. Het idee is dat het vluchten van Aeneas juist door dit advies van de grootste held der Trojanen niet laf is. Als zelfs de dapperste Trojaanse held vluchten al adviseert, wie is Aenas dan dat hij dat advies negeert?</w:t>
      </w:r>
    </w:p>
  </w:footnote>
  <w:footnote w:id="335">
    <w:p w14:paraId="0021809A" w14:textId="77777777" w:rsidR="00E12169" w:rsidRDefault="00E12169">
      <w:pPr>
        <w:pStyle w:val="Voetnoottekst"/>
      </w:pPr>
      <w:r>
        <w:rPr>
          <w:rStyle w:val="Voetnootmarkering"/>
        </w:rPr>
        <w:footnoteRef/>
      </w:r>
      <w:r>
        <w:t xml:space="preserve"> VOC  van het gesubstantiveerde PPP van nasci (=geboren worden)</w:t>
      </w:r>
    </w:p>
  </w:footnote>
  <w:footnote w:id="336">
    <w:p w14:paraId="204F49AC" w14:textId="77777777" w:rsidR="00E12169" w:rsidRDefault="00E12169">
      <w:pPr>
        <w:pStyle w:val="Voetnoottekst"/>
      </w:pPr>
      <w:r>
        <w:rPr>
          <w:rStyle w:val="Voetnootmarkering"/>
        </w:rPr>
        <w:footnoteRef/>
      </w:r>
      <w:r>
        <w:t xml:space="preserve"> Hector richt zich tot Aeneas als de zoon van een godin (</w:t>
      </w:r>
      <w:r w:rsidRPr="0049776D">
        <w:rPr>
          <w:b/>
        </w:rPr>
        <w:t>dea</w:t>
      </w:r>
      <w:r>
        <w:t xml:space="preserve"> is ABL  </w:t>
      </w:r>
      <w:r w:rsidRPr="0049776D">
        <w:rPr>
          <w:i/>
        </w:rPr>
        <w:t>originis</w:t>
      </w:r>
      <w:r>
        <w:t>). Ook anderen noemen Aeneas geregeld zoon van een godin, en zelfs Dido noemt hem de eerste keer dat ze elkaar tegenkomen zo</w:t>
      </w:r>
    </w:p>
  </w:footnote>
  <w:footnote w:id="337">
    <w:p w14:paraId="1CCA0808" w14:textId="77777777" w:rsidR="00E12169" w:rsidRDefault="00E12169">
      <w:pPr>
        <w:pStyle w:val="Voetnoottekst"/>
      </w:pPr>
      <w:r>
        <w:rPr>
          <w:rStyle w:val="Voetnootmarkering"/>
        </w:rPr>
        <w:footnoteRef/>
      </w:r>
      <w:r>
        <w:t xml:space="preserve"> toen Aeneas ging maffen, na uitbundig feest gevierd te hebben, was er nog geen vlam te zien in Troje. Hector wijst ze nu aan (</w:t>
      </w:r>
      <w:r w:rsidRPr="00D44D4D">
        <w:rPr>
          <w:b/>
        </w:rPr>
        <w:t>his</w:t>
      </w:r>
      <w:r w:rsidRPr="00D44D4D">
        <w:t>: alles staat</w:t>
      </w:r>
      <w:r>
        <w:t xml:space="preserve"> in de hens), dus Aeneas zal wel even in zijn oogjes hebben gewreven</w:t>
      </w:r>
    </w:p>
  </w:footnote>
  <w:footnote w:id="338">
    <w:p w14:paraId="0DA2D3C8" w14:textId="77777777" w:rsidR="00E12169" w:rsidRDefault="00E12169">
      <w:pPr>
        <w:pStyle w:val="Voetnoottekst"/>
      </w:pPr>
      <w:r>
        <w:rPr>
          <w:rStyle w:val="Voetnootmarkering"/>
        </w:rPr>
        <w:footnoteRef/>
      </w:r>
      <w:r>
        <w:t xml:space="preserve"> De Grieken, met Sinon in hun gelederen, are all over the place. Hector geeft algemene informatie, waar Panthus dramatisch verslag doet van wat er allemaal gebeurt daar in Troje die nacht</w:t>
      </w:r>
    </w:p>
  </w:footnote>
  <w:footnote w:id="339">
    <w:p w14:paraId="3AA34DF6" w14:textId="77777777" w:rsidR="00E12169" w:rsidRDefault="00E12169">
      <w:pPr>
        <w:pStyle w:val="Voetnoottekst"/>
      </w:pPr>
      <w:r>
        <w:rPr>
          <w:rStyle w:val="Voetnootmarkering"/>
        </w:rPr>
        <w:footnoteRef/>
      </w:r>
      <w:r>
        <w:t xml:space="preserve"> de mededeling van Hector is aanzienlijk korter en zakelijker dan de twaalf verzen die Panthus er later voor nodig heeft, waarmee Aeneas overigens wel de bevestiging krijgt van Hector’s boodschap</w:t>
      </w:r>
    </w:p>
  </w:footnote>
  <w:footnote w:id="340">
    <w:p w14:paraId="25F2B9F3" w14:textId="77777777" w:rsidR="00E12169" w:rsidRDefault="00E12169">
      <w:pPr>
        <w:pStyle w:val="Voetnoottekst"/>
      </w:pPr>
      <w:r>
        <w:rPr>
          <w:rStyle w:val="Voetnootmarkering"/>
        </w:rPr>
        <w:footnoteRef/>
      </w:r>
      <w:r>
        <w:t xml:space="preserve"> net als </w:t>
      </w:r>
      <w:r w:rsidRPr="00094764">
        <w:rPr>
          <w:b/>
        </w:rPr>
        <w:t>Priamo</w:t>
      </w:r>
      <w:r>
        <w:t xml:space="preserve"> moet dit een DAT  zijn, omdat er sprake is van het werkwoord dare (=geven). Hier komt “geven” neer op “opofferen”</w:t>
      </w:r>
    </w:p>
  </w:footnote>
  <w:footnote w:id="341">
    <w:p w14:paraId="6BD4621C" w14:textId="77777777" w:rsidR="00E12169" w:rsidRDefault="00E12169">
      <w:pPr>
        <w:pStyle w:val="Voetnoottekst"/>
      </w:pPr>
      <w:r>
        <w:rPr>
          <w:rStyle w:val="Voetnootmarkering"/>
        </w:rPr>
        <w:footnoteRef/>
      </w:r>
      <w:r>
        <w:t xml:space="preserve"> de Trojanen hebben voldoende aan hun Troje gegeven: nu is het gewoon over. Priamus, Troje’s koning, zal in deze heilloze situatie niet meer verwachten. Pergamum/</w:t>
      </w:r>
      <w:r w:rsidRPr="008D22DA">
        <w:rPr>
          <w:b/>
        </w:rPr>
        <w:t>Pergama</w:t>
      </w:r>
      <w:r>
        <w:t xml:space="preserve"> is een andere naam voor Troje</w:t>
      </w:r>
    </w:p>
  </w:footnote>
  <w:footnote w:id="342">
    <w:p w14:paraId="4DC4CD46" w14:textId="77777777" w:rsidR="00E12169" w:rsidRDefault="00E12169">
      <w:pPr>
        <w:pStyle w:val="Voetnoottekst"/>
      </w:pPr>
      <w:r>
        <w:rPr>
          <w:rStyle w:val="Voetnootmarkering"/>
        </w:rPr>
        <w:footnoteRef/>
      </w:r>
      <w:r>
        <w:t xml:space="preserve"> het voegwoordje </w:t>
      </w:r>
      <w:r w:rsidRPr="00094764">
        <w:rPr>
          <w:b/>
        </w:rPr>
        <w:t>si</w:t>
      </w:r>
      <w:r>
        <w:t xml:space="preserve"> leidt, net als nisi, heel vaak een </w:t>
      </w:r>
      <w:r w:rsidRPr="00094764">
        <w:rPr>
          <w:i/>
        </w:rPr>
        <w:t>irrealis</w:t>
      </w:r>
      <w:r>
        <w:t xml:space="preserve"> in. In een </w:t>
      </w:r>
      <w:r w:rsidRPr="00094764">
        <w:rPr>
          <w:i/>
        </w:rPr>
        <w:t>irrealis</w:t>
      </w:r>
      <w:r>
        <w:t xml:space="preserve"> staat in het Latijn verplicht een CON. Gaat het over het heden, dan een CON  IMPF, gaat het over het verleden dan een CON  PLQP</w:t>
      </w:r>
    </w:p>
  </w:footnote>
  <w:footnote w:id="343">
    <w:p w14:paraId="1203CF13" w14:textId="77777777" w:rsidR="00E12169" w:rsidRDefault="00E12169">
      <w:pPr>
        <w:pStyle w:val="Voetnoottekst"/>
      </w:pPr>
      <w:r>
        <w:rPr>
          <w:rStyle w:val="Voetnootmarkering"/>
        </w:rPr>
        <w:footnoteRef/>
      </w:r>
      <w:r>
        <w:t xml:space="preserve"> bedoelt Hector dat ook Aeneas zijn steentje had kunnen bijdragen in de verdediging van Troje en dat niet gedaan heeft? Niet waarschijnlijk. Helden vallen elkaar niet af</w:t>
      </w:r>
    </w:p>
  </w:footnote>
  <w:footnote w:id="344">
    <w:p w14:paraId="372BBACF" w14:textId="77777777" w:rsidR="00E12169" w:rsidRDefault="00E12169">
      <w:pPr>
        <w:pStyle w:val="Voetnoottekst"/>
      </w:pPr>
      <w:r>
        <w:rPr>
          <w:rStyle w:val="Voetnootmarkering"/>
        </w:rPr>
        <w:footnoteRef/>
      </w:r>
      <w:r>
        <w:t xml:space="preserve"> </w:t>
      </w:r>
      <w:r w:rsidRPr="00094764">
        <w:rPr>
          <w:b/>
        </w:rPr>
        <w:t>hac</w:t>
      </w:r>
      <w:r>
        <w:t xml:space="preserve"> is congruent met </w:t>
      </w:r>
      <w:r w:rsidRPr="00094764">
        <w:rPr>
          <w:b/>
        </w:rPr>
        <w:t>dextra</w:t>
      </w:r>
      <w:r>
        <w:t xml:space="preserve"> uit de vorige versregel: er is sprake van een </w:t>
      </w:r>
      <w:r w:rsidRPr="00094764">
        <w:rPr>
          <w:smallCaps/>
          <w:color w:val="C00000"/>
        </w:rPr>
        <w:t>hyperbaton</w:t>
      </w:r>
      <w:r>
        <w:t>, het uit elkaar plaatsen van tekstelementen die bij elkaar horen</w:t>
      </w:r>
    </w:p>
  </w:footnote>
  <w:footnote w:id="345">
    <w:p w14:paraId="23AA65CD" w14:textId="77777777" w:rsidR="00E12169" w:rsidRDefault="00E12169">
      <w:pPr>
        <w:pStyle w:val="Voetnoottekst"/>
      </w:pPr>
      <w:r>
        <w:rPr>
          <w:rStyle w:val="Voetnootmarkering"/>
        </w:rPr>
        <w:footnoteRef/>
      </w:r>
      <w:r>
        <w:t xml:space="preserve"> de CON  zijn van de </w:t>
      </w:r>
      <w:r w:rsidRPr="00022D3A">
        <w:rPr>
          <w:i/>
        </w:rPr>
        <w:t>irrealis</w:t>
      </w:r>
      <w:r>
        <w:t>, de niet-werkelijkheid. De stad kon niet meer verdedigd worden, ook niet door Hector’s rechterhand (</w:t>
      </w:r>
      <w:r w:rsidRPr="006C46F9">
        <w:rPr>
          <w:b/>
        </w:rPr>
        <w:t>hac</w:t>
      </w:r>
      <w:r>
        <w:t xml:space="preserve"> </w:t>
      </w:r>
      <w:r w:rsidRPr="006C46F9">
        <w:rPr>
          <w:b/>
        </w:rPr>
        <w:t>dextra</w:t>
      </w:r>
      <w:r>
        <w:t>) waarin hij dan een wapen zou vasthouden</w:t>
      </w:r>
    </w:p>
  </w:footnote>
  <w:footnote w:id="346">
    <w:p w14:paraId="5B1031B4" w14:textId="77777777" w:rsidR="00E12169" w:rsidRDefault="00E12169">
      <w:pPr>
        <w:pStyle w:val="Voetnoottekst"/>
      </w:pPr>
      <w:r>
        <w:rPr>
          <w:rStyle w:val="Voetnootmarkering"/>
        </w:rPr>
        <w:footnoteRef/>
      </w:r>
      <w:r>
        <w:t xml:space="preserve"> het woordje commendare doet bijna denken aan een opdracht die een ouder op zijn sterfbed aan een kind geeft. Aeneas moet de goede dingen met die heilige voorwerpen doen en Hector komt niet voor niets juist naar Aeneas, omdat hij er vertrouwen in heeft dat die dat goed zal doen</w:t>
      </w:r>
    </w:p>
  </w:footnote>
  <w:footnote w:id="347">
    <w:p w14:paraId="174FA421" w14:textId="77777777" w:rsidR="00E12169" w:rsidRDefault="00E12169">
      <w:pPr>
        <w:pStyle w:val="Voetnoottekst"/>
      </w:pPr>
      <w:r>
        <w:rPr>
          <w:rStyle w:val="Voetnootmarkering"/>
        </w:rPr>
        <w:footnoteRef/>
      </w:r>
      <w:r>
        <w:t xml:space="preserve"> Troje als stad kan niets aan iemand toevertrouwen. Dat kan alleen een mens. </w:t>
      </w:r>
      <w:r w:rsidRPr="003B1C3B">
        <w:rPr>
          <w:b/>
        </w:rPr>
        <w:t>Troia</w:t>
      </w:r>
      <w:r>
        <w:t xml:space="preserve"> is hier dus een </w:t>
      </w:r>
      <w:r w:rsidRPr="003B1C3B">
        <w:rPr>
          <w:smallCaps/>
          <w:color w:val="C00000"/>
        </w:rPr>
        <w:t>personificatie</w:t>
      </w:r>
    </w:p>
  </w:footnote>
  <w:footnote w:id="348">
    <w:p w14:paraId="65584261" w14:textId="77777777" w:rsidR="00E12169" w:rsidRDefault="00E12169" w:rsidP="0056627F">
      <w:pPr>
        <w:pStyle w:val="Voetnoottekst"/>
      </w:pPr>
      <w:r>
        <w:rPr>
          <w:rStyle w:val="Voetnootmarkering"/>
        </w:rPr>
        <w:footnoteRef/>
      </w:r>
      <w:r>
        <w:t xml:space="preserve"> die Penaten komen dus later pas (via Panthus), maar ze wijzen er wel op dat Aeneas een goddelijke opdracht te vervullen krijgt. Dat hoort hij hier voor het eerst. Je ziet dat de term Latium (Aen. 1, 205) in het verhaal van Hector nergens valt</w:t>
      </w:r>
    </w:p>
  </w:footnote>
  <w:footnote w:id="349">
    <w:p w14:paraId="05F76C84" w14:textId="77777777" w:rsidR="00E12169" w:rsidRDefault="00E12169">
      <w:pPr>
        <w:pStyle w:val="Voetnoottekst"/>
      </w:pPr>
      <w:r>
        <w:rPr>
          <w:rStyle w:val="Voetnootmarkering"/>
        </w:rPr>
        <w:footnoteRef/>
      </w:r>
      <w:r>
        <w:t xml:space="preserve"> eigenlijk een herhaling van </w:t>
      </w:r>
      <w:r w:rsidRPr="003B1C3B">
        <w:rPr>
          <w:b/>
        </w:rPr>
        <w:t>hos</w:t>
      </w:r>
      <w:r>
        <w:t>, waarmee Hector als het ware met zijn, ongetwijfeld zwaargewonde, vinger naar Penaten wijst</w:t>
      </w:r>
    </w:p>
  </w:footnote>
  <w:footnote w:id="350">
    <w:p w14:paraId="000ABF4D" w14:textId="77777777" w:rsidR="00E12169" w:rsidRDefault="00E12169">
      <w:pPr>
        <w:pStyle w:val="Voetnoottekst"/>
      </w:pPr>
      <w:r>
        <w:rPr>
          <w:rStyle w:val="Voetnootmarkering"/>
        </w:rPr>
        <w:footnoteRef/>
      </w:r>
      <w:r>
        <w:t xml:space="preserve"> Hector geeft in de droom heel duidelijke instructies via meermalen een gebiedende wijs, een IMP. Hij begon met </w:t>
      </w:r>
      <w:r w:rsidRPr="003B1C3B">
        <w:rPr>
          <w:b/>
        </w:rPr>
        <w:t>fuge</w:t>
      </w:r>
      <w:r>
        <w:t xml:space="preserve"> en </w:t>
      </w:r>
      <w:r w:rsidRPr="003B1C3B">
        <w:rPr>
          <w:b/>
        </w:rPr>
        <w:t>eripe</w:t>
      </w:r>
      <w:r>
        <w:t xml:space="preserve"> in v.289 en eindigt nu in v.294 met </w:t>
      </w:r>
      <w:r w:rsidRPr="003B1C3B">
        <w:rPr>
          <w:b/>
        </w:rPr>
        <w:t>cape</w:t>
      </w:r>
      <w:r>
        <w:t xml:space="preserve"> en </w:t>
      </w:r>
      <w:r w:rsidRPr="003B1C3B">
        <w:rPr>
          <w:b/>
        </w:rPr>
        <w:t>quaere</w:t>
      </w:r>
    </w:p>
  </w:footnote>
  <w:footnote w:id="351">
    <w:p w14:paraId="37599B0E" w14:textId="77777777" w:rsidR="00E12169" w:rsidRDefault="00E12169">
      <w:pPr>
        <w:pStyle w:val="Voetnoottekst"/>
      </w:pPr>
      <w:r>
        <w:rPr>
          <w:rStyle w:val="Voetnootmarkering"/>
        </w:rPr>
        <w:footnoteRef/>
      </w:r>
      <w:r>
        <w:t xml:space="preserve"> het </w:t>
      </w:r>
      <w:r w:rsidRPr="003B1C3B">
        <w:rPr>
          <w:smallCaps/>
          <w:color w:val="C00000"/>
        </w:rPr>
        <w:t>enjambement</w:t>
      </w:r>
      <w:r>
        <w:t xml:space="preserve"> is veelzeggend. </w:t>
      </w:r>
      <w:r w:rsidRPr="003B1C3B">
        <w:rPr>
          <w:b/>
        </w:rPr>
        <w:t>Magna</w:t>
      </w:r>
      <w:r>
        <w:t xml:space="preserve"> hoort bij </w:t>
      </w:r>
      <w:r w:rsidRPr="003B1C3B">
        <w:rPr>
          <w:b/>
        </w:rPr>
        <w:t>moenia</w:t>
      </w:r>
      <w:r>
        <w:t>, uit het vorige vers en krijgt door zijn plaatsing op de volgende versregel de volle nadruk. Het is niet zó maar een stad die Aeneas gaat bouwen, het is een fantastisch mooie en vooral ook machtige stad</w:t>
      </w:r>
    </w:p>
  </w:footnote>
  <w:footnote w:id="352">
    <w:p w14:paraId="039E36C4" w14:textId="77777777" w:rsidR="00E12169" w:rsidRDefault="00E12169">
      <w:pPr>
        <w:pStyle w:val="Voetnoottekst"/>
      </w:pPr>
      <w:r>
        <w:rPr>
          <w:rStyle w:val="Voetnootmarkering"/>
        </w:rPr>
        <w:footnoteRef/>
      </w:r>
      <w:r>
        <w:t xml:space="preserve"> ook Hector bedient zich van de mogelijkheid aan te geven dat het stichten van een stad een feit zal zijn. Ook hij gebruikt namelijk de IND  FUT, en niet een CON</w:t>
      </w:r>
    </w:p>
  </w:footnote>
  <w:footnote w:id="353">
    <w:p w14:paraId="67A7B3AD" w14:textId="77777777" w:rsidR="00E12169" w:rsidRDefault="00E12169">
      <w:pPr>
        <w:pStyle w:val="Voetnoottekst"/>
      </w:pPr>
      <w:r>
        <w:rPr>
          <w:rStyle w:val="Voetnootmarkering"/>
        </w:rPr>
        <w:footnoteRef/>
      </w:r>
      <w:r>
        <w:t xml:space="preserve"> het PRON </w:t>
      </w:r>
      <w:r w:rsidRPr="006C27DE">
        <w:rPr>
          <w:i/>
        </w:rPr>
        <w:t>relativum</w:t>
      </w:r>
      <w:r>
        <w:t xml:space="preserve"> wijst terug naar het antecedent </w:t>
      </w:r>
      <w:r w:rsidRPr="006C27DE">
        <w:rPr>
          <w:b/>
        </w:rPr>
        <w:t>moenia</w:t>
      </w:r>
      <w:r>
        <w:t xml:space="preserve"> … </w:t>
      </w:r>
      <w:r w:rsidRPr="006C27DE">
        <w:rPr>
          <w:b/>
        </w:rPr>
        <w:t>magna</w:t>
      </w:r>
      <w:r>
        <w:t xml:space="preserve">. Het </w:t>
      </w:r>
      <w:r w:rsidRPr="006C27DE">
        <w:rPr>
          <w:i/>
        </w:rPr>
        <w:t>fatum</w:t>
      </w:r>
      <w:r>
        <w:t xml:space="preserve"> (hier </w:t>
      </w:r>
      <w:r w:rsidRPr="006C27DE">
        <w:rPr>
          <w:b/>
        </w:rPr>
        <w:t>fatorum</w:t>
      </w:r>
      <w:r>
        <w:t xml:space="preserve"> in v.294) van Aeneas is dat hij een stad zal stichten, maar dat hij eerst over zee rondzwerft. Nou, dat wist Aeneas inmiddels wel</w:t>
      </w:r>
    </w:p>
  </w:footnote>
  <w:footnote w:id="354">
    <w:p w14:paraId="27A4CFB6" w14:textId="77777777" w:rsidR="00E12169" w:rsidRDefault="00E12169">
      <w:pPr>
        <w:pStyle w:val="Voetnoottekst"/>
      </w:pPr>
      <w:r>
        <w:rPr>
          <w:rStyle w:val="Voetnootmarkering"/>
        </w:rPr>
        <w:footnoteRef/>
      </w:r>
      <w:r>
        <w:t xml:space="preserve"> ten slotte. Het kost wat moeite en tijd, maar dan heb je ook wat! Aeneas krijgt een dubbele boodschap. a) hij moet vluchten want er is groot gevaar en b) hij krijgt een goddelijke opdracht en zal een stad stichten</w:t>
      </w:r>
    </w:p>
  </w:footnote>
  <w:footnote w:id="355">
    <w:p w14:paraId="78C1471D" w14:textId="77777777" w:rsidR="00E12169" w:rsidRDefault="00E12169">
      <w:pPr>
        <w:pStyle w:val="Voetnoottekst"/>
      </w:pPr>
      <w:r>
        <w:rPr>
          <w:rStyle w:val="Voetnootmarkering"/>
        </w:rPr>
        <w:footnoteRef/>
      </w:r>
      <w:r>
        <w:t xml:space="preserve"> </w:t>
      </w:r>
      <w:r w:rsidRPr="00C778CE">
        <w:rPr>
          <w:b/>
        </w:rPr>
        <w:t>pererrato</w:t>
      </w:r>
      <w:r>
        <w:t xml:space="preserve"> … </w:t>
      </w:r>
      <w:r w:rsidRPr="00C778CE">
        <w:rPr>
          <w:b/>
        </w:rPr>
        <w:t>ponto</w:t>
      </w:r>
      <w:r>
        <w:t xml:space="preserve"> is een ABL  </w:t>
      </w:r>
      <w:r w:rsidRPr="00C778CE">
        <w:rPr>
          <w:i/>
        </w:rPr>
        <w:t>absolutus</w:t>
      </w:r>
      <w:r>
        <w:t>. Je weet hopelijk nog hoe dat met die ABL ABS zat. Voor een ABL abs met een PPP kun je rege necato onthouden (nadat de koning gedood was) en voor een PPA bijvoorbeeld servis intrantibus (terwijl de slaven binnenkomen). Let op de tijd van de persoonsvorm om te bepalen welke tijd je in je vertaling van het PTC gebruikt. Een ABL  abs met een PFA  erin komt erg weinig voor. Als je aan rege necato de persoonsvorm abiit (PF) toevoegt, krijg je nadat/omdat/hoewel de koning gedood was ging hij weg/nadat/omdat/hoewel hij de koning gedood had, ging hij weg. Voeg je abit toe (PR) dan wordt het nadat/wanneer/omdat/hoewel de koning gedood is, gaat hij weg/nadat/wanneer/omdat/hoewel hij de koning gedood heeft, gaat hij weg. Hetzelfde met het PPA-voorbeeld. Voeg je abiit (PRF) toe dan krijg je terwijl/toen/omdat/hoewel de slaven binnenkwamen ging hij weg, en voeg je abit (PR) toe dan wordt het terwijl/wanneer/omdat/hoewel de slaven binnenkomen gaat hij weg</w:t>
      </w:r>
    </w:p>
  </w:footnote>
  <w:footnote w:id="356">
    <w:p w14:paraId="29D2271C" w14:textId="77777777" w:rsidR="00E12169" w:rsidRDefault="00E12169">
      <w:pPr>
        <w:pStyle w:val="Voetnoottekst"/>
      </w:pPr>
      <w:r>
        <w:rPr>
          <w:rStyle w:val="Voetnootmarkering"/>
        </w:rPr>
        <w:footnoteRef/>
      </w:r>
      <w:r>
        <w:t xml:space="preserve"> Hector dus. Ook Hector haalt dus de heilige voorwerpen naar buiten (</w:t>
      </w:r>
      <w:r w:rsidRPr="00734AB0">
        <w:rPr>
          <w:b/>
        </w:rPr>
        <w:t>effert</w:t>
      </w:r>
      <w:r>
        <w:t xml:space="preserve"> in v.297). Let op, dit gebeurt allemaal in een droom die Aeneas heeft en waarin het best zo kan zijn dat het droombeeld, Hector, als het ware de genoemde heilige voorwerpen tevoorschijn tovert</w:t>
      </w:r>
    </w:p>
  </w:footnote>
  <w:footnote w:id="357">
    <w:p w14:paraId="7E333582" w14:textId="77777777" w:rsidR="00E12169" w:rsidRDefault="00E12169">
      <w:pPr>
        <w:pStyle w:val="Voetnoottekst"/>
      </w:pPr>
      <w:r>
        <w:rPr>
          <w:rStyle w:val="Voetnootmarkering"/>
        </w:rPr>
        <w:footnoteRef/>
      </w:r>
      <w:r>
        <w:t xml:space="preserve"> een van origine Grieks woord: de letter y staat er in. </w:t>
      </w:r>
    </w:p>
  </w:footnote>
  <w:footnote w:id="358">
    <w:p w14:paraId="0D98C25A" w14:textId="77777777" w:rsidR="00E12169" w:rsidRDefault="00E12169">
      <w:pPr>
        <w:pStyle w:val="Voetnoottekst"/>
      </w:pPr>
      <w:r>
        <w:rPr>
          <w:rStyle w:val="Voetnootmarkering"/>
        </w:rPr>
        <w:footnoteRef/>
      </w:r>
      <w:r>
        <w:t xml:space="preserve"> Vesta was de godin van het vuur, de huiselijke haard en dus het huis (home, niet house)</w:t>
      </w:r>
    </w:p>
    <w:p w14:paraId="3864AF91" w14:textId="77777777" w:rsidR="00E12169" w:rsidRDefault="00E12169">
      <w:pPr>
        <w:pStyle w:val="Voetnoottekst"/>
      </w:pPr>
    </w:p>
    <w:p w14:paraId="09B02259" w14:textId="77777777" w:rsidR="00E12169" w:rsidRPr="005D2463" w:rsidRDefault="00E12169">
      <w:pPr>
        <w:pStyle w:val="Voetnoottekst"/>
        <w:rPr>
          <w:i/>
          <w:sz w:val="16"/>
          <w:szCs w:val="16"/>
        </w:rPr>
      </w:pPr>
      <w:r>
        <w:sym w:font="Symbol" w:char="F0B7"/>
      </w:r>
      <w:r>
        <w:t xml:space="preserve"> </w:t>
      </w:r>
      <w:r w:rsidRPr="002448B4">
        <w:rPr>
          <w:i/>
          <w:color w:val="0070C0"/>
          <w:sz w:val="17"/>
          <w:szCs w:val="17"/>
        </w:rPr>
        <w:t>Er wordt niet vermeld dat Hector ook weer verdween, maar dat deed ie ongetwijfeld. Aeneas wordt uiteindelijk wakker en schrikt zich het leplazerus. De priester Panthus bezoekt hem en vertelt hem uitgebreid wat er allemaal aan de hand is. Ook overhandigt hij hem de Penatenbeelden. Nadat Panthus net als vele andere Trojanen in het gevecht gesneuveld is gaat Aeneas naar Priamus toe. Hij is er getuige van hoe die door Achilles’ zoon Neoptolemus wreed en respectloos gedood wordt. Hij gaat zijn familie ophalen om te vluchten. Zijn vader Anchises wil niet mee, maar na een voorteken m.b.t. Aeneas’ en Creüsa’s zoontje Julus/Ascanius gaat hij toch mee. Hij klimt op Aeneas’ rug. Julus pakt de hand van zijn papa en Creüsa volgt op korte afstand.</w:t>
      </w:r>
    </w:p>
  </w:footnote>
  <w:footnote w:id="359">
    <w:p w14:paraId="45226D8C" w14:textId="77777777" w:rsidR="00E12169" w:rsidRDefault="00E12169">
      <w:pPr>
        <w:pStyle w:val="Voetnoottekst"/>
      </w:pPr>
      <w:r>
        <w:rPr>
          <w:rStyle w:val="Voetnootmarkering"/>
        </w:rPr>
        <w:footnoteRef/>
      </w:r>
      <w:r>
        <w:t xml:space="preserve"> Aeneas heeft hiervoor de instructies gegeven aan zijn vader, vrouw en zoontje. Met de slaven spreekt hij een ontmoetingsplaats af en hij instrueert Anchises de Penaten mee te zeulen, omdat hij die zelf niet mag aanraken voor hij zich gezuiverd heeft.</w:t>
      </w:r>
    </w:p>
  </w:footnote>
  <w:footnote w:id="360">
    <w:p w14:paraId="54D17D0F" w14:textId="77777777" w:rsidR="00E12169" w:rsidRDefault="00E12169">
      <w:pPr>
        <w:pStyle w:val="Voetnoottekst"/>
      </w:pPr>
      <w:r>
        <w:rPr>
          <w:rStyle w:val="Voetnootmarkering"/>
        </w:rPr>
        <w:footnoteRef/>
      </w:r>
      <w:r>
        <w:t xml:space="preserve"> -</w:t>
      </w:r>
      <w:r w:rsidRPr="008154A1">
        <w:rPr>
          <w:b/>
        </w:rPr>
        <w:t>que</w:t>
      </w:r>
      <w:r>
        <w:t xml:space="preserve"> is hier niet nevenschikkend bedoeld maar uitleggend: het kleed dat Aeneas aantrok was een leeuwenhuid</w:t>
      </w:r>
    </w:p>
  </w:footnote>
  <w:footnote w:id="361">
    <w:p w14:paraId="03B78331" w14:textId="77777777" w:rsidR="00E12169" w:rsidRDefault="00E12169">
      <w:pPr>
        <w:pStyle w:val="Voetnoottekst"/>
      </w:pPr>
      <w:r>
        <w:rPr>
          <w:rStyle w:val="Voetnootmarkering"/>
        </w:rPr>
        <w:footnoteRef/>
      </w:r>
      <w:r>
        <w:t xml:space="preserve"> bedoeld is vanzelfsprekend Anchises, Aeneas’  vader die hij op zijn rug had genomen</w:t>
      </w:r>
    </w:p>
  </w:footnote>
  <w:footnote w:id="362">
    <w:p w14:paraId="3230A101" w14:textId="77777777" w:rsidR="00E12169" w:rsidRDefault="00E12169">
      <w:pPr>
        <w:pStyle w:val="Voetnoottekst"/>
      </w:pPr>
      <w:r>
        <w:rPr>
          <w:rStyle w:val="Voetnootmarkering"/>
        </w:rPr>
        <w:footnoteRef/>
      </w:r>
      <w:r>
        <w:t xml:space="preserve"> letterlijk staat er: hij vouwde zich en niet hij vouwde zijn hand. Het benadrukt hoe klein en onschuldig Julus is. Ook dit soort beschrijvingen roept </w:t>
      </w:r>
      <w:r w:rsidRPr="00CD1223">
        <w:rPr>
          <w:i/>
        </w:rPr>
        <w:t>pathos</w:t>
      </w:r>
      <w:r>
        <w:t xml:space="preserve"> op</w:t>
      </w:r>
    </w:p>
  </w:footnote>
  <w:footnote w:id="363">
    <w:p w14:paraId="0E9D71AB" w14:textId="77777777" w:rsidR="00E12169" w:rsidRDefault="00E12169">
      <w:pPr>
        <w:pStyle w:val="Voetnoottekst"/>
      </w:pPr>
      <w:r>
        <w:rPr>
          <w:rStyle w:val="Voetnootmarkering"/>
        </w:rPr>
        <w:footnoteRef/>
      </w:r>
      <w:r>
        <w:t xml:space="preserve"> zie het verschil in tijdsgebruik binnen één zin: eerst PF (</w:t>
      </w:r>
      <w:r w:rsidRPr="0044368B">
        <w:rPr>
          <w:b/>
        </w:rPr>
        <w:t>implicuit</w:t>
      </w:r>
      <w:r>
        <w:t>) nu een PR (</w:t>
      </w:r>
      <w:r w:rsidRPr="0044368B">
        <w:rPr>
          <w:b/>
        </w:rPr>
        <w:t>sequitur</w:t>
      </w:r>
      <w:r>
        <w:t>)</w:t>
      </w:r>
    </w:p>
  </w:footnote>
  <w:footnote w:id="364">
    <w:p w14:paraId="491E597A" w14:textId="77777777" w:rsidR="00E12169" w:rsidRDefault="00E12169">
      <w:pPr>
        <w:pStyle w:val="Voetnoottekst"/>
      </w:pPr>
      <w:r>
        <w:rPr>
          <w:rStyle w:val="Voetnootmarkering"/>
        </w:rPr>
        <w:footnoteRef/>
      </w:r>
      <w:r>
        <w:t xml:space="preserve"> het arme jong kan de forse stappen van zijn pa niet bijhouden: pappa, loop toch niet zo snel!!!</w:t>
      </w:r>
    </w:p>
  </w:footnote>
  <w:footnote w:id="365">
    <w:p w14:paraId="2C5B8B8B" w14:textId="77777777" w:rsidR="00E12169" w:rsidRDefault="00E12169">
      <w:pPr>
        <w:pStyle w:val="Voetnoottekst"/>
      </w:pPr>
      <w:r>
        <w:rPr>
          <w:rStyle w:val="Voetnootmarkering"/>
        </w:rPr>
        <w:footnoteRef/>
      </w:r>
      <w:r>
        <w:t xml:space="preserve"> los, en op de volgende regel staat nog dat Creüsa er een stukje achter loopt. De beschrijving suggereert niet veel goeds</w:t>
      </w:r>
    </w:p>
  </w:footnote>
  <w:footnote w:id="366">
    <w:p w14:paraId="4F050E64" w14:textId="77777777" w:rsidR="00E12169" w:rsidRDefault="00E12169">
      <w:pPr>
        <w:pStyle w:val="Voetnoottekst"/>
      </w:pPr>
      <w:r>
        <w:rPr>
          <w:rStyle w:val="Voetnootmarkering"/>
        </w:rPr>
        <w:footnoteRef/>
      </w:r>
      <w:r>
        <w:t xml:space="preserve"> ook daadwerkelijk achteraan in de zin</w:t>
      </w:r>
    </w:p>
  </w:footnote>
  <w:footnote w:id="367">
    <w:p w14:paraId="1005E354" w14:textId="77777777" w:rsidR="00E12169" w:rsidRDefault="00E12169">
      <w:pPr>
        <w:pStyle w:val="Voetnoottekst"/>
      </w:pPr>
      <w:r>
        <w:rPr>
          <w:rStyle w:val="Voetnootmarkering"/>
        </w:rPr>
        <w:footnoteRef/>
      </w:r>
      <w:r>
        <w:t xml:space="preserve"> eigenlijk staat er: de duisternis van de plaatsen/streek</w:t>
      </w:r>
    </w:p>
  </w:footnote>
  <w:footnote w:id="368">
    <w:p w14:paraId="4CEECE8E" w14:textId="77777777" w:rsidR="00E12169" w:rsidRDefault="00E12169">
      <w:pPr>
        <w:pStyle w:val="Voetnoottekst"/>
      </w:pPr>
      <w:r>
        <w:rPr>
          <w:rStyle w:val="Voetnootmarkering"/>
        </w:rPr>
        <w:footnoteRef/>
      </w:r>
      <w:r>
        <w:t xml:space="preserve"> pas helemaal aan het eind verbonden met </w:t>
      </w:r>
      <w:r w:rsidRPr="0044368B">
        <w:rPr>
          <w:b/>
        </w:rPr>
        <w:t>suspensum</w:t>
      </w:r>
      <w:r>
        <w:t xml:space="preserve"> en </w:t>
      </w:r>
      <w:r w:rsidRPr="0044368B">
        <w:rPr>
          <w:b/>
        </w:rPr>
        <w:t>timentem</w:t>
      </w:r>
      <w:r>
        <w:t xml:space="preserve"> in 729</w:t>
      </w:r>
    </w:p>
  </w:footnote>
  <w:footnote w:id="369">
    <w:p w14:paraId="0076EA8B" w14:textId="77777777" w:rsidR="00E12169" w:rsidRDefault="00E12169">
      <w:pPr>
        <w:pStyle w:val="Voetnoottekst"/>
      </w:pPr>
      <w:r>
        <w:rPr>
          <w:rStyle w:val="Voetnootmarkering"/>
        </w:rPr>
        <w:footnoteRef/>
      </w:r>
      <w:r>
        <w:t xml:space="preserve"> contrasteert met het logisch volgende </w:t>
      </w:r>
      <w:r w:rsidRPr="002E6B54">
        <w:rPr>
          <w:b/>
        </w:rPr>
        <w:t>nunc</w:t>
      </w:r>
      <w:r>
        <w:t xml:space="preserve"> uit 2,728</w:t>
      </w:r>
    </w:p>
  </w:footnote>
  <w:footnote w:id="370">
    <w:p w14:paraId="6D107883" w14:textId="77777777" w:rsidR="00E12169" w:rsidRDefault="00E12169">
      <w:pPr>
        <w:pStyle w:val="Voetnoottekst"/>
      </w:pPr>
      <w:r>
        <w:rPr>
          <w:rStyle w:val="Voetnootmarkering"/>
        </w:rPr>
        <w:footnoteRef/>
      </w:r>
      <w:r>
        <w:t xml:space="preserve"> </w:t>
      </w:r>
      <w:r w:rsidRPr="00302777">
        <w:rPr>
          <w:b/>
        </w:rPr>
        <w:t>non</w:t>
      </w:r>
      <w:r>
        <w:t xml:space="preserve"> </w:t>
      </w:r>
      <w:r w:rsidRPr="00302777">
        <w:rPr>
          <w:b/>
        </w:rPr>
        <w:t>ulla</w:t>
      </w:r>
      <w:r>
        <w:t xml:space="preserve"> … </w:t>
      </w:r>
      <w:r w:rsidRPr="00302777">
        <w:rPr>
          <w:b/>
        </w:rPr>
        <w:t>tela</w:t>
      </w:r>
      <w:r>
        <w:t xml:space="preserve"> (= nulla tela) staat in contrast met </w:t>
      </w:r>
      <w:r w:rsidRPr="007C1B26">
        <w:rPr>
          <w:b/>
        </w:rPr>
        <w:t>omnes aurae</w:t>
      </w:r>
      <w:r>
        <w:t xml:space="preserve"> /</w:t>
      </w:r>
      <w:r w:rsidRPr="007C1B26">
        <w:rPr>
          <w:b/>
        </w:rPr>
        <w:t>sonus omnis</w:t>
      </w:r>
    </w:p>
  </w:footnote>
  <w:footnote w:id="371">
    <w:p w14:paraId="2BEC2544" w14:textId="77777777" w:rsidR="00E12169" w:rsidRDefault="00E12169">
      <w:pPr>
        <w:pStyle w:val="Voetnoottekst"/>
      </w:pPr>
      <w:r>
        <w:rPr>
          <w:rStyle w:val="Voetnootmarkering"/>
        </w:rPr>
        <w:footnoteRef/>
      </w:r>
      <w:r>
        <w:t xml:space="preserve"> let op de volgorde: </w:t>
      </w:r>
      <w:r w:rsidRPr="002E6B54">
        <w:rPr>
          <w:b/>
        </w:rPr>
        <w:t>terrent</w:t>
      </w:r>
      <w:r>
        <w:t xml:space="preserve"> (a) </w:t>
      </w:r>
      <w:r w:rsidRPr="002E6B54">
        <w:rPr>
          <w:b/>
        </w:rPr>
        <w:t>aurae</w:t>
      </w:r>
      <w:r>
        <w:t xml:space="preserve"> (b) </w:t>
      </w:r>
      <w:r w:rsidRPr="002E6B54">
        <w:rPr>
          <w:b/>
        </w:rPr>
        <w:t>sonus</w:t>
      </w:r>
      <w:r>
        <w:t xml:space="preserve"> (b) </w:t>
      </w:r>
      <w:r w:rsidRPr="002E6B54">
        <w:rPr>
          <w:b/>
        </w:rPr>
        <w:t>excitat</w:t>
      </w:r>
      <w:r>
        <w:t xml:space="preserve"> (a). We hebben een </w:t>
      </w:r>
      <w:r w:rsidRPr="002E6B54">
        <w:rPr>
          <w:smallCaps/>
          <w:color w:val="C00000"/>
        </w:rPr>
        <w:t>chiasme</w:t>
      </w:r>
      <w:r>
        <w:t xml:space="preserve">, lettend op de volgorde persoonsvorm – subject – subject – persoonsvorm. Er is zelfs een dubbel </w:t>
      </w:r>
      <w:r w:rsidRPr="00302777">
        <w:rPr>
          <w:smallCaps/>
          <w:color w:val="C00000"/>
        </w:rPr>
        <w:t>chiasme</w:t>
      </w:r>
      <w:r>
        <w:t xml:space="preserve"> te zien vanwege de volgorde van de ADI en de SUBST: </w:t>
      </w:r>
      <w:r w:rsidRPr="00302777">
        <w:rPr>
          <w:b/>
        </w:rPr>
        <w:t>omnes</w:t>
      </w:r>
      <w:r>
        <w:t xml:space="preserve"> (a) </w:t>
      </w:r>
      <w:r w:rsidRPr="00302777">
        <w:rPr>
          <w:b/>
        </w:rPr>
        <w:t>aurae</w:t>
      </w:r>
      <w:r>
        <w:t xml:space="preserve"> (b) </w:t>
      </w:r>
      <w:r w:rsidRPr="00302777">
        <w:rPr>
          <w:b/>
        </w:rPr>
        <w:t>sonus</w:t>
      </w:r>
      <w:r>
        <w:t xml:space="preserve"> (b) </w:t>
      </w:r>
      <w:r w:rsidRPr="00302777">
        <w:rPr>
          <w:b/>
        </w:rPr>
        <w:t>omnis</w:t>
      </w:r>
      <w:r>
        <w:t xml:space="preserve"> (a). Als je dan ook nog ziet dat een nevenschikkend voegwoord is weggelaten, hebben we ook nog een </w:t>
      </w:r>
      <w:r w:rsidRPr="007C1B26">
        <w:rPr>
          <w:smallCaps/>
          <w:color w:val="C00000"/>
        </w:rPr>
        <w:t>asyndeton</w:t>
      </w:r>
      <w:r>
        <w:t xml:space="preserve">. </w:t>
      </w:r>
      <w:r w:rsidRPr="00302777">
        <w:rPr>
          <w:b/>
        </w:rPr>
        <w:t>Omnes</w:t>
      </w:r>
      <w:r>
        <w:t xml:space="preserve"> wordt helaas niet herhaald aan het begin van het volgende tekstelement (</w:t>
      </w:r>
      <w:r w:rsidRPr="00302777">
        <w:rPr>
          <w:b/>
        </w:rPr>
        <w:t>omnis</w:t>
      </w:r>
      <w:r>
        <w:t xml:space="preserve"> staat achteraan, niet vooraan), anders hadden we ook nog een anafora gehad</w:t>
      </w:r>
    </w:p>
  </w:footnote>
  <w:footnote w:id="372">
    <w:p w14:paraId="1D5E6178" w14:textId="77777777" w:rsidR="00E12169" w:rsidRDefault="00E12169">
      <w:pPr>
        <w:pStyle w:val="Voetnoottekst"/>
      </w:pPr>
      <w:r>
        <w:rPr>
          <w:rStyle w:val="Voetnootmarkering"/>
        </w:rPr>
        <w:footnoteRef/>
      </w:r>
      <w:r>
        <w:t xml:space="preserve"> natuurlijk is Aeneas gespannen! Hij gaat op de loop met vader, vrouw en kind en wil dat ze veilig zijn. Hun lot ligt in zijn kolenschopjes</w:t>
      </w:r>
    </w:p>
  </w:footnote>
  <w:footnote w:id="373">
    <w:p w14:paraId="48CE022C" w14:textId="77777777" w:rsidR="00E12169" w:rsidRDefault="00E12169">
      <w:pPr>
        <w:pStyle w:val="Voetnoottekst"/>
      </w:pPr>
      <w:r>
        <w:rPr>
          <w:rStyle w:val="Voetnootmarkering"/>
        </w:rPr>
        <w:footnoteRef/>
      </w:r>
      <w:r>
        <w:t xml:space="preserve"> het dubbele  –</w:t>
      </w:r>
      <w:r w:rsidRPr="002E6B54">
        <w:rPr>
          <w:b/>
        </w:rPr>
        <w:t>que</w:t>
      </w:r>
      <w:r>
        <w:t xml:space="preserve">, dat versterkt door </w:t>
      </w:r>
      <w:r w:rsidRPr="002E6B54">
        <w:rPr>
          <w:b/>
        </w:rPr>
        <w:t>pariter</w:t>
      </w:r>
      <w:r>
        <w:t xml:space="preserve"> aangeeft hoezeer Aeneas bezorgd is voor zijn metgezellen. De </w:t>
      </w:r>
      <w:r w:rsidRPr="002E6B54">
        <w:rPr>
          <w:b/>
        </w:rPr>
        <w:t>comiti</w:t>
      </w:r>
      <w:r>
        <w:t xml:space="preserve"> (comes) is Julus, de </w:t>
      </w:r>
      <w:r w:rsidRPr="002E6B54">
        <w:rPr>
          <w:b/>
        </w:rPr>
        <w:t>oneri</w:t>
      </w:r>
      <w:r>
        <w:t xml:space="preserve"> (onus) is Anchises</w:t>
      </w:r>
    </w:p>
  </w:footnote>
  <w:footnote w:id="374">
    <w:p w14:paraId="22363A10" w14:textId="77777777" w:rsidR="00E12169" w:rsidRDefault="00E12169">
      <w:pPr>
        <w:pStyle w:val="Voetnoottekst"/>
      </w:pPr>
      <w:r>
        <w:rPr>
          <w:rStyle w:val="Voetnootmarkering"/>
        </w:rPr>
        <w:footnoteRef/>
      </w:r>
      <w:r>
        <w:t xml:space="preserve"> deze combinatie komt vaker voor. Het woordje </w:t>
      </w:r>
      <w:r w:rsidRPr="00B371B7">
        <w:rPr>
          <w:b/>
        </w:rPr>
        <w:t>iam</w:t>
      </w:r>
      <w:r>
        <w:t xml:space="preserve"> + een IMPF van de persoonsvorm, waardoor we een HZ krijgen met achtergrondinformatie. Later komt dan met </w:t>
      </w:r>
      <w:r w:rsidRPr="00B371B7">
        <w:rPr>
          <w:b/>
        </w:rPr>
        <w:t>cum</w:t>
      </w:r>
      <w:r>
        <w:t xml:space="preserve"> (731) de BZ waarin de belangrijjkste informatie komt te staan. De constructie noemen we cum inversum</w:t>
      </w:r>
    </w:p>
  </w:footnote>
  <w:footnote w:id="375">
    <w:p w14:paraId="155E36C1" w14:textId="77777777" w:rsidR="00E12169" w:rsidRDefault="00E12169">
      <w:pPr>
        <w:pStyle w:val="Voetnoottekst"/>
      </w:pPr>
      <w:r>
        <w:rPr>
          <w:rStyle w:val="Voetnootmarkering"/>
        </w:rPr>
        <w:footnoteRef/>
      </w:r>
      <w:r>
        <w:t xml:space="preserve"> DAT, omdat de aanvulling (hier het object) bij appropinquare in de DAT  staat</w:t>
      </w:r>
    </w:p>
  </w:footnote>
  <w:footnote w:id="376">
    <w:p w14:paraId="5A6753C4" w14:textId="77777777" w:rsidR="00E12169" w:rsidRDefault="00E12169">
      <w:pPr>
        <w:pStyle w:val="Voetnoottekst"/>
      </w:pPr>
      <w:r>
        <w:rPr>
          <w:rStyle w:val="Voetnootmarkering"/>
        </w:rPr>
        <w:footnoteRef/>
      </w:r>
      <w:r>
        <w:t xml:space="preserve"> est toevoegen, hè! Dan krijg je met visus est tenminste volledig Latijn. Weet je nog hoe het zat met vid</w:t>
      </w:r>
      <w:r>
        <w:rPr>
          <w:rFonts w:ascii="Calibri" w:hAnsi="Calibri"/>
        </w:rPr>
        <w:t>ē</w:t>
      </w:r>
      <w:r>
        <w:t>re en vid</w:t>
      </w:r>
      <w:r>
        <w:rPr>
          <w:rFonts w:ascii="Calibri" w:hAnsi="Calibri"/>
        </w:rPr>
        <w:t>ē</w:t>
      </w:r>
      <w:r>
        <w:t>ri? Vid</w:t>
      </w:r>
      <w:r>
        <w:rPr>
          <w:rFonts w:ascii="Calibri" w:hAnsi="Calibri"/>
        </w:rPr>
        <w:t xml:space="preserve">ēre is een overgankelijk werkwoord dat dus best in het PASS voor kan komen. Toch zal een </w:t>
      </w:r>
      <w:r>
        <w:t>PASS vorm eerder van het koppelwerkwoord vid</w:t>
      </w:r>
      <w:r>
        <w:rPr>
          <w:rFonts w:ascii="Calibri" w:hAnsi="Calibri"/>
        </w:rPr>
        <w:t>ē</w:t>
      </w:r>
      <w:r>
        <w:t xml:space="preserve">ri komen, dat daardoor geldt als een DEP. De kans dat visus est betekent hij is gezien is nagenoeg nul. Het betekent vrijwel altijd hij leek, scheen, wekte de indruk </w:t>
      </w:r>
    </w:p>
  </w:footnote>
  <w:footnote w:id="377">
    <w:p w14:paraId="4905753F" w14:textId="77777777" w:rsidR="00E12169" w:rsidRDefault="00E12169">
      <w:pPr>
        <w:pStyle w:val="Voetnoottekst"/>
      </w:pPr>
      <w:r>
        <w:rPr>
          <w:rStyle w:val="Voetnootmarkering"/>
        </w:rPr>
        <w:footnoteRef/>
      </w:r>
      <w:r>
        <w:t xml:space="preserve"> scandeer deze eens! Ha, ha! Je hoeft alleen de lettergrepen maar te tellen, joh! Vraag je wel af waarom dit vers metrisch zo in elkaar steekt </w:t>
      </w:r>
    </w:p>
  </w:footnote>
  <w:footnote w:id="378">
    <w:p w14:paraId="716FD311" w14:textId="77777777" w:rsidR="00E12169" w:rsidRDefault="00E12169">
      <w:pPr>
        <w:pStyle w:val="Voetnoottekst"/>
      </w:pPr>
      <w:r>
        <w:rPr>
          <w:rStyle w:val="Voetnootmarkering"/>
        </w:rPr>
        <w:footnoteRef/>
      </w:r>
      <w:r>
        <w:t xml:space="preserve"> de oude baas had een goed uitzicht, beter in ieder geval dan Aeneas, die om zijn paps comfortabel te laten hangen toch enigszins gebogen zal hebben gelopen. Met grote passen, dat dan weer wel</w:t>
      </w:r>
    </w:p>
  </w:footnote>
  <w:footnote w:id="379">
    <w:p w14:paraId="6A012391" w14:textId="77777777" w:rsidR="00E12169" w:rsidRDefault="00E12169">
      <w:pPr>
        <w:pStyle w:val="Voetnoottekst"/>
      </w:pPr>
      <w:r>
        <w:rPr>
          <w:rStyle w:val="Voetnootmarkering"/>
        </w:rPr>
        <w:footnoteRef/>
      </w:r>
      <w:r>
        <w:t xml:space="preserve"> hij had ook even nok nok kunnen doen op de rug van zijn zoon, maar hij kiest ervoor te yellen</w:t>
      </w:r>
    </w:p>
  </w:footnote>
  <w:footnote w:id="380">
    <w:p w14:paraId="48BE5D33" w14:textId="77777777" w:rsidR="00E12169" w:rsidRDefault="00E12169">
      <w:pPr>
        <w:pStyle w:val="Voetnoottekst"/>
      </w:pPr>
      <w:r>
        <w:rPr>
          <w:rStyle w:val="Voetnootmarkering"/>
        </w:rPr>
        <w:footnoteRef/>
      </w:r>
      <w:r>
        <w:t xml:space="preserve"> Aeneas heet niet in een keer </w:t>
      </w:r>
      <w:r w:rsidRPr="00727C35">
        <w:rPr>
          <w:b/>
        </w:rPr>
        <w:t>Nate</w:t>
      </w:r>
      <w:r>
        <w:t xml:space="preserve">, hè! </w:t>
      </w:r>
      <w:r w:rsidRPr="00727C35">
        <w:rPr>
          <w:b/>
        </w:rPr>
        <w:t>Nate</w:t>
      </w:r>
      <w:r>
        <w:t xml:space="preserve"> is de VOC van het zelfstandig gebruikte PPP van nasci, natus dus. Natus wordt door Vergilius heel vaak voor het woordje zoon gebruikt</w:t>
      </w:r>
    </w:p>
  </w:footnote>
  <w:footnote w:id="381">
    <w:p w14:paraId="4A0A3A1B" w14:textId="77777777" w:rsidR="00E12169" w:rsidRDefault="00E12169">
      <w:pPr>
        <w:pStyle w:val="Voetnoottekst"/>
      </w:pPr>
      <w:r>
        <w:rPr>
          <w:rStyle w:val="Voetnootmarkering"/>
        </w:rPr>
        <w:footnoteRef/>
      </w:r>
      <w:r>
        <w:t xml:space="preserve"> duidelijke taal van deze Anchises. Kortaf, beng, weg jij!</w:t>
      </w:r>
    </w:p>
  </w:footnote>
  <w:footnote w:id="382">
    <w:p w14:paraId="0563E9B7" w14:textId="77777777" w:rsidR="00E12169" w:rsidRDefault="00E12169">
      <w:pPr>
        <w:pStyle w:val="Voetnoottekst"/>
      </w:pPr>
      <w:r>
        <w:rPr>
          <w:rStyle w:val="Voetnootmarkering"/>
        </w:rPr>
        <w:footnoteRef/>
      </w:r>
      <w:r>
        <w:t xml:space="preserve"> </w:t>
      </w:r>
      <w:r w:rsidRPr="007D4507">
        <w:rPr>
          <w:smallCaps/>
          <w:color w:val="C00000"/>
        </w:rPr>
        <w:t>metonymia</w:t>
      </w:r>
      <w:r>
        <w:t xml:space="preserve"> tussendoor. Het materiaal brons in plaats van het concrete voorwerp, een bronzen wapen. Die Anchises heeft even een sterk momentje</w:t>
      </w:r>
    </w:p>
  </w:footnote>
  <w:footnote w:id="383">
    <w:p w14:paraId="6509C507" w14:textId="77777777" w:rsidR="00E12169" w:rsidRDefault="00E12169">
      <w:pPr>
        <w:pStyle w:val="Voetnoottekst"/>
      </w:pPr>
      <w:r>
        <w:rPr>
          <w:rStyle w:val="Voetnootmarkering"/>
        </w:rPr>
        <w:footnoteRef/>
      </w:r>
      <w:r>
        <w:t xml:space="preserve"> zelfs in deze hachelijke situatie, zelfs óp de rug van zoonlief spreekt de oude Anchises in stilistisch verantwoorde zinnen. Hier gooit hij er een waar </w:t>
      </w:r>
      <w:r w:rsidRPr="00B371B7">
        <w:rPr>
          <w:smallCaps/>
          <w:color w:val="C00000"/>
        </w:rPr>
        <w:t>chiasme</w:t>
      </w:r>
      <w:r>
        <w:t xml:space="preserve"> tegen aan. Ontdek jij het ook? Vast wel. Noteer goed, hè!</w:t>
      </w:r>
    </w:p>
  </w:footnote>
  <w:footnote w:id="384">
    <w:p w14:paraId="42D89C8C" w14:textId="77777777" w:rsidR="00E12169" w:rsidRDefault="00E12169">
      <w:pPr>
        <w:pStyle w:val="Voetnoottekst"/>
      </w:pPr>
      <w:r>
        <w:rPr>
          <w:rStyle w:val="Voetnootmarkering"/>
        </w:rPr>
        <w:footnoteRef/>
      </w:r>
      <w:r>
        <w:t xml:space="preserve"> Aeneas, die nog altijd in zijn verhaal tegen Dido zit, kan zich nog steeds voor z’n kop slaan dat hij niet door heeft gehad dat Creüsa niet meer achter hem liep. Maar de manier waarop hij het vertelt – een god moet het op mij voorzien hebben gehad, want hij sloeg me met blinde paniek – pleit hem wel een heel klein beetje vrij van echte schuld. Zelfs bij de beste held raakt wel eens een draadje los (</w:t>
      </w:r>
      <w:r w:rsidRPr="00124585">
        <w:rPr>
          <w:i/>
        </w:rPr>
        <w:t>anachronisme</w:t>
      </w:r>
      <w:r>
        <w:t>, ik weet het)</w:t>
      </w:r>
    </w:p>
  </w:footnote>
  <w:footnote w:id="385">
    <w:p w14:paraId="0AFA7C22" w14:textId="77777777" w:rsidR="00E12169" w:rsidRDefault="00E12169">
      <w:pPr>
        <w:pStyle w:val="Voetnoottekst"/>
      </w:pPr>
      <w:r>
        <w:rPr>
          <w:rStyle w:val="Voetnootmarkering"/>
        </w:rPr>
        <w:footnoteRef/>
      </w:r>
      <w:r>
        <w:t xml:space="preserve"> Aeneas noemt zichzelf hier, ook misschien om de aandacht van Dido te trekken (die misschien zou kunnen vallen voor een man die zich kwetsbaar opstelt…), bang. </w:t>
      </w:r>
    </w:p>
  </w:footnote>
  <w:footnote w:id="386">
    <w:p w14:paraId="4678CC97" w14:textId="77777777" w:rsidR="00E12169" w:rsidRDefault="00E12169">
      <w:pPr>
        <w:pStyle w:val="Voetnoottekst"/>
      </w:pPr>
      <w:r>
        <w:rPr>
          <w:rStyle w:val="Voetnootmarkering"/>
        </w:rPr>
        <w:footnoteRef/>
      </w:r>
      <w:r>
        <w:t xml:space="preserve"> </w:t>
      </w:r>
      <w:r w:rsidRPr="007D4507">
        <w:rPr>
          <w:b/>
        </w:rPr>
        <w:t>male</w:t>
      </w:r>
      <w:r>
        <w:t xml:space="preserve"> .. </w:t>
      </w:r>
      <w:r w:rsidRPr="007D4507">
        <w:rPr>
          <w:b/>
        </w:rPr>
        <w:t>amicum</w:t>
      </w:r>
      <w:r>
        <w:t xml:space="preserve"> is hetzelfde als inimicum. Niet vriendelijk gezind is hetzelfde als vijandig gezind. Hoe heet dat ook al weer? Begint met li– en eindigt op –totes. Wat denk je?</w:t>
      </w:r>
    </w:p>
  </w:footnote>
  <w:footnote w:id="387">
    <w:p w14:paraId="234D8517" w14:textId="77777777" w:rsidR="00E12169" w:rsidRDefault="00E12169">
      <w:pPr>
        <w:pStyle w:val="Voetnoottekst"/>
      </w:pPr>
      <w:r>
        <w:rPr>
          <w:rStyle w:val="Voetnootmarkering"/>
        </w:rPr>
        <w:footnoteRef/>
      </w:r>
      <w:r>
        <w:t xml:space="preserve"> </w:t>
      </w:r>
      <w:r w:rsidRPr="000B5A5E">
        <w:rPr>
          <w:b/>
        </w:rPr>
        <w:t>confusam</w:t>
      </w:r>
      <w:r>
        <w:t xml:space="preserve"> congrueert hier met </w:t>
      </w:r>
      <w:r w:rsidRPr="000B5A5E">
        <w:rPr>
          <w:b/>
        </w:rPr>
        <w:t>mentem</w:t>
      </w:r>
      <w:r>
        <w:t xml:space="preserve">, alsof die geest, dat verstand al in de war ís. Maar het verstand raakt daardoor, dus daarna, pas in de war. Weet je nog, een peuk roken??? Juistem, </w:t>
      </w:r>
      <w:r w:rsidRPr="000B5A5E">
        <w:rPr>
          <w:smallCaps/>
        </w:rPr>
        <w:t>prolepsis</w:t>
      </w:r>
      <w:r>
        <w:t xml:space="preserve"> heet dat</w:t>
      </w:r>
    </w:p>
  </w:footnote>
  <w:footnote w:id="388">
    <w:p w14:paraId="6FF77ABA" w14:textId="77777777" w:rsidR="00E12169" w:rsidRDefault="00E12169">
      <w:pPr>
        <w:pStyle w:val="Voetnoottekst"/>
      </w:pPr>
      <w:r>
        <w:rPr>
          <w:rStyle w:val="Voetnootmarkering"/>
        </w:rPr>
        <w:footnoteRef/>
      </w:r>
      <w:r>
        <w:t xml:space="preserve"> het </w:t>
      </w:r>
      <w:r w:rsidRPr="00727C35">
        <w:rPr>
          <w:b/>
        </w:rPr>
        <w:t>nam</w:t>
      </w:r>
      <w:r>
        <w:t xml:space="preserve"> legt uit wat die verstandsverbijstering dan inhield voor Aeneas: hij vloog alle kanten op, met pa op zijn rug en zoon aan zijn hand en heeft niet door dat Creüsa, wellicht door haar naaldhakken, niet volgde</w:t>
      </w:r>
    </w:p>
  </w:footnote>
  <w:footnote w:id="389">
    <w:p w14:paraId="042C1454" w14:textId="77777777" w:rsidR="00E12169" w:rsidRDefault="00E12169">
      <w:pPr>
        <w:pStyle w:val="Voetnoottekst"/>
      </w:pPr>
      <w:r>
        <w:rPr>
          <w:rStyle w:val="Voetnootmarkering"/>
        </w:rPr>
        <w:footnoteRef/>
      </w:r>
      <w:r>
        <w:t xml:space="preserve"> want dan komt ie tenminste geen Grieken tegen die gewapend zullen zijn en gezien de positie van Aeneas en zijn vader misschien zullen denken dat ze kunnen prijsschieten op de kermis. Of dat ze van het strijdgewoel ineens in een zwoele scene terechtgekomen zijn</w:t>
      </w:r>
    </w:p>
  </w:footnote>
  <w:footnote w:id="390">
    <w:p w14:paraId="2A149D94" w14:textId="77777777" w:rsidR="00E12169" w:rsidRDefault="00E12169">
      <w:pPr>
        <w:pStyle w:val="Voetnoottekst"/>
      </w:pPr>
      <w:r>
        <w:rPr>
          <w:rStyle w:val="Voetnootmarkering"/>
        </w:rPr>
        <w:footnoteRef/>
      </w:r>
      <w:r>
        <w:t xml:space="preserve"> DAT bij een weggelaten en dus in gedachten aan te vullen mihi: je noemt deze DAT de DAT </w:t>
      </w:r>
      <w:r w:rsidRPr="001F305F">
        <w:rPr>
          <w:i/>
        </w:rPr>
        <w:t>incommodi</w:t>
      </w:r>
      <w:r>
        <w:t xml:space="preserve"> (DAT van nadeel: Aeneas vond het geen dikke fun dat Creüsa er niet meer was)</w:t>
      </w:r>
    </w:p>
  </w:footnote>
  <w:footnote w:id="391">
    <w:p w14:paraId="73EE000B" w14:textId="77777777" w:rsidR="00E12169" w:rsidRPr="008F0FAC" w:rsidRDefault="00E12169">
      <w:pPr>
        <w:pStyle w:val="Voetnoottekst"/>
        <w:rPr>
          <w:b/>
        </w:rPr>
      </w:pPr>
      <w:r>
        <w:rPr>
          <w:rStyle w:val="Voetnootmarkering"/>
        </w:rPr>
        <w:footnoteRef/>
      </w:r>
      <w:r>
        <w:t xml:space="preserve"> de eerste vraag die hij, al vertellend aan Dido, zichzelf stelt: is ze dan door het </w:t>
      </w:r>
      <w:r w:rsidRPr="00C82CF2">
        <w:rPr>
          <w:i/>
        </w:rPr>
        <w:t>fatum</w:t>
      </w:r>
      <w:r>
        <w:t xml:space="preserve">/lot weggenomen? Hij weet niet precies wat Creüsa overkomen is, en zij zelf vertelt hem dat ook niet  (Aen. 2, 776 – 787). Dat Creüsa verdwaald zou kunnen zijn in de hectiek van het moment, ach, het zou niet raar zijn. Puur pathetisch is de mogelijkheid dat ze ergens is gaan zitten na gevallen te zijn. Dat is een detail dat op het gemoed van Dido moet werken, zelf ook een vrouw. Achter </w:t>
      </w:r>
      <w:r w:rsidRPr="008F0FAC">
        <w:rPr>
          <w:b/>
        </w:rPr>
        <w:t>fato</w:t>
      </w:r>
      <w:r>
        <w:t xml:space="preserve"> hangt het eerste deel van de meerledige varianten, het achtervoegsel –</w:t>
      </w:r>
      <w:r w:rsidRPr="008F0FAC">
        <w:rPr>
          <w:b/>
        </w:rPr>
        <w:t>ne</w:t>
      </w:r>
      <w:r>
        <w:t xml:space="preserve">, het tweede volgt in 739 bij </w:t>
      </w:r>
      <w:r w:rsidRPr="008F0FAC">
        <w:rPr>
          <w:b/>
        </w:rPr>
        <w:t>erravitne</w:t>
      </w:r>
      <w:r>
        <w:t>.</w:t>
      </w:r>
      <w:r w:rsidRPr="008F0FAC">
        <w:t xml:space="preserve"> De </w:t>
      </w:r>
      <w:r>
        <w:t xml:space="preserve">derde mogelijkheid wordt dan nog ingeleid door </w:t>
      </w:r>
      <w:r w:rsidRPr="008F0FAC">
        <w:rPr>
          <w:b/>
        </w:rPr>
        <w:t>seu</w:t>
      </w:r>
      <w:r>
        <w:t>, alsof er sprake was van sive … sive dan wel seu … seu</w:t>
      </w:r>
    </w:p>
  </w:footnote>
  <w:footnote w:id="392">
    <w:p w14:paraId="0C849891" w14:textId="77777777" w:rsidR="00E12169" w:rsidRDefault="00E12169">
      <w:pPr>
        <w:pStyle w:val="Voetnoottekst"/>
      </w:pPr>
      <w:r>
        <w:rPr>
          <w:rStyle w:val="Voetnootmarkering"/>
        </w:rPr>
        <w:footnoteRef/>
      </w:r>
      <w:r>
        <w:t xml:space="preserve"> PPP van labi, hier F omdat het Creüsa betreft. Let op, labi (=vallen) is een DEP en je vertaalt dus alle passieve vormen actief. In andere handschriften komt hier lassa voor, vermoeid</w:t>
      </w:r>
    </w:p>
  </w:footnote>
  <w:footnote w:id="393">
    <w:p w14:paraId="55DD9BCF" w14:textId="77777777" w:rsidR="00E12169" w:rsidRDefault="00E12169">
      <w:pPr>
        <w:pStyle w:val="Voetnoottekst"/>
      </w:pPr>
      <w:r>
        <w:rPr>
          <w:rStyle w:val="Voetnootmarkering"/>
        </w:rPr>
        <w:footnoteRef/>
      </w:r>
      <w:r>
        <w:t xml:space="preserve"> drie mogelijkheden dus, volgens Aeneas. De laatste twee zijn voor hem verklaarbaar, de eerste kan alleen door het lot komen</w:t>
      </w:r>
    </w:p>
  </w:footnote>
  <w:footnote w:id="394">
    <w:p w14:paraId="31AF49B0" w14:textId="77777777" w:rsidR="00E12169" w:rsidRDefault="00E12169">
      <w:pPr>
        <w:pStyle w:val="Voetnoottekst"/>
      </w:pPr>
      <w:r>
        <w:rPr>
          <w:rStyle w:val="Voetnootmarkering"/>
        </w:rPr>
        <w:footnoteRef/>
      </w:r>
      <w:r>
        <w:t xml:space="preserve"> grammaticaal is na een inleiding zoals </w:t>
      </w:r>
      <w:r w:rsidRPr="00C82CF2">
        <w:rPr>
          <w:b/>
        </w:rPr>
        <w:t>incertum</w:t>
      </w:r>
      <w:r>
        <w:t xml:space="preserve"> (est; hier aan het eind geplaatst overigens) een CON nodig. Juist door de IND </w:t>
      </w:r>
      <w:r w:rsidRPr="00C22F27">
        <w:rPr>
          <w:b/>
        </w:rPr>
        <w:t>substitit</w:t>
      </w:r>
      <w:r>
        <w:t xml:space="preserve">, </w:t>
      </w:r>
      <w:r w:rsidRPr="00C22F27">
        <w:rPr>
          <w:b/>
        </w:rPr>
        <w:t>erravit</w:t>
      </w:r>
      <w:r>
        <w:t xml:space="preserve"> en </w:t>
      </w:r>
      <w:r w:rsidRPr="00C22F27">
        <w:rPr>
          <w:b/>
        </w:rPr>
        <w:t>resedit</w:t>
      </w:r>
      <w:r>
        <w:t xml:space="preserve"> te laten staan wordt de natuurlijke radeloosheid van Aeneas, daar bij Dido aan tafel/aan een aanligbed goed getroffen</w:t>
      </w:r>
    </w:p>
  </w:footnote>
  <w:footnote w:id="395">
    <w:p w14:paraId="2CAAB796" w14:textId="77777777" w:rsidR="00E12169" w:rsidRDefault="00E12169">
      <w:pPr>
        <w:pStyle w:val="Voetnoottekst"/>
      </w:pPr>
      <w:r>
        <w:rPr>
          <w:rStyle w:val="Voetnootmarkering"/>
        </w:rPr>
        <w:footnoteRef/>
      </w:r>
      <w:r>
        <w:t xml:space="preserve"> het ADV  hier, niet de PREP</w:t>
      </w:r>
    </w:p>
  </w:footnote>
  <w:footnote w:id="396">
    <w:p w14:paraId="2C51B662" w14:textId="77777777" w:rsidR="00E12169" w:rsidRDefault="00E12169">
      <w:pPr>
        <w:pStyle w:val="Voetnoottekst"/>
      </w:pPr>
      <w:r>
        <w:rPr>
          <w:rStyle w:val="Voetnootmarkering"/>
        </w:rPr>
        <w:footnoteRef/>
      </w:r>
      <w:r>
        <w:t xml:space="preserve"> ADV  COMP van primus, hier los gemaakt van </w:t>
      </w:r>
      <w:r w:rsidRPr="002D4219">
        <w:rPr>
          <w:b/>
        </w:rPr>
        <w:t>quam</w:t>
      </w:r>
      <w:r>
        <w:t xml:space="preserve"> (742), wat men </w:t>
      </w:r>
      <w:r w:rsidRPr="002D4219">
        <w:rPr>
          <w:smallCaps/>
        </w:rPr>
        <w:t>tmesis</w:t>
      </w:r>
      <w:r>
        <w:t xml:space="preserve"> noemt. Gangbaar is het woord priusquam</w:t>
      </w:r>
    </w:p>
  </w:footnote>
  <w:footnote w:id="397">
    <w:p w14:paraId="55CE8C9E" w14:textId="77777777" w:rsidR="00E12169" w:rsidRDefault="00E12169">
      <w:pPr>
        <w:pStyle w:val="Voetnoottekst"/>
      </w:pPr>
      <w:r>
        <w:rPr>
          <w:rStyle w:val="Voetnootmarkering"/>
        </w:rPr>
        <w:footnoteRef/>
      </w:r>
      <w:r>
        <w:t xml:space="preserve"> hij kan natuurlijk niet omkijken en van haar waarnemen dat ze er niet is. Uiteindelijk blijkt ze verloren, weg te zijn, maar daar komt hij niet op de vlucht achter</w:t>
      </w:r>
    </w:p>
  </w:footnote>
  <w:footnote w:id="398">
    <w:p w14:paraId="6FF55A05" w14:textId="77777777" w:rsidR="00E12169" w:rsidRDefault="00E12169">
      <w:pPr>
        <w:pStyle w:val="Voetnoottekst"/>
      </w:pPr>
      <w:r>
        <w:rPr>
          <w:rStyle w:val="Voetnootmarkering"/>
        </w:rPr>
        <w:footnoteRef/>
      </w:r>
      <w:r>
        <w:t xml:space="preserve"> letterlijk. Aeneas keek pas om toen ze al bij de verzamelplaats waren</w:t>
      </w:r>
    </w:p>
  </w:footnote>
  <w:footnote w:id="399">
    <w:p w14:paraId="328B5CBD" w14:textId="77777777" w:rsidR="00E12169" w:rsidRDefault="00E12169">
      <w:pPr>
        <w:pStyle w:val="Voetnoottekst"/>
      </w:pPr>
      <w:r>
        <w:rPr>
          <w:rStyle w:val="Voetnootmarkering"/>
        </w:rPr>
        <w:footnoteRef/>
      </w:r>
      <w:r>
        <w:t xml:space="preserve"> eigenlijk betekent </w:t>
      </w:r>
      <w:r w:rsidRPr="00347FEF">
        <w:rPr>
          <w:b/>
        </w:rPr>
        <w:t>antiquus</w:t>
      </w:r>
      <w:r>
        <w:t xml:space="preserve"> oud. Hier gaat het bij Ceres over zó oud dat je meteen denkt aan respect, eerbiedwaardigheid. Vandaar</w:t>
      </w:r>
    </w:p>
  </w:footnote>
  <w:footnote w:id="400">
    <w:p w14:paraId="2771A04B" w14:textId="77777777" w:rsidR="00E12169" w:rsidRDefault="00E12169">
      <w:pPr>
        <w:pStyle w:val="Voetnoottekst"/>
      </w:pPr>
      <w:r>
        <w:rPr>
          <w:rStyle w:val="Voetnootmarkering"/>
        </w:rPr>
        <w:footnoteRef/>
      </w:r>
      <w:r>
        <w:t xml:space="preserve"> de eerder afgesproken plaats (Aen. 2, 713 – 715, p.95 van het boek, in vertaling): pas daar heeft Aeneas door, vertelt hij, dat Creüsa er niet meer bij is</w:t>
      </w:r>
    </w:p>
  </w:footnote>
  <w:footnote w:id="401">
    <w:p w14:paraId="4D1F2AB9" w14:textId="77777777" w:rsidR="00E12169" w:rsidRDefault="00E12169">
      <w:pPr>
        <w:pStyle w:val="Voetnoottekst"/>
      </w:pPr>
      <w:r>
        <w:rPr>
          <w:rStyle w:val="Voetnootmarkering"/>
        </w:rPr>
        <w:footnoteRef/>
      </w:r>
      <w:r>
        <w:t xml:space="preserve"> ABL  </w:t>
      </w:r>
      <w:r w:rsidRPr="002D4219">
        <w:rPr>
          <w:i/>
        </w:rPr>
        <w:t>absolutus</w:t>
      </w:r>
      <w:r>
        <w:t xml:space="preserve">, met </w:t>
      </w:r>
      <w:r w:rsidRPr="002D4219">
        <w:rPr>
          <w:b/>
        </w:rPr>
        <w:t>omnibus</w:t>
      </w:r>
      <w:r>
        <w:t xml:space="preserve"> als grammaticaal onderwerp en </w:t>
      </w:r>
      <w:r w:rsidRPr="002D4219">
        <w:rPr>
          <w:b/>
        </w:rPr>
        <w:t>collectis</w:t>
      </w:r>
      <w:r>
        <w:t xml:space="preserve"> als PPP dat de handeling uitdrukt</w:t>
      </w:r>
    </w:p>
  </w:footnote>
  <w:footnote w:id="402">
    <w:p w14:paraId="3FB6CE01" w14:textId="77777777" w:rsidR="00E12169" w:rsidRDefault="00E12169">
      <w:pPr>
        <w:pStyle w:val="Voetnoottekst"/>
      </w:pPr>
      <w:r>
        <w:rPr>
          <w:rStyle w:val="Voetnootmarkering"/>
        </w:rPr>
        <w:footnoteRef/>
      </w:r>
      <w:r>
        <w:t xml:space="preserve"> merk je de plaatsing van de woorden </w:t>
      </w:r>
      <w:r w:rsidRPr="001F305F">
        <w:rPr>
          <w:b/>
        </w:rPr>
        <w:t>omnibus</w:t>
      </w:r>
      <w:r>
        <w:t xml:space="preserve"> en </w:t>
      </w:r>
      <w:r w:rsidRPr="001F305F">
        <w:rPr>
          <w:b/>
        </w:rPr>
        <w:t>una</w:t>
      </w:r>
      <w:r>
        <w:t xml:space="preserve"> op? Direct naast elkaar, waardoor de </w:t>
      </w:r>
      <w:r w:rsidRPr="001F305F">
        <w:rPr>
          <w:smallCaps/>
          <w:color w:val="C00000"/>
        </w:rPr>
        <w:t>antithese</w:t>
      </w:r>
      <w:r>
        <w:t xml:space="preserve"> die er toch al was – íedereen was er, maar ééntje niet – alleen maar versterkt wordt. Je noemt dit </w:t>
      </w:r>
      <w:r w:rsidRPr="001F305F">
        <w:rPr>
          <w:smallCaps/>
        </w:rPr>
        <w:t>iuxtapositie</w:t>
      </w:r>
    </w:p>
  </w:footnote>
  <w:footnote w:id="403">
    <w:p w14:paraId="6309CB30" w14:textId="77777777" w:rsidR="00E12169" w:rsidRDefault="00E12169">
      <w:pPr>
        <w:pStyle w:val="Voetnoottekst"/>
      </w:pPr>
      <w:r>
        <w:rPr>
          <w:rStyle w:val="Voetnootmarkering"/>
        </w:rPr>
        <w:footnoteRef/>
      </w:r>
      <w:r>
        <w:t xml:space="preserve"> dat Creüsa ontbreekt wordt door het </w:t>
      </w:r>
      <w:r w:rsidRPr="002973D4">
        <w:rPr>
          <w:smallCaps/>
          <w:color w:val="C00000"/>
        </w:rPr>
        <w:t>enjambement</w:t>
      </w:r>
      <w:r>
        <w:t xml:space="preserve"> van </w:t>
      </w:r>
      <w:r w:rsidRPr="00347FEF">
        <w:rPr>
          <w:b/>
        </w:rPr>
        <w:t>defuit</w:t>
      </w:r>
      <w:r>
        <w:t xml:space="preserve"> extra benadrukt. De vorm zelf is  IND  PF van deesse (ontbreken, er niet zijn). Je vindt het woord in het woordenboek bij desum </w:t>
      </w:r>
    </w:p>
  </w:footnote>
  <w:footnote w:id="404">
    <w:p w14:paraId="09C4CD94" w14:textId="77777777" w:rsidR="00E12169" w:rsidRDefault="00E12169">
      <w:pPr>
        <w:pStyle w:val="Voetnoottekst"/>
      </w:pPr>
      <w:r>
        <w:rPr>
          <w:rStyle w:val="Voetnootmarkering"/>
        </w:rPr>
        <w:footnoteRef/>
      </w:r>
      <w:r>
        <w:t xml:space="preserve"> hiermee bedoelt Aeneas niet zichzelf of zijn zoontje of zijn vader, maar eerder de anderen die bij hun gezelschap zijn</w:t>
      </w:r>
    </w:p>
  </w:footnote>
  <w:footnote w:id="405">
    <w:p w14:paraId="5E0F51C6" w14:textId="77777777" w:rsidR="00E12169" w:rsidRDefault="00E12169">
      <w:pPr>
        <w:pStyle w:val="Voetnoottekst"/>
      </w:pPr>
      <w:r>
        <w:rPr>
          <w:rStyle w:val="Voetnootmarkering"/>
        </w:rPr>
        <w:footnoteRef/>
      </w:r>
      <w:r>
        <w:t xml:space="preserve"> Aeneas vertelt het hele verhaal aan Dido. Hij moet geloofwaardig maken, legitimeren dat hij niets aan de verdwijning van Creüsa heeft kunnen doen. Het was het lot, dat ook hier weer tegen zat</w:t>
      </w:r>
    </w:p>
  </w:footnote>
  <w:footnote w:id="406">
    <w:p w14:paraId="0CC0FCD0" w14:textId="77777777" w:rsidR="00E12169" w:rsidRDefault="00E12169">
      <w:pPr>
        <w:pStyle w:val="Voetnoottekst"/>
      </w:pPr>
      <w:r>
        <w:rPr>
          <w:rStyle w:val="Voetnootmarkering"/>
        </w:rPr>
        <w:footnoteRef/>
      </w:r>
      <w:r>
        <w:t xml:space="preserve"> niet meer in staat tot redelijk nadenken, zo vertelt Aeneas van zichzelf. Helemaal van het padje af: hij gebruikt zijn mens (=verstandelijke vermogens) niet (a). Vergelijk maar met </w:t>
      </w:r>
      <w:r w:rsidRPr="001B2389">
        <w:rPr>
          <w:b/>
        </w:rPr>
        <w:t>a</w:t>
      </w:r>
      <w:r>
        <w:t xml:space="preserve">muzikaal, </w:t>
      </w:r>
      <w:r w:rsidRPr="001B2389">
        <w:rPr>
          <w:b/>
        </w:rPr>
        <w:t>a</w:t>
      </w:r>
      <w:r>
        <w:t xml:space="preserve">sociaal, </w:t>
      </w:r>
      <w:r w:rsidRPr="001B2389">
        <w:rPr>
          <w:b/>
        </w:rPr>
        <w:t>a</w:t>
      </w:r>
      <w:r>
        <w:t>fasie e.d.</w:t>
      </w:r>
    </w:p>
  </w:footnote>
  <w:footnote w:id="407">
    <w:p w14:paraId="62AF6FE8" w14:textId="77777777" w:rsidR="00E12169" w:rsidRDefault="00E12169">
      <w:pPr>
        <w:pStyle w:val="Voetnoottekst"/>
      </w:pPr>
      <w:r>
        <w:rPr>
          <w:rStyle w:val="Voetnootmarkering"/>
        </w:rPr>
        <w:footnoteRef/>
      </w:r>
      <w:r>
        <w:t xml:space="preserve"> het dubbele –</w:t>
      </w:r>
      <w:r w:rsidRPr="005A33AB">
        <w:rPr>
          <w:b/>
        </w:rPr>
        <w:t>que</w:t>
      </w:r>
      <w:r>
        <w:t xml:space="preserve"> is weer te bewonderen</w:t>
      </w:r>
    </w:p>
  </w:footnote>
  <w:footnote w:id="408">
    <w:p w14:paraId="7F6507E5" w14:textId="77777777" w:rsidR="00E12169" w:rsidRDefault="00E12169">
      <w:pPr>
        <w:pStyle w:val="Voetnoottekst"/>
      </w:pPr>
      <w:r>
        <w:rPr>
          <w:rStyle w:val="Voetnootmarkering"/>
        </w:rPr>
        <w:footnoteRef/>
      </w:r>
      <w:r>
        <w:t xml:space="preserve"> natuurlijk is er in de ogen van Aeneas, zeker in zijn verhaal naar Dido toe, niets wreders dan het verlies van zijn vrouw. Het vragend voornaamwoord is N, dus </w:t>
      </w:r>
      <w:r w:rsidRPr="00455BEC">
        <w:rPr>
          <w:b/>
        </w:rPr>
        <w:t>crudelius</w:t>
      </w:r>
      <w:r>
        <w:t xml:space="preserve"> verderop in de regel is dat ook</w:t>
      </w:r>
    </w:p>
  </w:footnote>
  <w:footnote w:id="409">
    <w:p w14:paraId="61ECDC9E" w14:textId="77777777" w:rsidR="00E12169" w:rsidRDefault="00E12169">
      <w:pPr>
        <w:pStyle w:val="Voetnoottekst"/>
      </w:pPr>
      <w:r>
        <w:rPr>
          <w:rStyle w:val="Voetnootmarkering"/>
        </w:rPr>
        <w:footnoteRef/>
      </w:r>
      <w:r>
        <w:t xml:space="preserve"> bij </w:t>
      </w:r>
      <w:r w:rsidRPr="00B5426A">
        <w:rPr>
          <w:b/>
        </w:rPr>
        <w:t>urbe</w:t>
      </w:r>
      <w:r>
        <w:t xml:space="preserve">. Klein </w:t>
      </w:r>
      <w:r w:rsidRPr="00455BEC">
        <w:rPr>
          <w:smallCaps/>
          <w:color w:val="C00000"/>
        </w:rPr>
        <w:t>hyperbaton</w:t>
      </w:r>
      <w:r>
        <w:t xml:space="preserve">netje. Het is goed mogelijk </w:t>
      </w:r>
      <w:r w:rsidRPr="00B5426A">
        <w:rPr>
          <w:b/>
        </w:rPr>
        <w:t>eversa</w:t>
      </w:r>
      <w:r>
        <w:t xml:space="preserve"> op te vatten als een </w:t>
      </w:r>
      <w:r w:rsidRPr="00A04C0C">
        <w:rPr>
          <w:i/>
        </w:rPr>
        <w:t>dominant</w:t>
      </w:r>
      <w:r>
        <w:t xml:space="preserve"> PTC waarbij het accent van de vertaling terecht komt op het PTC en niet op het SUBST: bij het verwoesten van de stad</w:t>
      </w:r>
    </w:p>
  </w:footnote>
  <w:footnote w:id="410">
    <w:p w14:paraId="56D88020" w14:textId="77777777" w:rsidR="00E12169" w:rsidRDefault="00E12169">
      <w:pPr>
        <w:pStyle w:val="Voetnoottekst"/>
      </w:pPr>
      <w:r>
        <w:rPr>
          <w:rStyle w:val="Voetnootmarkering"/>
        </w:rPr>
        <w:footnoteRef/>
      </w:r>
      <w:r>
        <w:t xml:space="preserve"> de hele vraag is bedoeld als opmerking, niet als vraag (</w:t>
      </w:r>
      <w:r w:rsidRPr="002973D4">
        <w:rPr>
          <w:smallCaps/>
          <w:color w:val="C00000"/>
        </w:rPr>
        <w:t>retorische vraag</w:t>
      </w:r>
      <w:r>
        <w:t>). Hij wil zijn wanhoop en zijn zelfverwijt tot uitdrukking brengen. Hij heeft wat GVD’s aan de haag van zijn tanden laten ontsnappen</w:t>
      </w:r>
    </w:p>
  </w:footnote>
  <w:footnote w:id="411">
    <w:p w14:paraId="4AB82696" w14:textId="77777777" w:rsidR="00E12169" w:rsidRDefault="00E12169">
      <w:pPr>
        <w:pStyle w:val="Voetnoottekst"/>
      </w:pPr>
      <w:r>
        <w:rPr>
          <w:rStyle w:val="Voetnootmarkering"/>
        </w:rPr>
        <w:footnoteRef/>
      </w:r>
      <w:r>
        <w:t xml:space="preserve"> in die volgorde: de kleine Julus/Ascanius, paps Anchises en ook nog de Penatenbeelden, die hij zelf niet mocht aanraken totdat hij zich gereinigd had van de bloedige oorlog. De drie worden door een </w:t>
      </w:r>
      <w:r w:rsidRPr="00455BEC">
        <w:rPr>
          <w:smallCaps/>
          <w:color w:val="C00000"/>
        </w:rPr>
        <w:t>polysyndeton</w:t>
      </w:r>
      <w:r>
        <w:t xml:space="preserve"> in een reeksje gezet</w:t>
      </w:r>
    </w:p>
  </w:footnote>
  <w:footnote w:id="412">
    <w:p w14:paraId="15AD35F7" w14:textId="77777777" w:rsidR="00E12169" w:rsidRDefault="00E12169">
      <w:pPr>
        <w:pStyle w:val="Voetnoottekst"/>
      </w:pPr>
      <w:r>
        <w:rPr>
          <w:rStyle w:val="Voetnootmarkering"/>
        </w:rPr>
        <w:footnoteRef/>
      </w:r>
      <w:r>
        <w:t xml:space="preserve"> die zal daar in de omgeving best te vinden zijn geweest, een schuilplaats voor zijn vader, zijn zoontje en de Penatenbeelden. Aeneas laat niet na aan Dido te benadrukken dat hij alle voorzorgsmaatregelen genomen heeft in kwestie familie veilig onderbrengen, zoals Aeneas in zijn hele verhaal aan Dido (Aen. 2 en 3) alles wat voorgevallen is probeert te legitimeren, of het om de val van Troje ging of over het verlies van Creüsa</w:t>
      </w:r>
    </w:p>
  </w:footnote>
  <w:footnote w:id="413">
    <w:p w14:paraId="30FC06AB" w14:textId="77777777" w:rsidR="00E12169" w:rsidRDefault="00E12169">
      <w:pPr>
        <w:pStyle w:val="Voetnoottekst"/>
      </w:pPr>
      <w:r>
        <w:rPr>
          <w:rStyle w:val="Voetnootmarkering"/>
        </w:rPr>
        <w:footnoteRef/>
      </w:r>
      <w:r>
        <w:t xml:space="preserve"> in tegenstelling tot wat hij met zijn familieleden en Penatenbeelden doet, gaat hij zelf het strijdgewoel weer in om Creüsa te zoeken</w:t>
      </w:r>
    </w:p>
  </w:footnote>
  <w:footnote w:id="414">
    <w:p w14:paraId="4F98A1F7" w14:textId="77777777" w:rsidR="00E12169" w:rsidRDefault="00E12169">
      <w:pPr>
        <w:pStyle w:val="Voetnoottekst"/>
      </w:pPr>
      <w:r>
        <w:rPr>
          <w:rStyle w:val="Voetnootmarkering"/>
        </w:rPr>
        <w:footnoteRef/>
      </w:r>
      <w:r>
        <w:t xml:space="preserve"> het PASS van werkwoorden met een andere betekenis dan de passieve variant van het werkwoord (prijzen – geprezen worden) wordt DEP genoemd. Dat wisten we al. In een aantal gevallen drukt het Latijn zo een wederkerend werkwoord (met dus een wederkerend voornaamwoord uit). cingo (= ik omgord) leidt tot </w:t>
      </w:r>
      <w:r w:rsidRPr="005A33AB">
        <w:rPr>
          <w:b/>
        </w:rPr>
        <w:t>cingor</w:t>
      </w:r>
      <w:r>
        <w:t xml:space="preserve"> (=ik word omgord (PASS), hier: ik omgord mezelf (DEP))</w:t>
      </w:r>
    </w:p>
  </w:footnote>
  <w:footnote w:id="415">
    <w:p w14:paraId="2D8A6463" w14:textId="77777777" w:rsidR="00E12169" w:rsidRDefault="00E12169">
      <w:pPr>
        <w:pStyle w:val="Voetnoottekst"/>
      </w:pPr>
      <w:r>
        <w:rPr>
          <w:rStyle w:val="Voetnootmarkering"/>
        </w:rPr>
        <w:footnoteRef/>
      </w:r>
      <w:r>
        <w:t xml:space="preserve"> je zou toch menen dat hij liever niet gezien wil worden, op weg terug naar Troje centraal om Creüsa te vinden. Het blinken van de wapens is a) standaard en b) een teken dat Aeneas zich dapper genoeg voelt </w:t>
      </w:r>
    </w:p>
  </w:footnote>
  <w:footnote w:id="416">
    <w:p w14:paraId="3139F3C5" w14:textId="77777777" w:rsidR="00E12169" w:rsidRDefault="00E12169">
      <w:pPr>
        <w:pStyle w:val="Voetnoottekst"/>
      </w:pPr>
      <w:r>
        <w:rPr>
          <w:rStyle w:val="Voetnootmarkering"/>
        </w:rPr>
        <w:footnoteRef/>
      </w:r>
      <w:r>
        <w:t xml:space="preserve"> eerder in de tekst stond al dat Aeneas zijn wapenkloffie aan had. Deze tekst zou dus daarmee niet in overeenstemming zijn. Wel, Aeneas kan toch ergens besloten hebben dat het zonder vol wapenornaat handiger vluchten is, zeker als hij zijn vader op zijn rug moet dragen. De uitgever van onze tekst laat de woorden staan en terecht: Aeneas maakt zich extra sterk omdat hij het zichzelf niet vergeeft als hij zijn vrouw niet mee terug brengt</w:t>
      </w:r>
    </w:p>
  </w:footnote>
  <w:footnote w:id="417">
    <w:p w14:paraId="1749A330" w14:textId="77777777" w:rsidR="00E12169" w:rsidRDefault="00E12169">
      <w:pPr>
        <w:pStyle w:val="Voetnoottekst"/>
      </w:pPr>
      <w:r>
        <w:rPr>
          <w:rStyle w:val="Voetnootmarkering"/>
        </w:rPr>
        <w:footnoteRef/>
      </w:r>
      <w:r>
        <w:t xml:space="preserve"> ACC  PL van casus, horend bij </w:t>
      </w:r>
      <w:r w:rsidRPr="008E7838">
        <w:rPr>
          <w:b/>
        </w:rPr>
        <w:t>omnes</w:t>
      </w:r>
    </w:p>
  </w:footnote>
  <w:footnote w:id="418">
    <w:p w14:paraId="7F061B03" w14:textId="77777777" w:rsidR="00E12169" w:rsidRDefault="00E12169">
      <w:pPr>
        <w:pStyle w:val="Voetnoottekst"/>
      </w:pPr>
      <w:r>
        <w:rPr>
          <w:rStyle w:val="Voetnootmarkering"/>
        </w:rPr>
        <w:footnoteRef/>
      </w:r>
      <w:r>
        <w:t xml:space="preserve"> dat hij alles nog een keertje over wil doen wordt benadrukt door de herhaling van </w:t>
      </w:r>
      <w:r w:rsidRPr="008E7838">
        <w:rPr>
          <w:b/>
        </w:rPr>
        <w:t>omnes</w:t>
      </w:r>
      <w:r>
        <w:t xml:space="preserve"> – </w:t>
      </w:r>
      <w:r w:rsidRPr="008E7838">
        <w:rPr>
          <w:b/>
        </w:rPr>
        <w:t>omnem</w:t>
      </w:r>
      <w:r>
        <w:t xml:space="preserve"> </w:t>
      </w:r>
    </w:p>
  </w:footnote>
  <w:footnote w:id="419">
    <w:p w14:paraId="2847333C" w14:textId="77777777" w:rsidR="00E12169" w:rsidRDefault="00E12169">
      <w:pPr>
        <w:pStyle w:val="Voetnoottekst"/>
      </w:pPr>
      <w:r>
        <w:rPr>
          <w:rStyle w:val="Voetnootmarkering"/>
        </w:rPr>
        <w:footnoteRef/>
      </w:r>
      <w:r>
        <w:t xml:space="preserve"> de regel ervoor aangeduid door het voorvoegsel (prefix) </w:t>
      </w:r>
      <w:r w:rsidRPr="008E7838">
        <w:rPr>
          <w:b/>
        </w:rPr>
        <w:t>re</w:t>
      </w:r>
      <w:r>
        <w:t xml:space="preserve">– in </w:t>
      </w:r>
      <w:r w:rsidRPr="008E7838">
        <w:rPr>
          <w:b/>
        </w:rPr>
        <w:t>renovare</w:t>
      </w:r>
      <w:r>
        <w:t xml:space="preserve"> </w:t>
      </w:r>
    </w:p>
  </w:footnote>
  <w:footnote w:id="420">
    <w:p w14:paraId="4E854310" w14:textId="77777777" w:rsidR="00E12169" w:rsidRDefault="00E12169">
      <w:pPr>
        <w:pStyle w:val="Voetnoottekst"/>
      </w:pPr>
      <w:r>
        <w:rPr>
          <w:rStyle w:val="Voetnootmarkering"/>
        </w:rPr>
        <w:footnoteRef/>
      </w:r>
      <w:r>
        <w:t xml:space="preserve"> periculis had een lettergreepje te veel, dus hij heeft met een </w:t>
      </w:r>
      <w:r w:rsidRPr="008E7838">
        <w:rPr>
          <w:smallCaps/>
        </w:rPr>
        <w:t>synkope</w:t>
      </w:r>
      <w:r>
        <w:t xml:space="preserve"> het woord passend gemaakt tot </w:t>
      </w:r>
      <w:r w:rsidRPr="00BA16C5">
        <w:rPr>
          <w:b/>
        </w:rPr>
        <w:t>periclis</w:t>
      </w:r>
    </w:p>
  </w:footnote>
  <w:footnote w:id="421">
    <w:p w14:paraId="696A947A" w14:textId="77777777" w:rsidR="00E12169" w:rsidRDefault="00E12169">
      <w:pPr>
        <w:pStyle w:val="Voetnoottekst"/>
      </w:pPr>
      <w:r>
        <w:rPr>
          <w:rStyle w:val="Voetnootmarkering"/>
        </w:rPr>
        <w:footnoteRef/>
      </w:r>
      <w:r>
        <w:t xml:space="preserve"> niet primo, maar het wat deftigere, plechtigere </w:t>
      </w:r>
      <w:r w:rsidRPr="00CA4829">
        <w:rPr>
          <w:b/>
        </w:rPr>
        <w:t>principio</w:t>
      </w:r>
      <w:r>
        <w:t xml:space="preserve">: Aeneas geeft wat meer gewicht aan zijn mededeling. </w:t>
      </w:r>
      <w:r w:rsidRPr="00E90E7A">
        <w:rPr>
          <w:b/>
        </w:rPr>
        <w:t>Principio</w:t>
      </w:r>
      <w:r>
        <w:t xml:space="preserve"> wordt in 756 gevolgd door </w:t>
      </w:r>
      <w:r w:rsidRPr="00E90E7A">
        <w:rPr>
          <w:b/>
        </w:rPr>
        <w:t>Inde</w:t>
      </w:r>
    </w:p>
  </w:footnote>
  <w:footnote w:id="422">
    <w:p w14:paraId="38CEFA17" w14:textId="77777777" w:rsidR="00E12169" w:rsidRDefault="00E12169">
      <w:pPr>
        <w:pStyle w:val="Voetnoottekst"/>
      </w:pPr>
      <w:r>
        <w:rPr>
          <w:rStyle w:val="Voetnootmarkering"/>
        </w:rPr>
        <w:footnoteRef/>
      </w:r>
      <w:r>
        <w:t xml:space="preserve"> Aeneas vertelt dat hij </w:t>
      </w:r>
      <w:r w:rsidRPr="00CA4829">
        <w:rPr>
          <w:u w:val="single"/>
        </w:rPr>
        <w:t>wederom</w:t>
      </w:r>
      <w:r>
        <w:t xml:space="preserve"> de muren en de poorten opzocht, dus dat hij dat al eerder gedaan had. Waarom dan de mededeling in 749 over het zich omgorden met zijn blinkende wapenrusting? Die had hij volgens deze redenering waarschijnlijk al aan</w:t>
      </w:r>
    </w:p>
  </w:footnote>
  <w:footnote w:id="423">
    <w:p w14:paraId="775D222A" w14:textId="77777777" w:rsidR="00E12169" w:rsidRDefault="00E12169">
      <w:pPr>
        <w:pStyle w:val="Voetnoottekst"/>
      </w:pPr>
      <w:r>
        <w:rPr>
          <w:rStyle w:val="Voetnootmarkering"/>
        </w:rPr>
        <w:footnoteRef/>
      </w:r>
      <w:r>
        <w:t xml:space="preserve"> hij was vergeten broodkruimels te strooien, dus hij moest goed naar zijn voetsporen kijken. Knappe actie van Aeneas en Dido zal misschien in onmacht c.q. katzwijm gevallen zijn toen ze dit hoorde. Of ze rolde van haar met zebraleer beklede troon af van het lachen natuurlijk</w:t>
      </w:r>
    </w:p>
  </w:footnote>
  <w:footnote w:id="424">
    <w:p w14:paraId="4AF48EFB" w14:textId="77777777" w:rsidR="00E12169" w:rsidRDefault="00E12169">
      <w:pPr>
        <w:pStyle w:val="Voetnoottekst"/>
      </w:pPr>
      <w:r>
        <w:rPr>
          <w:rStyle w:val="Voetnootmarkering"/>
        </w:rPr>
        <w:footnoteRef/>
      </w:r>
      <w:r>
        <w:t xml:space="preserve"> </w:t>
      </w:r>
      <w:r w:rsidRPr="00CA4829">
        <w:rPr>
          <w:smallCaps/>
          <w:color w:val="C00000"/>
        </w:rPr>
        <w:t>metonymia</w:t>
      </w:r>
      <w:r>
        <w:t xml:space="preserve">: </w:t>
      </w:r>
      <w:r w:rsidRPr="00CA4829">
        <w:rPr>
          <w:b/>
        </w:rPr>
        <w:t>lumen</w:t>
      </w:r>
      <w:r>
        <w:t xml:space="preserve"> wordt hier gebruikt in plaats van oog/ogen</w:t>
      </w:r>
    </w:p>
  </w:footnote>
  <w:footnote w:id="425">
    <w:p w14:paraId="231E186A" w14:textId="77777777" w:rsidR="00E12169" w:rsidRDefault="00E12169">
      <w:pPr>
        <w:pStyle w:val="Voetnoottekst"/>
      </w:pPr>
      <w:r>
        <w:rPr>
          <w:rStyle w:val="Voetnootmarkering"/>
        </w:rPr>
        <w:footnoteRef/>
      </w:r>
      <w:r>
        <w:t xml:space="preserve"> in de twee hoopvolle gedachten, die beide beginnen met </w:t>
      </w:r>
      <w:r w:rsidRPr="00722558">
        <w:rPr>
          <w:b/>
        </w:rPr>
        <w:t>si forte</w:t>
      </w:r>
      <w:r>
        <w:t xml:space="preserve"> dus, staan </w:t>
      </w:r>
      <w:r w:rsidRPr="00722558">
        <w:rPr>
          <w:b/>
        </w:rPr>
        <w:t>pedem</w:t>
      </w:r>
      <w:r>
        <w:t xml:space="preserve"> en </w:t>
      </w:r>
      <w:r w:rsidRPr="00722558">
        <w:rPr>
          <w:b/>
        </w:rPr>
        <w:t>tulisset</w:t>
      </w:r>
      <w:r>
        <w:t xml:space="preserve"> uit elkaar geplaatst. Die vormen namelijk wel één uitdrukking: pedem ferre (je begeven)</w:t>
      </w:r>
    </w:p>
  </w:footnote>
  <w:footnote w:id="426">
    <w:p w14:paraId="549B5D31" w14:textId="77777777" w:rsidR="00E12169" w:rsidRDefault="00E12169">
      <w:pPr>
        <w:pStyle w:val="Voetnoottekst"/>
      </w:pPr>
      <w:r>
        <w:rPr>
          <w:rStyle w:val="Voetnootmarkering"/>
        </w:rPr>
        <w:footnoteRef/>
      </w:r>
      <w:r>
        <w:t xml:space="preserve"> de herhaling (</w:t>
      </w:r>
      <w:r w:rsidRPr="00A04351">
        <w:rPr>
          <w:smallCaps/>
          <w:color w:val="C00000"/>
        </w:rPr>
        <w:t>anafoor</w:t>
      </w:r>
      <w:r>
        <w:t xml:space="preserve">) van </w:t>
      </w:r>
      <w:r w:rsidRPr="00A04351">
        <w:rPr>
          <w:b/>
        </w:rPr>
        <w:t>si forte</w:t>
      </w:r>
      <w:r>
        <w:t xml:space="preserve"> aan het begin van het tweede tekstelement doet pathetisch aan: Aeneas vertelt dat hij hoopt, heel erg hoopt dat Creüsa misschien, heel misschien terug naar huis gegaan was</w:t>
      </w:r>
    </w:p>
  </w:footnote>
  <w:footnote w:id="427">
    <w:p w14:paraId="675313F7" w14:textId="77777777" w:rsidR="00E12169" w:rsidRDefault="00E12169">
      <w:pPr>
        <w:pStyle w:val="Voetnoottekst"/>
      </w:pPr>
      <w:r>
        <w:rPr>
          <w:rStyle w:val="Voetnootmarkering"/>
        </w:rPr>
        <w:footnoteRef/>
      </w:r>
      <w:r>
        <w:t xml:space="preserve"> de CON wordt veroorzaakt doordat Aeneas in de indirecte rede (hij vertelt immers over zichzelf en wat hij allemaal dacht) bezig is: op het moment van het zoeken zelf zal hij iets gedacht hebben als: “Ze zal misschien naar ons huis zijn terug gekeerd”. We noemen dit soort CON een CON  </w:t>
      </w:r>
      <w:r w:rsidRPr="00A04351">
        <w:rPr>
          <w:i/>
        </w:rPr>
        <w:t>obliquus</w:t>
      </w:r>
      <w:r>
        <w:t>, de CON die gebruikt wordt in de indirecte rede (oratio obliqua). We kennen drie soorten. Ze  hebben allemaal te maken met de situatie waarin de directe rede in de indirecte rede wordt weergegeven. De bekendste (nr.1) is de afhankelijke vraag. Rogo: “Ubi habitas?” (Ik vraag: “Waar woon jij?”) wordt in de indirecte rede (dus als de aangesproken persoon dit vertelt) Rogat ubi habitem (Hij vraagt waar ik woon; geen vraagteken meer, geen aanhalingstekens). Nr. 2 is de BZ van de AcI in de indirecte rede. Dicit: “Domum eo, quod aeger sum.” (Hij zegt: “Ik ga naar huis, omdat ik ziek ben.”) wordt in de indirecte rede: Dicit se domum ire quod aeger sit. (Hij zegt dat hij naar huis gaat omdat hij ziek is). En nr. 3 gaat over de IMP van de directe rede die in de indirecte rede een CON (obliquus) wordt. Iussit: “Scribe nomen!”(Hij beval: “Schrijf je naam op!”) wat in de indirecte rede Iussit scriberet nomen (Hij beval (hem) zijn naam op te schrijven) wordt</w:t>
      </w:r>
    </w:p>
  </w:footnote>
  <w:footnote w:id="428">
    <w:p w14:paraId="7931CB89" w14:textId="77777777" w:rsidR="00E12169" w:rsidRDefault="00E12169">
      <w:pPr>
        <w:pStyle w:val="Voetnoottekst"/>
      </w:pPr>
      <w:r>
        <w:rPr>
          <w:rStyle w:val="Voetnootmarkering"/>
        </w:rPr>
        <w:footnoteRef/>
      </w:r>
      <w:r>
        <w:t xml:space="preserve"> op het punt van deze </w:t>
      </w:r>
      <w:r w:rsidRPr="00617ED2">
        <w:rPr>
          <w:i/>
        </w:rPr>
        <w:t>elisie</w:t>
      </w:r>
      <w:r>
        <w:t xml:space="preserve"> zou je het voegwoord “maar” verwachten. Aeneas had nog een beetje hoop, maar die hoop ging in rook op omdat de Grieken in hun huis de beest uit hingen</w:t>
      </w:r>
    </w:p>
  </w:footnote>
  <w:footnote w:id="429">
    <w:p w14:paraId="065A3AB0" w14:textId="77777777" w:rsidR="00E12169" w:rsidRDefault="00E12169">
      <w:pPr>
        <w:pStyle w:val="Voetnoottekst"/>
      </w:pPr>
      <w:r>
        <w:rPr>
          <w:rStyle w:val="Voetnootmarkering"/>
        </w:rPr>
        <w:footnoteRef/>
      </w:r>
      <w:r>
        <w:t xml:space="preserve"> gevalletje van </w:t>
      </w:r>
      <w:r w:rsidRPr="00722558">
        <w:rPr>
          <w:smallCaps/>
          <w:color w:val="C00000"/>
        </w:rPr>
        <w:t>metonymia</w:t>
      </w:r>
      <w:r>
        <w:t xml:space="preserve">, meer in het bijzonder </w:t>
      </w:r>
      <w:r w:rsidRPr="00722558">
        <w:rPr>
          <w:smallCaps/>
          <w:color w:val="C00000"/>
        </w:rPr>
        <w:t>pars pro toto</w:t>
      </w:r>
      <w:r>
        <w:t>. Een dak is een gedeelte van een huis en het gedeelte wordt hier gebruikt in plaats van het geheel (pro in pars pro toto betekent in de plaats van!)</w:t>
      </w:r>
    </w:p>
  </w:footnote>
  <w:footnote w:id="430">
    <w:p w14:paraId="4E8A256A" w14:textId="77777777" w:rsidR="00E12169" w:rsidRDefault="00E12169">
      <w:pPr>
        <w:pStyle w:val="Voetnoottekst"/>
      </w:pPr>
      <w:r>
        <w:rPr>
          <w:rStyle w:val="Voetnootmarkering"/>
        </w:rPr>
        <w:footnoteRef/>
      </w:r>
      <w:r>
        <w:t xml:space="preserve"> het tijdsgebruik in dit vers is interessant: de nog altijd vertellende (voortdurend in Aen. 2 en 3) Aeneas</w:t>
      </w:r>
      <w:r w:rsidRPr="00117508">
        <w:t xml:space="preserve"> </w:t>
      </w:r>
      <w:r>
        <w:t xml:space="preserve">maakt door het PLQP </w:t>
      </w:r>
      <w:r w:rsidRPr="00117508">
        <w:rPr>
          <w:b/>
        </w:rPr>
        <w:t>inruerant</w:t>
      </w:r>
      <w:r>
        <w:t xml:space="preserve"> duidelijk dat de situatie die hij aantrof hem rauw op mijn maag viel. Het vinden van Creüsa in hun huis was meteen kansloos. Het IMPF  </w:t>
      </w:r>
      <w:r w:rsidRPr="00117508">
        <w:rPr>
          <w:b/>
        </w:rPr>
        <w:t>tenebant</w:t>
      </w:r>
      <w:r>
        <w:t xml:space="preserve"> geeft aan dat de Grieken er al enige tijd waren en Aeneas’ huis lange tijd bezet hielden: hún huis was niet meer hún huis</w:t>
      </w:r>
    </w:p>
  </w:footnote>
  <w:footnote w:id="431">
    <w:p w14:paraId="24CA252E" w14:textId="77777777" w:rsidR="00E12169" w:rsidRDefault="00E12169">
      <w:pPr>
        <w:pStyle w:val="Voetnoottekst"/>
      </w:pPr>
      <w:r>
        <w:rPr>
          <w:rStyle w:val="Voetnootmarkering"/>
        </w:rPr>
        <w:footnoteRef/>
      </w:r>
      <w:r>
        <w:t xml:space="preserve"> het vuur eet niet of zo, maar het lijkt zo. Personen eten, vuur niet. </w:t>
      </w:r>
      <w:r w:rsidRPr="006D4DD2">
        <w:rPr>
          <w:smallCaps/>
          <w:color w:val="C00000"/>
        </w:rPr>
        <w:t>Personificatie</w:t>
      </w:r>
      <w:r>
        <w:t xml:space="preserve"> dus, plus beeldend taalgebruik</w:t>
      </w:r>
    </w:p>
  </w:footnote>
  <w:footnote w:id="432">
    <w:p w14:paraId="7A012F19" w14:textId="77777777" w:rsidR="00E12169" w:rsidRDefault="00E12169">
      <w:pPr>
        <w:pStyle w:val="Voetnoottekst"/>
      </w:pPr>
      <w:r>
        <w:rPr>
          <w:rStyle w:val="Voetnootmarkering"/>
        </w:rPr>
        <w:footnoteRef/>
      </w:r>
      <w:r>
        <w:t xml:space="preserve"> de klanken f– en v– zijn nadrukkelijk aanwezig in deze twee verzen. Misschien heeft Vergilius een poging gedaan met deze </w:t>
      </w:r>
      <w:r w:rsidRPr="006A39D3">
        <w:rPr>
          <w:smallCaps/>
          <w:color w:val="C00000"/>
        </w:rPr>
        <w:t>alliteratie</w:t>
      </w:r>
      <w:r>
        <w:t xml:space="preserve"> het woeden van het vuur “hoorbaar” te maken</w:t>
      </w:r>
    </w:p>
  </w:footnote>
  <w:footnote w:id="433">
    <w:p w14:paraId="1A78C6AC" w14:textId="77777777" w:rsidR="00E12169" w:rsidRDefault="00E12169">
      <w:pPr>
        <w:pStyle w:val="Voetnoottekst"/>
      </w:pPr>
      <w:r>
        <w:rPr>
          <w:rStyle w:val="Voetnootmarkering"/>
        </w:rPr>
        <w:footnoteRef/>
      </w:r>
      <w:r>
        <w:t xml:space="preserve"> de derde fase van Aeneas’ terugtocht wordt ingeleid door dit </w:t>
      </w:r>
      <w:r w:rsidRPr="00117508">
        <w:rPr>
          <w:b/>
        </w:rPr>
        <w:t>Procedo</w:t>
      </w:r>
      <w:r>
        <w:t>. Eerst (</w:t>
      </w:r>
      <w:r w:rsidRPr="00117508">
        <w:rPr>
          <w:b/>
        </w:rPr>
        <w:t>Principio</w:t>
      </w:r>
      <w:r>
        <w:t>, 752) is hij de stad weer in gegaan, vervolgens (</w:t>
      </w:r>
      <w:r w:rsidRPr="00117508">
        <w:rPr>
          <w:b/>
        </w:rPr>
        <w:t>inde</w:t>
      </w:r>
      <w:r>
        <w:t xml:space="preserve">, 756) ging hij naar zijn eigen huis (misschien oh misschien is ze daar?), nu is hij op weg naar het paleis van Priamus, daar waar Creüsa, Priamus’ dochter, ook nog kan zijn. Aeneas maakt duidelijk dat hij radeloos was, toen. Heldhaftig, want terug Troje in, maar ook radeloos. Tegelijkertijd neemt de impact van wat Aeneas in de diverse stadia van zijn tocht om Creüsa te zoeken toe. Was er in het begin sprake van de beschrijving van zijn eigen angst, zelfs in de stilte, daarna treft hij zijn eigen huis bezet door de vijand aan en zelfs in de fik gestoken. Het laatste gedeelte, dat hem naar Priamus’ paleis voert is helemaal te erg voor woorden: de Grieken, de ergste exemplaren daarvan ook nog, trekken zich geen bal aan van de onschendbaarheid binnen de religieuze plaatsen en roven heilige voorwerpen. De </w:t>
      </w:r>
      <w:r w:rsidRPr="00891A07">
        <w:rPr>
          <w:smallCaps/>
          <w:color w:val="C00000"/>
        </w:rPr>
        <w:t>climax</w:t>
      </w:r>
      <w:r>
        <w:t xml:space="preserve"> wordt compleet door de pathetische (</w:t>
      </w:r>
      <w:r w:rsidRPr="00CD1223">
        <w:rPr>
          <w:i/>
        </w:rPr>
        <w:t>pathos</w:t>
      </w:r>
      <w:r>
        <w:t xml:space="preserve">) beschrijving hoe kinderen en doodsbange moeders daarbij stonden te kijken. Dido zal het niet droog hebben kunnen houden  </w:t>
      </w:r>
    </w:p>
  </w:footnote>
  <w:footnote w:id="434">
    <w:p w14:paraId="266A803D" w14:textId="77777777" w:rsidR="00E12169" w:rsidRDefault="00E12169">
      <w:pPr>
        <w:pStyle w:val="Voetnoottekst"/>
      </w:pPr>
      <w:r>
        <w:rPr>
          <w:rStyle w:val="Voetnootmarkering"/>
        </w:rPr>
        <w:footnoteRef/>
      </w:r>
      <w:r>
        <w:t xml:space="preserve"> ook daar in het paleis van Priamus wordt de hoop van Aeneas meteen de bodem ingeslagen</w:t>
      </w:r>
    </w:p>
  </w:footnote>
  <w:footnote w:id="435">
    <w:p w14:paraId="5EC67023" w14:textId="77777777" w:rsidR="00E12169" w:rsidRDefault="00E12169">
      <w:pPr>
        <w:pStyle w:val="Voetnoottekst"/>
      </w:pPr>
      <w:r>
        <w:rPr>
          <w:rStyle w:val="Voetnootmarkering"/>
        </w:rPr>
        <w:footnoteRef/>
      </w:r>
      <w:r>
        <w:t xml:space="preserve"> een klein heiligdom van Juno (N.B.!) net zoals er in zo’n paleis(terrein) wel meer kleinere heiligdommen waren. Ook dit moet confronterend voor Aeneas geweest zijn: een heilig gebouw wordt door de Grieken ontheiligd omdat ze het gebruiken als opslagplaats voor buit. Het woord asylum is door niemand eerder gebruikt in poëzie. Vergilius is de eerste. De eigenlijke betekenis is toevluchtsoord (denk aan het Nederlandse woord asiel in de context van asielzoeken), een toevluchtsoord waarin de mensen onschendbaar zijn. Hoe schril is dan het contrast dat Aenas Dido schetst: die heilige plaats bleek ontheiligd door de Grieken</w:t>
      </w:r>
    </w:p>
  </w:footnote>
  <w:footnote w:id="436">
    <w:p w14:paraId="7DC8CF98" w14:textId="77777777" w:rsidR="00E12169" w:rsidRDefault="00E12169">
      <w:pPr>
        <w:pStyle w:val="Voetnoottekst"/>
      </w:pPr>
      <w:r>
        <w:rPr>
          <w:rStyle w:val="Voetnootmarkering"/>
        </w:rPr>
        <w:footnoteRef/>
      </w:r>
      <w:r>
        <w:t xml:space="preserve"> sarcastisch: Phoenix en Odysseus bewaakten wat niet van hen was. Vergilius is vaak gedetailleerder dan wij nodig vinden voor het verhaal. Dat Odysseus daar in Priamus’ paleis was, is niet gek. Hij belichaamt voor Aeneas het kwaad. Maar de naam van Phoenix had net zo goed weg kunnen blijven. Hij was gelieerd aan Achilles en diens zoon Neoptolemus (elders in de Aeneis ook Pyrrhus genoemd), de moordenaar van Priamus </w:t>
      </w:r>
    </w:p>
  </w:footnote>
  <w:footnote w:id="437">
    <w:p w14:paraId="1BD0F51B" w14:textId="77777777" w:rsidR="00E12169" w:rsidRDefault="00E12169">
      <w:pPr>
        <w:pStyle w:val="Voetnoottekst"/>
      </w:pPr>
      <w:r>
        <w:rPr>
          <w:rStyle w:val="Voetnootmarkering"/>
        </w:rPr>
        <w:footnoteRef/>
      </w:r>
      <w:r>
        <w:t xml:space="preserve"> ook eerder was Odysseus al </w:t>
      </w:r>
      <w:r w:rsidRPr="00D92609">
        <w:rPr>
          <w:b/>
        </w:rPr>
        <w:t>dirus</w:t>
      </w:r>
      <w:r>
        <w:t xml:space="preserve"> genoemd. Het lijkt een vaste karakterisering van Ulixes/Odysseus</w:t>
      </w:r>
    </w:p>
  </w:footnote>
  <w:footnote w:id="438">
    <w:p w14:paraId="3A57BC17" w14:textId="77777777" w:rsidR="00E12169" w:rsidRDefault="00E12169">
      <w:pPr>
        <w:pStyle w:val="Voetnoottekst"/>
      </w:pPr>
      <w:r>
        <w:rPr>
          <w:rStyle w:val="Voetnootmarkering"/>
        </w:rPr>
        <w:footnoteRef/>
      </w:r>
      <w:r>
        <w:t xml:space="preserve"> apart woord voor schat, waarmee meestal verwezen wordt naar een oosterse koninklijke schat</w:t>
      </w:r>
    </w:p>
  </w:footnote>
  <w:footnote w:id="439">
    <w:p w14:paraId="52D7896F" w14:textId="77777777" w:rsidR="00E12169" w:rsidRDefault="00E12169">
      <w:pPr>
        <w:pStyle w:val="Voetnoottekst"/>
      </w:pPr>
      <w:r>
        <w:rPr>
          <w:rStyle w:val="Voetnootmarkering"/>
        </w:rPr>
        <w:footnoteRef/>
      </w:r>
      <w:r>
        <w:t xml:space="preserve"> bij </w:t>
      </w:r>
      <w:r w:rsidRPr="009F4622">
        <w:rPr>
          <w:b/>
        </w:rPr>
        <w:t>gaza</w:t>
      </w:r>
      <w:r>
        <w:t xml:space="preserve"> (763) dus met een korte slot-a die overigens ook nog eens geëlideerd wordt</w:t>
      </w:r>
    </w:p>
  </w:footnote>
  <w:footnote w:id="440">
    <w:p w14:paraId="31C04150" w14:textId="77777777" w:rsidR="00E12169" w:rsidRDefault="00E12169">
      <w:pPr>
        <w:pStyle w:val="Voetnoottekst"/>
      </w:pPr>
      <w:r>
        <w:rPr>
          <w:rStyle w:val="Voetnootmarkering"/>
        </w:rPr>
        <w:footnoteRef/>
      </w:r>
      <w:r>
        <w:t xml:space="preserve"> in een mengvat werd de wijn aangelengd met water</w:t>
      </w:r>
    </w:p>
  </w:footnote>
  <w:footnote w:id="441">
    <w:p w14:paraId="379679AC" w14:textId="77777777" w:rsidR="00E12169" w:rsidRDefault="00E12169">
      <w:pPr>
        <w:pStyle w:val="Voetnoottekst"/>
      </w:pPr>
      <w:r>
        <w:rPr>
          <w:rStyle w:val="Voetnootmarkering"/>
        </w:rPr>
        <w:footnoteRef/>
      </w:r>
      <w:r>
        <w:t xml:space="preserve"> massief goud, dus zwaar: niets was ze te dol, die Grieken</w:t>
      </w:r>
    </w:p>
  </w:footnote>
  <w:footnote w:id="442">
    <w:p w14:paraId="22C68CA2" w14:textId="77777777" w:rsidR="00E12169" w:rsidRDefault="00E12169">
      <w:pPr>
        <w:pStyle w:val="Voetnoottekst"/>
      </w:pPr>
      <w:r>
        <w:rPr>
          <w:rStyle w:val="Voetnootmarkering"/>
        </w:rPr>
        <w:footnoteRef/>
      </w:r>
      <w:r>
        <w:t xml:space="preserve"> in de kleine opsomming van wat gerekend wordt tot de Trojaanse schat staan steeds voegwoorden: </w:t>
      </w:r>
      <w:r w:rsidRPr="003C5B66">
        <w:rPr>
          <w:smallCaps/>
          <w:color w:val="C00000"/>
        </w:rPr>
        <w:t>polysyndeton</w:t>
      </w:r>
      <w:r>
        <w:t xml:space="preserve"> dus. Het accentueert de omvang van de schat</w:t>
      </w:r>
    </w:p>
  </w:footnote>
  <w:footnote w:id="443">
    <w:p w14:paraId="360DF1D4" w14:textId="77777777" w:rsidR="00E12169" w:rsidRDefault="00E12169">
      <w:pPr>
        <w:pStyle w:val="Voetnoottekst"/>
      </w:pPr>
      <w:r>
        <w:rPr>
          <w:rStyle w:val="Voetnootmarkering"/>
        </w:rPr>
        <w:footnoteRef/>
      </w:r>
      <w:r>
        <w:t xml:space="preserve"> Aeneas is, zo vertelt hij, getuige van het hele proces van buit verzamelen</w:t>
      </w:r>
    </w:p>
  </w:footnote>
  <w:footnote w:id="444">
    <w:p w14:paraId="500316B9" w14:textId="77777777" w:rsidR="00E12169" w:rsidRDefault="00E12169">
      <w:pPr>
        <w:pStyle w:val="Voetnoottekst"/>
      </w:pPr>
      <w:r>
        <w:rPr>
          <w:rStyle w:val="Voetnootmarkering"/>
        </w:rPr>
        <w:footnoteRef/>
      </w:r>
      <w:r>
        <w:t xml:space="preserve"> de kinderen en moeders zullen afgevoerd zijn als slaven. Als Aeneas kort hierna de schim van zijn vrouw ontmoet (ze is dus wel degelijk omgekomen) noemt Creüsa het feit dat ze nooit slavin zal zijn als troost</w:t>
      </w:r>
    </w:p>
  </w:footnote>
  <w:footnote w:id="445">
    <w:p w14:paraId="218BA6B4" w14:textId="77777777" w:rsidR="00E12169" w:rsidRDefault="00E12169">
      <w:pPr>
        <w:pStyle w:val="Voetnoottekst"/>
      </w:pPr>
      <w:r>
        <w:rPr>
          <w:rStyle w:val="Voetnootmarkering"/>
        </w:rPr>
        <w:footnoteRef/>
      </w:r>
      <w:r>
        <w:t xml:space="preserve"> één van de verzen die niet af zijn</w:t>
      </w:r>
    </w:p>
  </w:footnote>
  <w:footnote w:id="446">
    <w:p w14:paraId="058705A9" w14:textId="77777777" w:rsidR="00E12169" w:rsidRDefault="00E12169">
      <w:pPr>
        <w:pStyle w:val="Voetnoottekst"/>
      </w:pPr>
      <w:r>
        <w:rPr>
          <w:rStyle w:val="Voetnootmarkering"/>
        </w:rPr>
        <w:footnoteRef/>
      </w:r>
      <w:r>
        <w:t xml:space="preserve"> het PPP van het half-DEP aud</w:t>
      </w:r>
      <w:r>
        <w:rPr>
          <w:rFonts w:ascii="Calibri" w:hAnsi="Calibri"/>
        </w:rPr>
        <w:t>ē</w:t>
      </w:r>
      <w:r>
        <w:t>re. DEP hebben een passieve vorm met een actieve betekenis (hoewel er wel actieve vormen zijn: PPA, PFA etc). De half-DEP hebben dat maar voor de helft. Aud</w:t>
      </w:r>
      <w:r>
        <w:rPr>
          <w:rFonts w:ascii="Calibri" w:hAnsi="Calibri"/>
        </w:rPr>
        <w:t>ē</w:t>
      </w:r>
      <w:r>
        <w:t>re heeft in de onvoltooide tijden allemaal actieve vormen (die je natuurlijk ook actief vertaalt), maar in de voltooide tijden worden zij pas DEP (met passieve vormen, actieve betekenis)</w:t>
      </w:r>
    </w:p>
  </w:footnote>
  <w:footnote w:id="447">
    <w:p w14:paraId="27F0D5B3" w14:textId="77777777" w:rsidR="00E12169" w:rsidRDefault="00E12169">
      <w:pPr>
        <w:pStyle w:val="Voetnoottekst"/>
      </w:pPr>
      <w:r>
        <w:rPr>
          <w:rStyle w:val="Voetnootmarkering"/>
        </w:rPr>
        <w:footnoteRef/>
      </w:r>
      <w:r>
        <w:t xml:space="preserve"> het vergt wel enige moed om te schreeuwen, zelfs al is het de naam van zijn vrouw. Als een Griek hem hoort is ie er geweest! Met </w:t>
      </w:r>
      <w:r w:rsidRPr="00AD6916">
        <w:rPr>
          <w:b/>
        </w:rPr>
        <w:t>quin etiam</w:t>
      </w:r>
      <w:r>
        <w:t xml:space="preserve"> komt Aeneas in zijn verhaal aan bij het laatste stukje vóór hij Dido over de ontmoeting met de dode Creüsa gaat vertellen</w:t>
      </w:r>
    </w:p>
  </w:footnote>
  <w:footnote w:id="448">
    <w:p w14:paraId="5D42FB6F" w14:textId="77777777" w:rsidR="00E12169" w:rsidRDefault="00E12169">
      <w:pPr>
        <w:pStyle w:val="Voetnoottekst"/>
      </w:pPr>
      <w:r>
        <w:rPr>
          <w:rStyle w:val="Voetnootmarkering"/>
        </w:rPr>
        <w:footnoteRef/>
      </w:r>
      <w:r>
        <w:t xml:space="preserve"> dit woord is hetzelfde als het woord in 772, maar met een andere betekenis. Hier gaat het over de duisternis, in 772 over Creüsa’s schim. Vorm van woordspeling. Let goed op de uitgangen van de woorden </w:t>
      </w:r>
      <w:r w:rsidRPr="00AD6916">
        <w:rPr>
          <w:b/>
        </w:rPr>
        <w:t>etiam</w:t>
      </w:r>
      <w:r>
        <w:t xml:space="preserve">, </w:t>
      </w:r>
      <w:r w:rsidRPr="00AD6916">
        <w:rPr>
          <w:b/>
        </w:rPr>
        <w:t>umbram</w:t>
      </w:r>
      <w:r>
        <w:t xml:space="preserve">, </w:t>
      </w:r>
      <w:r w:rsidRPr="00AD6916">
        <w:rPr>
          <w:b/>
        </w:rPr>
        <w:t>Creusam</w:t>
      </w:r>
      <w:r>
        <w:t xml:space="preserve">, </w:t>
      </w:r>
      <w:r w:rsidRPr="00AD6916">
        <w:rPr>
          <w:b/>
        </w:rPr>
        <w:t>nequiquam</w:t>
      </w:r>
      <w:r>
        <w:t xml:space="preserve"> (al gaat –</w:t>
      </w:r>
      <w:r w:rsidRPr="00AD6916">
        <w:rPr>
          <w:b/>
        </w:rPr>
        <w:t>am</w:t>
      </w:r>
      <w:r>
        <w:t xml:space="preserve"> daar verloren door </w:t>
      </w:r>
      <w:r w:rsidRPr="00617ED2">
        <w:rPr>
          <w:i/>
        </w:rPr>
        <w:t>elisie</w:t>
      </w:r>
      <w:r>
        <w:t xml:space="preserve">): de </w:t>
      </w:r>
      <w:r w:rsidRPr="00AD6916">
        <w:rPr>
          <w:smallCaps/>
          <w:color w:val="C00000"/>
        </w:rPr>
        <w:t>assonantie</w:t>
      </w:r>
      <w:r>
        <w:t xml:space="preserve"> laat de echo horen van de luid door de lege straten om zijn vrouw schreeuwende Aeneas</w:t>
      </w:r>
    </w:p>
  </w:footnote>
  <w:footnote w:id="449">
    <w:p w14:paraId="6DB4AF22" w14:textId="77777777" w:rsidR="00E12169" w:rsidRDefault="00E12169">
      <w:pPr>
        <w:pStyle w:val="Voetnoottekst"/>
      </w:pPr>
      <w:r>
        <w:rPr>
          <w:rStyle w:val="Voetnootmarkering"/>
        </w:rPr>
        <w:footnoteRef/>
      </w:r>
      <w:r>
        <w:t xml:space="preserve"> hier niet de aanspreekvorm, zoals Aeneas die natuurlijk daadwerkelijk geroepen heeft, maar de ACC als lijdend voorwerp bij </w:t>
      </w:r>
      <w:r w:rsidRPr="005E7166">
        <w:rPr>
          <w:b/>
        </w:rPr>
        <w:t>ingeminans</w:t>
      </w:r>
      <w:r>
        <w:t xml:space="preserve"> en </w:t>
      </w:r>
      <w:r w:rsidRPr="005E7166">
        <w:rPr>
          <w:b/>
        </w:rPr>
        <w:t>vocavi</w:t>
      </w:r>
      <w:r>
        <w:t xml:space="preserve"> (770)</w:t>
      </w:r>
    </w:p>
  </w:footnote>
  <w:footnote w:id="450">
    <w:p w14:paraId="47AF9513" w14:textId="77777777" w:rsidR="00E12169" w:rsidRDefault="00E12169">
      <w:pPr>
        <w:pStyle w:val="Voetnoottekst"/>
      </w:pPr>
      <w:r>
        <w:rPr>
          <w:rStyle w:val="Voetnootmarkering"/>
        </w:rPr>
        <w:footnoteRef/>
      </w:r>
      <w:r>
        <w:t xml:space="preserve"> het PF is wel opvallend, omdat Aeneas nou juist beschreef hoe hij Creüsa’s naam bleef herhalen. Voor hem is het in zijn verhaal aan Dido een melding van wat hij allemaal gedurf en gedaan heeft, vandaar PF</w:t>
      </w:r>
    </w:p>
  </w:footnote>
  <w:footnote w:id="451">
    <w:p w14:paraId="35F6DF22" w14:textId="77777777" w:rsidR="00E12169" w:rsidRDefault="00E12169">
      <w:pPr>
        <w:pStyle w:val="Voetnoottekst"/>
      </w:pPr>
      <w:r>
        <w:rPr>
          <w:rStyle w:val="Voetnootmarkering"/>
        </w:rPr>
        <w:footnoteRef/>
      </w:r>
      <w:r>
        <w:t xml:space="preserve"> </w:t>
      </w:r>
      <w:r w:rsidRPr="00C440D8">
        <w:rPr>
          <w:smallCaps/>
          <w:color w:val="C00000"/>
        </w:rPr>
        <w:t>pars pro toto</w:t>
      </w:r>
      <w:r>
        <w:t xml:space="preserve"> (</w:t>
      </w:r>
      <w:r w:rsidRPr="00C440D8">
        <w:rPr>
          <w:smallCaps/>
          <w:color w:val="C00000"/>
        </w:rPr>
        <w:t>metonymia</w:t>
      </w:r>
      <w:r>
        <w:t>): een tectum is een dak, een onderdeel van een huis. Toch begrijpen we (en Dido nemen we maar aan, ook) wel dat hij het over huizen heeft</w:t>
      </w:r>
    </w:p>
  </w:footnote>
  <w:footnote w:id="452">
    <w:p w14:paraId="5ADADE09" w14:textId="77777777" w:rsidR="00E12169" w:rsidRDefault="00E12169">
      <w:pPr>
        <w:pStyle w:val="Voetnoottekst"/>
      </w:pPr>
      <w:r>
        <w:rPr>
          <w:rStyle w:val="Voetnootmarkering"/>
        </w:rPr>
        <w:footnoteRef/>
      </w:r>
      <w:r>
        <w:t xml:space="preserve"> Aeneas beschrijft zichzelf in deze fase van zijn zoektocht als in paniek, risico’s nemend: hij schreeuwt voortdurend en loopt als een kip zonder kop de huizen van de stad langs</w:t>
      </w:r>
    </w:p>
  </w:footnote>
  <w:footnote w:id="453">
    <w:p w14:paraId="1984F270" w14:textId="77777777" w:rsidR="00E12169" w:rsidRDefault="00E12169">
      <w:pPr>
        <w:pStyle w:val="Voetnoottekst"/>
      </w:pPr>
      <w:r>
        <w:rPr>
          <w:rStyle w:val="Voetnootmarkering"/>
        </w:rPr>
        <w:footnoteRef/>
      </w:r>
      <w:r>
        <w:t xml:space="preserve"> Aeneas’ kwalificatie van Creüsa/Creüsa’s schim, want haar dood komt door hem. Zelf noemt Creüsa zich niet ongelukkig, blijkens haar vaststelling dat ze in ieder geval nooit slavin zal zijn van een Griek (758 – 788)</w:t>
      </w:r>
    </w:p>
  </w:footnote>
  <w:footnote w:id="454">
    <w:p w14:paraId="1C556D22" w14:textId="77777777" w:rsidR="00E12169" w:rsidRDefault="00E12169">
      <w:pPr>
        <w:pStyle w:val="Voetnoottekst"/>
      </w:pPr>
      <w:r>
        <w:rPr>
          <w:rStyle w:val="Voetnootmarkering"/>
        </w:rPr>
        <w:footnoteRef/>
      </w:r>
      <w:r>
        <w:t xml:space="preserve"> zij was in zijn gedachten, naar haar was hij op zoek, en dan staat ze daar ineens voor hem!</w:t>
      </w:r>
    </w:p>
  </w:footnote>
  <w:footnote w:id="455">
    <w:p w14:paraId="14487EE8" w14:textId="77777777" w:rsidR="00E12169" w:rsidRDefault="00E12169">
      <w:pPr>
        <w:pStyle w:val="Voetnoottekst"/>
      </w:pPr>
      <w:r>
        <w:rPr>
          <w:rStyle w:val="Voetnootmarkering"/>
        </w:rPr>
        <w:footnoteRef/>
      </w:r>
      <w:r>
        <w:t xml:space="preserve"> zelf est nog aanvullen, zodat we de 3 SG van de IND  PF  PASS krijgen van vid</w:t>
      </w:r>
      <w:r>
        <w:rPr>
          <w:rFonts w:ascii="Calibri" w:hAnsi="Calibri"/>
        </w:rPr>
        <w:t>ē</w:t>
      </w:r>
      <w:r>
        <w:t>ri, het koppelwerkwoord met betekenissen als schijnen, lijken, menen, de indruk wekken</w:t>
      </w:r>
    </w:p>
  </w:footnote>
  <w:footnote w:id="456">
    <w:p w14:paraId="3C393DAF" w14:textId="77777777" w:rsidR="00E12169" w:rsidRDefault="00E12169">
      <w:pPr>
        <w:pStyle w:val="Voetnoottekst"/>
      </w:pPr>
      <w:r>
        <w:rPr>
          <w:rStyle w:val="Voetnootmarkering"/>
        </w:rPr>
        <w:footnoteRef/>
      </w:r>
      <w:r>
        <w:t xml:space="preserve"> Creüsa’s schim verschijnt aan Aeneas (hij krijgt wat bovennatuurlijks voor zijn kiezen, die arme jongen: dode Hector, even dode Creüsa, dode Polydorus) en hij begrijpt dat ze dood is omdat haar schim veel groter is dan zij zelf in levende lijve ooit was. </w:t>
      </w:r>
      <w:r w:rsidRPr="00C440D8">
        <w:rPr>
          <w:b/>
        </w:rPr>
        <w:t>nota</w:t>
      </w:r>
      <w:r>
        <w:t xml:space="preserve"> is dan ook een ABL </w:t>
      </w:r>
      <w:r w:rsidRPr="00C440D8">
        <w:rPr>
          <w:i/>
        </w:rPr>
        <w:t>comparationis</w:t>
      </w:r>
      <w:r>
        <w:t xml:space="preserve">. Stilistisch is er sprake van een </w:t>
      </w:r>
      <w:r w:rsidRPr="00C440D8">
        <w:rPr>
          <w:smallCaps/>
          <w:color w:val="C00000"/>
        </w:rPr>
        <w:t>ellips</w:t>
      </w:r>
      <w:r>
        <w:t xml:space="preserve">, omdat je achter </w:t>
      </w:r>
      <w:r w:rsidRPr="00C440D8">
        <w:rPr>
          <w:b/>
        </w:rPr>
        <w:t>nota</w:t>
      </w:r>
      <w:r>
        <w:t xml:space="preserve"> nog imagine zou kunnen aanvullen: groter dan haar bekende gestalte</w:t>
      </w:r>
    </w:p>
  </w:footnote>
  <w:footnote w:id="457">
    <w:p w14:paraId="7B002D46" w14:textId="77777777" w:rsidR="00E12169" w:rsidRDefault="00E12169">
      <w:pPr>
        <w:pStyle w:val="Voetnoottekst"/>
      </w:pPr>
      <w:r>
        <w:rPr>
          <w:rStyle w:val="Voetnootmarkering"/>
        </w:rPr>
        <w:footnoteRef/>
      </w:r>
      <w:r>
        <w:t xml:space="preserve"> hij had dit niet verwacht, hoewel hij op zich wel naar Creüsa had lopen zoeken. Maar hij is ook onder de indruk van haar indrukwekkend grote verschijning waarvan hij zelfs schrikt. Alsof hij een spook ziet</w:t>
      </w:r>
    </w:p>
  </w:footnote>
  <w:footnote w:id="458">
    <w:p w14:paraId="50D5DA4E" w14:textId="77777777" w:rsidR="00E12169" w:rsidRDefault="00E12169">
      <w:pPr>
        <w:pStyle w:val="Voetnoottekst"/>
      </w:pPr>
      <w:r>
        <w:rPr>
          <w:rStyle w:val="Voetnootmarkering"/>
        </w:rPr>
        <w:footnoteRef/>
      </w:r>
      <w:r>
        <w:t xml:space="preserve"> exact dezelfde versregel komt voor in Aen. 3, 48 (ook in het pensum, namelijk bij Aeneas’ ontmoeting met Polydorus). Er zijn wel meer versregels die zo goed liepen en metrisch in orde waren dat Vergilius ze meerdere malen gebruikte. Zie ook de verzen Aen. 2, 792 – 794. Metrisch dient nog wel opgemerkt dat </w:t>
      </w:r>
      <w:r w:rsidRPr="00912E2C">
        <w:rPr>
          <w:b/>
        </w:rPr>
        <w:t>steterunt</w:t>
      </w:r>
      <w:r>
        <w:t xml:space="preserve"> een korte tweede lettergreep heeft, geen lange</w:t>
      </w:r>
    </w:p>
  </w:footnote>
  <w:footnote w:id="459">
    <w:p w14:paraId="3724B030" w14:textId="77777777" w:rsidR="00E12169" w:rsidRDefault="00E12169">
      <w:pPr>
        <w:pStyle w:val="Voetnoottekst"/>
      </w:pPr>
      <w:r>
        <w:rPr>
          <w:rStyle w:val="Voetnootmarkering"/>
        </w:rPr>
        <w:footnoteRef/>
      </w:r>
      <w:r>
        <w:t xml:space="preserve"> duidt er toch wel op dat Aeneas niet gelooft dat hij zijn vrouw ooit nog levend terug zal vinden</w:t>
      </w:r>
    </w:p>
  </w:footnote>
  <w:footnote w:id="460">
    <w:p w14:paraId="1587F0B7" w14:textId="77777777" w:rsidR="00E12169" w:rsidRDefault="00E12169">
      <w:pPr>
        <w:pStyle w:val="Voetnoottekst"/>
      </w:pPr>
      <w:r>
        <w:rPr>
          <w:rStyle w:val="Voetnootmarkering"/>
        </w:rPr>
        <w:footnoteRef/>
      </w:r>
      <w:r>
        <w:t xml:space="preserve"> namelijk </w:t>
      </w:r>
      <w:r w:rsidRPr="00545A25">
        <w:rPr>
          <w:b/>
        </w:rPr>
        <w:t>his dictis</w:t>
      </w:r>
      <w:r>
        <w:t>: Creüsa neemt Aeneas’ zorgen weg door te spreken, niet door hem bijvoorbeeld aan te raken. Dat is bij een schim trouwens een lastig verhaal. Die zie je wel, maar die kun je niet beetpakken</w:t>
      </w:r>
    </w:p>
  </w:footnote>
  <w:footnote w:id="461">
    <w:p w14:paraId="1B2A56B4" w14:textId="77777777" w:rsidR="00E12169" w:rsidRDefault="00E12169">
      <w:pPr>
        <w:pStyle w:val="Voetnoottekst"/>
      </w:pPr>
      <w:r>
        <w:rPr>
          <w:rStyle w:val="Voetnootmarkering"/>
        </w:rPr>
        <w:footnoteRef/>
      </w:r>
      <w:r>
        <w:t xml:space="preserve"> net als </w:t>
      </w:r>
      <w:r w:rsidRPr="00545A25">
        <w:rPr>
          <w:b/>
        </w:rPr>
        <w:t>demere</w:t>
      </w:r>
      <w:r>
        <w:t xml:space="preserve"> een INF </w:t>
      </w:r>
      <w:r w:rsidRPr="00545A25">
        <w:rPr>
          <w:i/>
        </w:rPr>
        <w:t>historicus</w:t>
      </w:r>
      <w:r>
        <w:t>, die je gewoon als een verleden tijd vertalen kunt</w:t>
      </w:r>
    </w:p>
  </w:footnote>
  <w:footnote w:id="462">
    <w:p w14:paraId="424CF009" w14:textId="77777777" w:rsidR="00E12169" w:rsidRDefault="00E12169">
      <w:pPr>
        <w:pStyle w:val="Voetnoottekst"/>
      </w:pPr>
      <w:r>
        <w:rPr>
          <w:rStyle w:val="Voetnootmarkering"/>
        </w:rPr>
        <w:footnoteRef/>
      </w:r>
      <w:r>
        <w:t xml:space="preserve"> de directe rede gaat lopen en het verteltempo zakt dus. In 790 schiet het weer omhoog, na de indrukwekkende woorden van Creüsa</w:t>
      </w:r>
    </w:p>
  </w:footnote>
  <w:footnote w:id="463">
    <w:p w14:paraId="1CA16F66" w14:textId="77777777" w:rsidR="00E12169" w:rsidRDefault="00E12169">
      <w:pPr>
        <w:pStyle w:val="Voetnoottekst"/>
      </w:pPr>
      <w:r>
        <w:rPr>
          <w:rStyle w:val="Voetnootmarkering"/>
        </w:rPr>
        <w:footnoteRef/>
      </w:r>
      <w:r>
        <w:t xml:space="preserve"> meer in het bijzonder zonder de wil van de oppergod, wiens wil overeenkomt met het </w:t>
      </w:r>
      <w:r w:rsidRPr="001D207B">
        <w:rPr>
          <w:i/>
        </w:rPr>
        <w:t>fatum</w:t>
      </w:r>
      <w:r>
        <w:t xml:space="preserve">. Als gestorvene kan Creüsa meer overzien dan als levende. De gestorvene heeft, behalve een grotere schim (ook goden werden vaak groter afgebeeld dan stervelingen), kennelijk ook meer kennis van het </w:t>
      </w:r>
      <w:r w:rsidRPr="001D207B">
        <w:rPr>
          <w:i/>
        </w:rPr>
        <w:t>fatum</w:t>
      </w:r>
      <w:r>
        <w:t>. Ook Creüsa stelt Aeneas gerust dat zijn bestemming dezelfde zal blijven</w:t>
      </w:r>
    </w:p>
  </w:footnote>
  <w:footnote w:id="464">
    <w:p w14:paraId="783B65A2" w14:textId="77777777" w:rsidR="00E12169" w:rsidRDefault="00E12169">
      <w:pPr>
        <w:pStyle w:val="Voetnoottekst"/>
      </w:pPr>
      <w:r>
        <w:rPr>
          <w:rStyle w:val="Voetnootmarkering"/>
        </w:rPr>
        <w:footnoteRef/>
      </w:r>
      <w:r>
        <w:t xml:space="preserve"> volgt logisch op haar eerdere tekst over de </w:t>
      </w:r>
      <w:r w:rsidRPr="001D207B">
        <w:rPr>
          <w:b/>
        </w:rPr>
        <w:t>numine divum</w:t>
      </w:r>
      <w:r>
        <w:t xml:space="preserve"> (777): het mag niet, het kan niet, het gaat dus ook niet gebeuren. Het is doodeenvoudig niet zo beschikt, het is niet de wet van de oppergod, wiens naam ook prompt weliswaar niet genoemd wordt maar toch wel bedoeld wordt: </w:t>
      </w:r>
      <w:r w:rsidRPr="007C2484">
        <w:rPr>
          <w:b/>
        </w:rPr>
        <w:t>ille</w:t>
      </w:r>
      <w:r>
        <w:t xml:space="preserve"> (..) </w:t>
      </w:r>
      <w:r w:rsidRPr="007C2484">
        <w:rPr>
          <w:b/>
        </w:rPr>
        <w:t>superi regnator Olympi</w:t>
      </w:r>
    </w:p>
  </w:footnote>
  <w:footnote w:id="465">
    <w:p w14:paraId="19B6DFEE" w14:textId="77777777" w:rsidR="00E12169" w:rsidRDefault="00E12169">
      <w:pPr>
        <w:pStyle w:val="Voetnoottekst"/>
      </w:pPr>
      <w:r>
        <w:rPr>
          <w:rStyle w:val="Voetnootmarkering"/>
        </w:rPr>
        <w:footnoteRef/>
      </w:r>
      <w:r>
        <w:t xml:space="preserve"> het lijdend voorwerp bij </w:t>
      </w:r>
      <w:r w:rsidRPr="00BF27CB">
        <w:rPr>
          <w:b/>
        </w:rPr>
        <w:t>sinit</w:t>
      </w:r>
      <w:r>
        <w:t xml:space="preserve"> is het </w:t>
      </w:r>
      <w:r w:rsidRPr="00BF27CB">
        <w:rPr>
          <w:b/>
        </w:rPr>
        <w:t>te comitem hinc portare Creusam</w:t>
      </w:r>
      <w:r>
        <w:t xml:space="preserve"> uit 778. Die tekst is nogal een </w:t>
      </w:r>
      <w:r w:rsidRPr="00BF27CB">
        <w:rPr>
          <w:smallCaps/>
          <w:color w:val="C00000"/>
        </w:rPr>
        <w:t>eufemisme</w:t>
      </w:r>
      <w:r>
        <w:t>, want ze bedoelt te zeggen dat ze dood is</w:t>
      </w:r>
    </w:p>
  </w:footnote>
  <w:footnote w:id="466">
    <w:p w14:paraId="17B96C7A" w14:textId="77777777" w:rsidR="00E12169" w:rsidRDefault="00E12169">
      <w:pPr>
        <w:pStyle w:val="Voetnoottekst"/>
      </w:pPr>
      <w:r>
        <w:rPr>
          <w:rStyle w:val="Voetnootmarkering"/>
        </w:rPr>
        <w:footnoteRef/>
      </w:r>
      <w:r>
        <w:t xml:space="preserve"> Creüsa stelt Aeneas gerust, maar meldt terzijde toch ook maar even dat hij toch nog wel een hele klus heeft. Langdurige ballingschap, uitgestrekte zeevlakte is niet hetzelfde als nog eventjes doorbijten, lieverd</w:t>
      </w:r>
    </w:p>
  </w:footnote>
  <w:footnote w:id="467">
    <w:p w14:paraId="3F8354F2" w14:textId="77777777" w:rsidR="00E12169" w:rsidRDefault="00E12169">
      <w:pPr>
        <w:pStyle w:val="Voetnoottekst"/>
      </w:pPr>
      <w:r>
        <w:rPr>
          <w:rStyle w:val="Voetnootmarkering"/>
        </w:rPr>
        <w:footnoteRef/>
      </w:r>
      <w:r>
        <w:t xml:space="preserve"> Creüsa is zeker van haar zaak, vandaar het gebruik van de IND  FUT (</w:t>
      </w:r>
      <w:r w:rsidRPr="00F16F95">
        <w:rPr>
          <w:b/>
        </w:rPr>
        <w:t>venies</w:t>
      </w:r>
      <w:r>
        <w:t xml:space="preserve">). Op basis van dit FUT zal er in 780 erunt moeten worden aangevuld achter </w:t>
      </w:r>
      <w:r w:rsidRPr="00090D7E">
        <w:rPr>
          <w:b/>
        </w:rPr>
        <w:t>exsilia</w:t>
      </w:r>
      <w:r>
        <w:t xml:space="preserve"> en erit achter </w:t>
      </w:r>
      <w:r w:rsidRPr="00090D7E">
        <w:rPr>
          <w:b/>
        </w:rPr>
        <w:t>arandum</w:t>
      </w:r>
      <w:r>
        <w:t>. Dit GRV is beeldspraak omdat arare eigenlijk ploegen van land betekent. Een moeizame klus, ploegen, zodat duidelijk is dat Aeneas nog een hele klus te doen heeft</w:t>
      </w:r>
    </w:p>
  </w:footnote>
  <w:footnote w:id="468">
    <w:p w14:paraId="2C5E8C7A" w14:textId="77777777" w:rsidR="00E12169" w:rsidRDefault="00E12169">
      <w:pPr>
        <w:pStyle w:val="Voetnoottekst"/>
      </w:pPr>
      <w:r>
        <w:rPr>
          <w:rStyle w:val="Voetnootmarkering"/>
        </w:rPr>
        <w:footnoteRef/>
      </w:r>
      <w:r>
        <w:t xml:space="preserve"> deze Griekse vorm (Griekse y en de combinatie th)  van de naam Tiber staat in </w:t>
      </w:r>
      <w:r w:rsidRPr="007C2484">
        <w:rPr>
          <w:smallCaps/>
          <w:color w:val="C00000"/>
        </w:rPr>
        <w:t>hyperbaton</w:t>
      </w:r>
      <w:r>
        <w:t xml:space="preserve"> met </w:t>
      </w:r>
      <w:r w:rsidRPr="007C2484">
        <w:rPr>
          <w:b/>
        </w:rPr>
        <w:t>Lydius</w:t>
      </w:r>
      <w:r>
        <w:t xml:space="preserve"> (781) </w:t>
      </w:r>
    </w:p>
  </w:footnote>
  <w:footnote w:id="469">
    <w:p w14:paraId="423FDF84" w14:textId="77777777" w:rsidR="00E12169" w:rsidRDefault="00E12169">
      <w:pPr>
        <w:pStyle w:val="Voetnoottekst"/>
      </w:pPr>
      <w:r>
        <w:rPr>
          <w:rStyle w:val="Voetnootmarkering"/>
        </w:rPr>
        <w:footnoteRef/>
      </w:r>
      <w:r>
        <w:t xml:space="preserve"> de drie woorden </w:t>
      </w:r>
      <w:r w:rsidRPr="007C2484">
        <w:rPr>
          <w:b/>
        </w:rPr>
        <w:t>res</w:t>
      </w:r>
      <w:r>
        <w:t xml:space="preserve">, </w:t>
      </w:r>
      <w:r w:rsidRPr="007C2484">
        <w:rPr>
          <w:b/>
        </w:rPr>
        <w:t>regnum</w:t>
      </w:r>
      <w:r>
        <w:t xml:space="preserve"> en </w:t>
      </w:r>
      <w:r w:rsidRPr="007C2484">
        <w:rPr>
          <w:b/>
        </w:rPr>
        <w:t>regia</w:t>
      </w:r>
      <w:r>
        <w:t xml:space="preserve"> in deze versregel vormen stilistisch wel een plaatje! Ze vertonen klankovereenkomsten, </w:t>
      </w:r>
      <w:r w:rsidRPr="007C2484">
        <w:rPr>
          <w:smallCaps/>
          <w:color w:val="C00000"/>
        </w:rPr>
        <w:t>alliteratie</w:t>
      </w:r>
      <w:r>
        <w:t xml:space="preserve"> en </w:t>
      </w:r>
      <w:r w:rsidRPr="007C2484">
        <w:rPr>
          <w:smallCaps/>
          <w:color w:val="C00000"/>
        </w:rPr>
        <w:t>assonantie</w:t>
      </w:r>
      <w:r>
        <w:t xml:space="preserve">, zijn in een </w:t>
      </w:r>
      <w:r w:rsidRPr="007C2484">
        <w:rPr>
          <w:smallCaps/>
          <w:color w:val="C00000"/>
        </w:rPr>
        <w:t>polysyndeton</w:t>
      </w:r>
      <w:r>
        <w:t xml:space="preserve"> geordend en zijn met drie: </w:t>
      </w:r>
      <w:r w:rsidRPr="007C2484">
        <w:rPr>
          <w:smallCaps/>
          <w:color w:val="C00000"/>
        </w:rPr>
        <w:t>trikolon</w:t>
      </w:r>
    </w:p>
  </w:footnote>
  <w:footnote w:id="470">
    <w:p w14:paraId="276E9176" w14:textId="77777777" w:rsidR="00E12169" w:rsidRDefault="00E12169">
      <w:pPr>
        <w:pStyle w:val="Voetnoottekst"/>
      </w:pPr>
      <w:r>
        <w:rPr>
          <w:rStyle w:val="Voetnootmarkering"/>
        </w:rPr>
        <w:footnoteRef/>
      </w:r>
      <w:r>
        <w:t xml:space="preserve"> de tijd is PF, maar het is natuurlijk geen verleden tijd daar. Creüsa meldt, veel preciezer dan Hector en Venus, wat het </w:t>
      </w:r>
      <w:r w:rsidRPr="00545A25">
        <w:rPr>
          <w:i/>
        </w:rPr>
        <w:t>fatum</w:t>
      </w:r>
      <w:r>
        <w:t xml:space="preserve"> is, namelijk dat Aeneas in het avondland koning zal zijn en een prinses zal trouwen. Het is al vastgesteld (vandaar PF), alleen duurt het in de praktijk nog eventjes voordat dat allemaal gerealiseerd zal zijn</w:t>
      </w:r>
    </w:p>
  </w:footnote>
  <w:footnote w:id="471">
    <w:p w14:paraId="57CF32C8" w14:textId="77777777" w:rsidR="00E12169" w:rsidRDefault="00E12169">
      <w:pPr>
        <w:pStyle w:val="Voetnoottekst"/>
      </w:pPr>
      <w:r>
        <w:rPr>
          <w:rStyle w:val="Voetnootmarkering"/>
        </w:rPr>
        <w:footnoteRef/>
      </w:r>
      <w:r>
        <w:t xml:space="preserve"> de GEN </w:t>
      </w:r>
      <w:r w:rsidRPr="00E63501">
        <w:rPr>
          <w:b/>
        </w:rPr>
        <w:t>dilectae Creusae</w:t>
      </w:r>
      <w:r>
        <w:t xml:space="preserve"> geeft een lijdend voorwerp aan bij </w:t>
      </w:r>
      <w:r w:rsidRPr="00E63501">
        <w:rPr>
          <w:b/>
        </w:rPr>
        <w:t>lacrimas pelle</w:t>
      </w:r>
      <w:r>
        <w:t xml:space="preserve">. Je noemt deze GEN dan ook een GEN  </w:t>
      </w:r>
      <w:r w:rsidRPr="00E63501">
        <w:rPr>
          <w:i/>
        </w:rPr>
        <w:t>obiectivus</w:t>
      </w:r>
    </w:p>
  </w:footnote>
  <w:footnote w:id="472">
    <w:p w14:paraId="42DC1778" w14:textId="77777777" w:rsidR="00E12169" w:rsidRDefault="00E12169">
      <w:pPr>
        <w:pStyle w:val="Voetnoottekst"/>
      </w:pPr>
      <w:r>
        <w:rPr>
          <w:rStyle w:val="Voetnootmarkering"/>
        </w:rPr>
        <w:footnoteRef/>
      </w:r>
      <w:r>
        <w:t xml:space="preserve"> natuurlijk een </w:t>
      </w:r>
      <w:r w:rsidRPr="00447B6F">
        <w:rPr>
          <w:smallCaps/>
          <w:color w:val="C00000"/>
        </w:rPr>
        <w:t>enallage</w:t>
      </w:r>
      <w:r>
        <w:t xml:space="preserve">, omdat </w:t>
      </w:r>
      <w:r w:rsidRPr="00447B6F">
        <w:rPr>
          <w:b/>
        </w:rPr>
        <w:t>superbas</w:t>
      </w:r>
      <w:r>
        <w:t xml:space="preserve"> grammaticaal hoort bij </w:t>
      </w:r>
      <w:r w:rsidRPr="00447B6F">
        <w:rPr>
          <w:b/>
        </w:rPr>
        <w:t>sedes</w:t>
      </w:r>
      <w:r>
        <w:t xml:space="preserve">, maar inhoudelijk natuurlijk bij </w:t>
      </w:r>
      <w:r w:rsidRPr="00447B6F">
        <w:rPr>
          <w:b/>
        </w:rPr>
        <w:t>Myrmidonum</w:t>
      </w:r>
      <w:r>
        <w:t>/</w:t>
      </w:r>
      <w:r w:rsidRPr="00447B6F">
        <w:rPr>
          <w:b/>
        </w:rPr>
        <w:t>Dolopum</w:t>
      </w:r>
    </w:p>
  </w:footnote>
  <w:footnote w:id="473">
    <w:p w14:paraId="107D3741" w14:textId="77777777" w:rsidR="00E12169" w:rsidRDefault="00E12169">
      <w:pPr>
        <w:pStyle w:val="Voetnoottekst"/>
      </w:pPr>
      <w:r>
        <w:rPr>
          <w:rStyle w:val="Voetnootmarkering"/>
        </w:rPr>
        <w:footnoteRef/>
      </w:r>
      <w:r>
        <w:t xml:space="preserve"> deze vorm van het werkwoord noemen we </w:t>
      </w:r>
      <w:r w:rsidRPr="00C012B7">
        <w:rPr>
          <w:i/>
        </w:rPr>
        <w:t>supinum</w:t>
      </w:r>
      <w:r>
        <w:t xml:space="preserve">. Er zijn er twee, die intelligent </w:t>
      </w:r>
      <w:r w:rsidRPr="00C012B7">
        <w:rPr>
          <w:i/>
        </w:rPr>
        <w:t>supinum primum</w:t>
      </w:r>
      <w:r>
        <w:t xml:space="preserve"> (op –um, geeft doel aan) en </w:t>
      </w:r>
      <w:r w:rsidRPr="00C012B7">
        <w:rPr>
          <w:i/>
        </w:rPr>
        <w:t>supinum secundum</w:t>
      </w:r>
      <w:r>
        <w:t xml:space="preserve"> (op  –u, in speciale uitdrukkingen) heten. Hier is het </w:t>
      </w:r>
      <w:r w:rsidRPr="0057578F">
        <w:rPr>
          <w:i/>
        </w:rPr>
        <w:t>supinum 1</w:t>
      </w:r>
    </w:p>
  </w:footnote>
  <w:footnote w:id="474">
    <w:p w14:paraId="2EBD783B" w14:textId="77777777" w:rsidR="00E12169" w:rsidRDefault="00E12169">
      <w:pPr>
        <w:pStyle w:val="Voetnoottekst"/>
      </w:pPr>
      <w:r>
        <w:rPr>
          <w:rStyle w:val="Voetnootmarkering"/>
        </w:rPr>
        <w:footnoteRef/>
      </w:r>
      <w:r>
        <w:t xml:space="preserve"> wat vele Trojaanse krijgsgevangen vrouwen wel overkwam, slaaf worden in een Grieks huishouden, zal Creüsa nooit overkomen. Dat weet ze zeker, getuige de IND  FUT </w:t>
      </w:r>
      <w:r w:rsidRPr="0001747E">
        <w:rPr>
          <w:b/>
        </w:rPr>
        <w:t>ibo</w:t>
      </w:r>
      <w:r>
        <w:t xml:space="preserve"> (van ire)</w:t>
      </w:r>
    </w:p>
  </w:footnote>
  <w:footnote w:id="475">
    <w:p w14:paraId="35BA2B14" w14:textId="77777777" w:rsidR="00E12169" w:rsidRDefault="00E12169">
      <w:pPr>
        <w:pStyle w:val="Voetnoottekst"/>
      </w:pPr>
      <w:r>
        <w:rPr>
          <w:rStyle w:val="Voetnootmarkering"/>
        </w:rPr>
        <w:footnoteRef/>
      </w:r>
      <w:r>
        <w:t xml:space="preserve"> geen storend </w:t>
      </w:r>
      <w:r w:rsidRPr="00CB17F4">
        <w:rPr>
          <w:smallCaps/>
          <w:color w:val="C00000"/>
        </w:rPr>
        <w:t>pleonasme</w:t>
      </w:r>
      <w:r>
        <w:t>, maar goddelijk bij Venus is natuurlijk wel een tikkie dubbelop</w:t>
      </w:r>
    </w:p>
  </w:footnote>
  <w:footnote w:id="476">
    <w:p w14:paraId="42136838" w14:textId="77777777" w:rsidR="00E12169" w:rsidRDefault="00E12169">
      <w:pPr>
        <w:pStyle w:val="Voetnoottekst"/>
      </w:pPr>
      <w:r>
        <w:rPr>
          <w:rStyle w:val="Voetnootmarkering"/>
        </w:rPr>
        <w:footnoteRef/>
      </w:r>
      <w:r>
        <w:t xml:space="preserve"> natuurlijk! Zij is de vrouw van Aeneas, en hij was de zoon van Venus</w:t>
      </w:r>
    </w:p>
  </w:footnote>
  <w:footnote w:id="477">
    <w:p w14:paraId="7D9210E5" w14:textId="77777777" w:rsidR="00E12169" w:rsidRDefault="00E12169">
      <w:pPr>
        <w:pStyle w:val="Voetnoottekst"/>
      </w:pPr>
      <w:r>
        <w:rPr>
          <w:rStyle w:val="Voetnootmarkering"/>
        </w:rPr>
        <w:footnoteRef/>
      </w:r>
      <w:r>
        <w:t xml:space="preserve"> Creüsa geeft aan dat het niet de lotsbestemming is dat zij met Aeneas mee gaat naar het avondland, maar dat Cybele (</w:t>
      </w:r>
      <w:r w:rsidRPr="0001747E">
        <w:rPr>
          <w:b/>
        </w:rPr>
        <w:t>magna deum genetrix</w:t>
      </w:r>
      <w:r>
        <w:t>) haar in Troje houdt</w:t>
      </w:r>
    </w:p>
  </w:footnote>
  <w:footnote w:id="478">
    <w:p w14:paraId="679F1840" w14:textId="77777777" w:rsidR="00E12169" w:rsidRDefault="00E12169">
      <w:pPr>
        <w:pStyle w:val="Voetnoottekst"/>
      </w:pPr>
      <w:r>
        <w:rPr>
          <w:rStyle w:val="Voetnootmarkering"/>
        </w:rPr>
        <w:footnoteRef/>
      </w:r>
      <w:r>
        <w:t xml:space="preserve"> zo nam ook Euridice afscheid van Orpheus, en Anchises van Aeneas</w:t>
      </w:r>
    </w:p>
  </w:footnote>
  <w:footnote w:id="479">
    <w:p w14:paraId="5D724137" w14:textId="77777777" w:rsidR="00E12169" w:rsidRDefault="00E12169">
      <w:pPr>
        <w:pStyle w:val="Voetnoottekst"/>
      </w:pPr>
      <w:r>
        <w:rPr>
          <w:rStyle w:val="Voetnootmarkering"/>
        </w:rPr>
        <w:footnoteRef/>
      </w:r>
      <w:r>
        <w:t xml:space="preserve"> ook weer een GEN  </w:t>
      </w:r>
      <w:r w:rsidRPr="00CB17F4">
        <w:rPr>
          <w:i/>
        </w:rPr>
        <w:t>obiectivus</w:t>
      </w:r>
      <w:r>
        <w:t xml:space="preserve"> bij </w:t>
      </w:r>
      <w:r w:rsidRPr="00CB17F4">
        <w:rPr>
          <w:b/>
        </w:rPr>
        <w:t>amorem</w:t>
      </w:r>
      <w:r>
        <w:t>. Bedoeld is natuurlijk Ascanius/Julus</w:t>
      </w:r>
    </w:p>
  </w:footnote>
  <w:footnote w:id="480">
    <w:p w14:paraId="033CBF63" w14:textId="77777777" w:rsidR="00E12169" w:rsidRDefault="00E12169">
      <w:pPr>
        <w:pStyle w:val="Voetnoottekst"/>
      </w:pPr>
      <w:r>
        <w:rPr>
          <w:rStyle w:val="Voetnootmarkering"/>
        </w:rPr>
        <w:footnoteRef/>
      </w:r>
      <w:r>
        <w:t xml:space="preserve"> verwijst terug naar de woorden van Creüsa en verwijst hier dus niet vooruit. Het verteltempo gaat meteen weer omhoog na deze directe rede, omdat de verteltijd weer kleiner wordt dan de vertelde tijd</w:t>
      </w:r>
    </w:p>
  </w:footnote>
  <w:footnote w:id="481">
    <w:p w14:paraId="4C86FBBA" w14:textId="77777777" w:rsidR="00E12169" w:rsidRDefault="00E12169">
      <w:pPr>
        <w:pStyle w:val="Voetnoottekst"/>
      </w:pPr>
      <w:r>
        <w:rPr>
          <w:rStyle w:val="Voetnootmarkering"/>
        </w:rPr>
        <w:footnoteRef/>
      </w:r>
      <w:r>
        <w:t xml:space="preserve"> na de speech van zijn dode vrouw is Aenas toch nog steeds verdrietig. Creüsa zou Aeneas’ zorgen wegnemen, had ze beloofd (775), niet zijn verdriet</w:t>
      </w:r>
    </w:p>
  </w:footnote>
  <w:footnote w:id="482">
    <w:p w14:paraId="7173E257" w14:textId="77777777" w:rsidR="00E12169" w:rsidRDefault="00E12169">
      <w:pPr>
        <w:pStyle w:val="Voetnoottekst"/>
      </w:pPr>
      <w:r>
        <w:rPr>
          <w:rStyle w:val="Voetnootmarkering"/>
        </w:rPr>
        <w:footnoteRef/>
      </w:r>
      <w:r>
        <w:t xml:space="preserve"> de twee woorden, allebei met een d– (</w:t>
      </w:r>
      <w:r w:rsidRPr="00555166">
        <w:rPr>
          <w:smallCaps/>
          <w:color w:val="C00000"/>
        </w:rPr>
        <w:t>alliteratie</w:t>
      </w:r>
      <w:r>
        <w:t xml:space="preserve">), staan nadrukkelijk nog net op de volgende versregel waardoor ze de volle aandacht krijgen: </w:t>
      </w:r>
      <w:r w:rsidRPr="00555166">
        <w:rPr>
          <w:smallCaps/>
          <w:color w:val="C00000"/>
        </w:rPr>
        <w:t>enjambement</w:t>
      </w:r>
      <w:r>
        <w:t xml:space="preserve">  </w:t>
      </w:r>
    </w:p>
  </w:footnote>
  <w:footnote w:id="483">
    <w:p w14:paraId="05BF174C" w14:textId="77777777" w:rsidR="00E12169" w:rsidRDefault="00E12169">
      <w:pPr>
        <w:pStyle w:val="Voetnoottekst"/>
      </w:pPr>
      <w:r>
        <w:rPr>
          <w:rStyle w:val="Voetnootmarkering"/>
        </w:rPr>
        <w:footnoteRef/>
      </w:r>
      <w:r>
        <w:t xml:space="preserve"> de </w:t>
      </w:r>
      <w:r w:rsidRPr="00D33DAD">
        <w:rPr>
          <w:smallCaps/>
          <w:color w:val="C00000"/>
        </w:rPr>
        <w:t>anafoor</w:t>
      </w:r>
      <w:r>
        <w:t xml:space="preserve"> is ook bedoeld om </w:t>
      </w:r>
      <w:r w:rsidRPr="00D33DAD">
        <w:rPr>
          <w:i/>
        </w:rPr>
        <w:t>pathos</w:t>
      </w:r>
      <w:r>
        <w:t xml:space="preserve"> op te wekken</w:t>
      </w:r>
    </w:p>
  </w:footnote>
  <w:footnote w:id="484">
    <w:p w14:paraId="0EED8379" w14:textId="77777777" w:rsidR="00E12169" w:rsidRDefault="00E12169">
      <w:pPr>
        <w:pStyle w:val="Voetnoottekst"/>
      </w:pPr>
      <w:r>
        <w:rPr>
          <w:rStyle w:val="Voetnootmarkering"/>
        </w:rPr>
        <w:footnoteRef/>
      </w:r>
      <w:r>
        <w:t xml:space="preserve"> ACC  PL  dus!</w:t>
      </w:r>
    </w:p>
  </w:footnote>
  <w:footnote w:id="485">
    <w:p w14:paraId="48D969A9" w14:textId="77777777" w:rsidR="00E12169" w:rsidRDefault="00E12169">
      <w:pPr>
        <w:pStyle w:val="Voetnoottekst"/>
      </w:pPr>
      <w:r>
        <w:rPr>
          <w:rStyle w:val="Voetnootmarkering"/>
        </w:rPr>
        <w:footnoteRef/>
      </w:r>
      <w:r>
        <w:t xml:space="preserve"> een kleine vergelijking, waarbij je dus de drie onderdelen moet kunnen benoemen: het afgebeelde, het beeld en het tertium comparationis. Het afgebeelde is hier Creüsa’s schim, het beeld de lichte windvlagen/de gevleugelde slaap. Het punt van overeenkomst is dat beide ongrijpbaar, vluchtig zijn</w:t>
      </w:r>
    </w:p>
  </w:footnote>
  <w:footnote w:id="486">
    <w:p w14:paraId="57B754C8" w14:textId="391224DA" w:rsidR="00E12169" w:rsidRDefault="00E12169">
      <w:pPr>
        <w:pStyle w:val="Voetnoottekst"/>
      </w:pPr>
      <w:r>
        <w:rPr>
          <w:rStyle w:val="Voetnootmarkering"/>
        </w:rPr>
        <w:footnoteRef/>
      </w:r>
      <w:r>
        <w:t xml:space="preserve"> de verzen 792 tot en met 794 komen exact zo later in de Aeneis</w:t>
      </w:r>
      <w:r w:rsidR="00D34D53">
        <w:t xml:space="preserve"> nogmaals voor. Dat is in Aen. 6</w:t>
      </w:r>
      <w:bookmarkStart w:id="0" w:name="_GoBack"/>
      <w:bookmarkEnd w:id="0"/>
      <w:r>
        <w:t>, 700 – 702 als Aeneas in de onderwereld zijn vader Anchises heeft ontmoet</w:t>
      </w:r>
    </w:p>
  </w:footnote>
  <w:footnote w:id="487">
    <w:p w14:paraId="2F3C5513" w14:textId="77777777" w:rsidR="00E12169" w:rsidRDefault="00E12169">
      <w:pPr>
        <w:pStyle w:val="Voetnoottekst"/>
      </w:pPr>
      <w:r>
        <w:rPr>
          <w:rStyle w:val="Voetnootmarkering"/>
        </w:rPr>
        <w:footnoteRef/>
      </w:r>
      <w:r>
        <w:t xml:space="preserve"> Na de ongetwijfeld emotionele scène met de schim van zijn vrouw, keert Aeneas, zo vertelt hij, terug naar zijn makkers. Die had hij in een diep dal veilig achtergelaten in de buurt van een Ceresheiligdom buiten de stad. Dat klinkt wel erg koel. De lading zit hem in </w:t>
      </w:r>
      <w:r w:rsidRPr="00555166">
        <w:rPr>
          <w:b/>
        </w:rPr>
        <w:t>sic</w:t>
      </w:r>
      <w:r>
        <w:t>, dat lijkt te betekenen dat Aeneas zich heeft neergelegd bij het feit dat hij zonder Creüsa verder moet. Dat moet door de woorden van Creüsa gekomen zijn. Zo, and now back to business</w:t>
      </w:r>
    </w:p>
  </w:footnote>
  <w:footnote w:id="488">
    <w:p w14:paraId="38987A44" w14:textId="77777777" w:rsidR="00E12169" w:rsidRDefault="00E12169">
      <w:pPr>
        <w:pStyle w:val="Voetnoottekst"/>
      </w:pPr>
      <w:r>
        <w:rPr>
          <w:rStyle w:val="Voetnootmarkering"/>
        </w:rPr>
        <w:footnoteRef/>
      </w:r>
      <w:r>
        <w:t xml:space="preserve"> ABL  </w:t>
      </w:r>
      <w:r w:rsidRPr="0048348D">
        <w:rPr>
          <w:i/>
        </w:rPr>
        <w:t>absolutus</w:t>
      </w:r>
      <w:r>
        <w:t xml:space="preserve"> die weer iets plechtiger klinkt. Het is niet duidelijk of de scène met de schim van Creüsa tegen de ochtend plaatsvond of dat Aeneas nog even een tukkie gedaan heeft</w:t>
      </w:r>
    </w:p>
  </w:footnote>
  <w:footnote w:id="489">
    <w:p w14:paraId="4C975DAA" w14:textId="77777777" w:rsidR="00E12169" w:rsidRDefault="00E12169">
      <w:pPr>
        <w:pStyle w:val="Voetnoottekst"/>
      </w:pPr>
      <w:r>
        <w:rPr>
          <w:rStyle w:val="Voetnootmarkering"/>
        </w:rPr>
        <w:footnoteRef/>
      </w:r>
      <w:r>
        <w:t xml:space="preserve"> specificeert nog wat nader wat dat </w:t>
      </w:r>
      <w:r w:rsidRPr="0048348D">
        <w:rPr>
          <w:b/>
        </w:rPr>
        <w:t>ingentem comitum</w:t>
      </w:r>
      <w:r>
        <w:t xml:space="preserve"> (..) </w:t>
      </w:r>
      <w:r w:rsidRPr="0048348D">
        <w:rPr>
          <w:b/>
        </w:rPr>
        <w:t>novorum</w:t>
      </w:r>
      <w:r>
        <w:t xml:space="preserve"> (..) </w:t>
      </w:r>
      <w:r w:rsidRPr="0048348D">
        <w:rPr>
          <w:b/>
        </w:rPr>
        <w:t>numerum</w:t>
      </w:r>
      <w:r>
        <w:t xml:space="preserve"> inhoudt: mannen en vrouwen die mee moeten zwerven tot ze een bestemming gevonden hebben</w:t>
      </w:r>
    </w:p>
  </w:footnote>
  <w:footnote w:id="490">
    <w:p w14:paraId="65F1303A" w14:textId="77777777" w:rsidR="00E12169" w:rsidRDefault="00E12169">
      <w:pPr>
        <w:pStyle w:val="Voetnoottekst"/>
      </w:pPr>
      <w:r>
        <w:rPr>
          <w:rStyle w:val="Voetnootmarkering"/>
        </w:rPr>
        <w:footnoteRef/>
      </w:r>
      <w:r>
        <w:t xml:space="preserve"> zo vlak na zijn emotionele ervaringen van de afbrandende stad en het luisteren naar de raadgevingen van zijn omgekomen vrouw wordt Aeneas eigenlijk als vanzelf in de rol van leider getrokken doordat heel veel mensen zich bij hem en zijn groep aansluiten. Net als hij zelf voorbestemd tot een (lange) ballingschap. In 800 suggereert hij immers dat de mensen hun bestemming volledig aan Aeneas zouden hebben willen overlaten (</w:t>
      </w:r>
      <w:r w:rsidRPr="00391CD8">
        <w:rPr>
          <w:b/>
        </w:rPr>
        <w:t>velim</w:t>
      </w:r>
      <w:r>
        <w:t xml:space="preserve">) </w:t>
      </w:r>
    </w:p>
  </w:footnote>
  <w:footnote w:id="491">
    <w:p w14:paraId="70D4095E" w14:textId="77777777" w:rsidR="00E12169" w:rsidRDefault="00E12169">
      <w:pPr>
        <w:pStyle w:val="Voetnoottekst"/>
      </w:pPr>
      <w:r>
        <w:rPr>
          <w:rStyle w:val="Voetnootmarkering"/>
        </w:rPr>
        <w:footnoteRef/>
      </w:r>
      <w:r>
        <w:t xml:space="preserve"> de woorden van Aeneas – hij vertelt nog steeds zijn story in </w:t>
      </w:r>
      <w:r w:rsidRPr="002C58D4">
        <w:rPr>
          <w:smallCaps/>
          <w:color w:val="C00000"/>
        </w:rPr>
        <w:t>flashback</w:t>
      </w:r>
      <w:r w:rsidRPr="002C58D4">
        <w:rPr>
          <w:color w:val="C00000"/>
        </w:rPr>
        <w:t xml:space="preserve"> </w:t>
      </w:r>
      <w:r>
        <w:t xml:space="preserve">aan Dido – die achteraf bekeken, maar misschien ook toen al, de groep mensen te beklagen vond. Ze wisten niet welke toekomst ze tegemoet zouden gaan (hijzelf een beetje) en waar ze zouden eindigen </w:t>
      </w:r>
    </w:p>
  </w:footnote>
  <w:footnote w:id="492">
    <w:p w14:paraId="1178555C" w14:textId="77777777" w:rsidR="00E12169" w:rsidRDefault="00E12169">
      <w:pPr>
        <w:pStyle w:val="Voetnoottekst"/>
      </w:pPr>
      <w:r>
        <w:rPr>
          <w:rStyle w:val="Voetnootmarkering"/>
        </w:rPr>
        <w:footnoteRef/>
      </w:r>
      <w:r>
        <w:t xml:space="preserve"> listig verzonnen. De mensen die in het kielzog van Aeneas mee willen reizen staan daar met hun hart achter maar ze dragen er ook wat meer concreet aan bij</w:t>
      </w:r>
    </w:p>
  </w:footnote>
  <w:footnote w:id="493">
    <w:p w14:paraId="506F67CA" w14:textId="77777777" w:rsidR="00E12169" w:rsidRDefault="00E12169">
      <w:pPr>
        <w:pStyle w:val="Voetnoottekst"/>
      </w:pPr>
      <w:r>
        <w:rPr>
          <w:rStyle w:val="Voetnootmarkering"/>
        </w:rPr>
        <w:footnoteRef/>
      </w:r>
      <w:r>
        <w:t xml:space="preserve"> Aeneas ziet zichzelf op dat punt geconfronteerd met het verantwoordelijkheidsgevoel voor alle vluchtelingen: zij zijn zijn zorg, hij moet ze begeleiden, want ze hebben hun vertrouwen in hem uitgesproken</w:t>
      </w:r>
    </w:p>
  </w:footnote>
  <w:footnote w:id="494">
    <w:p w14:paraId="5CED8127" w14:textId="77777777" w:rsidR="00E12169" w:rsidRDefault="00E12169">
      <w:pPr>
        <w:pStyle w:val="Voetnoottekst"/>
      </w:pPr>
      <w:r>
        <w:rPr>
          <w:rStyle w:val="Voetnootmarkering"/>
        </w:rPr>
        <w:footnoteRef/>
      </w:r>
      <w:r>
        <w:t xml:space="preserve"> we schieten nog een klein stukje door in de tijd, want de zon komt op. De morgenster brengt letterlijk het daglicht terwijl de spreekwoordelijke nacht in het bezette Troje door gaat</w:t>
      </w:r>
    </w:p>
  </w:footnote>
  <w:footnote w:id="495">
    <w:p w14:paraId="1E80AE08" w14:textId="77777777" w:rsidR="00E12169" w:rsidRDefault="00E12169">
      <w:pPr>
        <w:pStyle w:val="Voetnoottekst"/>
      </w:pPr>
      <w:r>
        <w:rPr>
          <w:rStyle w:val="Voetnootmarkering"/>
        </w:rPr>
        <w:footnoteRef/>
      </w:r>
      <w:r>
        <w:t xml:space="preserve"> GEN  </w:t>
      </w:r>
      <w:r w:rsidRPr="00E230A7">
        <w:rPr>
          <w:i/>
        </w:rPr>
        <w:t>obiectivus</w:t>
      </w:r>
      <w:r>
        <w:t xml:space="preserve"> bij </w:t>
      </w:r>
      <w:r w:rsidRPr="00E230A7">
        <w:rPr>
          <w:b/>
        </w:rPr>
        <w:t>spes</w:t>
      </w:r>
      <w:r>
        <w:rPr>
          <w:b/>
        </w:rPr>
        <w:t>.</w:t>
      </w:r>
      <w:r w:rsidRPr="003F4944">
        <w:t xml:space="preserve"> Welke hulp</w:t>
      </w:r>
      <w:r>
        <w:t xml:space="preserve"> er dan eventueel geboden kon worden, is niet duidelijk. Waarschijnlijk slaakt Aeneas een diepe zucht en besluit hij dan maar weg te gaan van Troje: daar is niks meer aan te redden. Over en uit. Finito</w:t>
      </w:r>
    </w:p>
  </w:footnote>
  <w:footnote w:id="496">
    <w:p w14:paraId="49A11BDB" w14:textId="77777777" w:rsidR="00E12169" w:rsidRDefault="00E12169">
      <w:pPr>
        <w:pStyle w:val="Voetnoottekst"/>
      </w:pPr>
      <w:r>
        <w:rPr>
          <w:rStyle w:val="Voetnootmarkering"/>
        </w:rPr>
        <w:footnoteRef/>
      </w:r>
      <w:r>
        <w:t xml:space="preserve"> de woordplaatsing is bijzonder: vooraan en achteraan staan de twee persoonsvormen, middenin het doel, </w:t>
      </w:r>
      <w:r w:rsidRPr="00D54132">
        <w:rPr>
          <w:b/>
        </w:rPr>
        <w:t>montes</w:t>
      </w:r>
      <w:r>
        <w:t xml:space="preserve">, en daaromheen het optillen van zijn vader, </w:t>
      </w:r>
      <w:r w:rsidRPr="00D54132">
        <w:rPr>
          <w:b/>
        </w:rPr>
        <w:t>sublato</w:t>
      </w:r>
      <w:r>
        <w:t xml:space="preserve"> (..) </w:t>
      </w:r>
      <w:r w:rsidRPr="00D54132">
        <w:rPr>
          <w:b/>
        </w:rPr>
        <w:t>genitore</w:t>
      </w:r>
      <w:r>
        <w:t xml:space="preserve">. Het is een mooie en duidelijke laatste versregel van boek 2. In boek 2 wordt met de val van Troje en met Aeneas’ bestemming een nieuw rijk te stichten in het avondland de politiek-ideologische strekking van de Aeneis ingevuld. Augustus’ plannen worden allengs meer gelegitimeerd </w:t>
      </w:r>
    </w:p>
  </w:footnote>
  <w:footnote w:id="497">
    <w:p w14:paraId="44B68E2E" w14:textId="77777777" w:rsidR="00E12169" w:rsidRDefault="00E12169">
      <w:pPr>
        <w:pStyle w:val="Voetnoottekst"/>
      </w:pPr>
      <w:r>
        <w:rPr>
          <w:rStyle w:val="Voetnootmarkering"/>
        </w:rPr>
        <w:footnoteRef/>
      </w:r>
      <w:r>
        <w:t xml:space="preserve"> na het verhaal van Aeneas in boek 2 waarin hij de val van Troje uitgebreid in één lange dramatische  </w:t>
      </w:r>
      <w:r w:rsidRPr="002C58D4">
        <w:rPr>
          <w:smallCaps/>
          <w:color w:val="C00000"/>
        </w:rPr>
        <w:t>flashback</w:t>
      </w:r>
      <w:r>
        <w:t xml:space="preserve"> beschrijft gaat zijn verhaal in boek 3 verder maar daarin wordt een periode van zes jaar verteld! Het verteltempo in de </w:t>
      </w:r>
      <w:r w:rsidRPr="002C58D4">
        <w:rPr>
          <w:smallCaps/>
          <w:color w:val="C00000"/>
        </w:rPr>
        <w:t>raamvertelling</w:t>
      </w:r>
      <w:r w:rsidRPr="002C58D4">
        <w:rPr>
          <w:color w:val="C00000"/>
        </w:rPr>
        <w:t xml:space="preserve"> </w:t>
      </w:r>
      <w:r>
        <w:t>van boeken 2 en 3 stijgt daardoor behoorlijk. De boeken 2 en 3 samen vormen natuurlijk ook al een vertraging op van het verteltempo. Emotioneel krijgt de luisteraar even rust. De dichter Vergilius is uiteindelijk degene die vertelt, maar in boek 2 en 3 wordt zijn verteltaak even overgenomen door de subverteller Aeneas. In boek 4 wordt het dramatische gehalte weer opgevoerd door de relatie die Aeneas met Dido krijgt, met uiteindelijk de rampzalige gevolgen voor Dido. Zij doodt zichzelf</w:t>
      </w:r>
    </w:p>
  </w:footnote>
  <w:footnote w:id="498">
    <w:p w14:paraId="2A794A96" w14:textId="77777777" w:rsidR="00E12169" w:rsidRDefault="00E12169">
      <w:pPr>
        <w:pStyle w:val="Voetnoottekst"/>
      </w:pPr>
      <w:r>
        <w:rPr>
          <w:rStyle w:val="Voetnootmarkering"/>
        </w:rPr>
        <w:footnoteRef/>
      </w:r>
      <w:r>
        <w:t xml:space="preserve"> vorm van </w:t>
      </w:r>
      <w:r w:rsidRPr="002C58D4">
        <w:rPr>
          <w:smallCaps/>
          <w:color w:val="C00000"/>
        </w:rPr>
        <w:t>vertellerscommentaar</w:t>
      </w:r>
      <w:r>
        <w:t>: Aeneas laat weten wat hijzelf van de val van Troje vindt. Alsof je een voetballer hoort die na een nederlaag moppert op de arbitrage, het veld, de tegenstander, de felle zon. In het prooemium had ook de auctoriale verteller, Vergilius, al moeite met de negatieve bemoeienissen van de goden, Juno in het bijzonder. Kijk er de verzen Aen. 1, 8 – 11 maar eens op na</w:t>
      </w:r>
    </w:p>
  </w:footnote>
  <w:footnote w:id="499">
    <w:p w14:paraId="0A2F2819" w14:textId="77777777" w:rsidR="00E12169" w:rsidRDefault="00E12169">
      <w:pPr>
        <w:pStyle w:val="Voetnoottekst"/>
      </w:pPr>
      <w:r>
        <w:rPr>
          <w:rStyle w:val="Voetnootmarkering"/>
        </w:rPr>
        <w:footnoteRef/>
      </w:r>
      <w:r>
        <w:t xml:space="preserve"> de rol van de goden, misschien zelfs beter de inmenging van de goden en daarmee hun invloed op de mens en diens acties, met daarnaast de rol van het </w:t>
      </w:r>
      <w:r w:rsidRPr="00900AF5">
        <w:rPr>
          <w:i/>
        </w:rPr>
        <w:t>fatum</w:t>
      </w:r>
      <w:r>
        <w:t xml:space="preserve"> wordt keer op keer benadrukt, omdat Aeneas vindt dat  die een beslissende rol speelt. Hier gaat het over </w:t>
      </w:r>
      <w:r w:rsidRPr="00900AF5">
        <w:rPr>
          <w:b/>
        </w:rPr>
        <w:t>visum superis</w:t>
      </w:r>
      <w:r>
        <w:t xml:space="preserve">, in 5 over </w:t>
      </w:r>
      <w:r w:rsidRPr="00900AF5">
        <w:rPr>
          <w:b/>
        </w:rPr>
        <w:t>auguriis agimur divum</w:t>
      </w:r>
      <w:r>
        <w:t xml:space="preserve">, in 7 over </w:t>
      </w:r>
      <w:r w:rsidRPr="00900AF5">
        <w:rPr>
          <w:b/>
        </w:rPr>
        <w:t>quo fata ferant</w:t>
      </w:r>
      <w:r>
        <w:t xml:space="preserve"> en in 9 over </w:t>
      </w:r>
      <w:r w:rsidRPr="00900AF5">
        <w:rPr>
          <w:b/>
        </w:rPr>
        <w:t>dare fatis vela</w:t>
      </w:r>
    </w:p>
  </w:footnote>
  <w:footnote w:id="500">
    <w:p w14:paraId="4E22051F" w14:textId="77777777" w:rsidR="00E12169" w:rsidRDefault="00E12169">
      <w:pPr>
        <w:pStyle w:val="Voetnoottekst"/>
      </w:pPr>
      <w:r>
        <w:rPr>
          <w:rStyle w:val="Voetnootmarkering"/>
        </w:rPr>
        <w:footnoteRef/>
      </w:r>
      <w:r>
        <w:t xml:space="preserve"> verandering van werkwoordstijd (</w:t>
      </w:r>
      <w:r w:rsidRPr="004E7945">
        <w:rPr>
          <w:b/>
        </w:rPr>
        <w:t>visum</w:t>
      </w:r>
      <w:r>
        <w:t xml:space="preserve"> (est) en </w:t>
      </w:r>
      <w:r w:rsidRPr="004E7945">
        <w:rPr>
          <w:b/>
        </w:rPr>
        <w:t>cecidit</w:t>
      </w:r>
      <w:r>
        <w:t xml:space="preserve"> zijn PF): op het moment dat Aeneas vertrekt uit Troje, staat dat nog steeds in de hens. Vandaar het PR bij </w:t>
      </w:r>
      <w:r w:rsidRPr="009A64D4">
        <w:rPr>
          <w:b/>
        </w:rPr>
        <w:t>fumat</w:t>
      </w:r>
    </w:p>
  </w:footnote>
  <w:footnote w:id="501">
    <w:p w14:paraId="0A2B5F64" w14:textId="77777777" w:rsidR="00E12169" w:rsidRDefault="00E12169">
      <w:pPr>
        <w:pStyle w:val="Voetnoottekst"/>
      </w:pPr>
      <w:r>
        <w:rPr>
          <w:rStyle w:val="Voetnootmarkering"/>
        </w:rPr>
        <w:footnoteRef/>
      </w:r>
      <w:r>
        <w:t xml:space="preserve"> de rol en voorkeur van Neptunus veranderen voor ons gevoel nogal eens. Ooit was hij de hulp bij de stichting van Troje, maar later keerde hij zich van Troje af. Zijn priester Laocoon brengt een offer aan hem als de Trojanen dat houten paard voor hun poorten aantreffen en gaan staan oreren of dat nou binnen moet worden gehaald of niet. Laocoon komt dan naar beneden rennen en adviseert, hevig geëmotioneerd, om dat stuk “hout” natuurlijk niet binnen te halen, omdat het een Griekse list zal blijken te zijn. Hij smijt zijn lans in het houten paard: kijk maar, gewoon hout. Even later worden hij en zijn zoontjes door zeeslangen (Neptunus vond dat dus blijkbaar oké) gewurgd, waarin de Trojanen een straf van de goden zien voor heiligschennis. De slangen schuilen onder het schild van de Trojaanse versie van Athena/Minerva, te weten Tritonia, waarmee de indruk gewekt wordt – door de Trojanen totaal verkeerd geïnterpreteerd – dat de slangen bescherming genieten van die godin, die de gewelddadige dood van Laocoon daarmee gesanctioneerd zou hebben. De godin zou voor het binnenhalen van het paard zijn! De slangen hebben in hun visie Laocoon c.s. gedood omdat die tegen het binnenhalen van het paard was. Een aanwijzing dat het paard dus wél binnengehaald moet worden. Ze halen dat paard vervolgens inderdaad wél de stad binnen, na de hoofdpoort totaal gesloopt te hebben, en zetten het, onder feestelijk gejuich, op de burcht van Troje. Iedereen kent het trieste gevolg</w:t>
      </w:r>
    </w:p>
  </w:footnote>
  <w:footnote w:id="502">
    <w:p w14:paraId="3CF72CBC" w14:textId="77777777" w:rsidR="00E12169" w:rsidRDefault="00E12169">
      <w:pPr>
        <w:pStyle w:val="Voetnoottekst"/>
      </w:pPr>
      <w:r>
        <w:rPr>
          <w:rStyle w:val="Voetnootmarkering"/>
        </w:rPr>
        <w:footnoteRef/>
      </w:r>
      <w:r>
        <w:t xml:space="preserve"> </w:t>
      </w:r>
      <w:r w:rsidRPr="004E7945">
        <w:rPr>
          <w:smallCaps/>
          <w:color w:val="C00000"/>
        </w:rPr>
        <w:t>metonymia</w:t>
      </w:r>
      <w:r>
        <w:t xml:space="preserve">, in dit geval </w:t>
      </w:r>
      <w:r w:rsidRPr="004E7945">
        <w:rPr>
          <w:smallCaps/>
          <w:color w:val="C00000"/>
        </w:rPr>
        <w:t>abstractum pro concreto</w:t>
      </w:r>
      <w:r>
        <w:t xml:space="preserve">: </w:t>
      </w:r>
      <w:r w:rsidRPr="004E7945">
        <w:rPr>
          <w:b/>
        </w:rPr>
        <w:t>exsilia</w:t>
      </w:r>
      <w:r>
        <w:t xml:space="preserve"> is een abstract begrip (in het dichterlijke meervoud) terwijl er een concrete nieuwe bestemming (avondland) mee bedoeld wordt</w:t>
      </w:r>
    </w:p>
  </w:footnote>
  <w:footnote w:id="503">
    <w:p w14:paraId="717C04FB" w14:textId="77777777" w:rsidR="00E12169" w:rsidRDefault="00E12169">
      <w:pPr>
        <w:pStyle w:val="Voetnoottekst"/>
      </w:pPr>
      <w:r>
        <w:rPr>
          <w:rStyle w:val="Voetnootmarkering"/>
        </w:rPr>
        <w:footnoteRef/>
      </w:r>
      <w:r>
        <w:t xml:space="preserve"> in boek 2 (in vertaling in je examenboek, pp.94-95) vertelt Aeneas dat er een vlammetje verscheen op het hoofd van Ascanius, en dat er een vallende ster te zien was: toen besloten ze ervandoor te gaan</w:t>
      </w:r>
    </w:p>
  </w:footnote>
  <w:footnote w:id="504">
    <w:p w14:paraId="3DD80579" w14:textId="77777777" w:rsidR="00E12169" w:rsidRDefault="00E12169">
      <w:pPr>
        <w:pStyle w:val="Voetnoottekst"/>
      </w:pPr>
      <w:r>
        <w:rPr>
          <w:rStyle w:val="Voetnootmarkering"/>
        </w:rPr>
        <w:footnoteRef/>
      </w:r>
      <w:r>
        <w:t xml:space="preserve"> niet helemaal juist natuurlijk: Creüsa had hem, toen ze als schim aan hem verscheen, redelijk precies verteld waar hij uit zou komen, inclusief de naam van de Tiber. Vergilis kan deze inconsistentie nog hebben willen veranderen. Maar ja, hij ging dood en toen kon hij niks meer veranderen</w:t>
      </w:r>
    </w:p>
  </w:footnote>
  <w:footnote w:id="505">
    <w:p w14:paraId="2356C934" w14:textId="77777777" w:rsidR="00E12169" w:rsidRDefault="00E12169">
      <w:pPr>
        <w:pStyle w:val="Voetnoottekst"/>
      </w:pPr>
      <w:r>
        <w:rPr>
          <w:rStyle w:val="Voetnootmarkering"/>
        </w:rPr>
        <w:footnoteRef/>
      </w:r>
      <w:r>
        <w:t xml:space="preserve"> de twee CON </w:t>
      </w:r>
      <w:r w:rsidRPr="00B62098">
        <w:rPr>
          <w:b/>
        </w:rPr>
        <w:t>ferant</w:t>
      </w:r>
      <w:r>
        <w:t xml:space="preserve"> en </w:t>
      </w:r>
      <w:r w:rsidRPr="00B62098">
        <w:rPr>
          <w:b/>
        </w:rPr>
        <w:t>detur</w:t>
      </w:r>
      <w:r>
        <w:t xml:space="preserve"> zijn het gevolg van de indirecte/afhankelijke vraag, ingeleid door </w:t>
      </w:r>
      <w:r w:rsidRPr="00B62098">
        <w:rPr>
          <w:b/>
        </w:rPr>
        <w:t>incerti</w:t>
      </w:r>
      <w:r>
        <w:t xml:space="preserve"> </w:t>
      </w:r>
    </w:p>
  </w:footnote>
  <w:footnote w:id="506">
    <w:p w14:paraId="537185FD" w14:textId="77777777" w:rsidR="00E12169" w:rsidRDefault="00E12169">
      <w:pPr>
        <w:pStyle w:val="Voetnoottekst"/>
      </w:pPr>
      <w:r>
        <w:rPr>
          <w:rStyle w:val="Voetnootmarkering"/>
        </w:rPr>
        <w:footnoteRef/>
      </w:r>
      <w:r>
        <w:t xml:space="preserve"> met de 1  PL  worden waarschijnlijk Aeneas en de in dit boek nadrukkelijk aanwezige Anchises bedoeld, terwijl de 1  PL in </w:t>
      </w:r>
      <w:r w:rsidRPr="005863EC">
        <w:rPr>
          <w:b/>
        </w:rPr>
        <w:t>agimur</w:t>
      </w:r>
      <w:r>
        <w:t xml:space="preserve"> (5) en </w:t>
      </w:r>
      <w:r w:rsidRPr="005863EC">
        <w:rPr>
          <w:b/>
        </w:rPr>
        <w:t>molimur</w:t>
      </w:r>
      <w:r>
        <w:t xml:space="preserve"> (6) duidt op de mannen van Aeneas en hem zelf</w:t>
      </w:r>
    </w:p>
  </w:footnote>
  <w:footnote w:id="507">
    <w:p w14:paraId="452E1A4B" w14:textId="77777777" w:rsidR="00E12169" w:rsidRDefault="00E12169">
      <w:pPr>
        <w:pStyle w:val="Voetnoottekst"/>
      </w:pPr>
      <w:r>
        <w:rPr>
          <w:rStyle w:val="Voetnootmarkering"/>
        </w:rPr>
        <w:footnoteRef/>
      </w:r>
      <w:r>
        <w:t xml:space="preserve"> vaak zie je dit </w:t>
      </w:r>
      <w:r w:rsidRPr="008E7ADD">
        <w:rPr>
          <w:b/>
        </w:rPr>
        <w:t>vix</w:t>
      </w:r>
      <w:r>
        <w:t xml:space="preserve"> als een soort onderschikkend voegwoord aan het begin van een zin staan waarna de HZ dan verder gaat met cum (cum inversum) of, zoals hier, met </w:t>
      </w:r>
      <w:r w:rsidRPr="008E7ADD">
        <w:rPr>
          <w:b/>
        </w:rPr>
        <w:t>et</w:t>
      </w:r>
      <w:r>
        <w:t xml:space="preserve">. Het stuk zin met </w:t>
      </w:r>
      <w:r w:rsidRPr="008E7ADD">
        <w:rPr>
          <w:b/>
        </w:rPr>
        <w:t>Vix</w:t>
      </w:r>
      <w:r>
        <w:t xml:space="preserve"> geeft de achtergrond aan, maar het gaat om de mededeling in de HZ. Daar staat dat Anchises initiatieven neemt en het bevel voert. Overigens staat in vers 10 wel degelijk het gebruikelijkere </w:t>
      </w:r>
      <w:r w:rsidRPr="008E7ADD">
        <w:rPr>
          <w:b/>
        </w:rPr>
        <w:t>cum</w:t>
      </w:r>
      <w:r>
        <w:t xml:space="preserve"> van de BZ met de hoofdinformatie</w:t>
      </w:r>
    </w:p>
  </w:footnote>
  <w:footnote w:id="508">
    <w:p w14:paraId="14B391DB" w14:textId="77777777" w:rsidR="00E12169" w:rsidRDefault="00E12169">
      <w:pPr>
        <w:pStyle w:val="Voetnoottekst"/>
      </w:pPr>
      <w:r>
        <w:rPr>
          <w:rStyle w:val="Voetnootmarkering"/>
        </w:rPr>
        <w:footnoteRef/>
      </w:r>
      <w:r>
        <w:t xml:space="preserve"> komt een beetje dubbelop nog een keertje extra over (</w:t>
      </w:r>
      <w:r w:rsidRPr="000430B9">
        <w:rPr>
          <w:smallCaps/>
          <w:color w:val="C00000"/>
        </w:rPr>
        <w:t>pleonasme</w:t>
      </w:r>
      <w:r w:rsidRPr="00F45491">
        <w:t>): het</w:t>
      </w:r>
      <w:r>
        <w:t xml:space="preserve"> begin (</w:t>
      </w:r>
      <w:r w:rsidRPr="00D672DE">
        <w:rPr>
          <w:b/>
        </w:rPr>
        <w:t>prima</w:t>
      </w:r>
      <w:r>
        <w:t>) van de zomer begint. Ze hebben even de tijd genomen om een vloot te bouwen waarmee ze konden vertrekken. De zee moet wel bevaarbaar zijn, dus een vertrek begin april of zo is waarschijnlijk</w:t>
      </w:r>
    </w:p>
  </w:footnote>
  <w:footnote w:id="509">
    <w:p w14:paraId="47EF3388" w14:textId="77777777" w:rsidR="00E12169" w:rsidRDefault="00E12169">
      <w:pPr>
        <w:pStyle w:val="Voetnoottekst"/>
      </w:pPr>
      <w:r>
        <w:rPr>
          <w:rStyle w:val="Voetnootmarkering"/>
        </w:rPr>
        <w:footnoteRef/>
      </w:r>
      <w:r>
        <w:t xml:space="preserve"> Aeneas’ vader Anchises speelt in boek 3 een belangrijke rol. Hij helpt zijn zoon en Aeneas accepteert die hulp en adviezen vol trots. Zelf zal hij later zijn eigen zoon helpen. De waarde van een vader-zoonrelatie in de Romeinse maatschappij wordt op deze manier vanuit het roemrijke verleden extra kracht bijgezet. Overigens vaart de Trojaanse vloot kennelijk langs Tenedos (Bozcaada heet dat in het Turks)! </w:t>
      </w:r>
      <w:r w:rsidRPr="002C58D4">
        <w:rPr>
          <w:smallCaps/>
          <w:color w:val="C00000"/>
        </w:rPr>
        <w:t>Dramatische ironie</w:t>
      </w:r>
      <w:r w:rsidRPr="002C58D4">
        <w:rPr>
          <w:color w:val="C00000"/>
        </w:rPr>
        <w:t xml:space="preserve"> </w:t>
      </w:r>
      <w:r>
        <w:t>van een higher level…</w:t>
      </w:r>
    </w:p>
  </w:footnote>
  <w:footnote w:id="510">
    <w:p w14:paraId="3E98D25B" w14:textId="77777777" w:rsidR="00E12169" w:rsidRDefault="00E12169">
      <w:pPr>
        <w:pStyle w:val="Voetnoottekst"/>
      </w:pPr>
      <w:r>
        <w:rPr>
          <w:rStyle w:val="Voetnootmarkering"/>
        </w:rPr>
        <w:footnoteRef/>
      </w:r>
      <w:r>
        <w:t xml:space="preserve"> de uitdrukking luidt eigenlijk vela dare ventis (de zeilen aan de winden geven=gaan zeilen), maar ook hier wordt de negatieve rol van het </w:t>
      </w:r>
      <w:r w:rsidRPr="00D672DE">
        <w:rPr>
          <w:i/>
        </w:rPr>
        <w:t>fatum</w:t>
      </w:r>
      <w:r>
        <w:t xml:space="preserve"> weer benadrukt. Ze wisten niet waar ze uit zouden komen, maar het vallen van het woord </w:t>
      </w:r>
      <w:r w:rsidRPr="00D672DE">
        <w:rPr>
          <w:b/>
        </w:rPr>
        <w:t>fatis</w:t>
      </w:r>
      <w:r>
        <w:t xml:space="preserve"> hier duidt op niet veel goeds. En dat klopt ook wel gezien het vervolg. Handig verteld van Aeneas! Zo stuurt hij zijn eigen verhaal</w:t>
      </w:r>
    </w:p>
  </w:footnote>
  <w:footnote w:id="511">
    <w:p w14:paraId="07CAC0C2" w14:textId="77777777" w:rsidR="00E12169" w:rsidRDefault="00E12169">
      <w:pPr>
        <w:pStyle w:val="Voetnoottekst"/>
      </w:pPr>
      <w:r>
        <w:rPr>
          <w:rStyle w:val="Voetnootmarkering"/>
        </w:rPr>
        <w:footnoteRef/>
      </w:r>
      <w:r>
        <w:t xml:space="preserve"> het IMPF zal iteratief zijn: Anchises bleef steeds bevelen uitdelen. Hij was de man “in command”</w:t>
      </w:r>
    </w:p>
  </w:footnote>
  <w:footnote w:id="512">
    <w:p w14:paraId="085181D6" w14:textId="77777777" w:rsidR="00E12169" w:rsidRDefault="00E12169">
      <w:pPr>
        <w:pStyle w:val="Voetnoottekst"/>
      </w:pPr>
      <w:r>
        <w:rPr>
          <w:rStyle w:val="Voetnootmarkering"/>
        </w:rPr>
        <w:footnoteRef/>
      </w:r>
      <w:r>
        <w:t xml:space="preserve"> Aeneas schaamt zich duidelijk niet, elke keer dat hij vertelt hoe hij bang was, hoe hij huilde, hoe hij geëmotioneerd was. Dit vaderland zou hij nooit meer zien, oké, dan jank je wel ja. Maar hij zou er een nieuw vaderland voor terug krijgen</w:t>
      </w:r>
    </w:p>
  </w:footnote>
  <w:footnote w:id="513">
    <w:p w14:paraId="39EE9A6D" w14:textId="77777777" w:rsidR="00E12169" w:rsidRDefault="00E12169">
      <w:pPr>
        <w:pStyle w:val="Voetnoottekst"/>
      </w:pPr>
      <w:r>
        <w:rPr>
          <w:rStyle w:val="Voetnootmarkering"/>
        </w:rPr>
        <w:footnoteRef/>
      </w:r>
      <w:r>
        <w:t xml:space="preserve"> </w:t>
      </w:r>
      <w:r w:rsidRPr="00101D46">
        <w:rPr>
          <w:b/>
        </w:rPr>
        <w:t>portus</w:t>
      </w:r>
      <w:r>
        <w:t xml:space="preserve"> (=haven, niet te verwarren met porta= poort) is van de u-declinatie en dus hier ACC  PL</w:t>
      </w:r>
    </w:p>
  </w:footnote>
  <w:footnote w:id="514">
    <w:p w14:paraId="11A71D78" w14:textId="77777777" w:rsidR="00E12169" w:rsidRDefault="00E12169">
      <w:pPr>
        <w:pStyle w:val="Voetnoottekst"/>
      </w:pPr>
      <w:r>
        <w:rPr>
          <w:rStyle w:val="Voetnootmarkering"/>
        </w:rPr>
        <w:footnoteRef/>
      </w:r>
      <w:r>
        <w:t xml:space="preserve"> voltooid “verleden” tijd: niet echt een PLQP natuurlijk, maar spreekwoordelijk: Troje is verwoest, kaput, afgelopen, uit. Weg</w:t>
      </w:r>
    </w:p>
  </w:footnote>
  <w:footnote w:id="515">
    <w:p w14:paraId="53223E36" w14:textId="77777777" w:rsidR="00E12169" w:rsidRDefault="00E12169">
      <w:pPr>
        <w:pStyle w:val="Voetnoottekst"/>
      </w:pPr>
      <w:r>
        <w:rPr>
          <w:rStyle w:val="Voetnootmarkering"/>
        </w:rPr>
        <w:footnoteRef/>
      </w:r>
      <w:r>
        <w:t xml:space="preserve"> de eerste keer </w:t>
      </w:r>
      <w:r w:rsidRPr="00462D6D">
        <w:rPr>
          <w:b/>
        </w:rPr>
        <w:t>feror</w:t>
      </w:r>
      <w:r>
        <w:t xml:space="preserve">: het lot voert hem, hij heeft daar zelf geen invloed op. Dát is de strekking van het PASS. Maar let eens op: in v.16 staat hetzelfde woord, ook weer vooraan in de zin. Gezien de plaats in het verhaal waar de twee woorden </w:t>
      </w:r>
      <w:r w:rsidRPr="00462D6D">
        <w:rPr>
          <w:b/>
        </w:rPr>
        <w:t>feror</w:t>
      </w:r>
      <w:r>
        <w:t xml:space="preserve"> voorkomen, valt te denken aan een vernuftige, edoch kleine </w:t>
      </w:r>
      <w:r w:rsidRPr="00462D6D">
        <w:rPr>
          <w:smallCaps/>
          <w:color w:val="C00000"/>
        </w:rPr>
        <w:t>ringcompositie</w:t>
      </w:r>
      <w:r>
        <w:t>, zoals mijn gewaardeerde collega Van den Dries opperde. Het begin bevat het wegvaren uit Trojaans gebied, het slotstukje zit aan het einde van de korte zeereis naar Thracië. Hetzelfde opvallende woordje vooraan en achteraan in een geïsoleerd stukje tekst, dát is het idee</w:t>
      </w:r>
    </w:p>
  </w:footnote>
  <w:footnote w:id="516">
    <w:p w14:paraId="63B9919B" w14:textId="77777777" w:rsidR="00E12169" w:rsidRDefault="00E12169">
      <w:pPr>
        <w:pStyle w:val="Voetnoottekst"/>
      </w:pPr>
      <w:r>
        <w:rPr>
          <w:rStyle w:val="Voetnootmarkering"/>
        </w:rPr>
        <w:footnoteRef/>
      </w:r>
      <w:r>
        <w:t xml:space="preserve"> vanaf het moment dat hij geen vaderland meer had (dat fikte namelijk achter hem af, althans een aantal honderden kilometers achter hem) was hij een balling. Ook hij begaf zich op een boot die door een aantal vrienden van hem in elkaar gezet was, samen met zijn zoon, een paar maten en een zootje beelden. Hij had geen land meer en was heus geen economische vluchteling. Hij had een missie! </w:t>
      </w:r>
    </w:p>
  </w:footnote>
  <w:footnote w:id="517">
    <w:p w14:paraId="6113C80A" w14:textId="77777777" w:rsidR="00E12169" w:rsidRDefault="00E12169">
      <w:pPr>
        <w:pStyle w:val="Voetnoottekst"/>
      </w:pPr>
      <w:r>
        <w:rPr>
          <w:rStyle w:val="Voetnootmarkering"/>
        </w:rPr>
        <w:footnoteRef/>
      </w:r>
      <w:r>
        <w:t xml:space="preserve"> of de grote goden nu een uitwerking zijn van de Penates, doet er niet heel veel toe. Het woordje </w:t>
      </w:r>
      <w:r w:rsidRPr="00CA6468">
        <w:rPr>
          <w:b/>
        </w:rPr>
        <w:t>et</w:t>
      </w:r>
      <w:r>
        <w:t xml:space="preserve"> zou dan, zoals zo vaak bij Vergilius een explicatieve betekenis hebben: de Penaten en wel de grote goden. De instructie die Penaten mee te nemen kwam van Hector, en dat Aeneas zelf ook nog met gigantische beelden van de magni di sjouwt is moeilijk voorstelbaar</w:t>
      </w:r>
    </w:p>
  </w:footnote>
  <w:footnote w:id="518">
    <w:p w14:paraId="4EEE1494" w14:textId="77777777" w:rsidR="00E12169" w:rsidRDefault="00E12169">
      <w:pPr>
        <w:pStyle w:val="Voetnoottekst"/>
      </w:pPr>
      <w:r>
        <w:rPr>
          <w:rStyle w:val="Voetnootmarkering"/>
        </w:rPr>
        <w:footnoteRef/>
      </w:r>
      <w:r>
        <w:t xml:space="preserve"> in </w:t>
      </w:r>
      <w:r w:rsidRPr="009119BB">
        <w:rPr>
          <w:smallCaps/>
          <w:color w:val="C00000"/>
        </w:rPr>
        <w:t>hyperbaton</w:t>
      </w:r>
      <w:r>
        <w:t xml:space="preserve"> met </w:t>
      </w:r>
      <w:r w:rsidRPr="009119BB">
        <w:rPr>
          <w:b/>
        </w:rPr>
        <w:t>campis</w:t>
      </w:r>
      <w:r>
        <w:t>: alsof je de uitgestrekte velden zo voor je ziet</w:t>
      </w:r>
    </w:p>
  </w:footnote>
  <w:footnote w:id="519">
    <w:p w14:paraId="1E984FA7" w14:textId="77777777" w:rsidR="00E12169" w:rsidRDefault="00E12169" w:rsidP="000A5C64">
      <w:pPr>
        <w:pStyle w:val="Voetnoottekst"/>
      </w:pPr>
      <w:r>
        <w:rPr>
          <w:rStyle w:val="Voetnootmarkering"/>
        </w:rPr>
        <w:footnoteRef/>
      </w:r>
      <w:r>
        <w:t xml:space="preserve"> het land van Mars (god van de oorlog, ai ai): bedoeld is Thracië, gelegen ten noorden van Troje, waar Aeneas volgens de legende (Livius o.a. heeft het daar ook over) gekomen is nadat hij uit Troje vertrokken was. Dat Thracië hier het land van oorlog genoemd wordt is een veeg teken</w:t>
      </w:r>
    </w:p>
  </w:footnote>
  <w:footnote w:id="520">
    <w:p w14:paraId="543483FF" w14:textId="77777777" w:rsidR="00E12169" w:rsidRPr="00744AC2" w:rsidRDefault="00E12169" w:rsidP="000A5C64">
      <w:pPr>
        <w:pStyle w:val="Voetnoottekst"/>
        <w:rPr>
          <w:sz w:val="16"/>
        </w:rPr>
      </w:pPr>
      <w:r>
        <w:rPr>
          <w:rStyle w:val="Voetnootmarkering"/>
        </w:rPr>
        <w:footnoteRef/>
      </w:r>
      <w:r>
        <w:t xml:space="preserve"> voor het metrum: </w:t>
      </w:r>
      <w:r w:rsidRPr="00744AC2">
        <w:rPr>
          <w:b/>
          <w:sz w:val="20"/>
          <w:szCs w:val="24"/>
          <w:lang w:val="en-US"/>
        </w:rPr>
        <w:t>Thra</w:t>
      </w:r>
      <w:r w:rsidRPr="00744AC2">
        <w:rPr>
          <w:sz w:val="14"/>
          <w:szCs w:val="24"/>
          <w:lang w:val="en-US"/>
        </w:rPr>
        <w:t>ces</w:t>
      </w:r>
      <w:r w:rsidRPr="00744AC2">
        <w:rPr>
          <w:sz w:val="20"/>
          <w:szCs w:val="24"/>
          <w:lang w:val="en-US"/>
        </w:rPr>
        <w:t xml:space="preserve"> </w:t>
      </w:r>
      <w:r w:rsidRPr="00744AC2">
        <w:rPr>
          <w:sz w:val="14"/>
          <w:szCs w:val="24"/>
          <w:lang w:val="en-US"/>
        </w:rPr>
        <w:t>ar</w:t>
      </w:r>
      <w:r w:rsidRPr="00744AC2">
        <w:rPr>
          <w:b/>
          <w:sz w:val="14"/>
          <w:szCs w:val="24"/>
          <w:lang w:val="en-US"/>
        </w:rPr>
        <w:t>|</w:t>
      </w:r>
      <w:r w:rsidRPr="00744AC2">
        <w:rPr>
          <w:b/>
          <w:sz w:val="20"/>
          <w:szCs w:val="24"/>
          <w:lang w:val="en-US"/>
        </w:rPr>
        <w:t>ant ac|ri quon|dam reg|na</w:t>
      </w:r>
      <w:r w:rsidRPr="00744AC2">
        <w:rPr>
          <w:sz w:val="14"/>
          <w:szCs w:val="24"/>
          <w:lang w:val="en-US"/>
        </w:rPr>
        <w:t>ta Ly</w:t>
      </w:r>
      <w:r w:rsidRPr="00744AC2">
        <w:rPr>
          <w:b/>
          <w:sz w:val="14"/>
          <w:szCs w:val="24"/>
          <w:lang w:val="en-US"/>
        </w:rPr>
        <w:t>|</w:t>
      </w:r>
      <w:r w:rsidRPr="00744AC2">
        <w:rPr>
          <w:b/>
          <w:sz w:val="20"/>
          <w:szCs w:val="24"/>
          <w:lang w:val="en-US"/>
        </w:rPr>
        <w:t>cur</w:t>
      </w:r>
      <w:r w:rsidRPr="00744AC2">
        <w:rPr>
          <w:sz w:val="20"/>
          <w:szCs w:val="24"/>
          <w:lang w:val="en-US"/>
        </w:rPr>
        <w:t>go</w:t>
      </w:r>
      <w:r>
        <w:rPr>
          <w:sz w:val="20"/>
          <w:szCs w:val="24"/>
          <w:lang w:val="en-US"/>
        </w:rPr>
        <w:t xml:space="preserve">  </w:t>
      </w:r>
      <w:r w:rsidRPr="00744AC2">
        <w:rPr>
          <w:szCs w:val="24"/>
          <w:lang w:val="en-US"/>
        </w:rPr>
        <w:t xml:space="preserve">(dus met een korte NOM  PL-uitgang –es bij Thraces. </w:t>
      </w:r>
      <w:r w:rsidRPr="00F45491">
        <w:rPr>
          <w:szCs w:val="24"/>
          <w:lang w:val="en-US"/>
        </w:rPr>
        <w:t>Ja ja…)</w:t>
      </w:r>
    </w:p>
  </w:footnote>
  <w:footnote w:id="521">
    <w:p w14:paraId="7DB8AEAA" w14:textId="77777777" w:rsidR="00E12169" w:rsidRDefault="00E12169">
      <w:pPr>
        <w:pStyle w:val="Voetnoottekst"/>
      </w:pPr>
      <w:r>
        <w:rPr>
          <w:rStyle w:val="Voetnootmarkering"/>
        </w:rPr>
        <w:footnoteRef/>
      </w:r>
      <w:r>
        <w:t xml:space="preserve"> de slot –a zal kort zijn, omdat het een NOM  betreft (onderwerp), net als </w:t>
      </w:r>
      <w:r w:rsidRPr="00C75565">
        <w:rPr>
          <w:b/>
        </w:rPr>
        <w:t>Terra</w:t>
      </w:r>
      <w:r>
        <w:t xml:space="preserve"> in v.13</w:t>
      </w:r>
    </w:p>
  </w:footnote>
  <w:footnote w:id="522">
    <w:p w14:paraId="3111B894" w14:textId="77777777" w:rsidR="00E12169" w:rsidRDefault="00E12169">
      <w:pPr>
        <w:pStyle w:val="Voetnoottekst"/>
      </w:pPr>
      <w:r>
        <w:rPr>
          <w:rStyle w:val="Voetnootmarkering"/>
        </w:rPr>
        <w:footnoteRef/>
      </w:r>
      <w:r>
        <w:t xml:space="preserve"> samen met </w:t>
      </w:r>
      <w:r w:rsidRPr="009119BB">
        <w:rPr>
          <w:b/>
        </w:rPr>
        <w:t>acri</w:t>
      </w:r>
      <w:r>
        <w:t xml:space="preserve"> een DAT. In een enkel geval wordt de handelende persoon (die wel eens </w:t>
      </w:r>
      <w:r w:rsidRPr="009119BB">
        <w:rPr>
          <w:i/>
        </w:rPr>
        <w:t>agens</w:t>
      </w:r>
      <w:r>
        <w:t xml:space="preserve"> genoemd wordt) bij een PASS constructie net als bij een GRV in de DAT (de zogenaamde DAT  </w:t>
      </w:r>
      <w:r w:rsidRPr="009119BB">
        <w:rPr>
          <w:i/>
        </w:rPr>
        <w:t>auctoris</w:t>
      </w:r>
      <w:r>
        <w:t>) gezet, en niet in de ABL. Lycurgus verzette zich tegen de verering van Dionysus in Thracië en werd met blindheid bestraft</w:t>
      </w:r>
    </w:p>
  </w:footnote>
  <w:footnote w:id="523">
    <w:p w14:paraId="0FE2D352" w14:textId="77777777" w:rsidR="00E12169" w:rsidRDefault="00E12169" w:rsidP="000A5C64">
      <w:pPr>
        <w:pStyle w:val="Voetnoottekst"/>
      </w:pPr>
      <w:r>
        <w:rPr>
          <w:rStyle w:val="Voetnootmarkering"/>
        </w:rPr>
        <w:footnoteRef/>
      </w:r>
      <w:r>
        <w:t xml:space="preserve"> </w:t>
      </w:r>
      <w:r w:rsidRPr="00014C54">
        <w:rPr>
          <w:b/>
        </w:rPr>
        <w:t>dum</w:t>
      </w:r>
      <w:r>
        <w:t xml:space="preserve"> met IND betekent 1) zolang als; 2) terwijl; </w:t>
      </w:r>
      <w:r w:rsidRPr="00014C54">
        <w:rPr>
          <w:b/>
        </w:rPr>
        <w:t>dum</w:t>
      </w:r>
      <w:r>
        <w:t xml:space="preserve"> + CON betekent 1) totdat</w:t>
      </w:r>
    </w:p>
  </w:footnote>
  <w:footnote w:id="524">
    <w:p w14:paraId="0BD1A432" w14:textId="77777777" w:rsidR="00E12169" w:rsidRDefault="00E12169" w:rsidP="000A5C64">
      <w:pPr>
        <w:pStyle w:val="Voetnoottekst"/>
      </w:pPr>
      <w:r>
        <w:rPr>
          <w:rStyle w:val="Voetnootmarkering"/>
        </w:rPr>
        <w:footnoteRef/>
      </w:r>
      <w:r>
        <w:t xml:space="preserve"> met dit woord wordt het eerdere </w:t>
      </w:r>
      <w:r w:rsidRPr="009119BB">
        <w:rPr>
          <w:b/>
        </w:rPr>
        <w:t>feror</w:t>
      </w:r>
      <w:r>
        <w:t xml:space="preserve"> weer opgepakt. Na de beschrijving van Thracië vliegt het verteltempo omhoog, doordat in een paar woorden verteld wordt over Aeneas’ aankomst in Thracië en het stichten van een stad (waarschijnlijk Aenus); </w:t>
      </w:r>
      <w:r w:rsidRPr="00014C54">
        <w:rPr>
          <w:b/>
        </w:rPr>
        <w:t>feror</w:t>
      </w:r>
      <w:r>
        <w:t xml:space="preserve"> zelf is dus een letterlijke herhaling van het woord in v.11, een </w:t>
      </w:r>
      <w:r w:rsidRPr="00014C54">
        <w:rPr>
          <w:smallCaps/>
          <w:color w:val="C00000"/>
        </w:rPr>
        <w:t>anafoor</w:t>
      </w:r>
      <w:r>
        <w:t xml:space="preserve"> dus. Het woord is PASS wat onderstreept dat de dingen Aeneas overkomen, althans, zo brengt hij het</w:t>
      </w:r>
    </w:p>
  </w:footnote>
  <w:footnote w:id="525">
    <w:p w14:paraId="0494B682" w14:textId="77777777" w:rsidR="00E12169" w:rsidRDefault="00E12169">
      <w:pPr>
        <w:pStyle w:val="Voetnoottekst"/>
      </w:pPr>
      <w:r>
        <w:rPr>
          <w:rStyle w:val="Voetnootmarkering"/>
        </w:rPr>
        <w:footnoteRef/>
      </w:r>
      <w:r>
        <w:t xml:space="preserve"> naar Thracië dus, waar hij ook meteen aan de slag gaat. Aeneas heeft wellicht gedacht dat hij er al was, in het hem beloofde land. Maar de zeereis naar Thracië zal niet heel lang geduurd hebben, terwijl Creüsa, althans haar schim, hem verteld had dat er een lange periode van ballingschap (</w:t>
      </w:r>
      <w:r w:rsidRPr="00C75565">
        <w:rPr>
          <w:b/>
        </w:rPr>
        <w:t>longa exsilia</w:t>
      </w:r>
      <w:r>
        <w:t>, Aen.2, 780)  zou volgen</w:t>
      </w:r>
    </w:p>
  </w:footnote>
  <w:footnote w:id="526">
    <w:p w14:paraId="582A505F" w14:textId="77777777" w:rsidR="00E12169" w:rsidRDefault="00E12169" w:rsidP="000A5C64">
      <w:pPr>
        <w:pStyle w:val="Voetnoottekst"/>
      </w:pPr>
      <w:r>
        <w:rPr>
          <w:rStyle w:val="Voetnootmarkering"/>
        </w:rPr>
        <w:footnoteRef/>
      </w:r>
      <w:r>
        <w:t xml:space="preserve"> een vorm van </w:t>
      </w:r>
      <w:r w:rsidRPr="002C58D4">
        <w:rPr>
          <w:smallCaps/>
          <w:color w:val="C00000"/>
        </w:rPr>
        <w:t>prospectie</w:t>
      </w:r>
      <w:r>
        <w:t xml:space="preserve">, omdat de luisteraar na deze woorden op zijn klompjes kan aanvoelen dat daar in Thracië iets erg naars gebeuren gaat. Dat klopt want we krijgen zo het enge verhaal van Polydorus. Tegelijkertijd is de kwalificatie er eentje met de kennis van later: later wist Aeneas pas dat het lot hem ongunstig gezind was geweest. De term daarvoor is </w:t>
      </w:r>
      <w:r w:rsidRPr="00DC1436">
        <w:rPr>
          <w:i/>
        </w:rPr>
        <w:t>ex post facto</w:t>
      </w:r>
      <w:r>
        <w:t>. Amerikanen noemen dat hindsight. South Park had zijn eigen Captain Hindsight (</w:t>
      </w:r>
      <w:r w:rsidRPr="00C75565">
        <w:t>https://www.youtube.com/watch?v=B-khEYhppBs</w:t>
      </w:r>
      <w:r>
        <w:t>)</w:t>
      </w:r>
    </w:p>
  </w:footnote>
  <w:footnote w:id="527">
    <w:p w14:paraId="6A5A40B9" w14:textId="77777777" w:rsidR="00E12169" w:rsidRDefault="00E12169" w:rsidP="000A5C64">
      <w:pPr>
        <w:pStyle w:val="Voetnoottekst"/>
      </w:pPr>
      <w:r>
        <w:rPr>
          <w:rStyle w:val="Voetnootmarkering"/>
        </w:rPr>
        <w:footnoteRef/>
      </w:r>
      <w:r>
        <w:t xml:space="preserve"> als stichter van een stad mag je de inwoners je eigen naam geven</w:t>
      </w:r>
    </w:p>
  </w:footnote>
  <w:footnote w:id="528">
    <w:p w14:paraId="2371EED9" w14:textId="77777777" w:rsidR="00E12169" w:rsidRDefault="00E12169">
      <w:pPr>
        <w:pStyle w:val="Voetnoottekst"/>
      </w:pPr>
      <w:r>
        <w:rPr>
          <w:rStyle w:val="Voetnootmarkering"/>
        </w:rPr>
        <w:footnoteRef/>
      </w:r>
      <w:r>
        <w:t xml:space="preserve"> eerst algemeen verwoord: heilige zaken, oftewel offers. Later in het bijzonder een glanzende stier</w:t>
      </w:r>
    </w:p>
  </w:footnote>
  <w:footnote w:id="529">
    <w:p w14:paraId="64E4B50D" w14:textId="77777777" w:rsidR="00E12169" w:rsidRDefault="00E12169">
      <w:pPr>
        <w:pStyle w:val="Voetnoottekst"/>
      </w:pPr>
      <w:r>
        <w:rPr>
          <w:rStyle w:val="Voetnootmarkering"/>
        </w:rPr>
        <w:footnoteRef/>
      </w:r>
      <w:r>
        <w:t xml:space="preserve"> er lopen bij Vergilius, zoals we al eerder gezien hebben, allerlei tradities door elkaar. Het lugubere verhaal van Polydorus is er ook een van, net zoals het hier vermelde feit dat Venus een dochter is van Dione (niet De Graaf, maar dochter van Tethys en Ocenaus). Aeneas offert wat af om de goden gunstig te stemmen bij al zijn ondernemingen (</w:t>
      </w:r>
      <w:r w:rsidRPr="00587854">
        <w:rPr>
          <w:b/>
        </w:rPr>
        <w:t>coeptorum operum</w:t>
      </w:r>
      <w:r>
        <w:t>, v.20), dus offert hij ook aan zijn moeder Venus, en aan Jupiter</w:t>
      </w:r>
    </w:p>
  </w:footnote>
  <w:footnote w:id="530">
    <w:p w14:paraId="350292BC" w14:textId="77777777" w:rsidR="00E12169" w:rsidRDefault="00E12169">
      <w:pPr>
        <w:pStyle w:val="Voetnoottekst"/>
      </w:pPr>
      <w:r>
        <w:rPr>
          <w:rStyle w:val="Voetnootmarkering"/>
        </w:rPr>
        <w:footnoteRef/>
      </w:r>
      <w:r>
        <w:t xml:space="preserve"> net gepoetst? Waarschijnlijker is wit van kleur</w:t>
      </w:r>
    </w:p>
  </w:footnote>
  <w:footnote w:id="531">
    <w:p w14:paraId="3EC3F610" w14:textId="77777777" w:rsidR="00E12169" w:rsidRDefault="00E12169">
      <w:pPr>
        <w:pStyle w:val="Voetnoottekst"/>
      </w:pPr>
      <w:r>
        <w:rPr>
          <w:rStyle w:val="Voetnootmarkering"/>
        </w:rPr>
        <w:footnoteRef/>
      </w:r>
      <w:r>
        <w:t xml:space="preserve"> wie is ook al weer de “superus rex” van de </w:t>
      </w:r>
      <w:r w:rsidRPr="00D972FE">
        <w:rPr>
          <w:b/>
        </w:rPr>
        <w:t>caelicolum</w:t>
      </w:r>
      <w:r>
        <w:t xml:space="preserve">? Juist, Jupiter. Jupiters wil staat gelijk aan </w:t>
      </w:r>
      <w:r w:rsidRPr="00F45491">
        <w:t xml:space="preserve">het </w:t>
      </w:r>
      <w:r w:rsidRPr="00F45491">
        <w:rPr>
          <w:i/>
        </w:rPr>
        <w:t>fatum</w:t>
      </w:r>
      <w:r w:rsidRPr="00F45491">
        <w:t>, maar</w:t>
      </w:r>
      <w:r>
        <w:t xml:space="preserve"> het kon volgens Aeneas toch geen kwaad  Jupiter een beetje te vriend te houden</w:t>
      </w:r>
    </w:p>
  </w:footnote>
  <w:footnote w:id="532">
    <w:p w14:paraId="7EC38D63" w14:textId="77777777" w:rsidR="00E12169" w:rsidRDefault="00E12169">
      <w:pPr>
        <w:pStyle w:val="Voetnoottekst"/>
      </w:pPr>
      <w:r>
        <w:rPr>
          <w:rStyle w:val="Voetnootmarkering"/>
        </w:rPr>
        <w:footnoteRef/>
      </w:r>
      <w:r>
        <w:t xml:space="preserve"> het IMPF hier duidt net als dat in 19 (</w:t>
      </w:r>
      <w:r w:rsidRPr="00587854">
        <w:rPr>
          <w:b/>
        </w:rPr>
        <w:t>ferebam</w:t>
      </w:r>
      <w:r>
        <w:t xml:space="preserve">) op een situatie waarin Aeneas bezig was met iets, namelijk offeren. Dat deed je niet ff tussendoor, nee, dat kostte enige tijd. Een </w:t>
      </w:r>
      <w:r w:rsidRPr="007A3247">
        <w:rPr>
          <w:i/>
        </w:rPr>
        <w:t>duratief</w:t>
      </w:r>
      <w:r>
        <w:t xml:space="preserve">  IMPF  dus</w:t>
      </w:r>
    </w:p>
  </w:footnote>
  <w:footnote w:id="533">
    <w:p w14:paraId="2F141D68" w14:textId="77777777" w:rsidR="00E12169" w:rsidRDefault="00E12169">
      <w:pPr>
        <w:pStyle w:val="Voetnoottekst"/>
      </w:pPr>
      <w:r>
        <w:rPr>
          <w:rStyle w:val="Voetnootmarkering"/>
        </w:rPr>
        <w:footnoteRef/>
      </w:r>
      <w:r>
        <w:t xml:space="preserve"> helemaal toevallig zal dat vanzelfsprekend niet blijken te zijn. Het toeval bestaat bij Vergilius niet echt. Alles heeft een bedoeling. Maar we hebben er wel een aardige </w:t>
      </w:r>
      <w:r w:rsidRPr="00D972FE">
        <w:rPr>
          <w:smallCaps/>
          <w:color w:val="C00000"/>
        </w:rPr>
        <w:t>alliteratie</w:t>
      </w:r>
      <w:r>
        <w:t xml:space="preserve"> door. Alweer</w:t>
      </w:r>
    </w:p>
  </w:footnote>
  <w:footnote w:id="534">
    <w:p w14:paraId="31B8DDCC" w14:textId="77777777" w:rsidR="00E12169" w:rsidRDefault="00E12169">
      <w:pPr>
        <w:pStyle w:val="Voetnoottekst"/>
      </w:pPr>
      <w:r>
        <w:rPr>
          <w:rStyle w:val="Voetnootmarkering"/>
        </w:rPr>
        <w:footnoteRef/>
      </w:r>
      <w:r>
        <w:t xml:space="preserve"> een </w:t>
      </w:r>
      <w:r w:rsidRPr="0042303B">
        <w:rPr>
          <w:b/>
        </w:rPr>
        <w:t>tumulus</w:t>
      </w:r>
      <w:r>
        <w:t xml:space="preserve"> betekent o.a. grafheuvel, maar dat zal Aeneas zich niet gerealiseerd hebben. In v. 63 is er wel sprake van een echte grafheuvel, omdat Aeneas Polydorus daarin begraaft</w:t>
      </w:r>
    </w:p>
  </w:footnote>
  <w:footnote w:id="535">
    <w:p w14:paraId="1C21ABBC" w14:textId="77777777" w:rsidR="00E12169" w:rsidRDefault="00E12169">
      <w:pPr>
        <w:pStyle w:val="Voetnoottekst"/>
      </w:pPr>
      <w:r>
        <w:rPr>
          <w:rStyle w:val="Voetnootmarkering"/>
        </w:rPr>
        <w:footnoteRef/>
      </w:r>
      <w:r>
        <w:t xml:space="preserve"> etymologisch verwant met hasta (=lans) die van dit soort hout gemaakt werd </w:t>
      </w:r>
    </w:p>
  </w:footnote>
  <w:footnote w:id="536">
    <w:p w14:paraId="52C60FDB" w14:textId="77777777" w:rsidR="00E12169" w:rsidRDefault="00E12169">
      <w:pPr>
        <w:pStyle w:val="Voetnoottekst"/>
      </w:pPr>
      <w:r>
        <w:rPr>
          <w:rStyle w:val="Voetnootmarkering"/>
        </w:rPr>
        <w:footnoteRef/>
      </w:r>
      <w:r>
        <w:t xml:space="preserve"> in de zin ontbreekt een persoonsvorm, maar die is gemakkelijk aan te vullen</w:t>
      </w:r>
    </w:p>
  </w:footnote>
  <w:footnote w:id="537">
    <w:p w14:paraId="135B261E" w14:textId="77777777" w:rsidR="00E12169" w:rsidRDefault="00E12169">
      <w:pPr>
        <w:pStyle w:val="Voetnoottekst"/>
      </w:pPr>
      <w:r>
        <w:rPr>
          <w:rStyle w:val="Voetnootmarkering"/>
        </w:rPr>
        <w:footnoteRef/>
      </w:r>
      <w:r>
        <w:t xml:space="preserve"> natuurlijk ging Aeneas daar op af. Kreupelhout, my gosh! Dat moet onderzocht worden. Bovendien kun je er het altaar, waarop je net aan het offeren bent geweest, bedekken met groene blaadjes</w:t>
      </w:r>
    </w:p>
  </w:footnote>
  <w:footnote w:id="538">
    <w:p w14:paraId="2AD21368" w14:textId="77777777" w:rsidR="00E12169" w:rsidRDefault="00E12169">
      <w:pPr>
        <w:pStyle w:val="Voetnoottekst"/>
      </w:pPr>
      <w:r>
        <w:rPr>
          <w:rStyle w:val="Voetnootmarkering"/>
        </w:rPr>
        <w:footnoteRef/>
      </w:r>
      <w:r>
        <w:t xml:space="preserve"> het PPP van het DEP  conari (niet te verwarren met zo’n geel zangvogeltje). Je vertaalt de passieve vorm zoals bekend actief</w:t>
      </w:r>
    </w:p>
  </w:footnote>
  <w:footnote w:id="539">
    <w:p w14:paraId="583F53B2" w14:textId="77777777" w:rsidR="00E12169" w:rsidRDefault="00E12169">
      <w:pPr>
        <w:pStyle w:val="Voetnoottekst"/>
      </w:pPr>
      <w:r>
        <w:rPr>
          <w:rStyle w:val="Voetnootmarkering"/>
        </w:rPr>
        <w:footnoteRef/>
      </w:r>
      <w:r>
        <w:t xml:space="preserve"> de CON  is te verklaren doordat er sprake is van een doel. Je noemt dat de CON </w:t>
      </w:r>
      <w:r w:rsidRPr="00EB3A18">
        <w:rPr>
          <w:i/>
        </w:rPr>
        <w:t>finalis</w:t>
      </w:r>
      <w:r>
        <w:t xml:space="preserve">. </w:t>
      </w:r>
      <w:r w:rsidRPr="00EB3A18">
        <w:rPr>
          <w:b/>
        </w:rPr>
        <w:t>Ut</w:t>
      </w:r>
      <w:r>
        <w:t xml:space="preserve"> met een IND betekent 1) hoe; 2) zoals; 3) zodra. Met een CON hebben we 1) opdat/om te (</w:t>
      </w:r>
      <w:r w:rsidRPr="00EB3A18">
        <w:rPr>
          <w:i/>
        </w:rPr>
        <w:t>finalis</w:t>
      </w:r>
      <w:r>
        <w:t xml:space="preserve"> dus); 2) zodat (gevolg, </w:t>
      </w:r>
      <w:r w:rsidRPr="00EB3A18">
        <w:rPr>
          <w:i/>
        </w:rPr>
        <w:t>consecutivus</w:t>
      </w:r>
      <w:r>
        <w:t>); 3) dat (subjects- en objectszinnen)</w:t>
      </w:r>
    </w:p>
  </w:footnote>
  <w:footnote w:id="540">
    <w:p w14:paraId="107AC87B" w14:textId="77777777" w:rsidR="00E12169" w:rsidRDefault="00E12169">
      <w:pPr>
        <w:pStyle w:val="Voetnoottekst"/>
      </w:pPr>
      <w:r>
        <w:rPr>
          <w:rStyle w:val="Voetnootmarkering"/>
        </w:rPr>
        <w:footnoteRef/>
      </w:r>
      <w:r>
        <w:t xml:space="preserve"> al eerder hadden we een </w:t>
      </w:r>
      <w:r w:rsidRPr="00343425">
        <w:rPr>
          <w:i/>
        </w:rPr>
        <w:t>supinum</w:t>
      </w:r>
      <w:r>
        <w:t xml:space="preserve"> (Aen. 2, 786) maar dat was een </w:t>
      </w:r>
      <w:r w:rsidRPr="00343425">
        <w:rPr>
          <w:i/>
        </w:rPr>
        <w:t>supinum</w:t>
      </w:r>
      <w:r>
        <w:t xml:space="preserve"> 1. Dit is een </w:t>
      </w:r>
      <w:r w:rsidRPr="00343425">
        <w:rPr>
          <w:i/>
        </w:rPr>
        <w:t>supinum</w:t>
      </w:r>
      <w:r>
        <w:t xml:space="preserve"> 2. Dat komt voor in vaste en speciale uitdrukkingen</w:t>
      </w:r>
    </w:p>
  </w:footnote>
  <w:footnote w:id="541">
    <w:p w14:paraId="5169D0FA" w14:textId="77777777" w:rsidR="00E12169" w:rsidRDefault="00E12169">
      <w:pPr>
        <w:pStyle w:val="Voetnoottekst"/>
      </w:pPr>
      <w:r>
        <w:rPr>
          <w:rStyle w:val="Voetnootmarkering"/>
        </w:rPr>
        <w:footnoteRef/>
      </w:r>
      <w:r>
        <w:t xml:space="preserve"> de plaatsing van de woorden is opvallend: een </w:t>
      </w:r>
      <w:r w:rsidRPr="0038222F">
        <w:rPr>
          <w:smallCaps/>
          <w:color w:val="C00000"/>
        </w:rPr>
        <w:t>hyperbaton</w:t>
      </w:r>
      <w:r>
        <w:t xml:space="preserve"> van </w:t>
      </w:r>
      <w:r w:rsidRPr="0038222F">
        <w:rPr>
          <w:b/>
        </w:rPr>
        <w:t>horrendum</w:t>
      </w:r>
      <w:r>
        <w:t xml:space="preserve"> en </w:t>
      </w:r>
      <w:r w:rsidRPr="0038222F">
        <w:rPr>
          <w:b/>
        </w:rPr>
        <w:t>monstrum</w:t>
      </w:r>
      <w:r>
        <w:t xml:space="preserve">, met de persoonsvorm </w:t>
      </w:r>
      <w:r w:rsidRPr="0038222F">
        <w:rPr>
          <w:b/>
        </w:rPr>
        <w:t>video</w:t>
      </w:r>
      <w:r>
        <w:t xml:space="preserve"> (hij is er zelf getuige van geweest) in het midden. </w:t>
      </w:r>
      <w:r w:rsidRPr="0042303B">
        <w:rPr>
          <w:b/>
        </w:rPr>
        <w:t>Monstrum</w:t>
      </w:r>
      <w:r>
        <w:t xml:space="preserve"> is etymologisch verwant met mon</w:t>
      </w:r>
      <w:r>
        <w:rPr>
          <w:rFonts w:ascii="Calibri" w:hAnsi="Calibri"/>
        </w:rPr>
        <w:t>ē</w:t>
      </w:r>
      <w:r>
        <w:t>re (=waarschuwen)</w:t>
      </w:r>
    </w:p>
  </w:footnote>
  <w:footnote w:id="542">
    <w:p w14:paraId="6382ECCC" w14:textId="77777777" w:rsidR="00E12169" w:rsidRDefault="00E12169">
      <w:pPr>
        <w:pStyle w:val="Voetnoottekst"/>
      </w:pPr>
      <w:r>
        <w:rPr>
          <w:rStyle w:val="Voetnootmarkering"/>
        </w:rPr>
        <w:footnoteRef/>
      </w:r>
      <w:r>
        <w:t xml:space="preserve"> </w:t>
      </w:r>
      <w:r w:rsidRPr="00F45491">
        <w:rPr>
          <w:b/>
        </w:rPr>
        <w:t>nam</w:t>
      </w:r>
      <w:r>
        <w:t xml:space="preserve"> legt iets uit (het betekent dan ook “want”). Hier wordt uitgelegd wat er dan zo wonderbaarlijk was aan wat Aeneas meemaakte. Nou, dat was inderdaad behoorlijk maf ja</w:t>
      </w:r>
    </w:p>
  </w:footnote>
  <w:footnote w:id="543">
    <w:p w14:paraId="30C3301E" w14:textId="77777777" w:rsidR="00E12169" w:rsidRDefault="00E12169">
      <w:pPr>
        <w:pStyle w:val="Voetnoottekst"/>
      </w:pPr>
      <w:r>
        <w:rPr>
          <w:rStyle w:val="Voetnootmarkering"/>
        </w:rPr>
        <w:footnoteRef/>
      </w:r>
      <w:r>
        <w:t xml:space="preserve"> alle dingen in drieën, zeker als ze bovennatuurlijk zijn. Fase 1 van het losrukken van die takken van die struik. Later komt dus ook de tweede fase (niet te verwarren met die onderwijsmislukking) met </w:t>
      </w:r>
      <w:r w:rsidRPr="00360784">
        <w:rPr>
          <w:b/>
        </w:rPr>
        <w:t>rursus</w:t>
      </w:r>
      <w:r>
        <w:t xml:space="preserve"> (v.31)</w:t>
      </w:r>
    </w:p>
  </w:footnote>
  <w:footnote w:id="544">
    <w:p w14:paraId="4B19B8DA" w14:textId="77777777" w:rsidR="00E12169" w:rsidRDefault="00E12169">
      <w:pPr>
        <w:pStyle w:val="Voetnoottekst"/>
      </w:pPr>
      <w:r>
        <w:rPr>
          <w:rStyle w:val="Voetnootmarkering"/>
        </w:rPr>
        <w:footnoteRef/>
      </w:r>
      <w:r>
        <w:t xml:space="preserve"> ABL  </w:t>
      </w:r>
      <w:r w:rsidRPr="009408E7">
        <w:rPr>
          <w:i/>
        </w:rPr>
        <w:t>absolutus</w:t>
      </w:r>
      <w:r>
        <w:t xml:space="preserve">, met </w:t>
      </w:r>
      <w:r w:rsidRPr="009408E7">
        <w:rPr>
          <w:b/>
        </w:rPr>
        <w:t>radicibus</w:t>
      </w:r>
      <w:r>
        <w:t xml:space="preserve"> als grammaticaal onderwerp van </w:t>
      </w:r>
      <w:r w:rsidRPr="009408E7">
        <w:rPr>
          <w:b/>
        </w:rPr>
        <w:t>ruptis</w:t>
      </w:r>
      <w:r>
        <w:t xml:space="preserve">. Vergelijk maar met de standaard ABL  </w:t>
      </w:r>
      <w:r w:rsidRPr="009408E7">
        <w:rPr>
          <w:i/>
        </w:rPr>
        <w:t>absolutus</w:t>
      </w:r>
      <w:r>
        <w:t xml:space="preserve"> rege necato (=nadat de koning gedood was, na het doden van de koning)</w:t>
      </w:r>
    </w:p>
  </w:footnote>
  <w:footnote w:id="545">
    <w:p w14:paraId="34D567C0" w14:textId="77777777" w:rsidR="00E12169" w:rsidRDefault="00E12169">
      <w:pPr>
        <w:pStyle w:val="Voetnoottekst"/>
      </w:pPr>
      <w:r>
        <w:rPr>
          <w:rStyle w:val="Voetnootmarkering"/>
        </w:rPr>
        <w:footnoteRef/>
      </w:r>
      <w:r>
        <w:t xml:space="preserve"> krijg nou niks! Je rukt een struikje los, niet als vandaal/supporter, maar gewoon om je altaar te bedekken, en dan komt er ineens bloed uit druppelen! Aeneas zal denken: allememachies, wat is hier gebeurd?</w:t>
      </w:r>
    </w:p>
  </w:footnote>
  <w:footnote w:id="546">
    <w:p w14:paraId="79FA0172" w14:textId="77777777" w:rsidR="00E12169" w:rsidRDefault="00E12169">
      <w:pPr>
        <w:pStyle w:val="Voetnoottekst"/>
      </w:pPr>
      <w:r>
        <w:rPr>
          <w:rStyle w:val="Voetnootmarkering"/>
        </w:rPr>
        <w:footnoteRef/>
      </w:r>
      <w:r>
        <w:t xml:space="preserve"> zo sta je aan bosjes te rukken en trekken, zo sta je met je schoenen in een plasje, nou ja plasje, wat dikkige smurrie eigenlijk, bloed! Aeneas moet gedacht hebben: dat moet mij weer overkomen, hoor</w:t>
      </w:r>
    </w:p>
  </w:footnote>
  <w:footnote w:id="547">
    <w:p w14:paraId="0716644F" w14:textId="77777777" w:rsidR="00E12169" w:rsidRDefault="00E12169">
      <w:pPr>
        <w:pStyle w:val="Voetnoottekst"/>
      </w:pPr>
      <w:r>
        <w:rPr>
          <w:rStyle w:val="Voetnootmarkering"/>
        </w:rPr>
        <w:footnoteRef/>
      </w:r>
      <w:r>
        <w:t xml:space="preserve"> Aeneas geeft aan hoe hij staat te shaken van angst. Dido leeft ongetwijfeld mee en vindt het prachtig dat Aeneas zich kwetsbaar opstelt door haar zo openlijk over zijn emoties te vertellen</w:t>
      </w:r>
    </w:p>
  </w:footnote>
  <w:footnote w:id="548">
    <w:p w14:paraId="0112E1C7" w14:textId="77777777" w:rsidR="00E12169" w:rsidRDefault="00E12169">
      <w:pPr>
        <w:pStyle w:val="Voetnoottekst"/>
      </w:pPr>
      <w:r>
        <w:rPr>
          <w:rStyle w:val="Voetnootmarkering"/>
        </w:rPr>
        <w:footnoteRef/>
      </w:r>
      <w:r>
        <w:t xml:space="preserve"> is het gebruik van </w:t>
      </w:r>
      <w:r w:rsidRPr="00943302">
        <w:rPr>
          <w:b/>
        </w:rPr>
        <w:t>gelidus</w:t>
      </w:r>
      <w:r>
        <w:t xml:space="preserve"> hier proleptisch? Zijn bloed stolt (nou ja, dat kan natuurlijk niet, geneeskundig gezien, niet als ie daarna nog rondsjouwt) en daardoor wordt het kil/koud? Maar warm bloed stolt niet, alleen koud wordend bloed. Dan zou het dus niet proleptisch zijn. Die Vergilius toch, hij blijft ons voor raadsels stellen</w:t>
      </w:r>
    </w:p>
  </w:footnote>
  <w:footnote w:id="549">
    <w:p w14:paraId="4C6C2FD0" w14:textId="77777777" w:rsidR="00E12169" w:rsidRDefault="00E12169">
      <w:pPr>
        <w:pStyle w:val="Voetnoottekst"/>
      </w:pPr>
      <w:r>
        <w:rPr>
          <w:rStyle w:val="Voetnootmarkering"/>
        </w:rPr>
        <w:footnoteRef/>
      </w:r>
      <w:r>
        <w:t xml:space="preserve"> ook met het bloed van onze held is wat aan de hand, zo vertelt hij Dido. Zijn eigen bloed stolt als het ware van angst. Het loopt hem niet dun langs de benen, maar dik door zijn aderen. Bij wijze van spreken dan</w:t>
      </w:r>
    </w:p>
  </w:footnote>
  <w:footnote w:id="550">
    <w:p w14:paraId="6D7311F5" w14:textId="77777777" w:rsidR="00E12169" w:rsidRDefault="00E12169">
      <w:pPr>
        <w:pStyle w:val="Voetnoottekst"/>
      </w:pPr>
      <w:r>
        <w:rPr>
          <w:rStyle w:val="Voetnootmarkering"/>
        </w:rPr>
        <w:footnoteRef/>
      </w:r>
      <w:r>
        <w:t xml:space="preserve"> de al eerder vermelde tweede fase van het losrukken van takken. Bij één keer een takje al te enthousiast los rukken kan het tevoorschijn komen van bloed toeval zijn. Misschien haalt hij zijn eigen hand open. Dus doet hij het nog een keer. En ja, inderdaad, later nog een derde keer. Zoiets moet degelijk getest worden</w:t>
      </w:r>
    </w:p>
  </w:footnote>
  <w:footnote w:id="551">
    <w:p w14:paraId="7284CFAC" w14:textId="77777777" w:rsidR="00E12169" w:rsidRDefault="00E12169">
      <w:pPr>
        <w:pStyle w:val="Voetnoottekst"/>
      </w:pPr>
      <w:r>
        <w:rPr>
          <w:rStyle w:val="Voetnootmarkering"/>
        </w:rPr>
        <w:footnoteRef/>
      </w:r>
      <w:r>
        <w:t xml:space="preserve"> zelf nog even arboris aanvullen. Hij rukt aan een andere twijg, ook van een andere struik dus. Zijn tuinmanskwaliteiten moeten grote indruk gemaakt hebben. Hij wiedt wat af</w:t>
      </w:r>
    </w:p>
  </w:footnote>
  <w:footnote w:id="552">
    <w:p w14:paraId="6C1FFA6F" w14:textId="77777777" w:rsidR="00E12169" w:rsidRDefault="00E12169">
      <w:pPr>
        <w:pStyle w:val="Voetnoottekst"/>
      </w:pPr>
      <w:r>
        <w:rPr>
          <w:rStyle w:val="Voetnootmarkering"/>
        </w:rPr>
        <w:footnoteRef/>
      </w:r>
      <w:r>
        <w:t xml:space="preserve"> onderzoek doen, naar die twijg dus die van de struik los gehengst wordt. En ja hoor, er komt wederom bloed uit, dus zijn eerste waarneming klopte. Hij had toen niet teveel op of ehm… iets gerookt of zo</w:t>
      </w:r>
    </w:p>
  </w:footnote>
  <w:footnote w:id="553">
    <w:p w14:paraId="21D76565" w14:textId="77777777" w:rsidR="00E12169" w:rsidRDefault="00E12169">
      <w:pPr>
        <w:pStyle w:val="Voetnoottekst"/>
      </w:pPr>
      <w:r>
        <w:rPr>
          <w:rStyle w:val="Voetnootmarkering"/>
        </w:rPr>
        <w:footnoteRef/>
      </w:r>
      <w:r>
        <w:t xml:space="preserve"> dit woord wordt hier letterlijk herhaald, net als </w:t>
      </w:r>
      <w:r w:rsidRPr="005111BF">
        <w:rPr>
          <w:b/>
        </w:rPr>
        <w:t>sanguis</w:t>
      </w:r>
      <w:r>
        <w:t xml:space="preserve"> aan het eind van dit vers, en dat is om het macabere van de situatie te benadrukken</w:t>
      </w:r>
    </w:p>
  </w:footnote>
  <w:footnote w:id="554">
    <w:p w14:paraId="5F598AE9" w14:textId="77777777" w:rsidR="00E12169" w:rsidRDefault="00E12169">
      <w:pPr>
        <w:pStyle w:val="Voetnoottekst"/>
      </w:pPr>
      <w:r>
        <w:rPr>
          <w:rStyle w:val="Voetnootmarkering"/>
        </w:rPr>
        <w:footnoteRef/>
      </w:r>
      <w:r>
        <w:t xml:space="preserve"> gossiemikkie, what the hell is deze shit nou weer? Ben ik getuige van een wonder? Waar staat de camera ergens, jongens? Waar komt dit bloed vandaan? Hè? Een tak heeft toch geen bloed? Hee, ik kan toveren!</w:t>
      </w:r>
    </w:p>
  </w:footnote>
  <w:footnote w:id="555">
    <w:p w14:paraId="093307D5" w14:textId="77777777" w:rsidR="00E12169" w:rsidRDefault="00E12169">
      <w:pPr>
        <w:pStyle w:val="Voetnoottekst"/>
      </w:pPr>
      <w:r>
        <w:rPr>
          <w:rStyle w:val="Voetnootmarkering"/>
        </w:rPr>
        <w:footnoteRef/>
      </w:r>
      <w:r>
        <w:t xml:space="preserve"> oftewel Mars, de god van de oorlog. Mars mag deze vervelende wonderen voor Aeneas even ten goede keren. Aeneas hoopt dat het niks bijzonders is, maar eigenlijk weet hij wel dat dit een slecht voorteken was</w:t>
      </w:r>
    </w:p>
  </w:footnote>
  <w:footnote w:id="556">
    <w:p w14:paraId="05C01B2C" w14:textId="77777777" w:rsidR="00E12169" w:rsidRDefault="00E12169">
      <w:pPr>
        <w:pStyle w:val="Voetnoottekst"/>
      </w:pPr>
      <w:r>
        <w:rPr>
          <w:rStyle w:val="Voetnootmarkering"/>
        </w:rPr>
        <w:footnoteRef/>
      </w:r>
      <w:r>
        <w:t xml:space="preserve"> tuurlijk! Alle goede dingen in drieën. Zou het toch niet op een andere manier te verklaren zijn, die zooi uit die struik? </w:t>
      </w:r>
      <w:r w:rsidRPr="001B6F96">
        <w:rPr>
          <w:b/>
        </w:rPr>
        <w:t>Tertia</w:t>
      </w:r>
      <w:r>
        <w:t xml:space="preserve"> staat, eigenlijk een tikkie uit de BZ met </w:t>
      </w:r>
      <w:r w:rsidRPr="001B6F96">
        <w:rPr>
          <w:b/>
        </w:rPr>
        <w:t>postquam</w:t>
      </w:r>
      <w:r>
        <w:t xml:space="preserve"> gehaald, helemaal los vooraan zodat daar stevige nadruk op valt. Het luidt de derde fase in van het lostrekken van die takken. Het </w:t>
      </w:r>
      <w:r w:rsidRPr="001B6F96">
        <w:rPr>
          <w:smallCaps/>
          <w:color w:val="C00000"/>
        </w:rPr>
        <w:t>hyperbaton</w:t>
      </w:r>
      <w:r>
        <w:t xml:space="preserve"> met </w:t>
      </w:r>
      <w:r w:rsidRPr="001B6F96">
        <w:rPr>
          <w:b/>
        </w:rPr>
        <w:t>hastilia</w:t>
      </w:r>
      <w:r>
        <w:t xml:space="preserve"> ondersteunt de nadruk. Aeneas’ derde poging gaat iets concreets opleveren. Andere stilistische middelen in dezelfde zin ondersteunen deze derde poging</w:t>
      </w:r>
    </w:p>
  </w:footnote>
  <w:footnote w:id="557">
    <w:p w14:paraId="35DF2194" w14:textId="77777777" w:rsidR="00E12169" w:rsidRDefault="00E12169">
      <w:pPr>
        <w:pStyle w:val="Voetnoottekst"/>
      </w:pPr>
      <w:r>
        <w:rPr>
          <w:rStyle w:val="Voetnootmarkering"/>
        </w:rPr>
        <w:footnoteRef/>
      </w:r>
      <w:r>
        <w:t xml:space="preserve"> de tegenstelling geeft aan dat zijn gebed tot Mars en die nimfjes niet geholpen heeft. Het ziet er niet goed uit voor Aeneas. En hij had al een stadje gebouwd. Misschien een beetje zonde van de tijd, uiteindelijk</w:t>
      </w:r>
    </w:p>
  </w:footnote>
  <w:footnote w:id="558">
    <w:p w14:paraId="4C180641" w14:textId="77777777" w:rsidR="00E12169" w:rsidRDefault="00E12169">
      <w:pPr>
        <w:pStyle w:val="Voetnoottekst"/>
      </w:pPr>
      <w:r>
        <w:rPr>
          <w:rStyle w:val="Voetnootmarkering"/>
        </w:rPr>
        <w:footnoteRef/>
      </w:r>
      <w:r>
        <w:t xml:space="preserve"> </w:t>
      </w:r>
      <w:r w:rsidRPr="001B6F96">
        <w:rPr>
          <w:b/>
        </w:rPr>
        <w:t>adgredior</w:t>
      </w:r>
      <w:r>
        <w:t xml:space="preserve"> is net als </w:t>
      </w:r>
      <w:r w:rsidRPr="001B6F96">
        <w:rPr>
          <w:b/>
        </w:rPr>
        <w:t>obluctor</w:t>
      </w:r>
      <w:r>
        <w:t xml:space="preserve"> verderop in dit vers een </w:t>
      </w:r>
      <w:r w:rsidRPr="001B6F96">
        <w:rPr>
          <w:smallCaps/>
          <w:color w:val="C00000"/>
        </w:rPr>
        <w:t>metafoor</w:t>
      </w:r>
      <w:r>
        <w:t xml:space="preserve">: Aeneas valt de struik niet echt aan natuurlijk, alsof hij verwacht dat die terugvecht, en hij worstelt ook niet echt, maar zo voelt het wel voor hem. Bovendien komt het woord geïsoleerd aan het begin van een versregel te staan waarbij het einde van de versregel niet samenvalt met de natuurlijke pauze in de zin: </w:t>
      </w:r>
      <w:r w:rsidRPr="001B6F96">
        <w:rPr>
          <w:smallCaps/>
          <w:color w:val="C00000"/>
        </w:rPr>
        <w:t>enjambement</w:t>
      </w:r>
      <w:r>
        <w:t xml:space="preserve"> dus</w:t>
      </w:r>
    </w:p>
  </w:footnote>
  <w:footnote w:id="559">
    <w:p w14:paraId="50B4BD22" w14:textId="77777777" w:rsidR="00E12169" w:rsidRDefault="00E12169">
      <w:pPr>
        <w:pStyle w:val="Voetnoottekst"/>
      </w:pPr>
      <w:r>
        <w:rPr>
          <w:rStyle w:val="Voetnootmarkering"/>
        </w:rPr>
        <w:footnoteRef/>
      </w:r>
      <w:r>
        <w:t xml:space="preserve"> de twee CON  (allebei </w:t>
      </w:r>
      <w:r w:rsidRPr="0067543B">
        <w:rPr>
          <w:i/>
        </w:rPr>
        <w:t>dubitativus</w:t>
      </w:r>
      <w:r>
        <w:t xml:space="preserve"> overigens) in een (kleine) HZ vormen een </w:t>
      </w:r>
      <w:r w:rsidRPr="0067543B">
        <w:rPr>
          <w:smallCaps/>
          <w:color w:val="C00000"/>
        </w:rPr>
        <w:t>antithese</w:t>
      </w:r>
      <w:r>
        <w:t xml:space="preserve">. Het lijkt een directe aanspreking van Dido te zijn, die ongetwijfeld haar oren niet kan geloven dat deze stoere held tegenover haar geluiden uit een heuveltje heeft gehoord. En daarvoor was hij al aan het vertellen geweest over bloed dat uit struiken zou sijpelen, toen hij takken los trok. Niet één keer, niet twee, nee zelfs drie keer! Hij zal toch niet van het padje af zijn, heeft ze wellicht gedacht, al warme gevoelens voor hem ontwikkelend… Hoe dan ook, de vraag </w:t>
      </w:r>
      <w:r w:rsidRPr="00484C4C">
        <w:rPr>
          <w:b/>
        </w:rPr>
        <w:t>eloquar an sileam?</w:t>
      </w:r>
      <w:r>
        <w:rPr>
          <w:b/>
        </w:rPr>
        <w:t xml:space="preserve"> </w:t>
      </w:r>
      <w:r w:rsidRPr="002B2B51">
        <w:t>(</w:t>
      </w:r>
      <w:r w:rsidRPr="002B2B51">
        <w:rPr>
          <w:smallCaps/>
          <w:color w:val="C00000"/>
        </w:rPr>
        <w:t>antithese</w:t>
      </w:r>
      <w:r w:rsidRPr="002B2B51">
        <w:t xml:space="preserve"> natuurlijk)</w:t>
      </w:r>
      <w:r>
        <w:t xml:space="preserve"> is niet echt een vraag natuurlijk. Hij wekt hiermee haar extra interesse voor wat hij allemaal doorstaan heeft. Gewoon zelf eens proberen als je meer zakgeld wilt. Sja, pap, mam, zal ik het zeggen of zal ik het er niet over hebben? Wat vinden jullie? Aandacht verzekerd</w:t>
      </w:r>
    </w:p>
  </w:footnote>
  <w:footnote w:id="560">
    <w:p w14:paraId="40C8B32B" w14:textId="77777777" w:rsidR="00E12169" w:rsidRDefault="00E12169">
      <w:pPr>
        <w:pStyle w:val="Voetnoottekst"/>
      </w:pPr>
      <w:r>
        <w:rPr>
          <w:rStyle w:val="Voetnootmarkering"/>
        </w:rPr>
        <w:footnoteRef/>
      </w:r>
      <w:r>
        <w:t xml:space="preserve"> niet een gewoon gekreun dus. Er liggen er niet twee in de bosjes te krikken of iets dergelijks, nee een huilerig gekreun. We kunnen nu al aanvoelen, Dido ook dus, dat die </w:t>
      </w:r>
      <w:r w:rsidRPr="001A6D00">
        <w:rPr>
          <w:b/>
        </w:rPr>
        <w:t>tumulus</w:t>
      </w:r>
      <w:r>
        <w:t xml:space="preserve"> niet een gewone heuvel was maar een soort van grafheuvel (eerder opgemerkt). Er ligt er natuurlijk weer eentje onder het zand daarzo en die is dan wel dood maar toch nog behoorlijk bij stem. Het zal weer een nieuwe bovennatuurlijke ontmoeting voor Aeneas worden, die inmiddels met een droom van Hector, een schim van Creüsa en zo nog wat andere dingetjes wel het een en ander gewend is geraakt. Hij zal gedacht hebben dat ie misschien een medium was en graag met een groep mannen hand in hand hebben willen zitten. Wierookje d’r bij, en dan maar dingen van boven doorgeven. Nu zullen we de droeve ervaringen van Polydorus vernemen. Wat die schimmen, dromen, stemmen van doden te vertellen hebben is eigenlijk nooit gezellig of zo. Prijs gewonnen? No way. Altijd alleen maar ellende</w:t>
      </w:r>
    </w:p>
  </w:footnote>
  <w:footnote w:id="561">
    <w:p w14:paraId="6E8E4F16" w14:textId="77777777" w:rsidR="00E12169" w:rsidRDefault="00E12169">
      <w:pPr>
        <w:pStyle w:val="Voetnoottekst"/>
      </w:pPr>
      <w:r>
        <w:rPr>
          <w:rStyle w:val="Voetnootmarkering"/>
        </w:rPr>
        <w:footnoteRef/>
      </w:r>
      <w:r>
        <w:t xml:space="preserve"> die Aeneas staat daar te hengsten aan die takken of het een reality-soap is op RTL 35, en de arme Polydorus heeft daar, dood als hij echter is, last van. Het moet niet veel gekker worden. De vraag van Polydorus is hoogstwaarschijnlijk retorisch. Hij zal geen antwoord terug verwachten</w:t>
      </w:r>
    </w:p>
  </w:footnote>
  <w:footnote w:id="562">
    <w:p w14:paraId="647CF05B" w14:textId="77777777" w:rsidR="00E12169" w:rsidRDefault="00E12169">
      <w:pPr>
        <w:pStyle w:val="Voetnoottekst"/>
      </w:pPr>
      <w:r>
        <w:rPr>
          <w:rStyle w:val="Voetnootmarkering"/>
        </w:rPr>
        <w:footnoteRef/>
      </w:r>
      <w:r>
        <w:t xml:space="preserve"> DAT, omdat het object bij parcere altijd in de DAT staat. Polydorus heeft wel zoiets als een begrafenis gehad (</w:t>
      </w:r>
      <w:r w:rsidRPr="00483015">
        <w:rPr>
          <w:b/>
        </w:rPr>
        <w:t>sepulto</w:t>
      </w:r>
      <w:r>
        <w:t>) maar blijkens het vervolg moeten de officiële handelingen nog verricht worden</w:t>
      </w:r>
    </w:p>
  </w:footnote>
  <w:footnote w:id="563">
    <w:p w14:paraId="281DCC85" w14:textId="77777777" w:rsidR="00E12169" w:rsidRDefault="00E12169">
      <w:pPr>
        <w:pStyle w:val="Voetnoottekst"/>
      </w:pPr>
      <w:r>
        <w:rPr>
          <w:rStyle w:val="Voetnootmarkering"/>
        </w:rPr>
        <w:footnoteRef/>
      </w:r>
      <w:r>
        <w:t xml:space="preserve"> </w:t>
      </w:r>
      <w:r w:rsidRPr="002B2B51">
        <w:rPr>
          <w:b/>
        </w:rPr>
        <w:t>parce</w:t>
      </w:r>
      <w:r>
        <w:t xml:space="preserve"> wordt door Polydorus herhaald, waarmee het beroep dat hij op Aeneas doet gericht is op het oproepen van mededogen. We noemen dat…. </w:t>
      </w:r>
      <w:r w:rsidRPr="002B2B51">
        <w:rPr>
          <w:i/>
        </w:rPr>
        <w:t>pathos</w:t>
      </w:r>
      <w:r>
        <w:t xml:space="preserve">. Jippie! Ook later herhaalt hij </w:t>
      </w:r>
      <w:r w:rsidRPr="002B2B51">
        <w:rPr>
          <w:b/>
        </w:rPr>
        <w:t>fuge</w:t>
      </w:r>
      <w:r>
        <w:t xml:space="preserve"> in v. 44</w:t>
      </w:r>
    </w:p>
  </w:footnote>
  <w:footnote w:id="564">
    <w:p w14:paraId="1A3BCEA7" w14:textId="77777777" w:rsidR="00E12169" w:rsidRDefault="00E12169">
      <w:pPr>
        <w:pStyle w:val="Voetnoottekst"/>
      </w:pPr>
      <w:r>
        <w:rPr>
          <w:rStyle w:val="Voetnootmarkering"/>
        </w:rPr>
        <w:footnoteRef/>
      </w:r>
      <w:r>
        <w:t xml:space="preserve"> het bij Aeneas behorende epitheton ornans</w:t>
      </w:r>
    </w:p>
  </w:footnote>
  <w:footnote w:id="565">
    <w:p w14:paraId="0373A953" w14:textId="77777777" w:rsidR="00E12169" w:rsidRDefault="00E12169">
      <w:pPr>
        <w:pStyle w:val="Voetnoottekst"/>
      </w:pPr>
      <w:r>
        <w:rPr>
          <w:rStyle w:val="Voetnootmarkering"/>
        </w:rPr>
        <w:footnoteRef/>
      </w:r>
      <w:r>
        <w:t xml:space="preserve"> </w:t>
      </w:r>
      <w:r w:rsidRPr="00191B82">
        <w:rPr>
          <w:b/>
        </w:rPr>
        <w:t>scelerare</w:t>
      </w:r>
      <w:r>
        <w:t xml:space="preserve"> tussen </w:t>
      </w:r>
      <w:r w:rsidRPr="00191B82">
        <w:rPr>
          <w:b/>
        </w:rPr>
        <w:t>pias</w:t>
      </w:r>
      <w:r>
        <w:t xml:space="preserve"> en </w:t>
      </w:r>
      <w:r w:rsidRPr="00191B82">
        <w:rPr>
          <w:b/>
        </w:rPr>
        <w:t>manus</w:t>
      </w:r>
      <w:r>
        <w:t xml:space="preserve"> in: het verscherpt het contrast tussen het positieve (</w:t>
      </w:r>
      <w:r w:rsidRPr="00191B82">
        <w:rPr>
          <w:b/>
        </w:rPr>
        <w:t>pias</w:t>
      </w:r>
      <w:r>
        <w:t xml:space="preserve"> </w:t>
      </w:r>
      <w:r w:rsidRPr="00191B82">
        <w:rPr>
          <w:b/>
        </w:rPr>
        <w:t>manus</w:t>
      </w:r>
      <w:r>
        <w:t xml:space="preserve">) en het negatieve </w:t>
      </w:r>
      <w:r w:rsidRPr="00191B82">
        <w:rPr>
          <w:b/>
        </w:rPr>
        <w:t>scelerare</w:t>
      </w:r>
      <w:r>
        <w:rPr>
          <w:b/>
        </w:rPr>
        <w:t xml:space="preserve">: </w:t>
      </w:r>
      <w:r w:rsidRPr="00191B82">
        <w:rPr>
          <w:smallCaps/>
          <w:color w:val="C00000"/>
        </w:rPr>
        <w:t>antithese</w:t>
      </w:r>
    </w:p>
  </w:footnote>
  <w:footnote w:id="566">
    <w:p w14:paraId="073381AA" w14:textId="77777777" w:rsidR="00E12169" w:rsidRDefault="00E12169">
      <w:pPr>
        <w:pStyle w:val="Voetnoottekst"/>
      </w:pPr>
      <w:r>
        <w:rPr>
          <w:rStyle w:val="Voetnootmarkering"/>
        </w:rPr>
        <w:footnoteRef/>
      </w:r>
      <w:r>
        <w:t xml:space="preserve"> de twee persoonlijke voornaamwoorden komen naast elkaar te staan, een </w:t>
      </w:r>
      <w:r w:rsidRPr="00471FAD">
        <w:rPr>
          <w:smallCaps/>
        </w:rPr>
        <w:t>iuxtapositie</w:t>
      </w:r>
      <w:r>
        <w:t xml:space="preserve"> waarmee Polydorus </w:t>
      </w:r>
      <w:r w:rsidRPr="00191B82">
        <w:rPr>
          <w:i/>
        </w:rPr>
        <w:t>pathos</w:t>
      </w:r>
      <w:r>
        <w:t xml:space="preserve"> oproept</w:t>
      </w:r>
    </w:p>
  </w:footnote>
  <w:footnote w:id="567">
    <w:p w14:paraId="5E020630" w14:textId="77777777" w:rsidR="00E12169" w:rsidRDefault="00E12169">
      <w:pPr>
        <w:pStyle w:val="Voetnoottekst"/>
      </w:pPr>
      <w:r>
        <w:rPr>
          <w:rStyle w:val="Voetnootmarkering"/>
        </w:rPr>
        <w:footnoteRef/>
      </w:r>
      <w:r>
        <w:t xml:space="preserve"> Polydorus geeft aan dat ze allebei Trojanen waren, wat natuurlijk een zwaardere morele druk op Aeneas’ schouders legt om Polydorus op de juiste manier te behandelen/begraven</w:t>
      </w:r>
    </w:p>
  </w:footnote>
  <w:footnote w:id="568">
    <w:p w14:paraId="0EB43875" w14:textId="77777777" w:rsidR="00E12169" w:rsidRDefault="00E12169">
      <w:pPr>
        <w:pStyle w:val="Voetnoottekst"/>
      </w:pPr>
      <w:r>
        <w:rPr>
          <w:rStyle w:val="Voetnootmarkering"/>
        </w:rPr>
        <w:footnoteRef/>
      </w:r>
      <w:r>
        <w:t xml:space="preserve"> niet het land is natuurlijk wreed, maar de mensen die er wonen. Hetzelfde geldt voor </w:t>
      </w:r>
      <w:r w:rsidRPr="006D1471">
        <w:rPr>
          <w:b/>
        </w:rPr>
        <w:t>litus avarum</w:t>
      </w:r>
      <w:r>
        <w:t xml:space="preserve">: niet de kust is hebzuchtig maar de mensen, niet alle mensen, die er wonen. Dat noem je…. verwisseling van attribuut. Hè, watte? O, </w:t>
      </w:r>
      <w:r w:rsidRPr="005E7EC6">
        <w:rPr>
          <w:smallCaps/>
          <w:color w:val="C00000"/>
        </w:rPr>
        <w:t>enallage</w:t>
      </w:r>
      <w:r>
        <w:t>! Avarus blijken we kort hierna te kunnen beweren van Polymestor, die zogenaamd op de zoon van Priamus zou passen, maar intussen diens goud achterover drukte</w:t>
      </w:r>
    </w:p>
  </w:footnote>
  <w:footnote w:id="569">
    <w:p w14:paraId="32E68BE3" w14:textId="77777777" w:rsidR="00E12169" w:rsidRDefault="00E12169">
      <w:pPr>
        <w:pStyle w:val="Voetnoottekst"/>
      </w:pPr>
      <w:r>
        <w:rPr>
          <w:rStyle w:val="Voetnootmarkering"/>
        </w:rPr>
        <w:footnoteRef/>
      </w:r>
      <w:r>
        <w:t xml:space="preserve"> ook Hector had Aeneas geadviseerd op te krassen, te vluchten, het hazenpad te kiezen, d’r vantussen te gaan, ‘m te peren. Nu doet ook Polydorus dat, dat adviseren dus</w:t>
      </w:r>
    </w:p>
  </w:footnote>
  <w:footnote w:id="570">
    <w:p w14:paraId="519163D2" w14:textId="77777777" w:rsidR="00E12169" w:rsidRDefault="00E12169">
      <w:pPr>
        <w:pStyle w:val="Voetnoottekst"/>
      </w:pPr>
      <w:r>
        <w:rPr>
          <w:rStyle w:val="Voetnootmarkering"/>
        </w:rPr>
        <w:footnoteRef/>
      </w:r>
      <w:r>
        <w:t xml:space="preserve"> de overledene stelt zich even voor</w:t>
      </w:r>
    </w:p>
  </w:footnote>
  <w:footnote w:id="571">
    <w:p w14:paraId="51AF5FC1" w14:textId="77777777" w:rsidR="00E12169" w:rsidRDefault="00E12169">
      <w:pPr>
        <w:pStyle w:val="Voetnoottekst"/>
      </w:pPr>
      <w:r>
        <w:rPr>
          <w:rStyle w:val="Voetnootmarkering"/>
        </w:rPr>
        <w:footnoteRef/>
      </w:r>
      <w:r>
        <w:t xml:space="preserve"> aan het eind van zijn advies en verhaal keert Aeneas, die dan nog steeds zijn verhaal (en nu even de woorden van Polydorus) vertelt, terug op wat hij het eerst aangetroffen had. Dat was een </w:t>
      </w:r>
      <w:r w:rsidRPr="006D1471">
        <w:rPr>
          <w:b/>
        </w:rPr>
        <w:t>tumulus</w:t>
      </w:r>
      <w:r>
        <w:t xml:space="preserve"> met puntige mirtestruiken in de buurt. Aan het eind heeft Polydorus het nog over </w:t>
      </w:r>
      <w:r w:rsidRPr="006D1471">
        <w:rPr>
          <w:b/>
        </w:rPr>
        <w:t>hic</w:t>
      </w:r>
      <w:r>
        <w:t xml:space="preserve"> en de </w:t>
      </w:r>
      <w:r w:rsidRPr="006D1471">
        <w:rPr>
          <w:b/>
        </w:rPr>
        <w:t>iaculis acutis</w:t>
      </w:r>
      <w:r>
        <w:t xml:space="preserve">. Dit riekt naar een kleine </w:t>
      </w:r>
      <w:r w:rsidRPr="006D1471">
        <w:rPr>
          <w:smallCaps/>
          <w:color w:val="C00000"/>
        </w:rPr>
        <w:t>ringcompositie</w:t>
      </w:r>
    </w:p>
  </w:footnote>
  <w:footnote w:id="572">
    <w:p w14:paraId="4FF9619A" w14:textId="77777777" w:rsidR="00E12169" w:rsidRDefault="00E12169">
      <w:pPr>
        <w:pStyle w:val="Voetnoottekst"/>
      </w:pPr>
      <w:r>
        <w:rPr>
          <w:rStyle w:val="Voetnootmarkering"/>
        </w:rPr>
        <w:footnoteRef/>
      </w:r>
      <w:r>
        <w:t xml:space="preserve"> zowel het gedoe met dat bloed uit die takken als die plotse stem maakt Aeneas bang. Watje…</w:t>
      </w:r>
    </w:p>
  </w:footnote>
  <w:footnote w:id="573">
    <w:p w14:paraId="2D223FC4" w14:textId="77777777" w:rsidR="00E12169" w:rsidRDefault="00E12169">
      <w:pPr>
        <w:pStyle w:val="Voetnoottekst"/>
      </w:pPr>
      <w:r>
        <w:rPr>
          <w:rStyle w:val="Voetnootmarkering"/>
        </w:rPr>
        <w:footnoteRef/>
      </w:r>
      <w:r>
        <w:t xml:space="preserve"> hetzelfde vers zagen we in Aen. 2, 774, toen Aeneas zich geconfronteerd zag met de schim van zijn vrouw Creüsa. Bepaalde situaties (angst bij het verschijnen van dromen, spookbeelden, schimmen van overledenen, stemmen van overledenen zoals hier) komen in Vergilius’ verhaal vaker voor en dan is het handig een metrisch kloppende versregel achter de hand te hebben. Nou ja, metrisch kloppend. Je zult zien dat de voor het oor lange tweede –e– van </w:t>
      </w:r>
      <w:r w:rsidRPr="00F42130">
        <w:rPr>
          <w:b/>
        </w:rPr>
        <w:t>steterunt</w:t>
      </w:r>
      <w:r>
        <w:t xml:space="preserve"> kort is. Stilistisch is het ook kant en klaar verpakt, met een </w:t>
      </w:r>
      <w:r w:rsidRPr="00F42130">
        <w:rPr>
          <w:smallCaps/>
          <w:color w:val="C00000"/>
        </w:rPr>
        <w:t>enjambement</w:t>
      </w:r>
      <w:r>
        <w:t xml:space="preserve"> van </w:t>
      </w:r>
      <w:r w:rsidRPr="00F42130">
        <w:rPr>
          <w:b/>
        </w:rPr>
        <w:t>obstipui</w:t>
      </w:r>
      <w:r>
        <w:t xml:space="preserve"> (dat Aeneas’ angst accentueert) en een chiasme: </w:t>
      </w:r>
      <w:r w:rsidRPr="00F42130">
        <w:rPr>
          <w:b/>
        </w:rPr>
        <w:t>steterunt</w:t>
      </w:r>
      <w:r>
        <w:t xml:space="preserve"> (a) </w:t>
      </w:r>
      <w:r w:rsidRPr="00F42130">
        <w:rPr>
          <w:b/>
        </w:rPr>
        <w:t>comae</w:t>
      </w:r>
      <w:r>
        <w:t xml:space="preserve"> (b) </w:t>
      </w:r>
      <w:r w:rsidRPr="00F42130">
        <w:rPr>
          <w:b/>
        </w:rPr>
        <w:t>vox</w:t>
      </w:r>
      <w:r>
        <w:t xml:space="preserve"> (b) </w:t>
      </w:r>
      <w:r w:rsidRPr="00F42130">
        <w:rPr>
          <w:b/>
        </w:rPr>
        <w:t>haesit</w:t>
      </w:r>
      <w:r>
        <w:t xml:space="preserve"> (a): persoonsvorm – subject – subject – persoonsvorm </w:t>
      </w:r>
    </w:p>
  </w:footnote>
  <w:footnote w:id="574">
    <w:p w14:paraId="15F50E7C" w14:textId="77777777" w:rsidR="00E12169" w:rsidRDefault="00E12169">
      <w:pPr>
        <w:pStyle w:val="Voetnoottekst"/>
      </w:pPr>
      <w:r>
        <w:rPr>
          <w:rStyle w:val="Voetnootmarkering"/>
        </w:rPr>
        <w:footnoteRef/>
      </w:r>
      <w:r>
        <w:t xml:space="preserve"> in wezen neemt hier de auctoriale verteller, Vergilius, het stokje even over van Aeneas in een korte </w:t>
      </w:r>
      <w:r w:rsidRPr="002C58D4">
        <w:rPr>
          <w:smallCaps/>
          <w:color w:val="C00000"/>
        </w:rPr>
        <w:t>flashback</w:t>
      </w:r>
      <w:r>
        <w:t>. Daarin vertelt hij wat er met Polydorus gebeurd was. De auctoriale verteller kan immers alle gebeurtenissen overzien. Pas in 57 gaat Aeneas weer verder met zijn verhaal aan Dido</w:t>
      </w:r>
    </w:p>
  </w:footnote>
  <w:footnote w:id="575">
    <w:p w14:paraId="75395B13" w14:textId="77777777" w:rsidR="00E12169" w:rsidRDefault="00E12169">
      <w:pPr>
        <w:pStyle w:val="Voetnoottekst"/>
      </w:pPr>
      <w:r>
        <w:rPr>
          <w:rStyle w:val="Voetnootmarkering"/>
        </w:rPr>
        <w:footnoteRef/>
      </w:r>
      <w:r>
        <w:t xml:space="preserve"> ook weer achteraf beredeneerd (ex post facto/captain Hindsight). Aeneas vertelt met de kennis van het moment over situaties van daarvoor waarin hij die kennis nog niet had. Dat is niet vreemd. Luister maar eens naar het verslag van een ongeval waarin een goede vriend aangereden is en waarbij pas later duidelijk werd dat de veroorzaker alcohol genuttigd had, uit een oosteuropees land kwam en zat te telefoneren. Dat wordt vaak een erg ongenuanceerd zogenaamd objectief verslagje</w:t>
      </w:r>
    </w:p>
  </w:footnote>
  <w:footnote w:id="576">
    <w:p w14:paraId="3467D24D" w14:textId="77777777" w:rsidR="00E12169" w:rsidRDefault="00E12169">
      <w:pPr>
        <w:pStyle w:val="Voetnoottekst"/>
      </w:pPr>
      <w:r>
        <w:rPr>
          <w:rStyle w:val="Voetnootmarkering"/>
        </w:rPr>
        <w:footnoteRef/>
      </w:r>
      <w:r>
        <w:t xml:space="preserve"> kort voor mandaverat</w:t>
      </w:r>
    </w:p>
  </w:footnote>
  <w:footnote w:id="577">
    <w:p w14:paraId="0DFBAB1E" w14:textId="77777777" w:rsidR="00E12169" w:rsidRDefault="00E12169">
      <w:pPr>
        <w:pStyle w:val="Voetnoottekst"/>
      </w:pPr>
      <w:r>
        <w:rPr>
          <w:rStyle w:val="Voetnootmarkering"/>
        </w:rPr>
        <w:footnoteRef/>
      </w:r>
      <w:r>
        <w:t xml:space="preserve"> GRV bij </w:t>
      </w:r>
      <w:r w:rsidRPr="00393C5E">
        <w:rPr>
          <w:b/>
        </w:rPr>
        <w:t>Polydorum</w:t>
      </w:r>
      <w:r>
        <w:t xml:space="preserve"> uit v.49. Bij dit soort werkwoorden (mandare=toevertrouwen) wordt de ACC van het GRV dubbelverbonden gebruikt</w:t>
      </w:r>
    </w:p>
  </w:footnote>
  <w:footnote w:id="578">
    <w:p w14:paraId="0AE05AE5" w14:textId="77777777" w:rsidR="00E12169" w:rsidRDefault="00E12169">
      <w:pPr>
        <w:pStyle w:val="Voetnoottekst"/>
      </w:pPr>
      <w:r>
        <w:rPr>
          <w:rStyle w:val="Voetnootmarkering"/>
        </w:rPr>
        <w:footnoteRef/>
      </w:r>
      <w:r>
        <w:t xml:space="preserve"> Polymestor, met wie, ook al volgens v. 15, een gastvriendschap bestond. Dus dat Priamus, toen hij zag dat Troje het niet ging redden, zijn zoon toevertrouwt aan een goede vriend is niet heel raar</w:t>
      </w:r>
    </w:p>
  </w:footnote>
  <w:footnote w:id="579">
    <w:p w14:paraId="5C0BB11F" w14:textId="77777777" w:rsidR="00E12169" w:rsidRDefault="00E12169">
      <w:pPr>
        <w:pStyle w:val="Voetnoottekst"/>
      </w:pPr>
      <w:r>
        <w:rPr>
          <w:rStyle w:val="Voetnootmarkering"/>
        </w:rPr>
        <w:footnoteRef/>
      </w:r>
      <w:r>
        <w:t xml:space="preserve"> Polymestor. Wat een lul zeg! Heeft hij een goede band met Troje en de Trojaanse koning Priamus, en dan gaat ie voor een habbekrats aan geld! De opportunist! Beetje heulen met de vijand, bah. Lelijke NSB’er (voilà, pleonasme in het wild)</w:t>
      </w:r>
    </w:p>
  </w:footnote>
  <w:footnote w:id="580">
    <w:p w14:paraId="4796D95D" w14:textId="77777777" w:rsidR="00E12169" w:rsidRDefault="00E12169">
      <w:pPr>
        <w:pStyle w:val="Voetnoottekst"/>
      </w:pPr>
      <w:r>
        <w:rPr>
          <w:rStyle w:val="Voetnootmarkering"/>
        </w:rPr>
        <w:footnoteRef/>
      </w:r>
      <w:r>
        <w:t xml:space="preserve"> kortom, toen Troje gevallen was. Toen greep Polymestor zijn kans, omdat hij er waarschijnlijk van uit ging dat Priamus dood was. Dat was ook wel zo, maar het bleef natuurlijk een onfatsoenlijk stuk vreten</w:t>
      </w:r>
    </w:p>
  </w:footnote>
  <w:footnote w:id="581">
    <w:p w14:paraId="011D9C3B" w14:textId="77777777" w:rsidR="00E12169" w:rsidRDefault="00E12169">
      <w:pPr>
        <w:pStyle w:val="Voetnoottekst"/>
      </w:pPr>
      <w:r>
        <w:rPr>
          <w:rStyle w:val="Voetnootmarkering"/>
        </w:rPr>
        <w:footnoteRef/>
      </w:r>
      <w:r>
        <w:t xml:space="preserve"> </w:t>
      </w:r>
      <w:r w:rsidRPr="0043525D">
        <w:rPr>
          <w:b/>
        </w:rPr>
        <w:t>Fortuna recessit</w:t>
      </w:r>
      <w:r>
        <w:t xml:space="preserve"> roept de gedachte op en doet je terugdenken aan </w:t>
      </w:r>
      <w:r w:rsidRPr="001F515E">
        <w:rPr>
          <w:b/>
        </w:rPr>
        <w:t>dum fortuna fuit</w:t>
      </w:r>
      <w:r>
        <w:t xml:space="preserve"> (v.16): opeens was het over met het geluk voor Troje. Zolang Troje nog overeind stond, hield men zich aan gedane beloftes</w:t>
      </w:r>
    </w:p>
  </w:footnote>
  <w:footnote w:id="582">
    <w:p w14:paraId="67FF35EF" w14:textId="77777777" w:rsidR="00E12169" w:rsidRDefault="00E12169">
      <w:pPr>
        <w:pStyle w:val="Voetnoottekst"/>
      </w:pPr>
      <w:r>
        <w:rPr>
          <w:rStyle w:val="Voetnootmarkering"/>
        </w:rPr>
        <w:footnoteRef/>
      </w:r>
      <w:r>
        <w:t xml:space="preserve"> en dat is wel een heel zware overtreding van het goddelijk recht! Je vrienden belazeren, je gastvriendschap down the drain (=het putje in) spoelen en het vertrouwen beschamen, daar kom je niet mee weg</w:t>
      </w:r>
    </w:p>
  </w:footnote>
  <w:footnote w:id="583">
    <w:p w14:paraId="44C4FC00" w14:textId="77777777" w:rsidR="00E12169" w:rsidRDefault="00E12169">
      <w:pPr>
        <w:pStyle w:val="Voetnoottekst"/>
      </w:pPr>
      <w:r>
        <w:rPr>
          <w:rStyle w:val="Voetnootmarkering"/>
        </w:rPr>
        <w:footnoteRef/>
      </w:r>
      <w:r>
        <w:t xml:space="preserve"> het verhaal dat Polymestor aan Agamemnon verteld zou hebben, althans volgens de Euripidestragedie Hekabe, is dat hij Priamus’ zoon gedood had om te voorkomen dat hij wraak op de Grieken zou nemen. Ja ja</w:t>
      </w:r>
    </w:p>
  </w:footnote>
  <w:footnote w:id="584">
    <w:p w14:paraId="540459B3" w14:textId="77777777" w:rsidR="00E12169" w:rsidRDefault="00E12169">
      <w:pPr>
        <w:pStyle w:val="Voetnoottekst"/>
      </w:pPr>
      <w:r>
        <w:rPr>
          <w:rStyle w:val="Voetnootmarkering"/>
        </w:rPr>
        <w:footnoteRef/>
      </w:r>
      <w:r>
        <w:t xml:space="preserve"> ABL, omdat het werkwoord potiri zijn object in de ABL  heeft. Datzelfde geldt voor bijvoorbeeld car</w:t>
      </w:r>
      <w:r>
        <w:rPr>
          <w:rFonts w:ascii="Calibri" w:hAnsi="Calibri"/>
        </w:rPr>
        <w:t>ē</w:t>
      </w:r>
      <w:r>
        <w:t>re (=missen). Zo hebben werkwoorden die zoiets betekenen als vergeten/zich herinneren (oblivisci, memini) een vast GEN  object. We zagen al eerder dat er ook werkwoorden “met de DAT” (object in de DAT) zijn. Appropinquare (=naderen), parcere (=sparen), noc</w:t>
      </w:r>
      <w:r>
        <w:rPr>
          <w:rFonts w:ascii="Calibri" w:hAnsi="Calibri"/>
        </w:rPr>
        <w:t>ē</w:t>
      </w:r>
      <w:r>
        <w:t>re (=schaden) zijn voorbeelden</w:t>
      </w:r>
    </w:p>
  </w:footnote>
  <w:footnote w:id="585">
    <w:p w14:paraId="45F20FBA" w14:textId="77777777" w:rsidR="00E12169" w:rsidRDefault="00E12169">
      <w:pPr>
        <w:pStyle w:val="Voetnoottekst"/>
      </w:pPr>
      <w:r>
        <w:rPr>
          <w:rStyle w:val="Voetnootmarkering"/>
        </w:rPr>
        <w:footnoteRef/>
      </w:r>
      <w:r>
        <w:t xml:space="preserve"> hoezo </w:t>
      </w:r>
      <w:r w:rsidRPr="001F515E">
        <w:rPr>
          <w:b/>
        </w:rPr>
        <w:t>litus avarum</w:t>
      </w:r>
      <w:r>
        <w:t xml:space="preserve"> (v.44)? Polymestor was een hebzuchtig typje, dat blijkt maar weer, het strand kon er niks aan doen</w:t>
      </w:r>
    </w:p>
  </w:footnote>
  <w:footnote w:id="586">
    <w:p w14:paraId="72523B64" w14:textId="77777777" w:rsidR="00E12169" w:rsidRDefault="00E12169">
      <w:pPr>
        <w:pStyle w:val="Voetnoottekst"/>
      </w:pPr>
      <w:r>
        <w:rPr>
          <w:rStyle w:val="Voetnootmarkering"/>
        </w:rPr>
        <w:footnoteRef/>
      </w:r>
      <w:r>
        <w:t xml:space="preserve"> de verteller richt zich direct tot een, in dit geval vrij abstract, item in zijn verhaal. Dat kun je zien aan de 2  SG van </w:t>
      </w:r>
      <w:r w:rsidRPr="00E40169">
        <w:rPr>
          <w:b/>
        </w:rPr>
        <w:t>cogis</w:t>
      </w:r>
      <w:r>
        <w:t xml:space="preserve">. We noemen zo’n directe aanspreking (en uitroep vol </w:t>
      </w:r>
      <w:r w:rsidRPr="00471FAD">
        <w:rPr>
          <w:i/>
        </w:rPr>
        <w:t>pathos</w:t>
      </w:r>
      <w:r>
        <w:t xml:space="preserve"> natuurlijk) een </w:t>
      </w:r>
      <w:r w:rsidRPr="001C03C5">
        <w:rPr>
          <w:smallCaps/>
          <w:color w:val="C00000"/>
        </w:rPr>
        <w:t>apostrofe</w:t>
      </w:r>
      <w:r>
        <w:t xml:space="preserve"> (wat gerubriceerd is als verteltechnisch middel)</w:t>
      </w:r>
    </w:p>
  </w:footnote>
  <w:footnote w:id="587">
    <w:p w14:paraId="57BD6FF3" w14:textId="77777777" w:rsidR="00E12169" w:rsidRDefault="00E12169">
      <w:pPr>
        <w:pStyle w:val="Voetnoottekst"/>
      </w:pPr>
      <w:r>
        <w:rPr>
          <w:rStyle w:val="Voetnootmarkering"/>
        </w:rPr>
        <w:footnoteRef/>
      </w:r>
      <w:r>
        <w:t xml:space="preserve"> hier overduidelijk niet met de betekenis heilig of gewijd of zo</w:t>
      </w:r>
    </w:p>
  </w:footnote>
  <w:footnote w:id="588">
    <w:p w14:paraId="197CAA9A" w14:textId="77777777" w:rsidR="00E12169" w:rsidRDefault="00E12169">
      <w:pPr>
        <w:pStyle w:val="Voetnoottekst"/>
      </w:pPr>
      <w:r>
        <w:rPr>
          <w:rStyle w:val="Voetnootmarkering"/>
        </w:rPr>
        <w:footnoteRef/>
      </w:r>
      <w:r>
        <w:t xml:space="preserve"> met deze cry from the heart, ehm, hartenkreet dus, wordt het verhaal weer overgenomen door Aeneas zelf en stopt de vertelling door Vergilius. De vorm is prachtig, want Dido zal zich direct aangesproken en begrepen hebben gevoeld door deze laffe actie van Polymestor die Priamus’  zoon om goud in mootjes hakte. Dat had namelijk haar eigen broer Pygmalion ook met haar echtgenoot Sychaeus gedaan: hem vermoorden om poen. De lafbek</w:t>
      </w:r>
    </w:p>
  </w:footnote>
  <w:footnote w:id="589">
    <w:p w14:paraId="5EA989F2" w14:textId="77777777" w:rsidR="00E12169" w:rsidRDefault="00E12169">
      <w:pPr>
        <w:pStyle w:val="Voetnoottekst"/>
      </w:pPr>
      <w:r>
        <w:rPr>
          <w:rStyle w:val="Voetnootmarkering"/>
        </w:rPr>
        <w:footnoteRef/>
      </w:r>
      <w:r>
        <w:t xml:space="preserve"> je weet ongetwijfeld nog dat </w:t>
      </w:r>
      <w:r w:rsidRPr="00472615">
        <w:rPr>
          <w:b/>
        </w:rPr>
        <w:t>postquam</w:t>
      </w:r>
      <w:r>
        <w:t>, ubi, ut en simulac gevolgd worden door een PF dat je vertaalt als een VVT (dus eigenlijk als een PLQP). Hier gebeurt dat niet, omdat de HZ in het PR staat</w:t>
      </w:r>
    </w:p>
  </w:footnote>
  <w:footnote w:id="590">
    <w:p w14:paraId="291DE501" w14:textId="77777777" w:rsidR="00E12169" w:rsidRDefault="00E12169">
      <w:pPr>
        <w:pStyle w:val="Voetnoottekst"/>
      </w:pPr>
      <w:r>
        <w:rPr>
          <w:rStyle w:val="Voetnootmarkering"/>
        </w:rPr>
        <w:footnoteRef/>
      </w:r>
      <w:r>
        <w:t xml:space="preserve"> de angst is geweken, zo vertelt (nu weer) Aeneas. Daarop bedient Aeneas zich ineens van behoorlijk formeel taalgebruik. Het doet denken aan een situatie in de senaat van Rome waarin bij een bepaalde gebeurtenis in ieder geval de juiste procedure moet worden gevolgd. Als leider moet hij de juiste personen (de voornaamsten van het volk, zijn vader) zaken voorleggen, op basis waarvan dan een beslissing kan worden genomen die de goedkeuring van de leiders kan krijgen. Het jargon dat aan die situatie het meest doet denken zie je terug in termen als </w:t>
      </w:r>
      <w:r w:rsidRPr="001C03C5">
        <w:rPr>
          <w:b/>
        </w:rPr>
        <w:t>proceres</w:t>
      </w:r>
      <w:r>
        <w:t xml:space="preserve"> (=de van origine voornaamsten), </w:t>
      </w:r>
      <w:r w:rsidRPr="001C03C5">
        <w:rPr>
          <w:b/>
        </w:rPr>
        <w:t>refero</w:t>
      </w:r>
      <w:r>
        <w:t xml:space="preserve"> (=terug verwijzen naar), </w:t>
      </w:r>
      <w:r w:rsidRPr="001C03C5">
        <w:rPr>
          <w:b/>
        </w:rPr>
        <w:t>sententia</w:t>
      </w:r>
      <w:r>
        <w:t xml:space="preserve"> (formele standpunt). Het kan ongeveer zo overgekomen zijn: “Zo gaat dat Didootje. Eerst was ik bang, maar later ontpopte ik mij als echte leider. Ik had een overlegje met mijn fractiegenoten en ik diende een amendement in over de begroting waarmee iedereen akkoord ging. Beilo!”</w:t>
      </w:r>
    </w:p>
  </w:footnote>
  <w:footnote w:id="591">
    <w:p w14:paraId="7AE713E7" w14:textId="77777777" w:rsidR="00E12169" w:rsidRDefault="00E12169">
      <w:pPr>
        <w:pStyle w:val="Voetnoottekst"/>
      </w:pPr>
      <w:r>
        <w:rPr>
          <w:rStyle w:val="Voetnootmarkering"/>
        </w:rPr>
        <w:footnoteRef/>
      </w:r>
      <w:r>
        <w:t xml:space="preserve"> ik neem maar even aan dat de </w:t>
      </w:r>
      <w:r w:rsidRPr="00D92434">
        <w:rPr>
          <w:smallCaps/>
          <w:color w:val="C00000"/>
        </w:rPr>
        <w:t>alliteratie</w:t>
      </w:r>
      <w:r>
        <w:t xml:space="preserve"> van de </w:t>
      </w:r>
      <w:r w:rsidRPr="006C1C70">
        <w:rPr>
          <w:b/>
        </w:rPr>
        <w:t>p–</w:t>
      </w:r>
      <w:r>
        <w:t xml:space="preserve">  je niet ontgaan zal zijn: </w:t>
      </w:r>
      <w:r w:rsidRPr="00D16D84">
        <w:rPr>
          <w:b/>
          <w:u w:val="single"/>
        </w:rPr>
        <w:t>p</w:t>
      </w:r>
      <w:r w:rsidRPr="00D16D84">
        <w:rPr>
          <w:b/>
        </w:rPr>
        <w:t>opuli</w:t>
      </w:r>
      <w:r>
        <w:t xml:space="preserve">, </w:t>
      </w:r>
      <w:r w:rsidRPr="00D16D84">
        <w:rPr>
          <w:b/>
          <w:u w:val="single"/>
        </w:rPr>
        <w:t>p</w:t>
      </w:r>
      <w:r w:rsidRPr="00D16D84">
        <w:rPr>
          <w:b/>
        </w:rPr>
        <w:t>roceres</w:t>
      </w:r>
      <w:r>
        <w:t xml:space="preserve">, </w:t>
      </w:r>
      <w:r w:rsidRPr="00D16D84">
        <w:rPr>
          <w:b/>
          <w:u w:val="single"/>
        </w:rPr>
        <w:t>p</w:t>
      </w:r>
      <w:r w:rsidRPr="00D16D84">
        <w:rPr>
          <w:b/>
        </w:rPr>
        <w:t>rimum</w:t>
      </w:r>
      <w:r>
        <w:t xml:space="preserve">(que) </w:t>
      </w:r>
      <w:r w:rsidRPr="00D16D84">
        <w:rPr>
          <w:b/>
          <w:u w:val="single"/>
        </w:rPr>
        <w:t>p</w:t>
      </w:r>
      <w:r w:rsidRPr="00D16D84">
        <w:rPr>
          <w:b/>
        </w:rPr>
        <w:t>arentem</w:t>
      </w:r>
      <w:r w:rsidRPr="006C1C70">
        <w:t xml:space="preserve">. </w:t>
      </w:r>
      <w:r w:rsidRPr="006C1C70">
        <w:rPr>
          <w:b/>
        </w:rPr>
        <w:t>Parentem</w:t>
      </w:r>
      <w:r>
        <w:t xml:space="preserve"> is natuurlijk Aeneas’ vader Anchises, die kennelijk rare goddelijke voorvallen begrijpt</w:t>
      </w:r>
    </w:p>
  </w:footnote>
  <w:footnote w:id="592">
    <w:p w14:paraId="0DF37C22" w14:textId="77777777" w:rsidR="00E12169" w:rsidRDefault="00E12169">
      <w:pPr>
        <w:pStyle w:val="Voetnoottekst"/>
      </w:pPr>
      <w:r>
        <w:rPr>
          <w:rStyle w:val="Voetnootmarkering"/>
        </w:rPr>
        <w:footnoteRef/>
      </w:r>
      <w:r>
        <w:t xml:space="preserve"> de CON is van de afhankelijke vraag. Dat heet CON  </w:t>
      </w:r>
      <w:r w:rsidRPr="001C03C5">
        <w:rPr>
          <w:i/>
        </w:rPr>
        <w:t>obliquus</w:t>
      </w:r>
      <w:r>
        <w:t>, weet je nog? Vast wel</w:t>
      </w:r>
    </w:p>
  </w:footnote>
  <w:footnote w:id="593">
    <w:p w14:paraId="50EDD787" w14:textId="77777777" w:rsidR="00E12169" w:rsidRDefault="00E12169">
      <w:pPr>
        <w:pStyle w:val="Voetnoottekst"/>
      </w:pPr>
      <w:r>
        <w:rPr>
          <w:rStyle w:val="Voetnootmarkering"/>
        </w:rPr>
        <w:footnoteRef/>
      </w:r>
      <w:r>
        <w:t xml:space="preserve"> est zelf aanvullen. </w:t>
      </w:r>
      <w:r w:rsidRPr="00CC62EA">
        <w:rPr>
          <w:b/>
        </w:rPr>
        <w:t>Omnibus</w:t>
      </w:r>
      <w:r>
        <w:t xml:space="preserve"> is daarmee een DAT </w:t>
      </w:r>
      <w:r w:rsidRPr="00CC62EA">
        <w:rPr>
          <w:i/>
        </w:rPr>
        <w:t>possessivus</w:t>
      </w:r>
      <w:r>
        <w:t xml:space="preserve">. Een Romein drukt een bezitsrelatie uit met esse en een DAT </w:t>
      </w:r>
      <w:r w:rsidRPr="00CC62EA">
        <w:rPr>
          <w:i/>
        </w:rPr>
        <w:t>possessivus</w:t>
      </w:r>
      <w:r>
        <w:t>. Een Romein zegt nooit habeo librum, maar liber est mihi. Weet je ook weer</w:t>
      </w:r>
    </w:p>
  </w:footnote>
  <w:footnote w:id="594">
    <w:p w14:paraId="4F723234" w14:textId="77777777" w:rsidR="00E12169" w:rsidRDefault="00E12169">
      <w:pPr>
        <w:pStyle w:val="Voetnoottekst"/>
      </w:pPr>
      <w:r>
        <w:rPr>
          <w:rStyle w:val="Voetnootmarkering"/>
        </w:rPr>
        <w:footnoteRef/>
      </w:r>
      <w:r>
        <w:t xml:space="preserve"> de eerste van de drie INF die aangeven hoe iedereen er dan volgns Aeneas over denkt. Actieve INF kun je grammaticaal nog wel kwijt, met een passieve als linqui in v. 61 is dat lastiger</w:t>
      </w:r>
    </w:p>
  </w:footnote>
  <w:footnote w:id="595">
    <w:p w14:paraId="6AFCDEC3" w14:textId="77777777" w:rsidR="00E12169" w:rsidRDefault="00E12169">
      <w:pPr>
        <w:pStyle w:val="Voetnoottekst"/>
      </w:pPr>
      <w:r>
        <w:rPr>
          <w:rStyle w:val="Voetnootmarkering"/>
        </w:rPr>
        <w:footnoteRef/>
      </w:r>
      <w:r>
        <w:t xml:space="preserve"> want ja, waar je de gastvriendschap geschonden en beschaamd ziet, daar wil je niet blijven. Gastvriendschap was een relatie van een hogere, bijna goddelijke orde. Die bezoedelen is hetzelfde als een stevige belediging aan het adres van de goden</w:t>
      </w:r>
    </w:p>
  </w:footnote>
  <w:footnote w:id="596">
    <w:p w14:paraId="01FAD1EF" w14:textId="77777777" w:rsidR="00E12169" w:rsidRDefault="00E12169">
      <w:pPr>
        <w:pStyle w:val="Voetnoottekst"/>
      </w:pPr>
      <w:r>
        <w:rPr>
          <w:rStyle w:val="Voetnootmarkering"/>
        </w:rPr>
        <w:footnoteRef/>
      </w:r>
      <w:r>
        <w:t xml:space="preserve"> eigenlijk is de uitdrukking classem dare Austris (=de vloot aan de wind geven/toevertrouwen). Het omdraaien hier van object en indirect object (in jullie woorden: het omdraaien van de ACC en de DAT) gebeurt bewust en zorgt voor een </w:t>
      </w:r>
      <w:r w:rsidRPr="00CC62EA">
        <w:rPr>
          <w:smallCaps/>
          <w:color w:val="C00000"/>
        </w:rPr>
        <w:t>personificatie</w:t>
      </w:r>
      <w:r>
        <w:t xml:space="preserve"> van de vloot, die als ongeduldig wordt gekenschetst. Iedereen had hetzelfde idee namelijk, wegwezen uit die tent daar, zo snel mogelijk. Varen met die hap</w:t>
      </w:r>
    </w:p>
  </w:footnote>
  <w:footnote w:id="597">
    <w:p w14:paraId="0E54714E" w14:textId="77777777" w:rsidR="00E12169" w:rsidRDefault="00E12169">
      <w:pPr>
        <w:pStyle w:val="Voetnoottekst"/>
      </w:pPr>
      <w:r>
        <w:rPr>
          <w:rStyle w:val="Voetnootmarkering"/>
        </w:rPr>
        <w:footnoteRef/>
      </w:r>
      <w:r>
        <w:t xml:space="preserve"> dit woord wijst erop dat Aeneas’ mannen hem volgen na hun overwegingen om uit Thracië weg te gaan: men vindt dat weggaan de enige optie is (in zo’n land blijf je toch niet!) en dus maakt men zich op nog even keurig aan de laatste verplichtingen te voldoen</w:t>
      </w:r>
    </w:p>
  </w:footnote>
  <w:footnote w:id="598">
    <w:p w14:paraId="588B68A5" w14:textId="77777777" w:rsidR="00E12169" w:rsidRDefault="00E12169">
      <w:pPr>
        <w:pStyle w:val="Voetnoottekst"/>
      </w:pPr>
      <w:r>
        <w:rPr>
          <w:rStyle w:val="Voetnootmarkering"/>
        </w:rPr>
        <w:footnoteRef/>
      </w:r>
      <w:r>
        <w:t xml:space="preserve"> opnieuw beginnen is de juiste term ja, omdat de aanvankelijke religieuze handeling onderbroken was door het verhaal van Polydorus. Die was, zo zei hij zelf (toch handig, zo’n sprekende dode), wel begraven (</w:t>
      </w:r>
      <w:r w:rsidRPr="00CC62EA">
        <w:rPr>
          <w:b/>
        </w:rPr>
        <w:t>sepulto</w:t>
      </w:r>
      <w:r>
        <w:t xml:space="preserve"> in v.41), alleen waren de juiste religieuze handelingen waarschijnlijk nog niet voltooid. Na deze handelingen kan Polydorus binnengelaten worden in de Onderwereld</w:t>
      </w:r>
    </w:p>
  </w:footnote>
  <w:footnote w:id="599">
    <w:p w14:paraId="773A7255" w14:textId="77777777" w:rsidR="00E12169" w:rsidRDefault="00E12169">
      <w:pPr>
        <w:pStyle w:val="Voetnoottekst"/>
      </w:pPr>
      <w:r>
        <w:rPr>
          <w:rStyle w:val="Voetnootmarkering"/>
        </w:rPr>
        <w:footnoteRef/>
      </w:r>
      <w:r>
        <w:t xml:space="preserve"> nu is het met recht wel degelijk een grafheuvel, waarop een hoop aarde wordt gegooid</w:t>
      </w:r>
    </w:p>
  </w:footnote>
  <w:footnote w:id="600">
    <w:p w14:paraId="18411267" w14:textId="77777777" w:rsidR="00E12169" w:rsidRDefault="00E12169">
      <w:pPr>
        <w:pStyle w:val="Voetnoottekst"/>
      </w:pPr>
      <w:r>
        <w:rPr>
          <w:rStyle w:val="Voetnootmarkering"/>
        </w:rPr>
        <w:footnoteRef/>
      </w:r>
      <w:r>
        <w:t xml:space="preserve"> in </w:t>
      </w:r>
      <w:r w:rsidRPr="007C265B">
        <w:rPr>
          <w:smallCaps/>
          <w:color w:val="C00000"/>
        </w:rPr>
        <w:t>hyperbaton</w:t>
      </w:r>
      <w:r>
        <w:t xml:space="preserve"> met </w:t>
      </w:r>
      <w:r w:rsidRPr="007C265B">
        <w:rPr>
          <w:b/>
        </w:rPr>
        <w:t>ingens</w:t>
      </w:r>
      <w:r>
        <w:t xml:space="preserve"> uit v. 62</w:t>
      </w:r>
    </w:p>
  </w:footnote>
  <w:footnote w:id="601">
    <w:p w14:paraId="136BC613" w14:textId="77777777" w:rsidR="00E12169" w:rsidRDefault="00E12169">
      <w:pPr>
        <w:pStyle w:val="Voetnoottekst"/>
      </w:pPr>
      <w:r>
        <w:rPr>
          <w:rStyle w:val="Voetnootmarkering"/>
        </w:rPr>
        <w:footnoteRef/>
      </w:r>
      <w:r>
        <w:t xml:space="preserve"> de schimmen van de overledene, hier dus Polydorus, werden vereerd als goden. Altaren oprichten voor de Manes is dus niet vreemd. De altaren zijn somber opgetuigd en dat zie je aan de donkere linten en de takken van de cipres die als boom van de dood beschouwd werd en (dus) aan Pluto gewijd was. De cipres is een hele lange ranke boom, die je in het mediterrane gebied veel ziet. Hij kan ruim 50 meter hoog worden en heel, heel oud worden (soms zelfs meer dan 500 jaar). Bij een begrafenis was het niet ongebruikelijk een cipres bij het huis van de overledene te plaatsen</w:t>
      </w:r>
    </w:p>
  </w:footnote>
  <w:footnote w:id="602">
    <w:p w14:paraId="289A7369" w14:textId="77777777" w:rsidR="00E12169" w:rsidRDefault="00E12169">
      <w:pPr>
        <w:pStyle w:val="Voetnoottekst"/>
      </w:pPr>
      <w:r>
        <w:rPr>
          <w:rStyle w:val="Voetnootmarkering"/>
        </w:rPr>
        <w:footnoteRef/>
      </w:r>
      <w:r>
        <w:t xml:space="preserve"> voor het uiterlijk vertoon van rouw in de oudheid was het gewoonte klaagvrouwen in te huren, die onder het geklaag (ululare, een mooie </w:t>
      </w:r>
      <w:r w:rsidRPr="00671394">
        <w:rPr>
          <w:smallCaps/>
        </w:rPr>
        <w:t>onomatopee</w:t>
      </w:r>
      <w:r>
        <w:t>) hun haren los trokken, hun kleren kapot scheurden en zich op de borst sloegen. Wat reservekleren aanschaffen was in die tijd wel verstandig, want er sneuvelde nog weleens een jurkje</w:t>
      </w:r>
    </w:p>
  </w:footnote>
  <w:footnote w:id="603">
    <w:p w14:paraId="484A58F0" w14:textId="77777777" w:rsidR="00E12169" w:rsidRDefault="00E12169">
      <w:pPr>
        <w:pStyle w:val="Voetnoottekst"/>
      </w:pPr>
      <w:r>
        <w:rPr>
          <w:rStyle w:val="Voetnootmarkering"/>
        </w:rPr>
        <w:footnoteRef/>
      </w:r>
      <w:r>
        <w:t xml:space="preserve"> een offerschaaltje dat waarschijnlijk de vorm van een bootje had (naar het woordje daarvoor, cumba). Over de offers zelf valt niet veel te zeggen: de schim van de overledene mocht ervan mee genieten</w:t>
      </w:r>
    </w:p>
  </w:footnote>
  <w:footnote w:id="604">
    <w:p w14:paraId="6742C833" w14:textId="77777777" w:rsidR="00E12169" w:rsidRDefault="00E12169">
      <w:pPr>
        <w:pStyle w:val="Voetnoottekst"/>
      </w:pPr>
      <w:r>
        <w:rPr>
          <w:rStyle w:val="Voetnootmarkering"/>
        </w:rPr>
        <w:footnoteRef/>
      </w:r>
      <w:r>
        <w:t xml:space="preserve"> natuurlijk moeten woorden érgens terecht komen en zo zou je kunnen beweren dat de plaats van </w:t>
      </w:r>
      <w:r w:rsidRPr="007C265B">
        <w:rPr>
          <w:b/>
        </w:rPr>
        <w:t>condimus</w:t>
      </w:r>
      <w:r>
        <w:t xml:space="preserve"> hier vooraan in het vers toeval is. Toch blijft het opvallend dat dit woord waarin de kern van de herbegrafenis van Polydorus beschreven wordt vooraan is komen te staan. Je noemt dat </w:t>
      </w:r>
      <w:r w:rsidRPr="007C265B">
        <w:rPr>
          <w:smallCaps/>
          <w:color w:val="C00000"/>
        </w:rPr>
        <w:t>enjambement</w:t>
      </w:r>
      <w:r>
        <w:t>. Dat ze Polydorus zijn skeletje opnieuw begraven en hem daarna toch nog luidkeels aanroepen klinkt paradoxaal</w:t>
      </w:r>
    </w:p>
  </w:footnote>
  <w:footnote w:id="605">
    <w:p w14:paraId="080744A4" w14:textId="77777777" w:rsidR="00E12169" w:rsidRDefault="00E12169">
      <w:pPr>
        <w:pStyle w:val="Voetnoottekst"/>
      </w:pPr>
      <w:r>
        <w:rPr>
          <w:rStyle w:val="Voetnootmarkering"/>
        </w:rPr>
        <w:footnoteRef/>
      </w:r>
      <w:r>
        <w:t xml:space="preserve"> na het eerste gedeelte van Aeneas’ tocht richting zijn nieuwe vaderland, de reis naar Thracië, komt een nieuwe fase in beeld. Zo beladen als het verblijf in Thracië was, zo positief is dat op Delos. Daar wacht Aeneas overigens opnieuw een toespraak van de godheid, namelijk Apollo, aan wie Delos gewijd is. Ook Apollo geeft Aeneas en zijn mannen weer wat informatie over hun gezamenlijke toekomst</w:t>
      </w:r>
    </w:p>
  </w:footnote>
  <w:footnote w:id="606">
    <w:p w14:paraId="19E10193" w14:textId="77777777" w:rsidR="00E12169" w:rsidRDefault="00E12169">
      <w:pPr>
        <w:pStyle w:val="Voetnoottekst"/>
      </w:pPr>
      <w:r>
        <w:rPr>
          <w:rStyle w:val="Voetnootmarkering"/>
        </w:rPr>
        <w:footnoteRef/>
      </w:r>
      <w:r>
        <w:t xml:space="preserve"> een wind, ook al is ie dan een zuidenwind, roept natuurlijk niet echt, eerder overdrachtelijk. Er wordt een menselijke eigenschap toegedicht aan de zuidenwind. Dat heet </w:t>
      </w:r>
      <w:r w:rsidRPr="007A0053">
        <w:rPr>
          <w:smallCaps/>
          <w:color w:val="C00000"/>
        </w:rPr>
        <w:t>personificatie</w:t>
      </w:r>
      <w:r w:rsidRPr="007A0053">
        <w:t>. De opmaat naar de reis per boot naar het zuiden</w:t>
      </w:r>
      <w:r>
        <w:t xml:space="preserve"> (onder zuidenwind verstaan wij trouwens wind uit het zuiden, maar Vergilius maakt zich kennelijk geen zorgen over dit detail) </w:t>
      </w:r>
      <w:r w:rsidRPr="007A0053">
        <w:t>, naar Delos, verloopt in drieën en je zou dit dus een</w:t>
      </w:r>
      <w:r>
        <w:rPr>
          <w:smallCaps/>
          <w:color w:val="C00000"/>
        </w:rPr>
        <w:t xml:space="preserve"> trikolon</w:t>
      </w:r>
      <w:r w:rsidRPr="007A0053">
        <w:t xml:space="preserve"> mogen noemen</w:t>
      </w:r>
      <w:r>
        <w:t>. Zo te lezen wil Aeneas geen enkel risico lopen. Gladde zee, wat goede wind, zijn bootjes zijn veilig en zullen niet omslaan. In het trikolon zien we ook drie woorden voor “zee”: pelagus, mare en altum</w:t>
      </w:r>
    </w:p>
  </w:footnote>
  <w:footnote w:id="607">
    <w:p w14:paraId="68062E81" w14:textId="77777777" w:rsidR="00E12169" w:rsidRDefault="00E12169">
      <w:pPr>
        <w:pStyle w:val="Voetnoottekst"/>
      </w:pPr>
      <w:r>
        <w:rPr>
          <w:rStyle w:val="Voetnootmarkering"/>
        </w:rPr>
        <w:footnoteRef/>
      </w:r>
      <w:r>
        <w:t xml:space="preserve"> het is lichtelijk vaag wat hier bedoeld is, en ook de diverse vertalers hebben zo hun eigen opvattingen. Trekken de </w:t>
      </w:r>
      <w:r w:rsidRPr="00502CBC">
        <w:rPr>
          <w:b/>
        </w:rPr>
        <w:t>socii</w:t>
      </w:r>
      <w:r>
        <w:t xml:space="preserve"> nou de schepen in zee, zodat die schepen de hele baai vullen? Of vullen ze de stranden waarna ze de schepen in zee trekken? In het laatste geval hebben we eigenlijk logisch gezien de omgekeerde volgorde. Zoiets als “ze stierven en streden dapper”. Ja ja, dat is wel maf natuurlijk. Een </w:t>
      </w:r>
      <w:r w:rsidRPr="007A0053">
        <w:rPr>
          <w:smallCaps/>
        </w:rPr>
        <w:t>hysteron proteron</w:t>
      </w:r>
    </w:p>
  </w:footnote>
  <w:footnote w:id="608">
    <w:p w14:paraId="5032FD5A" w14:textId="77777777" w:rsidR="00E12169" w:rsidRDefault="00E12169">
      <w:pPr>
        <w:pStyle w:val="Voetnoottekst"/>
      </w:pPr>
      <w:r>
        <w:rPr>
          <w:rStyle w:val="Voetnootmarkering"/>
        </w:rPr>
        <w:footnoteRef/>
      </w:r>
      <w:r>
        <w:t xml:space="preserve"> deze tekst is door Seneca geleend. In Ep. 70 wordt dit Vergiliuscitaat gebruikt, waardoor Seneca’s mededeling in die brief aan gewicht, aan gezag, autoriteit wint. Seneca beschrijft in de opening van die brief het ouder worden als “het leven doorvaren”, waarbij hij, als op een schip, achtereenvolgens kindertijd, puberteit en volwassenheid langzaam aan de horizon ziet verdwijnen</w:t>
      </w:r>
    </w:p>
  </w:footnote>
  <w:footnote w:id="609">
    <w:p w14:paraId="4F2E5483" w14:textId="77777777" w:rsidR="00E12169" w:rsidRDefault="00E12169">
      <w:pPr>
        <w:pStyle w:val="Voetnoottekst"/>
      </w:pPr>
      <w:r>
        <w:rPr>
          <w:rStyle w:val="Voetnootmarkering"/>
        </w:rPr>
        <w:footnoteRef/>
      </w:r>
      <w:r>
        <w:t xml:space="preserve"> met </w:t>
      </w:r>
      <w:r w:rsidRPr="00E104D2">
        <w:rPr>
          <w:b/>
        </w:rPr>
        <w:t>Sacra</w:t>
      </w:r>
      <w:r>
        <w:t xml:space="preserve"> is vertraging ingetreden in het verteltempo, vanwege de beschrijving van Delos. </w:t>
      </w:r>
      <w:r w:rsidRPr="00E104D2">
        <w:rPr>
          <w:b/>
        </w:rPr>
        <w:t>Tellus</w:t>
      </w:r>
      <w:r>
        <w:t xml:space="preserve"> is een vrouwelijk woord, zo te zien aan </w:t>
      </w:r>
      <w:r w:rsidRPr="00A716C1">
        <w:rPr>
          <w:b/>
        </w:rPr>
        <w:t>sacra</w:t>
      </w:r>
      <w:r>
        <w:t xml:space="preserve"> en </w:t>
      </w:r>
      <w:r w:rsidRPr="00A716C1">
        <w:rPr>
          <w:b/>
        </w:rPr>
        <w:t>gratissima</w:t>
      </w:r>
      <w:r>
        <w:t xml:space="preserve">, en, in v.75, het PRON relativum </w:t>
      </w:r>
      <w:r w:rsidRPr="00A716C1">
        <w:rPr>
          <w:b/>
        </w:rPr>
        <w:t>quam</w:t>
      </w:r>
      <w:r>
        <w:t xml:space="preserve">. Met dit land wordt het Cycladeneiland Delos bedoeld, dat oorspronkelijk los zou hebben rondgedreven. De moeder van Apollo (en dus Diana, zijn tweelingzus), Latona, was tijdens haar zwangerschap (één keer raden van wie zij zwanger was…,  en nog een keertje raden wie daar dus vervolgens natuurlijk weer jaloers een stokje voor probeerde te steken…) door Delos opgenomen en daar had zij Apollo en Diana ter wereld gebracht. Op het eiland wordt Apollo nadrukkelijk aanbeden en ook nu nog is er een Apolloheiligdom op Delos. In een verhaal bij Ovidius ontmoet Latona, dan al bevallen van haar tweeling, een stelletje boeren die haar verbieden van het water uit een vennetje te drinken. Als ze zelfs in het water gaan springen om het troebel en dus ondrinkbaar te maken verandert Latona de boeren in kikkers </w:t>
      </w:r>
    </w:p>
  </w:footnote>
  <w:footnote w:id="610">
    <w:p w14:paraId="3F6D183B" w14:textId="77777777" w:rsidR="00E12169" w:rsidRDefault="00E12169">
      <w:pPr>
        <w:pStyle w:val="Voetnoottekst"/>
      </w:pPr>
      <w:r>
        <w:rPr>
          <w:rStyle w:val="Voetnootmarkering"/>
        </w:rPr>
        <w:footnoteRef/>
      </w:r>
      <w:r>
        <w:t xml:space="preserve"> Apollo, de boogdrager (</w:t>
      </w:r>
      <w:r w:rsidRPr="00677373">
        <w:rPr>
          <w:b/>
        </w:rPr>
        <w:t>arquitenens</w:t>
      </w:r>
      <w:r>
        <w:t>, arcus=boog, ten</w:t>
      </w:r>
      <w:r>
        <w:rPr>
          <w:rFonts w:ascii="Calibri" w:hAnsi="Calibri"/>
        </w:rPr>
        <w:t>ē</w:t>
      </w:r>
      <w:r>
        <w:t>re=vasthouden), is natuurlijk dankbaar omdat het, toen nog drijvende, eiland zijn zwangere moeder Latona heeft opgenomen, waardoor hij geboren kon worden. Uit dankbaarheid heeft hij het eiland vastgelegd, letterlijk dus (</w:t>
      </w:r>
      <w:r w:rsidRPr="00E323D2">
        <w:rPr>
          <w:b/>
        </w:rPr>
        <w:t>revinxit</w:t>
      </w:r>
      <w:r>
        <w:t xml:space="preserve"> in v.76)</w:t>
      </w:r>
    </w:p>
  </w:footnote>
  <w:footnote w:id="611">
    <w:p w14:paraId="574765D3" w14:textId="77777777" w:rsidR="00E12169" w:rsidRDefault="00E12169">
      <w:pPr>
        <w:pStyle w:val="Voetnoottekst"/>
      </w:pPr>
      <w:r>
        <w:rPr>
          <w:rStyle w:val="Voetnootmarkering"/>
        </w:rPr>
        <w:footnoteRef/>
      </w:r>
      <w:r>
        <w:t xml:space="preserve"> een bekende toevoeging ter versiering (epitheton ornans) voor Apollo. Homerus’ epen staan er vol mee, dus de link naar Homerus en het optimum van het epische genre is helder</w:t>
      </w:r>
    </w:p>
  </w:footnote>
  <w:footnote w:id="612">
    <w:p w14:paraId="691A3A0C" w14:textId="77777777" w:rsidR="00E12169" w:rsidRDefault="00E12169">
      <w:pPr>
        <w:pStyle w:val="Voetnoottekst"/>
      </w:pPr>
      <w:r>
        <w:rPr>
          <w:rStyle w:val="Voetnootmarkering"/>
        </w:rPr>
        <w:footnoteRef/>
      </w:r>
      <w:r>
        <w:t xml:space="preserve"> je moet de PREP </w:t>
      </w:r>
      <w:r w:rsidRPr="00492587">
        <w:rPr>
          <w:b/>
        </w:rPr>
        <w:t>circum</w:t>
      </w:r>
      <w:r>
        <w:t xml:space="preserve"> eigenlijk vóór </w:t>
      </w:r>
      <w:r w:rsidRPr="00492587">
        <w:rPr>
          <w:b/>
        </w:rPr>
        <w:t>ora</w:t>
      </w:r>
      <w:r>
        <w:t xml:space="preserve"> en </w:t>
      </w:r>
      <w:r w:rsidRPr="00492587">
        <w:rPr>
          <w:b/>
        </w:rPr>
        <w:t>litora</w:t>
      </w:r>
      <w:r>
        <w:t xml:space="preserve"> lezen. Je noemt deze omdraaiing van PREP en SUBST een </w:t>
      </w:r>
      <w:r w:rsidRPr="00492587">
        <w:rPr>
          <w:smallCaps/>
        </w:rPr>
        <w:t>anastrofe</w:t>
      </w:r>
    </w:p>
  </w:footnote>
  <w:footnote w:id="613">
    <w:p w14:paraId="2E31DBDE" w14:textId="77777777" w:rsidR="00E12169" w:rsidRDefault="00E12169">
      <w:pPr>
        <w:pStyle w:val="Voetnoottekst"/>
      </w:pPr>
      <w:r>
        <w:rPr>
          <w:rStyle w:val="Voetnootmarkering"/>
        </w:rPr>
        <w:footnoteRef/>
      </w:r>
      <w:r>
        <w:t xml:space="preserve"> Gyaros is een heel klein onbewoond eilandje, van nog geen 25 km</w:t>
      </w:r>
      <w:r w:rsidRPr="00492587">
        <w:rPr>
          <w:vertAlign w:val="superscript"/>
        </w:rPr>
        <w:t>2</w:t>
      </w:r>
      <w:r>
        <w:t>. Het ligt tussen Kea en Tinos in, iets ten noordoosten van Syros en Mykonos</w:t>
      </w:r>
    </w:p>
  </w:footnote>
  <w:footnote w:id="614">
    <w:p w14:paraId="49CC90A4" w14:textId="77777777" w:rsidR="00E12169" w:rsidRDefault="00E12169">
      <w:pPr>
        <w:pStyle w:val="Voetnoottekst"/>
      </w:pPr>
      <w:r>
        <w:rPr>
          <w:rStyle w:val="Voetnootmarkering"/>
        </w:rPr>
        <w:footnoteRef/>
      </w:r>
      <w:r>
        <w:t xml:space="preserve"> een drijvend (</w:t>
      </w:r>
      <w:r w:rsidRPr="006D5BC7">
        <w:rPr>
          <w:b/>
        </w:rPr>
        <w:t>errantem</w:t>
      </w:r>
      <w:r>
        <w:t xml:space="preserve">, in contrast met </w:t>
      </w:r>
      <w:r w:rsidRPr="006D5BC7">
        <w:rPr>
          <w:b/>
        </w:rPr>
        <w:t>immotam</w:t>
      </w:r>
      <w:r>
        <w:t xml:space="preserve"> in 77) eiland kan ten prooi vallen aan de winden, niet echt bewoond worden. Toen Delos vast lag, was dat soort problemen voorbij</w:t>
      </w:r>
    </w:p>
  </w:footnote>
  <w:footnote w:id="615">
    <w:p w14:paraId="47D5B7DF" w14:textId="77777777" w:rsidR="00E12169" w:rsidRDefault="00E12169">
      <w:pPr>
        <w:pStyle w:val="Voetnoottekst"/>
      </w:pPr>
      <w:r>
        <w:rPr>
          <w:rStyle w:val="Voetnootmarkering"/>
        </w:rPr>
        <w:footnoteRef/>
      </w:r>
      <w:r>
        <w:t xml:space="preserve"> ook in Aen. 3, 11 en 16 kwam dit woord voor: het PASS van ferre dat zou kunnen aangeven dat Aeneas door het lot ergens heen gevoerd werd. Aeneas is hier redelijk vast in zijn koers, vandaar “ik begeef mij”. Hoe dan ook, het verteltempo neemt weer toe na de korte uitweiding over Delos</w:t>
      </w:r>
    </w:p>
  </w:footnote>
  <w:footnote w:id="616">
    <w:p w14:paraId="6CFBCD1C" w14:textId="77777777" w:rsidR="00E12169" w:rsidRDefault="00E12169">
      <w:pPr>
        <w:pStyle w:val="Voetnoottekst"/>
      </w:pPr>
      <w:r>
        <w:rPr>
          <w:rStyle w:val="Voetnootmarkering"/>
        </w:rPr>
        <w:footnoteRef/>
      </w:r>
      <w:r>
        <w:t xml:space="preserve"> dit F aanwijzend voornaamwoord, PRON </w:t>
      </w:r>
      <w:r w:rsidRPr="0063126A">
        <w:rPr>
          <w:i/>
        </w:rPr>
        <w:t>demonstrativum</w:t>
      </w:r>
      <w:r>
        <w:t xml:space="preserve">, verwijst naar het in v. 73 genoemde </w:t>
      </w:r>
      <w:r w:rsidRPr="006D5BC7">
        <w:rPr>
          <w:b/>
        </w:rPr>
        <w:t>tellus</w:t>
      </w:r>
      <w:r>
        <w:t xml:space="preserve">, dat immers ook F was. Een </w:t>
      </w:r>
      <w:r w:rsidRPr="00151C0B">
        <w:rPr>
          <w:smallCaps/>
          <w:color w:val="C00000"/>
        </w:rPr>
        <w:t>anafoor</w:t>
      </w:r>
      <w:r>
        <w:t xml:space="preserve"> (zie ook </w:t>
      </w:r>
      <w:r w:rsidRPr="00151C0B">
        <w:rPr>
          <w:b/>
        </w:rPr>
        <w:t>huc</w:t>
      </w:r>
      <w:r>
        <w:t>) is zichtbaar</w:t>
      </w:r>
    </w:p>
  </w:footnote>
  <w:footnote w:id="617">
    <w:p w14:paraId="12F8A8FB" w14:textId="77777777" w:rsidR="00E12169" w:rsidRDefault="00E12169">
      <w:pPr>
        <w:pStyle w:val="Voetnoottekst"/>
      </w:pPr>
      <w:r>
        <w:rPr>
          <w:rStyle w:val="Voetnootmarkering"/>
        </w:rPr>
        <w:footnoteRef/>
      </w:r>
      <w:r>
        <w:t xml:space="preserve"> waarschijnlijk moet je voor een goed begrip het woordje nos aanvullen. Het is niet de eerste keer dat Aeneas zichzelf en zijn makkers beschrijft als uitgeput, moe. Als balling voort je voortgeduwd en heb je geen controle over de gebeurtenissen. Dat maakt je “afgedraaid”. Hetzelfde excuus komt voor in v.85, en al eerder in Aen.1, 178, Aen.2, 253 (waar het alleen over de slapenden in Troje gaat), Aen.2, 285, Aen.3, 511 en 568</w:t>
      </w:r>
    </w:p>
  </w:footnote>
  <w:footnote w:id="618">
    <w:p w14:paraId="687757C2" w14:textId="77777777" w:rsidR="00E12169" w:rsidRDefault="00E12169">
      <w:pPr>
        <w:pStyle w:val="Voetnoottekst"/>
      </w:pPr>
      <w:r>
        <w:rPr>
          <w:rStyle w:val="Voetnootmarkering"/>
        </w:rPr>
        <w:footnoteRef/>
      </w:r>
      <w:r>
        <w:t xml:space="preserve"> dubbelverbonden (predicatief dus) bij </w:t>
      </w:r>
      <w:r w:rsidRPr="00800D09">
        <w:rPr>
          <w:b/>
        </w:rPr>
        <w:t>haec</w:t>
      </w:r>
      <w:r>
        <w:t xml:space="preserve">, dat op zich weer naar het eiland Delos verwijst. De term dubbelverbonden slaat op het feit dat in dit geval </w:t>
      </w:r>
      <w:r w:rsidRPr="0063126A">
        <w:rPr>
          <w:b/>
        </w:rPr>
        <w:t>placidissima</w:t>
      </w:r>
      <w:r>
        <w:t xml:space="preserve"> grammaticaal hoort bij </w:t>
      </w:r>
      <w:r w:rsidRPr="0063126A">
        <w:rPr>
          <w:b/>
        </w:rPr>
        <w:t>haec</w:t>
      </w:r>
      <w:r>
        <w:t xml:space="preserve"> en tegelijkertijd iets zegt van </w:t>
      </w:r>
      <w:r w:rsidRPr="0063126A">
        <w:rPr>
          <w:b/>
        </w:rPr>
        <w:t>accipit</w:t>
      </w:r>
      <w:r>
        <w:t>. Zo zijn PTC vrijwel altijd predicatief (en vertaal je ze ook daarom vrijwel altijd met een bijwoordelijke BZ, dus na voegwoorden als nadat, toen, terwijl, omdat, daar, aangezien, hoewel, ofschoon etc), omdat ze enerzijds congruent zijn met een SUBST, eigennaam of voornaamwoord en anderzijds een tijdrelatie hebben met de persoonsvorm: PTC  PR gelijktijdig, PTC   PF  voortijdig en PTC  FUT natijdig</w:t>
      </w:r>
    </w:p>
  </w:footnote>
  <w:footnote w:id="619">
    <w:p w14:paraId="456E9E9E" w14:textId="77777777" w:rsidR="00E12169" w:rsidRDefault="00E12169">
      <w:pPr>
        <w:pStyle w:val="Voetnoottekst"/>
      </w:pPr>
      <w:r>
        <w:rPr>
          <w:rStyle w:val="Voetnootmarkering"/>
        </w:rPr>
        <w:footnoteRef/>
      </w:r>
      <w:r>
        <w:t xml:space="preserve"> egredi in scheepsjargon duidt op van boord gaan</w:t>
      </w:r>
    </w:p>
  </w:footnote>
  <w:footnote w:id="620">
    <w:p w14:paraId="3FC7F7E1" w14:textId="77777777" w:rsidR="00E12169" w:rsidRDefault="00E12169">
      <w:pPr>
        <w:pStyle w:val="Voetnoottekst"/>
      </w:pPr>
      <w:r>
        <w:rPr>
          <w:rStyle w:val="Voetnootmarkering"/>
        </w:rPr>
        <w:footnoteRef/>
      </w:r>
      <w:r>
        <w:t xml:space="preserve"> goed lezen, hè, mannekes en vrouwkes. Dit woord komt niet van venire, zelfs niet als je er een PLQP  in wilt zien. Het komt van het DEP  venerari en is dus gewoon 1  PL  IND  PR  P (wel A vertalen dus!)</w:t>
      </w:r>
    </w:p>
  </w:footnote>
  <w:footnote w:id="621">
    <w:p w14:paraId="757D3C77" w14:textId="77777777" w:rsidR="00E12169" w:rsidRDefault="00E12169">
      <w:pPr>
        <w:pStyle w:val="Voetnoottekst"/>
      </w:pPr>
      <w:r>
        <w:rPr>
          <w:rStyle w:val="Voetnootmarkering"/>
        </w:rPr>
        <w:footnoteRef/>
      </w:r>
      <w:r>
        <w:t xml:space="preserve"> je bent al zo verwend met epos en al zo thuis in de stijlmiddelen dat het ontdekken van het </w:t>
      </w:r>
      <w:r w:rsidRPr="00E9060D">
        <w:rPr>
          <w:smallCaps/>
          <w:color w:val="C00000"/>
        </w:rPr>
        <w:t>chiasme</w:t>
      </w:r>
      <w:r>
        <w:t xml:space="preserve"> hier je geen moeite meer zal kosten. Voor de zekerheid: </w:t>
      </w:r>
      <w:r w:rsidRPr="00E9060D">
        <w:rPr>
          <w:b/>
        </w:rPr>
        <w:t>rex</w:t>
      </w:r>
      <w:r>
        <w:t xml:space="preserve"> (a) </w:t>
      </w:r>
      <w:r w:rsidRPr="00E9060D">
        <w:rPr>
          <w:b/>
        </w:rPr>
        <w:t>hominum</w:t>
      </w:r>
      <w:r>
        <w:t xml:space="preserve"> (b) </w:t>
      </w:r>
      <w:r w:rsidRPr="00E9060D">
        <w:rPr>
          <w:b/>
        </w:rPr>
        <w:t>Phoebi</w:t>
      </w:r>
      <w:r>
        <w:t xml:space="preserve"> (b) </w:t>
      </w:r>
      <w:r w:rsidRPr="00E9060D">
        <w:rPr>
          <w:b/>
        </w:rPr>
        <w:t>sacerdos</w:t>
      </w:r>
      <w:r>
        <w:t xml:space="preserve"> (a). Jippiejee!!! Overigens is Anius net als Romeinse koningen zowel priester als koning</w:t>
      </w:r>
    </w:p>
  </w:footnote>
  <w:footnote w:id="622">
    <w:p w14:paraId="6085973E" w14:textId="77777777" w:rsidR="00E12169" w:rsidRDefault="00E12169">
      <w:pPr>
        <w:pStyle w:val="Voetnoottekst"/>
      </w:pPr>
      <w:r>
        <w:rPr>
          <w:rStyle w:val="Voetnootmarkering"/>
        </w:rPr>
        <w:footnoteRef/>
      </w:r>
      <w:r>
        <w:t xml:space="preserve"> met een –ā, dus congruent met </w:t>
      </w:r>
      <w:r w:rsidRPr="00DB209B">
        <w:rPr>
          <w:b/>
        </w:rPr>
        <w:t>lauro</w:t>
      </w:r>
      <w:r>
        <w:rPr>
          <w:b/>
        </w:rPr>
        <w:t xml:space="preserve"> </w:t>
      </w:r>
      <w:r w:rsidRPr="00DB209B">
        <w:t>(F)</w:t>
      </w:r>
      <w:r>
        <w:t xml:space="preserve">, niet met </w:t>
      </w:r>
      <w:r w:rsidRPr="00DB209B">
        <w:rPr>
          <w:b/>
        </w:rPr>
        <w:t>tempora</w:t>
      </w:r>
      <w:r>
        <w:t xml:space="preserve"> (dat een –ă heeft)</w:t>
      </w:r>
    </w:p>
  </w:footnote>
  <w:footnote w:id="623">
    <w:p w14:paraId="000802AA" w14:textId="77777777" w:rsidR="00E12169" w:rsidRDefault="00E12169">
      <w:pPr>
        <w:pStyle w:val="Voetnoottekst"/>
      </w:pPr>
      <w:r>
        <w:rPr>
          <w:rStyle w:val="Voetnootmarkering"/>
        </w:rPr>
        <w:footnoteRef/>
      </w:r>
      <w:r>
        <w:t xml:space="preserve"> je noemt deze ACC, die dus het opzicht aangeeft waarin, een ACC  </w:t>
      </w:r>
      <w:r w:rsidRPr="00DB209B">
        <w:rPr>
          <w:i/>
        </w:rPr>
        <w:t>respectus</w:t>
      </w:r>
    </w:p>
  </w:footnote>
  <w:footnote w:id="624">
    <w:p w14:paraId="4E5ADEC4" w14:textId="77777777" w:rsidR="00E12169" w:rsidRDefault="00E12169">
      <w:pPr>
        <w:pStyle w:val="Voetnoottekst"/>
      </w:pPr>
      <w:r>
        <w:rPr>
          <w:rStyle w:val="Voetnootmarkering"/>
        </w:rPr>
        <w:footnoteRef/>
      </w:r>
      <w:r>
        <w:t xml:space="preserve"> de laurier (</w:t>
      </w:r>
      <w:r w:rsidRPr="00387383">
        <w:rPr>
          <w:b/>
        </w:rPr>
        <w:t>lauro</w:t>
      </w:r>
      <w:r>
        <w:t xml:space="preserve">) is onverbiddelijk verbonden met Apollo. In de metamorfoses van Ovidius kun je het verhaal van Apollo en Daphne lezen, waarin Daphne aan het eind verandert in een laurierboom. Apollo, die Daphne tot de zijne had willen maken (mooi gezegd hè?) zorgde ervoor dat winnaars in wedstrijden een krans van lauriertakken zouden dragen. Dus dat de priester van Apollo, te weten koning Anius, zijn hoofd met laurier bekranst heeft is niet raar of verwijfd of zo. Zo loopt ie gewoon de hele dag. Als wij, niet-priesters, dat zouden doen zouden we toch wel aardig achterdochtig bekeken worden. Misschien dat we ook wat te intens naar opbeurende kruiden zouden rieken </w:t>
      </w:r>
    </w:p>
  </w:footnote>
  <w:footnote w:id="625">
    <w:p w14:paraId="0F20E916" w14:textId="77777777" w:rsidR="00E12169" w:rsidRDefault="00E12169">
      <w:pPr>
        <w:pStyle w:val="Voetnoottekst"/>
      </w:pPr>
      <w:r>
        <w:rPr>
          <w:rStyle w:val="Voetnootmarkering"/>
        </w:rPr>
        <w:footnoteRef/>
      </w:r>
      <w:r>
        <w:t xml:space="preserve"> griekse ACC, maar dat is bij Vergilius niet raar meer. Anchises zou Anius vóór de Trojaanse oorlog bezocht hebben. Ook de Grieken zouden op hun tocht naar Troje toe op Delos geland zijn. Omdat Anius over profetische gaven beschikte – als priester altijd handig – voorspelde hij dat Troje pas het tiende jaar van de oorlog ingenomen zou worden (wat ook inderdaad zo was natuurlijk). Daarom zouden de Grieken maar beter negen jaar bij hem blijven, door zijn dochters van alle gemakken voorzien, zodat ze geen kostbare tijd zouden verspillen. Agamemnon trapte hier niet in</w:t>
      </w:r>
    </w:p>
  </w:footnote>
  <w:footnote w:id="626">
    <w:p w14:paraId="7C9AB6F9" w14:textId="77777777" w:rsidR="00E12169" w:rsidRDefault="00E12169">
      <w:pPr>
        <w:pStyle w:val="Voetnoottekst"/>
      </w:pPr>
      <w:r>
        <w:rPr>
          <w:rStyle w:val="Voetnootmarkering"/>
        </w:rPr>
        <w:footnoteRef/>
      </w:r>
      <w:r>
        <w:t xml:space="preserve"> waarschijnlijk hebben Anchises en Anius elkaar hun </w:t>
      </w:r>
      <w:r w:rsidRPr="00800D09">
        <w:rPr>
          <w:i/>
        </w:rPr>
        <w:t>symbola</w:t>
      </w:r>
      <w:r>
        <w:t xml:space="preserve"> laten zien. Dat is niet iets vulgairs, maar gaat over de potscherven van een door twee vrienden expres gebroken pot. Die zouden in elkaar passen, zodat je ook na jaren nog bij een oude vriend op bezoek kon gaan zonder dat ie vergeten was wie je ook al weer  was</w:t>
      </w:r>
    </w:p>
  </w:footnote>
  <w:footnote w:id="627">
    <w:p w14:paraId="566A6152" w14:textId="77777777" w:rsidR="00E12169" w:rsidRDefault="00E12169">
      <w:pPr>
        <w:pStyle w:val="Voetnoottekst"/>
      </w:pPr>
      <w:r>
        <w:rPr>
          <w:rStyle w:val="Voetnootmarkering"/>
        </w:rPr>
        <w:footnoteRef/>
      </w:r>
      <w:r>
        <w:t xml:space="preserve"> kleine </w:t>
      </w:r>
      <w:r w:rsidRPr="000E580C">
        <w:rPr>
          <w:smallCaps/>
          <w:color w:val="C00000"/>
        </w:rPr>
        <w:t>pars pro toto</w:t>
      </w:r>
      <w:r>
        <w:t xml:space="preserve"> (onderdeel van </w:t>
      </w:r>
      <w:r w:rsidRPr="000E580C">
        <w:rPr>
          <w:smallCaps/>
          <w:color w:val="C00000"/>
        </w:rPr>
        <w:t>metonymia</w:t>
      </w:r>
      <w:r>
        <w:t>) als toetje: een tectum is een dak van een huis, en niet een heel huis. Of een paleis. Toch wordt het hier wel zo gebruikt</w:t>
      </w:r>
    </w:p>
  </w:footnote>
  <w:footnote w:id="628">
    <w:p w14:paraId="4A247229" w14:textId="77777777" w:rsidR="00E12169" w:rsidRDefault="00E12169">
      <w:pPr>
        <w:pStyle w:val="Voetnoottekst"/>
      </w:pPr>
      <w:r>
        <w:rPr>
          <w:rStyle w:val="Voetnootmarkering"/>
        </w:rPr>
        <w:footnoteRef/>
      </w:r>
      <w:r>
        <w:t xml:space="preserve"> dichterlijk meervoud, omdat zelfs Apollo toch maar één tempel had, althans degene die Aeneas hier bedoelt</w:t>
      </w:r>
    </w:p>
  </w:footnote>
  <w:footnote w:id="629">
    <w:p w14:paraId="733C73E5" w14:textId="77777777" w:rsidR="00E12169" w:rsidRDefault="00E12169">
      <w:pPr>
        <w:pStyle w:val="Voetnoottekst"/>
      </w:pPr>
      <w:r>
        <w:rPr>
          <w:rStyle w:val="Voetnootmarkering"/>
        </w:rPr>
        <w:footnoteRef/>
      </w:r>
      <w:r>
        <w:t xml:space="preserve"> klein </w:t>
      </w:r>
      <w:r w:rsidRPr="00B52A79">
        <w:rPr>
          <w:smallCaps/>
          <w:color w:val="C00000"/>
        </w:rPr>
        <w:t>hyperbaton</w:t>
      </w:r>
      <w:r>
        <w:t xml:space="preserve">neke, omdat </w:t>
      </w:r>
      <w:r w:rsidRPr="00B52A79">
        <w:rPr>
          <w:b/>
        </w:rPr>
        <w:t>saxo</w:t>
      </w:r>
      <w:r>
        <w:t xml:space="preserve"> en </w:t>
      </w:r>
      <w:r w:rsidRPr="00B52A79">
        <w:rPr>
          <w:b/>
        </w:rPr>
        <w:t>vetusto</w:t>
      </w:r>
      <w:r>
        <w:t xml:space="preserve"> uit elkaar geplaatst zijn. Hetzelfde (</w:t>
      </w:r>
      <w:r w:rsidRPr="0003414B">
        <w:rPr>
          <w:smallCaps/>
          <w:color w:val="C00000"/>
        </w:rPr>
        <w:t>hyperbaton</w:t>
      </w:r>
      <w:r>
        <w:t xml:space="preserve">neke dus) geldt voor </w:t>
      </w:r>
      <w:r w:rsidRPr="0003414B">
        <w:rPr>
          <w:b/>
        </w:rPr>
        <w:t>Templa</w:t>
      </w:r>
      <w:r>
        <w:t xml:space="preserve"> en </w:t>
      </w:r>
      <w:r w:rsidRPr="0003414B">
        <w:rPr>
          <w:b/>
        </w:rPr>
        <w:t>structa</w:t>
      </w:r>
    </w:p>
  </w:footnote>
  <w:footnote w:id="630">
    <w:p w14:paraId="713712B2" w14:textId="77777777" w:rsidR="00E12169" w:rsidRDefault="00E12169">
      <w:pPr>
        <w:pStyle w:val="Voetnoottekst"/>
      </w:pPr>
      <w:r>
        <w:rPr>
          <w:rStyle w:val="Voetnootmarkering"/>
        </w:rPr>
        <w:footnoteRef/>
      </w:r>
      <w:r>
        <w:t xml:space="preserve"> Apollo wordt hier door Aeneas aangesproken met behulp van zijn bijnaam Thymbraeus, naar het vlak bij Troje gelegen Thymbra waar de Trojaanse variant van Apollo een tempel had. </w:t>
      </w:r>
      <w:r w:rsidRPr="00B52A79">
        <w:rPr>
          <w:b/>
        </w:rPr>
        <w:t>Thymbraee</w:t>
      </w:r>
      <w:r>
        <w:t xml:space="preserve"> is VOC </w:t>
      </w:r>
    </w:p>
  </w:footnote>
  <w:footnote w:id="631">
    <w:p w14:paraId="68D53644" w14:textId="77777777" w:rsidR="00E12169" w:rsidRDefault="00E12169">
      <w:pPr>
        <w:pStyle w:val="Voetnoottekst"/>
      </w:pPr>
      <w:r>
        <w:rPr>
          <w:rStyle w:val="Voetnootmarkering"/>
        </w:rPr>
        <w:footnoteRef/>
      </w:r>
      <w:r>
        <w:t xml:space="preserve"> </w:t>
      </w:r>
      <w:r w:rsidRPr="00B52A79">
        <w:rPr>
          <w:smallCaps/>
          <w:color w:val="C00000"/>
        </w:rPr>
        <w:t>hyperbaton</w:t>
      </w:r>
      <w:r>
        <w:t xml:space="preserve"> natuurlijk, van het benadrukte </w:t>
      </w:r>
      <w:r w:rsidRPr="00B52A79">
        <w:rPr>
          <w:b/>
        </w:rPr>
        <w:t>propriam</w:t>
      </w:r>
      <w:r>
        <w:t xml:space="preserve"> dat door de VOC  </w:t>
      </w:r>
      <w:r w:rsidRPr="00420F9B">
        <w:rPr>
          <w:b/>
        </w:rPr>
        <w:t>Thymbraee</w:t>
      </w:r>
      <w:r>
        <w:t xml:space="preserve"> is losgekomen van </w:t>
      </w:r>
      <w:r w:rsidRPr="00B52A79">
        <w:rPr>
          <w:b/>
        </w:rPr>
        <w:t>domum</w:t>
      </w:r>
      <w:r>
        <w:t>: Aeneas wil nu wel eens een eigen huis, (een plek onder de zon), een eigen verblijfplaats, zekerheid</w:t>
      </w:r>
    </w:p>
  </w:footnote>
  <w:footnote w:id="632">
    <w:p w14:paraId="568FB56E" w14:textId="77777777" w:rsidR="00E12169" w:rsidRDefault="00E12169">
      <w:pPr>
        <w:pStyle w:val="Voetnoottekst"/>
      </w:pPr>
      <w:r>
        <w:rPr>
          <w:rStyle w:val="Voetnootmarkering"/>
        </w:rPr>
        <w:footnoteRef/>
      </w:r>
      <w:r>
        <w:t xml:space="preserve"> duidelijk geval van </w:t>
      </w:r>
      <w:r w:rsidRPr="00B52A79">
        <w:rPr>
          <w:smallCaps/>
          <w:color w:val="C00000"/>
        </w:rPr>
        <w:t>anafoor</w:t>
      </w:r>
      <w:r>
        <w:t xml:space="preserve">. Aeneas valt met de deur in huis zogezegd en is dus enorm direct in zijn bede tot Apollo: hij wil dat Apollo hem zekerheid geeft. Ook in dit land kwijt Aeneas zich eerst van de noodzakelijke riten. In Thracië offerde hij op het strand aangekomen al van alles en nu, onder de pannen bij Anius, neemt hij het initiatief om tot Apollo te bidden. Waar hij in Thracië door Polydorus gemaand werd te vluchten, krijgt hij hier in positieve zin te horen van zijn toekomst. Direct message van Apollo, niet van een of andere priesteres onder invloed. Apollo kent natuurlijk het </w:t>
      </w:r>
      <w:r w:rsidRPr="00420F9B">
        <w:rPr>
          <w:i/>
        </w:rPr>
        <w:t>fatum</w:t>
      </w:r>
      <w:r>
        <w:t>, weet dat daaraan niet te ontkomen is</w:t>
      </w:r>
    </w:p>
  </w:footnote>
  <w:footnote w:id="633">
    <w:p w14:paraId="623017EC" w14:textId="77777777" w:rsidR="00E12169" w:rsidRDefault="00E12169">
      <w:pPr>
        <w:pStyle w:val="Voetnoottekst"/>
      </w:pPr>
      <w:r>
        <w:rPr>
          <w:rStyle w:val="Voetnootmarkering"/>
        </w:rPr>
        <w:footnoteRef/>
      </w:r>
      <w:r>
        <w:t xml:space="preserve"> het is niet heel vreemd te vragen om een vaste woon- en verblijfplaats als je door het trekken van hot naar her doodop bent, als je, met toch al een oorlog achter je kiezen, nog steeds onderweg bent en niet weet hoe lang het allemaal nog gaat duren. Aeneas heeft het ook in Aen.1,178, Aen.2,253, Aen.2,285 en hierna nog in Aen.3,11 en Aen.3,568 over de vermoeide Trojanen</w:t>
      </w:r>
    </w:p>
  </w:footnote>
  <w:footnote w:id="634">
    <w:p w14:paraId="6A12A634" w14:textId="77777777" w:rsidR="00E12169" w:rsidRDefault="00E12169">
      <w:pPr>
        <w:pStyle w:val="Voetnoottekst"/>
      </w:pPr>
      <w:r>
        <w:rPr>
          <w:rStyle w:val="Voetnootmarkering"/>
        </w:rPr>
        <w:footnoteRef/>
      </w:r>
      <w:r>
        <w:t xml:space="preserve"> PFA  van man</w:t>
      </w:r>
      <w:r>
        <w:rPr>
          <w:rFonts w:ascii="Calibri" w:hAnsi="Calibri"/>
        </w:rPr>
        <w:t>ē</w:t>
      </w:r>
      <w:r>
        <w:t xml:space="preserve">re, dat aangeeft dat Aeneas’ volgende stad nu wel eens overeind mag blijven, in tegenstelling tot zijn eerdere stad, Troje, dat tot op de bodem af fikte. Aeneas vraagt drie dingen, ook al lijken het er zo op het oog twee: een stad (als </w:t>
      </w:r>
      <w:r w:rsidRPr="0009149B">
        <w:rPr>
          <w:b/>
        </w:rPr>
        <w:t>moenia</w:t>
      </w:r>
      <w:r>
        <w:t xml:space="preserve"> en </w:t>
      </w:r>
      <w:r w:rsidRPr="0009149B">
        <w:rPr>
          <w:b/>
        </w:rPr>
        <w:t>urbem</w:t>
      </w:r>
      <w:r>
        <w:t xml:space="preserve"> min of meer synoniem geacht worden te zijn) en een nageslacht. Maar zijn eerste wens, </w:t>
      </w:r>
      <w:r w:rsidRPr="0009149B">
        <w:rPr>
          <w:b/>
        </w:rPr>
        <w:t>moenia</w:t>
      </w:r>
      <w:r>
        <w:t xml:space="preserve">, behelst puur het begrip stadsmuren an sich. Bij </w:t>
      </w:r>
      <w:r w:rsidRPr="0009149B">
        <w:rPr>
          <w:b/>
        </w:rPr>
        <w:t>urbem</w:t>
      </w:r>
      <w:r>
        <w:t xml:space="preserve"> gaat het eerder om </w:t>
      </w:r>
      <w:r w:rsidRPr="0009149B">
        <w:rPr>
          <w:b/>
        </w:rPr>
        <w:t>mansuram</w:t>
      </w:r>
      <w:r>
        <w:t xml:space="preserve"> wat Aeneas nou eens graag zou zien: dat die stad blijft bestaan. Op beide wensen gaat Apollo overigens in.</w:t>
      </w:r>
    </w:p>
  </w:footnote>
  <w:footnote w:id="635">
    <w:p w14:paraId="687F0130" w14:textId="78CD4818" w:rsidR="00E12169" w:rsidRDefault="00E12169">
      <w:pPr>
        <w:pStyle w:val="Voetnoottekst"/>
      </w:pPr>
      <w:r>
        <w:rPr>
          <w:rStyle w:val="Voetnootmarkering"/>
        </w:rPr>
        <w:footnoteRef/>
      </w:r>
      <w:r>
        <w:t xml:space="preserve"> zoals al eerder vastgesteld, één van de vele namen voor Troje. Terwijl Pergamum toch wel behoorlijk veel zuidelijker lag dan Troje, maar goed. Met de tweede bu</w:t>
      </w:r>
      <w:r w:rsidR="00AF41E9">
        <w:t>r</w:t>
      </w:r>
      <w:r>
        <w:t>cht van Troje bedoelt Aeneas, welbespraakt als hij in één keer ook lijkt te zijn geworden, zijn nieuwe vaderstad, die dus nog gesticht moet worden. Dat zal toch altijd een tweede Troje zijn</w:t>
      </w:r>
    </w:p>
  </w:footnote>
  <w:footnote w:id="636">
    <w:p w14:paraId="6B5D88A5" w14:textId="77777777" w:rsidR="00E12169" w:rsidRDefault="00E12169">
      <w:pPr>
        <w:pStyle w:val="Voetnoottekst"/>
      </w:pPr>
      <w:r>
        <w:rPr>
          <w:rStyle w:val="Voetnootmarkering"/>
        </w:rPr>
        <w:footnoteRef/>
      </w:r>
      <w:r>
        <w:t xml:space="preserve"> ook in Aen. 1 kwamen deze woorden voor, maar daar (Aen.1, 30) was het de visie van de auctoriale verteller Vergilius. Hier vertelt Aeneas dit zo, nog steeds aan Dido die ondertussen totaal sufgeluld moet zijn</w:t>
      </w:r>
    </w:p>
  </w:footnote>
  <w:footnote w:id="637">
    <w:p w14:paraId="7E500598" w14:textId="77777777" w:rsidR="00E12169" w:rsidRDefault="00E12169">
      <w:pPr>
        <w:pStyle w:val="Voetnoottekst"/>
      </w:pPr>
      <w:r>
        <w:rPr>
          <w:rStyle w:val="Voetnootmarkering"/>
        </w:rPr>
        <w:footnoteRef/>
      </w:r>
      <w:r>
        <w:t xml:space="preserve"> we zien hier echt, op de plaats waar Aeneas aan Apollo al twijfelend een vraag stelde, een IND en niet een CON (</w:t>
      </w:r>
      <w:r w:rsidRPr="00A47097">
        <w:rPr>
          <w:i/>
        </w:rPr>
        <w:t>dubitativus</w:t>
      </w:r>
      <w:r>
        <w:t>). Je ziet het, soms is Vergilius ook het grammaticale draadje kwijt. Of hij bedoelde het zo</w:t>
      </w:r>
    </w:p>
  </w:footnote>
  <w:footnote w:id="638">
    <w:p w14:paraId="5EF38889" w14:textId="77777777" w:rsidR="00E12169" w:rsidRDefault="00E12169">
      <w:pPr>
        <w:pStyle w:val="Voetnoottekst"/>
      </w:pPr>
      <w:r>
        <w:rPr>
          <w:rStyle w:val="Voetnootmarkering"/>
        </w:rPr>
        <w:footnoteRef/>
      </w:r>
      <w:r>
        <w:t xml:space="preserve"> de </w:t>
      </w:r>
      <w:r w:rsidRPr="00F1148F">
        <w:rPr>
          <w:smallCaps/>
          <w:color w:val="C00000"/>
        </w:rPr>
        <w:t>anafoor</w:t>
      </w:r>
      <w:r>
        <w:t xml:space="preserve"> herhaald, of hoe zeg je dat? In ieder geval zien we nog een keer </w:t>
      </w:r>
      <w:r w:rsidRPr="00F1148F">
        <w:rPr>
          <w:b/>
        </w:rPr>
        <w:t>Da</w:t>
      </w:r>
      <w:r>
        <w:t xml:space="preserve"> (geef ons/mij)</w:t>
      </w:r>
    </w:p>
  </w:footnote>
  <w:footnote w:id="639">
    <w:p w14:paraId="3FC9D466" w14:textId="77777777" w:rsidR="00E12169" w:rsidRDefault="00E12169">
      <w:pPr>
        <w:pStyle w:val="Voetnoottekst"/>
      </w:pPr>
      <w:r>
        <w:rPr>
          <w:rStyle w:val="Voetnootmarkering"/>
        </w:rPr>
        <w:footnoteRef/>
      </w:r>
      <w:r>
        <w:t xml:space="preserve"> scandeer maar raak: allemaal dactyli in dit vers! Het antwoord van Apollo laat niet op zich wachten, maar komt onmiddellijk. Wel met een hoop poppenkast, dreunende drievoeten, trillen bergen, sjonge jonge</w:t>
      </w:r>
    </w:p>
  </w:footnote>
  <w:footnote w:id="640">
    <w:p w14:paraId="3CE624B9" w14:textId="77777777" w:rsidR="00E12169" w:rsidRDefault="00E12169">
      <w:pPr>
        <w:pStyle w:val="Voetnoottekst"/>
      </w:pPr>
      <w:r>
        <w:rPr>
          <w:rStyle w:val="Voetnootmarkering"/>
        </w:rPr>
        <w:footnoteRef/>
      </w:r>
      <w:r>
        <w:t xml:space="preserve"> de </w:t>
      </w:r>
      <w:r w:rsidRPr="00420F9B">
        <w:rPr>
          <w:smallCaps/>
          <w:color w:val="C00000"/>
        </w:rPr>
        <w:t>alliteratie</w:t>
      </w:r>
      <w:r>
        <w:t xml:space="preserve"> van de </w:t>
      </w:r>
      <w:r w:rsidRPr="00420F9B">
        <w:rPr>
          <w:b/>
        </w:rPr>
        <w:t>m</w:t>
      </w:r>
      <w:r>
        <w:t xml:space="preserve"> in de woorden </w:t>
      </w:r>
      <w:r w:rsidRPr="00420F9B">
        <w:rPr>
          <w:b/>
          <w:u w:val="single"/>
        </w:rPr>
        <w:t>m</w:t>
      </w:r>
      <w:r w:rsidRPr="00420F9B">
        <w:rPr>
          <w:b/>
        </w:rPr>
        <w:t>overi</w:t>
      </w:r>
      <w:r>
        <w:t xml:space="preserve"> </w:t>
      </w:r>
      <w:r w:rsidRPr="00420F9B">
        <w:rPr>
          <w:b/>
          <w:u w:val="single"/>
        </w:rPr>
        <w:t>m</w:t>
      </w:r>
      <w:r w:rsidRPr="00420F9B">
        <w:rPr>
          <w:b/>
        </w:rPr>
        <w:t>ons</w:t>
      </w:r>
      <w:r>
        <w:t xml:space="preserve"> (…) </w:t>
      </w:r>
      <w:r w:rsidRPr="00420F9B">
        <w:rPr>
          <w:b/>
          <w:u w:val="single"/>
        </w:rPr>
        <w:t>m</w:t>
      </w:r>
      <w:r w:rsidRPr="00420F9B">
        <w:rPr>
          <w:b/>
        </w:rPr>
        <w:t>ugire</w:t>
      </w:r>
      <w:r>
        <w:t xml:space="preserve"> suggereert het trillen van de berg. Aeneas zal gedacht hebben: WTF gebeurt hier nou weer! Kan iemand mij nu eens gewoon antwoord geven!</w:t>
      </w:r>
    </w:p>
  </w:footnote>
  <w:footnote w:id="641">
    <w:p w14:paraId="641B949D" w14:textId="77777777" w:rsidR="00E12169" w:rsidRDefault="00E12169">
      <w:pPr>
        <w:pStyle w:val="Voetnoottekst"/>
      </w:pPr>
      <w:r>
        <w:rPr>
          <w:rStyle w:val="Voetnootmarkering"/>
        </w:rPr>
        <w:footnoteRef/>
      </w:r>
      <w:r>
        <w:t xml:space="preserve"> Aeneas heeft intussen kennelijk gezelschap gekregen, gelet op het PL. In v.84 was hij nog in zijn uppie (</w:t>
      </w:r>
      <w:r w:rsidRPr="000A1477">
        <w:rPr>
          <w:b/>
        </w:rPr>
        <w:t>venerabar</w:t>
      </w:r>
      <w:r>
        <w:t>=1  SG). Anchises zal er bij gekomen zijn</w:t>
      </w:r>
    </w:p>
  </w:footnote>
  <w:footnote w:id="642">
    <w:p w14:paraId="112128D9" w14:textId="77777777" w:rsidR="00E12169" w:rsidRPr="003635BB" w:rsidRDefault="00E12169">
      <w:pPr>
        <w:pStyle w:val="Voetnoottekst"/>
      </w:pPr>
      <w:r>
        <w:rPr>
          <w:rStyle w:val="Voetnootmarkering"/>
        </w:rPr>
        <w:footnoteRef/>
      </w:r>
      <w:r>
        <w:t xml:space="preserve"> afstammelingen van Dardanus dus. Met deze twee woorden hebben we onmiddellijk weer een alliteratie in de smiezen: </w:t>
      </w:r>
      <w:r w:rsidRPr="0045672B">
        <w:rPr>
          <w:b/>
          <w:u w:val="single"/>
        </w:rPr>
        <w:t>D</w:t>
      </w:r>
      <w:r w:rsidRPr="0045672B">
        <w:rPr>
          <w:b/>
        </w:rPr>
        <w:t xml:space="preserve">ardanidae </w:t>
      </w:r>
      <w:r w:rsidRPr="0045672B">
        <w:rPr>
          <w:b/>
          <w:u w:val="single"/>
        </w:rPr>
        <w:t>d</w:t>
      </w:r>
      <w:r w:rsidRPr="0045672B">
        <w:rPr>
          <w:b/>
        </w:rPr>
        <w:t>uri</w:t>
      </w:r>
      <w:r w:rsidRPr="003635BB">
        <w:t>. Maar dit woord</w:t>
      </w:r>
      <w:r>
        <w:t xml:space="preserve"> zet Anchises wel op het verkeerde been: zie vv. 107-110</w:t>
      </w:r>
    </w:p>
  </w:footnote>
  <w:footnote w:id="643">
    <w:p w14:paraId="4028D031" w14:textId="77777777" w:rsidR="00E12169" w:rsidRDefault="00E12169">
      <w:pPr>
        <w:pStyle w:val="Voetnoottekst"/>
      </w:pPr>
      <w:r>
        <w:rPr>
          <w:rStyle w:val="Voetnootmarkering"/>
        </w:rPr>
        <w:footnoteRef/>
      </w:r>
      <w:r>
        <w:t xml:space="preserve"> complimentje. Jullie Trojanen/spruiten van Dardanus hebben al veel meegemaakt, jullie zijn doorgewinterde stoere kerels. Apollo draait er ook niet omheen. Hij komt meteen ter zake: Jongens, jullie zijn gouwe gozers, die kant moet je op en daar ga je een hele degelijke toekomst tegemoet</w:t>
      </w:r>
    </w:p>
  </w:footnote>
  <w:footnote w:id="644">
    <w:p w14:paraId="78C7CCF3" w14:textId="77777777" w:rsidR="00E12169" w:rsidRDefault="00E12169">
      <w:pPr>
        <w:pStyle w:val="Voetnoottekst"/>
      </w:pPr>
      <w:r>
        <w:rPr>
          <w:rStyle w:val="Voetnootmarkering"/>
        </w:rPr>
        <w:footnoteRef/>
      </w:r>
      <w:r>
        <w:t xml:space="preserve"> Aeneas had in zijn gebed in v.88 drie vragen gesteld: </w:t>
      </w:r>
      <w:r w:rsidRPr="00A4351B">
        <w:rPr>
          <w:b/>
        </w:rPr>
        <w:t>Quem sequimur? Quove ire iubes?</w:t>
      </w:r>
      <w:r>
        <w:t xml:space="preserve"> en </w:t>
      </w:r>
      <w:r w:rsidRPr="00A4351B">
        <w:rPr>
          <w:b/>
        </w:rPr>
        <w:t>Ubi ponere sedes?</w:t>
      </w:r>
      <w:r>
        <w:t xml:space="preserve"> De laatste twee vragen worden in feite door Apollo beantwoord. De eerste niet. Alleen maakt Apollo er voor Aeneas een leuk raadseltje van. Kijken of ie een beetje thuis is in zijn historie</w:t>
      </w:r>
    </w:p>
  </w:footnote>
  <w:footnote w:id="645">
    <w:p w14:paraId="240E8EB9" w14:textId="77777777" w:rsidR="00E12169" w:rsidRDefault="00E12169">
      <w:pPr>
        <w:pStyle w:val="Voetnoottekst"/>
      </w:pPr>
      <w:r>
        <w:rPr>
          <w:rStyle w:val="Voetnootmarkering"/>
        </w:rPr>
        <w:footnoteRef/>
      </w:r>
      <w:r>
        <w:t xml:space="preserve"> </w:t>
      </w:r>
      <w:r w:rsidRPr="00E8787C">
        <w:rPr>
          <w:b/>
        </w:rPr>
        <w:t>tellus</w:t>
      </w:r>
      <w:r>
        <w:t xml:space="preserve"> (uit v.95) is hier weg gelaten bij </w:t>
      </w:r>
      <w:r w:rsidRPr="00E8787C">
        <w:rPr>
          <w:b/>
        </w:rPr>
        <w:t>eadem</w:t>
      </w:r>
      <w:r>
        <w:t xml:space="preserve"> (NOM  SG  F van isdem=dezelfde), en we hebben weer eens een keertje een </w:t>
      </w:r>
      <w:r w:rsidRPr="00E8787C">
        <w:rPr>
          <w:smallCaps/>
          <w:color w:val="C00000"/>
        </w:rPr>
        <w:t>ellips</w:t>
      </w:r>
    </w:p>
  </w:footnote>
  <w:footnote w:id="646">
    <w:p w14:paraId="5D862034" w14:textId="77777777" w:rsidR="00E12169" w:rsidRDefault="00E12169">
      <w:pPr>
        <w:pStyle w:val="Voetnoottekst"/>
      </w:pPr>
      <w:r>
        <w:rPr>
          <w:rStyle w:val="Voetnootmarkering"/>
        </w:rPr>
        <w:footnoteRef/>
      </w:r>
      <w:r>
        <w:t xml:space="preserve"> de boezem, de moederborst, de uier dus. Hier als </w:t>
      </w:r>
      <w:r w:rsidRPr="00E8787C">
        <w:rPr>
          <w:smallCaps/>
          <w:color w:val="C00000"/>
        </w:rPr>
        <w:t>personificatie</w:t>
      </w:r>
      <w:r>
        <w:t xml:space="preserve"> van het moederland, dat Aeneas en zijn mannen weer zal zogen. Als ze tenminste de goede kant op gaan. Which not…</w:t>
      </w:r>
    </w:p>
  </w:footnote>
  <w:footnote w:id="647">
    <w:p w14:paraId="7D8E524A" w14:textId="77777777" w:rsidR="00E12169" w:rsidRDefault="00E12169">
      <w:pPr>
        <w:pStyle w:val="Voetnoottekst"/>
      </w:pPr>
      <w:r>
        <w:rPr>
          <w:rStyle w:val="Voetnootmarkering"/>
        </w:rPr>
        <w:footnoteRef/>
      </w:r>
      <w:r>
        <w:t xml:space="preserve"> je kunt je toch niet aan de indruk onttrekken dat we hier een gevalletje hebben van ADI bij het verkeerde SUBST. </w:t>
      </w:r>
      <w:r w:rsidRPr="00E3669F">
        <w:rPr>
          <w:b/>
        </w:rPr>
        <w:t>Laeto</w:t>
      </w:r>
      <w:r>
        <w:t xml:space="preserve"> zal inhoudelijk beter passen bij </w:t>
      </w:r>
      <w:r w:rsidRPr="00E3669F">
        <w:rPr>
          <w:b/>
        </w:rPr>
        <w:t>eadem</w:t>
      </w:r>
      <w:r>
        <w:t xml:space="preserve"> (tellus) dan bij een uier. </w:t>
      </w:r>
      <w:r w:rsidRPr="00E3669F">
        <w:rPr>
          <w:smallCaps/>
          <w:color w:val="C00000"/>
        </w:rPr>
        <w:t>Enallage</w:t>
      </w:r>
      <w:r>
        <w:t xml:space="preserve"> noem je dat, hè</w:t>
      </w:r>
    </w:p>
  </w:footnote>
  <w:footnote w:id="648">
    <w:p w14:paraId="57F7D432" w14:textId="77777777" w:rsidR="00E12169" w:rsidRDefault="00E12169">
      <w:pPr>
        <w:pStyle w:val="Voetnoottekst"/>
      </w:pPr>
      <w:r>
        <w:rPr>
          <w:rStyle w:val="Voetnootmarkering"/>
        </w:rPr>
        <w:footnoteRef/>
      </w:r>
      <w:r>
        <w:t xml:space="preserve"> ook deze peer spreekt in de IND  FUT: </w:t>
      </w:r>
      <w:r w:rsidRPr="00E8787C">
        <w:rPr>
          <w:b/>
        </w:rPr>
        <w:t>accipiet</w:t>
      </w:r>
      <w:r>
        <w:t xml:space="preserve">. Hij is zeker van zijn zaak. Hetzelfde FUT  zie je in </w:t>
      </w:r>
      <w:r w:rsidRPr="00E8787C">
        <w:rPr>
          <w:b/>
        </w:rPr>
        <w:t>dominabitur</w:t>
      </w:r>
      <w:r>
        <w:t xml:space="preserve"> (v.97) en </w:t>
      </w:r>
      <w:r w:rsidRPr="00E8787C">
        <w:rPr>
          <w:b/>
        </w:rPr>
        <w:t>nascentur</w:t>
      </w:r>
      <w:r>
        <w:t xml:space="preserve"> (v.98)</w:t>
      </w:r>
    </w:p>
  </w:footnote>
  <w:footnote w:id="649">
    <w:p w14:paraId="599470FB" w14:textId="77777777" w:rsidR="00E12169" w:rsidRDefault="00E12169">
      <w:pPr>
        <w:pStyle w:val="Voetnoottekst"/>
      </w:pPr>
      <w:r>
        <w:rPr>
          <w:rStyle w:val="Voetnootmarkering"/>
        </w:rPr>
        <w:footnoteRef/>
      </w:r>
      <w:r>
        <w:t xml:space="preserve"> volgens Apollo (geregeld </w:t>
      </w:r>
      <w:r w:rsidRPr="00F71D19">
        <w:t>Phoebus (Φοῖβος) genoemd</w:t>
      </w:r>
      <w:r>
        <w:t xml:space="preserve">, zoals in v. 99 en 101) dus ook letterlijk een terugkeer: ze komen er vandaan, en nu gaan ze dus weer terug. Zie ook in v.101 </w:t>
      </w:r>
      <w:r w:rsidRPr="007B446A">
        <w:rPr>
          <w:b/>
          <w:u w:val="single"/>
        </w:rPr>
        <w:t>re</w:t>
      </w:r>
      <w:r w:rsidRPr="007B446A">
        <w:rPr>
          <w:b/>
        </w:rPr>
        <w:t>verti</w:t>
      </w:r>
      <w:r>
        <w:t xml:space="preserve"> (=terugkeren)</w:t>
      </w:r>
    </w:p>
  </w:footnote>
  <w:footnote w:id="650">
    <w:p w14:paraId="2EBF3FD3" w14:textId="77777777" w:rsidR="00E12169" w:rsidRDefault="00E12169">
      <w:pPr>
        <w:pStyle w:val="Voetnoottekst"/>
      </w:pPr>
      <w:r>
        <w:rPr>
          <w:rStyle w:val="Voetnootmarkering"/>
        </w:rPr>
        <w:footnoteRef/>
      </w:r>
      <w:r>
        <w:t xml:space="preserve"> </w:t>
      </w:r>
      <w:r w:rsidRPr="00004E61">
        <w:rPr>
          <w:b/>
        </w:rPr>
        <w:t>matrem</w:t>
      </w:r>
      <w:r>
        <w:t xml:space="preserve"> hoort bij </w:t>
      </w:r>
      <w:r w:rsidRPr="00004E61">
        <w:rPr>
          <w:b/>
        </w:rPr>
        <w:t>antiquam</w:t>
      </w:r>
      <w:r>
        <w:t xml:space="preserve">, dat aansluit op de opmerking </w:t>
      </w:r>
      <w:r w:rsidRPr="00004E61">
        <w:rPr>
          <w:b/>
        </w:rPr>
        <w:t>a stirpe  parentum</w:t>
      </w:r>
      <w:r>
        <w:t xml:space="preserve">. Overigens is deze raadselachtige opdracht in een orakel niet zo gek. Anchises begrijpt hem in vv. 102 en volgende dan ook prompt verkeerd. Hij denkt dat Apollo spreekt over Kreta omdat Teucer, Trojes stamvader daar vandaan kwam. Een andere stamvader, Dardanus, de schoonzoon van Teucer, was echter al vanuit Italië naar Troje gekomen, toen Teucer daar aankwam. Met de oude moeder wordt moeder aarde (thuisland) bedoeld. Het is wel een beetje de traditie van orakels, dat ze verkeerd begrepen worden. Er speelt altijd iets van dramatische ironie, omdat de luisteraar en de verteller natuurlijk wel weten hoe een personage het orakel had moeten opvatten (maar dat dus niet doet). Doet weer denken aan Captain Hindsight. </w:t>
      </w:r>
    </w:p>
  </w:footnote>
  <w:footnote w:id="651">
    <w:p w14:paraId="7A00580B" w14:textId="77777777" w:rsidR="00E12169" w:rsidRPr="00004E61" w:rsidRDefault="00E12169">
      <w:pPr>
        <w:pStyle w:val="Voetnoottekst"/>
      </w:pPr>
      <w:r>
        <w:rPr>
          <w:rStyle w:val="Voetnootmarkering"/>
        </w:rPr>
        <w:footnoteRef/>
      </w:r>
      <w:r>
        <w:t xml:space="preserve"> niet echt het huis natuurlijk, maar zijn dynastie. Een vorm van </w:t>
      </w:r>
      <w:r>
        <w:rPr>
          <w:smallCaps/>
          <w:color w:val="C00000"/>
        </w:rPr>
        <w:t>metonymia</w:t>
      </w:r>
      <w:r w:rsidRPr="00004E61">
        <w:t xml:space="preserve">. Maar op de grootsheid van het toekomstige Rome wordt zo wel </w:t>
      </w:r>
      <w:r>
        <w:t xml:space="preserve">gehint. </w:t>
      </w:r>
      <w:r w:rsidRPr="00004E61">
        <w:rPr>
          <w:smallCaps/>
          <w:color w:val="C00000"/>
        </w:rPr>
        <w:t>Prospectie</w:t>
      </w:r>
      <w:r>
        <w:t xml:space="preserve"> lijkt me, flash forward</w:t>
      </w:r>
    </w:p>
  </w:footnote>
  <w:footnote w:id="652">
    <w:p w14:paraId="7A3E8864" w14:textId="77777777" w:rsidR="00E12169" w:rsidRDefault="00E12169" w:rsidP="00B0073C">
      <w:pPr>
        <w:pStyle w:val="Voetnoottekst"/>
      </w:pPr>
      <w:r>
        <w:rPr>
          <w:rStyle w:val="Voetnootmarkering"/>
        </w:rPr>
        <w:footnoteRef/>
      </w:r>
      <w:r>
        <w:t xml:space="preserve"> doet denken aan een scène uit Monty Python’s Life of Brian waar in een discussie over “Whatever did the Romans do for us” o.a. het volgende gezegd wordt. REG: They've bled us white, the bastards. They've taken everything we had, and not just from us, from our fathers, and from our fathers' fathers. LORETTA: And from our fathers' fathers' fathers. REG: Yeah. LORETTA: And from our fathers' fathers' fathers' fathers.</w:t>
      </w:r>
    </w:p>
  </w:footnote>
  <w:footnote w:id="653">
    <w:p w14:paraId="4C0361D5" w14:textId="77777777" w:rsidR="00E12169" w:rsidRDefault="00E12169">
      <w:pPr>
        <w:pStyle w:val="Voetnoottekst"/>
      </w:pPr>
      <w:r>
        <w:rPr>
          <w:rStyle w:val="Voetnootmarkering"/>
        </w:rPr>
        <w:footnoteRef/>
      </w:r>
      <w:r>
        <w:t xml:space="preserve"> het is handiger om dit te lezen als mixt</w:t>
      </w:r>
      <w:r w:rsidRPr="007B446A">
        <w:rPr>
          <w:u w:val="single"/>
        </w:rPr>
        <w:t>a</w:t>
      </w:r>
      <w:r>
        <w:t xml:space="preserve">, waardoor het congrueert met </w:t>
      </w:r>
      <w:r w:rsidRPr="007B446A">
        <w:rPr>
          <w:b/>
        </w:rPr>
        <w:t>laetitia</w:t>
      </w:r>
      <w:r>
        <w:t xml:space="preserve"> (v.100) en niet met </w:t>
      </w:r>
      <w:r w:rsidRPr="007B446A">
        <w:rPr>
          <w:b/>
        </w:rPr>
        <w:t>tumultu</w:t>
      </w:r>
      <w:r>
        <w:t>. Dat is beter te begrijpen. Blijdschap, want er is even geen sprake van vluchten, maar van een doel!</w:t>
      </w:r>
    </w:p>
  </w:footnote>
  <w:footnote w:id="654">
    <w:p w14:paraId="38CD0BCF" w14:textId="77777777" w:rsidR="00E12169" w:rsidRDefault="00E12169">
      <w:pPr>
        <w:pStyle w:val="Voetnoottekst"/>
      </w:pPr>
      <w:r>
        <w:rPr>
          <w:rStyle w:val="Voetnootmarkering"/>
        </w:rPr>
        <w:footnoteRef/>
      </w:r>
      <w:r>
        <w:t xml:space="preserve"> Aeneas’ vader Anchises is dus hier “in charge”. Aeneas gelooft hem, terwijl hij ook had kunnen zeggen: “hee pa, da’s de verkeerde kant. Ik ga niet mee. Je kunt m’n rug op.” Dan had Anchises waarschijnlijk gezegd dat hij daar al een hele tijd op hád gezeten, al vluchtend uit Troje. Maar goed, Anchises is hier degene die de woorden van Apollo interpreteert, weliswaar verkeerd, maar dat mag de pret niet drukken. Toen Apollo hen in v.94 aansprak met Dardanidae, had hij de ontstaansversie van Troje met Teucer en niet Dardanus als stamvader in zijn hoofd. Al eerder in Aen.3 had Aeneas aangegeven met name zijn vader te willen raadplegen over de </w:t>
      </w:r>
      <w:r w:rsidRPr="006C1C70">
        <w:rPr>
          <w:b/>
        </w:rPr>
        <w:t>monstra deum</w:t>
      </w:r>
      <w:r>
        <w:t xml:space="preserve"> (Aen.3, 59). Die heeft er verstand van, tenminste, daar gaat Aeneas wel van uit. Ze varen nu uiteindelijk een behoorlijk eind om. Maar ja, zo komt Aeneas wel in contact met Didootje</w:t>
      </w:r>
    </w:p>
  </w:footnote>
  <w:footnote w:id="655">
    <w:p w14:paraId="2D4ADF77" w14:textId="77777777" w:rsidR="00E12169" w:rsidRDefault="00E12169">
      <w:pPr>
        <w:pStyle w:val="Voetnoottekst"/>
      </w:pPr>
      <w:r>
        <w:rPr>
          <w:rStyle w:val="Voetnootmarkering"/>
        </w:rPr>
        <w:footnoteRef/>
      </w:r>
      <w:r>
        <w:t xml:space="preserve"> de </w:t>
      </w:r>
      <w:r w:rsidRPr="00CC59CC">
        <w:rPr>
          <w:smallCaps/>
          <w:color w:val="C00000"/>
        </w:rPr>
        <w:t>alliteratie</w:t>
      </w:r>
      <w:r>
        <w:t xml:space="preserve"> van de v- valt je misschien op. Misschien ook niet. Maar toch </w:t>
      </w:r>
      <w:r w:rsidRPr="00CC59CC">
        <w:rPr>
          <w:b/>
          <w:u w:val="single"/>
        </w:rPr>
        <w:t>v</w:t>
      </w:r>
      <w:r w:rsidRPr="00CC59CC">
        <w:rPr>
          <w:b/>
        </w:rPr>
        <w:t xml:space="preserve">eterum </w:t>
      </w:r>
      <w:r w:rsidRPr="00CC59CC">
        <w:rPr>
          <w:b/>
          <w:u w:val="single"/>
        </w:rPr>
        <w:t>v</w:t>
      </w:r>
      <w:r w:rsidRPr="00CC59CC">
        <w:rPr>
          <w:b/>
        </w:rPr>
        <w:t>olvens</w:t>
      </w:r>
      <w:r>
        <w:t xml:space="preserve"> (…) </w:t>
      </w:r>
      <w:r w:rsidRPr="00CC59CC">
        <w:rPr>
          <w:b/>
          <w:u w:val="single"/>
        </w:rPr>
        <w:t>v</w:t>
      </w:r>
      <w:r w:rsidRPr="00CC59CC">
        <w:rPr>
          <w:b/>
        </w:rPr>
        <w:t>irorum</w:t>
      </w:r>
    </w:p>
  </w:footnote>
  <w:footnote w:id="656">
    <w:p w14:paraId="2C6B94D9" w14:textId="77777777" w:rsidR="00E12169" w:rsidRDefault="00E12169">
      <w:pPr>
        <w:pStyle w:val="Voetnoottekst"/>
      </w:pPr>
      <w:r>
        <w:rPr>
          <w:rStyle w:val="Voetnootmarkering"/>
        </w:rPr>
        <w:footnoteRef/>
      </w:r>
      <w:r>
        <w:t xml:space="preserve"> de niet-voornaamsten werden niet bij Anchises’ gedachten betrokken, alleen de echte baasjes</w:t>
      </w:r>
    </w:p>
  </w:footnote>
  <w:footnote w:id="657">
    <w:p w14:paraId="363A20A6" w14:textId="77777777" w:rsidR="00E12169" w:rsidRDefault="00E12169">
      <w:pPr>
        <w:pStyle w:val="Voetnoottekst"/>
      </w:pPr>
      <w:r>
        <w:rPr>
          <w:rStyle w:val="Voetnootmarkering"/>
        </w:rPr>
        <w:footnoteRef/>
      </w:r>
      <w:r>
        <w:t xml:space="preserve"> hij bedoelt te zeggen dat ze nu gaan horen wat ze maar beter kunnen verwachten, namelijk een tripje naar Kreta</w:t>
      </w:r>
    </w:p>
  </w:footnote>
  <w:footnote w:id="658">
    <w:p w14:paraId="6F0355A5" w14:textId="77777777" w:rsidR="00E12169" w:rsidRDefault="00E12169">
      <w:pPr>
        <w:pStyle w:val="Voetnoottekst"/>
      </w:pPr>
      <w:r>
        <w:rPr>
          <w:rStyle w:val="Voetnootmarkering"/>
        </w:rPr>
        <w:footnoteRef/>
      </w:r>
      <w:r>
        <w:t xml:space="preserve"> ja, want Jupiter was geboren op Kreta. Toen zijn vader Saturnus hem op wilde vreten (omdat die niet wilde dat enig kind van hem zijn troon overnam) verborg zijn moeder Rhea hem op Kreta, waar hij door nimfen opgevoed werd. Misschien vandaar zijn wellustige houding t.o.v. vrouwen in het algemeen</w:t>
      </w:r>
    </w:p>
  </w:footnote>
  <w:footnote w:id="659">
    <w:p w14:paraId="6DF996DF" w14:textId="77777777" w:rsidR="00E12169" w:rsidRDefault="00E12169">
      <w:pPr>
        <w:pStyle w:val="Voetnoottekst"/>
      </w:pPr>
      <w:r>
        <w:rPr>
          <w:rStyle w:val="Voetnootmarkering"/>
        </w:rPr>
        <w:footnoteRef/>
      </w:r>
      <w:r>
        <w:t xml:space="preserve"> in het Nederlands hebben we nog het woord incunabel. Het betekent wiegendruk (boek dat met losse letters gezet is en dateert van voor 1500). Komt niet op het examen, wees gerust</w:t>
      </w:r>
    </w:p>
  </w:footnote>
  <w:footnote w:id="660">
    <w:p w14:paraId="1B1DD3A3" w14:textId="77777777" w:rsidR="00E12169" w:rsidRDefault="00E12169">
      <w:pPr>
        <w:pStyle w:val="Voetnoottekst"/>
      </w:pPr>
      <w:r>
        <w:rPr>
          <w:rStyle w:val="Voetnootmarkering"/>
        </w:rPr>
        <w:footnoteRef/>
      </w:r>
      <w:r>
        <w:t xml:space="preserve"> dat er 100 steden waren op Kreta is een gedachte van Homerus. Vergilius leent en bewerkt veel van Homerus, dat was al duidelijk. </w:t>
      </w:r>
      <w:r w:rsidRPr="00E754D9">
        <w:rPr>
          <w:i/>
        </w:rPr>
        <w:t>Imitatio</w:t>
      </w:r>
      <w:r>
        <w:t xml:space="preserve">, maar liever nog </w:t>
      </w:r>
      <w:r w:rsidRPr="00E754D9">
        <w:rPr>
          <w:i/>
        </w:rPr>
        <w:t>aemulatio</w:t>
      </w:r>
      <w:r>
        <w:t>, dat was de Romein ten voeten uit</w:t>
      </w:r>
    </w:p>
  </w:footnote>
  <w:footnote w:id="661">
    <w:p w14:paraId="624CD9F9" w14:textId="77777777" w:rsidR="00E12169" w:rsidRDefault="00E12169">
      <w:pPr>
        <w:pStyle w:val="Voetnoottekst"/>
      </w:pPr>
      <w:r>
        <w:rPr>
          <w:rStyle w:val="Voetnootmarkering"/>
        </w:rPr>
        <w:footnoteRef/>
      </w:r>
      <w:r>
        <w:t xml:space="preserve"> had Apollo het ook al niet gehad over </w:t>
      </w:r>
      <w:r w:rsidRPr="00DF0C14">
        <w:rPr>
          <w:b/>
        </w:rPr>
        <w:t>ubere laeto</w:t>
      </w:r>
      <w:r>
        <w:t>? Ja ja, in v. 95 had hij gezegd dat het land waarnaar ze zouden “terugkeren” (wink, wink, nudge, nudge, know what I mean?) hen aan haar welvarende tiet zou ontvangen. Ook Anchises ziet dit allemaal kennelijk wel zitten</w:t>
      </w:r>
    </w:p>
  </w:footnote>
  <w:footnote w:id="662">
    <w:p w14:paraId="3953036B" w14:textId="77777777" w:rsidR="00E12169" w:rsidRDefault="00E12169">
      <w:pPr>
        <w:pStyle w:val="Voetnoottekst"/>
      </w:pPr>
      <w:r>
        <w:rPr>
          <w:rStyle w:val="Voetnootmarkering"/>
        </w:rPr>
        <w:footnoteRef/>
      </w:r>
      <w:r>
        <w:t xml:space="preserve"> ja ja, maar wie was nu de </w:t>
      </w:r>
      <w:r w:rsidRPr="003635BB">
        <w:rPr>
          <w:b/>
        </w:rPr>
        <w:t>maximus pater</w:t>
      </w:r>
      <w:r>
        <w:t>, de stamvader van Troje? Uit het vervolg (</w:t>
      </w:r>
      <w:r w:rsidRPr="003635BB">
        <w:rPr>
          <w:b/>
        </w:rPr>
        <w:t>Nondum Ilium et arces Perganeae steterant</w:t>
      </w:r>
      <w:r>
        <w:t xml:space="preserve">, vv.109-110) blijkt dat volgens Anchises(=Vergilius?) Dardanus Troje nog niet gesticht heeft op het moment dat Teucer er aankomt. Dat klopt met Homerus’ verhaal over de stichting van Troje (Dardanus &gt; Erechthonius &gt; Tros &gt; Ilus (+ Assaracus &gt; Kapys &gt; Anchises &gt; Aeneas, + Ganymedes) &gt; Laomedon &gt; Priamus), waarbij dan Tros, misschien samen met Ilus (denk aan Troje’s andere naam Ilium/Ilion), als meest waarschijnlijke stichter van het feitelijke Troje zou gelden </w:t>
      </w:r>
    </w:p>
  </w:footnote>
  <w:footnote w:id="663">
    <w:p w14:paraId="40B6F12B" w14:textId="77777777" w:rsidR="00E12169" w:rsidRPr="00D616E4" w:rsidRDefault="00E12169">
      <w:pPr>
        <w:pStyle w:val="Voetnoottekst"/>
      </w:pPr>
      <w:r>
        <w:rPr>
          <w:rStyle w:val="Voetnootmarkering"/>
        </w:rPr>
        <w:footnoteRef/>
      </w:r>
      <w:r>
        <w:t xml:space="preserve"> sja, Anchises bouwt wel een voorbehoud in, maar door de IND </w:t>
      </w:r>
      <w:r w:rsidRPr="00DF0C14">
        <w:rPr>
          <w:b/>
        </w:rPr>
        <w:t>recordor</w:t>
      </w:r>
      <w:r>
        <w:t xml:space="preserve"> laat hij toch wel weten zeker te weten dat hij het zich goed herinnert allemaal. Je weet het nog? </w:t>
      </w:r>
      <w:r w:rsidRPr="00DF0C14">
        <w:rPr>
          <w:b/>
        </w:rPr>
        <w:t>Si</w:t>
      </w:r>
      <w:r>
        <w:t xml:space="preserve"> met IND is </w:t>
      </w:r>
      <w:r w:rsidRPr="00DF0C14">
        <w:rPr>
          <w:i/>
        </w:rPr>
        <w:t>realis</w:t>
      </w:r>
      <w:r>
        <w:t xml:space="preserve">, </w:t>
      </w:r>
      <w:r w:rsidRPr="00DF0C14">
        <w:rPr>
          <w:b/>
        </w:rPr>
        <w:t>si</w:t>
      </w:r>
      <w:r>
        <w:rPr>
          <w:b/>
        </w:rPr>
        <w:t xml:space="preserve"> </w:t>
      </w:r>
      <w:r>
        <w:t xml:space="preserve"> met CON  PR/PF  is </w:t>
      </w:r>
      <w:r w:rsidRPr="00DF0C14">
        <w:rPr>
          <w:i/>
        </w:rPr>
        <w:t>potentialis</w:t>
      </w:r>
      <w:r>
        <w:t xml:space="preserve"> en </w:t>
      </w:r>
      <w:r w:rsidRPr="00DF0C14">
        <w:rPr>
          <w:b/>
        </w:rPr>
        <w:t>si</w:t>
      </w:r>
      <w:r>
        <w:t xml:space="preserve"> met CON  IMPF/PLQP is </w:t>
      </w:r>
      <w:r w:rsidRPr="00DF0C14">
        <w:rPr>
          <w:i/>
        </w:rPr>
        <w:t>irrealis</w:t>
      </w:r>
      <w:r>
        <w:t xml:space="preserve">. </w:t>
      </w:r>
      <w:r w:rsidRPr="00D616E4">
        <w:rPr>
          <w:b/>
        </w:rPr>
        <w:t>Si recordor</w:t>
      </w:r>
      <w:r>
        <w:t xml:space="preserve"> betekent dat zoiets als “als ik het me herinner, en volgens mij doe ik dat”</w:t>
      </w:r>
    </w:p>
  </w:footnote>
  <w:footnote w:id="664">
    <w:p w14:paraId="454EDB88" w14:textId="77777777" w:rsidR="00E12169" w:rsidRDefault="00E12169">
      <w:pPr>
        <w:pStyle w:val="Voetnoottekst"/>
      </w:pPr>
      <w:r>
        <w:rPr>
          <w:rStyle w:val="Voetnootmarkering"/>
        </w:rPr>
        <w:footnoteRef/>
      </w:r>
      <w:r>
        <w:t xml:space="preserve"> veel vaker kom je de spelling Teucer tegen. Deze Teucer zou dus richting Troje (Rhoeteum is een kaap in de buurt van Troje) gezeild zijn, althans volgens Anchises, en een plekje voor het stichten van Troje uitgekozen hebben. Dardanus stichtte volgens Homerus Dardania</w:t>
      </w:r>
    </w:p>
  </w:footnote>
  <w:footnote w:id="665">
    <w:p w14:paraId="7D48D33C" w14:textId="77777777" w:rsidR="00E12169" w:rsidRDefault="00E12169">
      <w:pPr>
        <w:pStyle w:val="Voetnoottekst"/>
      </w:pPr>
      <w:r>
        <w:rPr>
          <w:rStyle w:val="Voetnootmarkering"/>
        </w:rPr>
        <w:footnoteRef/>
      </w:r>
      <w:r>
        <w:t xml:space="preserve"> van Kreta, dat bedoelt Anchises</w:t>
      </w:r>
    </w:p>
  </w:footnote>
  <w:footnote w:id="666">
    <w:p w14:paraId="6DDC9509" w14:textId="77777777" w:rsidR="00E12169" w:rsidRDefault="00E12169">
      <w:pPr>
        <w:pStyle w:val="Voetnoottekst"/>
      </w:pPr>
      <w:r>
        <w:rPr>
          <w:rStyle w:val="Voetnootmarkering"/>
        </w:rPr>
        <w:footnoteRef/>
      </w:r>
      <w:r>
        <w:t xml:space="preserve"> Anchises noemt nog een reden waarom men koers zou moeten zetten naar Kreta. Behalve dat daar volgens hem 1)</w:t>
      </w:r>
      <w:r w:rsidRPr="008210BF">
        <w:t xml:space="preserve"> </w:t>
      </w:r>
      <w:r>
        <w:t xml:space="preserve">het land welvarend, zelfs rijk is, 2) de wortels van Troje daar liggen, komt ook 3) de magna mater, Cybele, er vandaan. Cybele is een natuurgodin, geldt als de moeder der goden en wordt ook nog eens geïdentificeerd met de eerder genoemde Rhea, Jupiters moeder. Het moet niet veel gekker worden zeg. </w:t>
      </w:r>
    </w:p>
  </w:footnote>
  <w:footnote w:id="667">
    <w:p w14:paraId="424E7E5E" w14:textId="77777777" w:rsidR="00E12169" w:rsidRDefault="00E12169">
      <w:pPr>
        <w:pStyle w:val="Voetnoottekst"/>
      </w:pPr>
      <w:r>
        <w:rPr>
          <w:rStyle w:val="Voetnootmarkering"/>
        </w:rPr>
        <w:footnoteRef/>
      </w:r>
      <w:r>
        <w:t xml:space="preserve"> Phrygisch gebergte, dus te zoeken in centraal Klein-Azië. Ook Trojanen worden nog wel eens Phrygii genoemd. Kijk maar eens terug naar Aen.1, 182 of Aen.2, 276. Ook in Aen.3, 6 was er sprake van toen het ging over het vertrek vanaf Antandrus, toen Troje gevallen was en de menigte op de vlucht sloeg</w:t>
      </w:r>
    </w:p>
  </w:footnote>
  <w:footnote w:id="668">
    <w:p w14:paraId="5852BEFA" w14:textId="77777777" w:rsidR="00E12169" w:rsidRDefault="00E12169">
      <w:pPr>
        <w:pStyle w:val="Voetnoottekst"/>
      </w:pPr>
      <w:r>
        <w:rPr>
          <w:rStyle w:val="Voetnootmarkering"/>
        </w:rPr>
        <w:footnoteRef/>
      </w:r>
      <w:r>
        <w:t xml:space="preserve"> de Corybanten zijn dan weer de priesters van Cybele die met hun cimbalen (metalen slagwerkinstrument, zoiets als een bekken) en tamboerijnen de godin eren. In de mythologie wordt verder van deze wezens vermeld dat zij met hun herrie het gejank van baby Jupiter hebben overstemd, zodat het kleine Jupitertje bleef leven en niet opgevroten werd door zijn pappie Saturnus</w:t>
      </w:r>
    </w:p>
  </w:footnote>
  <w:footnote w:id="669">
    <w:p w14:paraId="79756D0F" w14:textId="77777777" w:rsidR="00E12169" w:rsidRDefault="00E12169">
      <w:pPr>
        <w:pStyle w:val="Voetnoottekst"/>
      </w:pPr>
      <w:r>
        <w:rPr>
          <w:rStyle w:val="Voetnootmarkering"/>
        </w:rPr>
        <w:footnoteRef/>
      </w:r>
      <w:r>
        <w:t xml:space="preserve"> bij het scanderen keurig (met </w:t>
      </w:r>
      <w:r w:rsidRPr="00617ED2">
        <w:rPr>
          <w:i/>
        </w:rPr>
        <w:t>elisie</w:t>
      </w:r>
      <w:r>
        <w:t xml:space="preserve"> van de vijfde naar de zesde voet) een lange tweeklank. In 3,514 komt ook </w:t>
      </w:r>
      <w:r w:rsidRPr="000F00BE">
        <w:rPr>
          <w:b/>
        </w:rPr>
        <w:t>aera</w:t>
      </w:r>
      <w:r>
        <w:t xml:space="preserve"> voor, maar daar moet je het lezen in drie lettergrepen aëra. Het Griekse woord voor heldere lucht, briesje: </w:t>
      </w:r>
      <w:r w:rsidRPr="00ED4961">
        <w:t>ἀήρ</w:t>
      </w:r>
      <w:r>
        <w:t xml:space="preserve">. Oppassen dus. Overigens wist je al dat </w:t>
      </w:r>
      <w:r w:rsidRPr="00954B09">
        <w:rPr>
          <w:b/>
        </w:rPr>
        <w:t>aera</w:t>
      </w:r>
      <w:r>
        <w:t xml:space="preserve"> (het brons) hier staat voor iets concreets, namelijk bronzen bekkens. </w:t>
      </w:r>
      <w:r w:rsidRPr="00954B09">
        <w:rPr>
          <w:smallCaps/>
          <w:color w:val="C00000"/>
        </w:rPr>
        <w:t>Metonymia</w:t>
      </w:r>
      <w:r>
        <w:t xml:space="preserve"> aldus!</w:t>
      </w:r>
    </w:p>
  </w:footnote>
  <w:footnote w:id="670">
    <w:p w14:paraId="28E5DC66" w14:textId="77777777" w:rsidR="00E12169" w:rsidRDefault="00E12169">
      <w:pPr>
        <w:pStyle w:val="Voetnoottekst"/>
      </w:pPr>
      <w:r>
        <w:rPr>
          <w:rStyle w:val="Voetnootmarkering"/>
        </w:rPr>
        <w:footnoteRef/>
      </w:r>
      <w:r>
        <w:t xml:space="preserve"> de naam Ida (in Idagebergte) kan misleidend zijn, omdat er zowel op Kreta als in Troas (de “provincie” waar Troje ligt) een Idagebergte was. Dat is om het gemakkelijk te maken..</w:t>
      </w:r>
    </w:p>
  </w:footnote>
  <w:footnote w:id="671">
    <w:p w14:paraId="154509F4" w14:textId="77777777" w:rsidR="00E12169" w:rsidRDefault="00E12169">
      <w:pPr>
        <w:pStyle w:val="Voetnoottekst"/>
      </w:pPr>
      <w:r>
        <w:rPr>
          <w:rStyle w:val="Voetnootmarkering"/>
        </w:rPr>
        <w:footnoteRef/>
      </w:r>
      <w:r>
        <w:t xml:space="preserve"> wordt herhaald aan het begin van een tekstelement: </w:t>
      </w:r>
      <w:r w:rsidRPr="00144CE4">
        <w:rPr>
          <w:smallCaps/>
          <w:color w:val="C00000"/>
        </w:rPr>
        <w:t>anafoor</w:t>
      </w:r>
    </w:p>
  </w:footnote>
  <w:footnote w:id="672">
    <w:p w14:paraId="149B8167" w14:textId="77777777" w:rsidR="00E12169" w:rsidRDefault="00E12169">
      <w:pPr>
        <w:pStyle w:val="Voetnoottekst"/>
      </w:pPr>
      <w:r>
        <w:rPr>
          <w:rStyle w:val="Voetnootmarkering"/>
        </w:rPr>
        <w:footnoteRef/>
      </w:r>
      <w:r>
        <w:t xml:space="preserve"> er zit nogal wat </w:t>
      </w:r>
      <w:r w:rsidRPr="00144CE4">
        <w:rPr>
          <w:smallCaps/>
          <w:color w:val="C00000"/>
        </w:rPr>
        <w:t>alliteratie</w:t>
      </w:r>
      <w:r>
        <w:t xml:space="preserve"> in deze twee verzen. de </w:t>
      </w:r>
      <w:r w:rsidRPr="00144CE4">
        <w:rPr>
          <w:b/>
        </w:rPr>
        <w:t>c-</w:t>
      </w:r>
      <w:r>
        <w:t xml:space="preserve"> komt aan het begin terug van </w:t>
      </w:r>
      <w:r w:rsidRPr="00144CE4">
        <w:rPr>
          <w:b/>
          <w:u w:val="single"/>
        </w:rPr>
        <w:t>c</w:t>
      </w:r>
      <w:r w:rsidRPr="00144CE4">
        <w:rPr>
          <w:b/>
        </w:rPr>
        <w:t xml:space="preserve">ultrix </w:t>
      </w:r>
      <w:r w:rsidRPr="00144CE4">
        <w:rPr>
          <w:b/>
          <w:u w:val="single"/>
        </w:rPr>
        <w:t>C</w:t>
      </w:r>
      <w:r w:rsidRPr="00144CE4">
        <w:rPr>
          <w:b/>
        </w:rPr>
        <w:t xml:space="preserve">ybeli </w:t>
      </w:r>
      <w:r w:rsidRPr="00144CE4">
        <w:rPr>
          <w:b/>
          <w:u w:val="single"/>
        </w:rPr>
        <w:t>C</w:t>
      </w:r>
      <w:r w:rsidRPr="00144CE4">
        <w:rPr>
          <w:b/>
        </w:rPr>
        <w:t>orybantia</w:t>
      </w:r>
      <w:r>
        <w:t xml:space="preserve">(que), en de </w:t>
      </w:r>
      <w:r w:rsidRPr="00144CE4">
        <w:rPr>
          <w:b/>
        </w:rPr>
        <w:t>s-</w:t>
      </w:r>
      <w:r>
        <w:t xml:space="preserve"> komt aan begin terug van </w:t>
      </w:r>
      <w:r w:rsidRPr="00144CE4">
        <w:rPr>
          <w:b/>
          <w:u w:val="single"/>
        </w:rPr>
        <w:t>s</w:t>
      </w:r>
      <w:r w:rsidRPr="00144CE4">
        <w:rPr>
          <w:b/>
        </w:rPr>
        <w:t xml:space="preserve">ilentia </w:t>
      </w:r>
      <w:r w:rsidRPr="00144CE4">
        <w:rPr>
          <w:b/>
          <w:u w:val="single"/>
        </w:rPr>
        <w:t>s</w:t>
      </w:r>
      <w:r w:rsidRPr="00144CE4">
        <w:rPr>
          <w:b/>
        </w:rPr>
        <w:t>acris</w:t>
      </w:r>
      <w:r>
        <w:t xml:space="preserve">. Later zien we in 114 nog </w:t>
      </w:r>
      <w:r w:rsidRPr="00144CE4">
        <w:rPr>
          <w:b/>
          <w:u w:val="single"/>
        </w:rPr>
        <w:t>d</w:t>
      </w:r>
      <w:r w:rsidRPr="00144CE4">
        <w:rPr>
          <w:b/>
        </w:rPr>
        <w:t xml:space="preserve">ivum </w:t>
      </w:r>
      <w:r w:rsidRPr="00144CE4">
        <w:rPr>
          <w:b/>
          <w:u w:val="single"/>
        </w:rPr>
        <w:t>d</w:t>
      </w:r>
      <w:r w:rsidRPr="00144CE4">
        <w:rPr>
          <w:b/>
        </w:rPr>
        <w:t>ucunt</w:t>
      </w:r>
      <w:r>
        <w:t xml:space="preserve"> met de </w:t>
      </w:r>
      <w:r w:rsidRPr="00144CE4">
        <w:rPr>
          <w:b/>
        </w:rPr>
        <w:t>d-</w:t>
      </w:r>
    </w:p>
  </w:footnote>
  <w:footnote w:id="673">
    <w:p w14:paraId="2CC002E4" w14:textId="77777777" w:rsidR="00E12169" w:rsidRDefault="00E12169">
      <w:pPr>
        <w:pStyle w:val="Voetnoottekst"/>
      </w:pPr>
      <w:r>
        <w:rPr>
          <w:rStyle w:val="Voetnootmarkering"/>
        </w:rPr>
        <w:footnoteRef/>
      </w:r>
      <w:r>
        <w:t xml:space="preserve"> de meesteres is hier niet meesteres Samantha, Vanessa of Coco Katsura of hoe ze ook mogen heten, maar Cybele, magna mater, over wie Creüsa het in Aen.2, 788 al had tegen Aeneas, toen zij hem als schim verscheen toen hij haar zocht. Cybele zou over haar waken, zodat Aeneas zich geen zorgen zou hoeven maken, weet je nog? Welnu, die Cybele laat zich in een wagen, voortgetrokken door een span leeuwen, rijden. Ik heb zelf liever een Audi, maar die hadden ze toen nog niet</w:t>
      </w:r>
    </w:p>
  </w:footnote>
  <w:footnote w:id="674">
    <w:p w14:paraId="5D3BC0B0" w14:textId="77777777" w:rsidR="00E12169" w:rsidRDefault="00E12169">
      <w:pPr>
        <w:pStyle w:val="Voetnoottekst"/>
      </w:pPr>
      <w:r>
        <w:rPr>
          <w:rStyle w:val="Voetnootmarkering"/>
        </w:rPr>
        <w:footnoteRef/>
      </w:r>
      <w:r>
        <w:t xml:space="preserve"> is taaleigen bij Vergilius, en luidt dus eigenlijk subierunt</w:t>
      </w:r>
    </w:p>
  </w:footnote>
  <w:footnote w:id="675">
    <w:p w14:paraId="585C144D" w14:textId="77777777" w:rsidR="00E12169" w:rsidRDefault="00E12169">
      <w:pPr>
        <w:pStyle w:val="Voetnoottekst"/>
      </w:pPr>
      <w:r>
        <w:rPr>
          <w:rStyle w:val="Voetnootmarkering"/>
        </w:rPr>
        <w:footnoteRef/>
      </w:r>
      <w:r>
        <w:t xml:space="preserve"> over stijlmiddelen gesproken: </w:t>
      </w:r>
      <w:r w:rsidRPr="00251B57">
        <w:rPr>
          <w:smallCaps/>
          <w:color w:val="C00000"/>
        </w:rPr>
        <w:t>trikolon</w:t>
      </w:r>
      <w:r>
        <w:t xml:space="preserve"> (vanwege 3 onderdelen van de lange zin. 1) </w:t>
      </w:r>
      <w:r w:rsidRPr="00251B57">
        <w:rPr>
          <w:b/>
        </w:rPr>
        <w:t>hinc</w:t>
      </w:r>
      <w:r>
        <w:t xml:space="preserve"> …2) </w:t>
      </w:r>
      <w:r w:rsidRPr="00251B57">
        <w:rPr>
          <w:b/>
        </w:rPr>
        <w:t>hinc</w:t>
      </w:r>
      <w:r>
        <w:t xml:space="preserve"> …3) </w:t>
      </w:r>
      <w:r w:rsidRPr="00251B57">
        <w:rPr>
          <w:b/>
        </w:rPr>
        <w:t>et iuncti</w:t>
      </w:r>
      <w:r>
        <w:t xml:space="preserve">…  Dan zit er ook in het eerste onderdeel van het grote trikolon een klein </w:t>
      </w:r>
      <w:r w:rsidRPr="00251B57">
        <w:rPr>
          <w:smallCaps/>
          <w:color w:val="C00000"/>
        </w:rPr>
        <w:t>trikolon</w:t>
      </w:r>
      <w:r>
        <w:t xml:space="preserve">, een trikolonnetje dus. 1) </w:t>
      </w:r>
      <w:r w:rsidRPr="00251B57">
        <w:rPr>
          <w:b/>
        </w:rPr>
        <w:t>Hinc mater cultrix Cybeli</w:t>
      </w:r>
      <w:r>
        <w:t xml:space="preserve">  2) </w:t>
      </w:r>
      <w:r w:rsidRPr="00251B57">
        <w:rPr>
          <w:b/>
        </w:rPr>
        <w:t>Corybantiaque aera</w:t>
      </w:r>
      <w:r>
        <w:t xml:space="preserve">  3) </w:t>
      </w:r>
      <w:r w:rsidRPr="00251B57">
        <w:rPr>
          <w:b/>
        </w:rPr>
        <w:t>Idaeumque nemus</w:t>
      </w:r>
      <w:r>
        <w:t xml:space="preserve">, dat ook nog </w:t>
      </w:r>
      <w:r w:rsidRPr="00251B57">
        <w:rPr>
          <w:smallCaps/>
          <w:color w:val="C00000"/>
        </w:rPr>
        <w:t>polysyndetisch</w:t>
      </w:r>
      <w:r>
        <w:t xml:space="preserve"> genoemd kan worden: 2 x </w:t>
      </w:r>
      <w:r w:rsidRPr="00251B57">
        <w:rPr>
          <w:b/>
        </w:rPr>
        <w:t>–que</w:t>
      </w:r>
      <w:r>
        <w:t xml:space="preserve"> (= 2x “en”): a  én  b  én  c</w:t>
      </w:r>
    </w:p>
  </w:footnote>
  <w:footnote w:id="676">
    <w:p w14:paraId="5F83AB2F" w14:textId="77777777" w:rsidR="00E12169" w:rsidRDefault="00E12169">
      <w:pPr>
        <w:pStyle w:val="Voetnoottekst"/>
      </w:pPr>
      <w:r>
        <w:rPr>
          <w:rStyle w:val="Voetnootmarkering"/>
        </w:rPr>
        <w:footnoteRef/>
      </w:r>
      <w:r>
        <w:t xml:space="preserve"> dussssss, laten we ervandoor piepen. Anchises gaat ervan uit dat zijn drie motieven goed genoeg zijn om de meute over te halen richting Kreta te varen. Hij trekt zelf de conclusie al: a, b, c, dussss .. we peren hem</w:t>
      </w:r>
    </w:p>
  </w:footnote>
  <w:footnote w:id="677">
    <w:p w14:paraId="594B026A" w14:textId="77777777" w:rsidR="00E12169" w:rsidRDefault="00E12169">
      <w:pPr>
        <w:pStyle w:val="Voetnoottekst"/>
      </w:pPr>
      <w:r>
        <w:rPr>
          <w:rStyle w:val="Voetnootmarkering"/>
        </w:rPr>
        <w:footnoteRef/>
      </w:r>
      <w:r>
        <w:t xml:space="preserve"> de CON is een </w:t>
      </w:r>
      <w:r w:rsidRPr="007462BC">
        <w:rPr>
          <w:i/>
        </w:rPr>
        <w:t>adhortativus</w:t>
      </w:r>
      <w:r>
        <w:t xml:space="preserve">, die je zoals hier vaak tegenkomt in 1 PL  PR. Deze </w:t>
      </w:r>
      <w:r w:rsidRPr="00BD58B7">
        <w:rPr>
          <w:i/>
        </w:rPr>
        <w:t>adhortativus</w:t>
      </w:r>
      <w:r>
        <w:t xml:space="preserve"> wordt gevolgd door nog eens twee </w:t>
      </w:r>
      <w:r w:rsidRPr="00BD58B7">
        <w:rPr>
          <w:i/>
        </w:rPr>
        <w:t>adhortativi</w:t>
      </w:r>
      <w:r>
        <w:t xml:space="preserve">, </w:t>
      </w:r>
      <w:r w:rsidRPr="00617ED2">
        <w:rPr>
          <w:b/>
        </w:rPr>
        <w:t>placemus</w:t>
      </w:r>
      <w:r>
        <w:t xml:space="preserve"> (van placare) en </w:t>
      </w:r>
      <w:r w:rsidRPr="00617ED2">
        <w:rPr>
          <w:b/>
        </w:rPr>
        <w:t>petamus</w:t>
      </w:r>
      <w:r>
        <w:t xml:space="preserve"> (van pet</w:t>
      </w:r>
      <w:r>
        <w:rPr>
          <w:rFonts w:ascii="Calibri" w:hAnsi="Calibri"/>
        </w:rPr>
        <w:t>ĕ</w:t>
      </w:r>
      <w:r>
        <w:t>re)</w:t>
      </w:r>
    </w:p>
  </w:footnote>
  <w:footnote w:id="678">
    <w:p w14:paraId="2DA87C45" w14:textId="77777777" w:rsidR="00E12169" w:rsidRDefault="00E12169">
      <w:pPr>
        <w:pStyle w:val="Voetnoottekst"/>
      </w:pPr>
      <w:r>
        <w:rPr>
          <w:rStyle w:val="Voetnootmarkering"/>
        </w:rPr>
        <w:footnoteRef/>
      </w:r>
      <w:r>
        <w:t xml:space="preserve"> Knossos was een belangrijke plaats op Kreta geweest en het centrum van de Minoïsche cultuur. Koning Minos had er zijn paleis gehad. Die Minoïsche (waar zou dat woord nou weer vandaan komen?) cultuur was door een vloedgolf (tsunami, niet te verwarren met salami, origami of bami) als gevolg van de vulkaanuitbarsting van Santorini (ruim 100 kilometer ten noorden van Kreta) weggevaagd, maar dat was enige eeuwen voordat Aeneas en zijn mannen het eiland bezochten. Het fenomeen Knossos was Aeneas dus wel bekend, maar het was een nieuwere versie daarvan dus</w:t>
      </w:r>
    </w:p>
  </w:footnote>
  <w:footnote w:id="679">
    <w:p w14:paraId="33B41BCA" w14:textId="77777777" w:rsidR="00E12169" w:rsidRDefault="00E12169">
      <w:pPr>
        <w:pStyle w:val="Voetnoottekst"/>
      </w:pPr>
      <w:r>
        <w:rPr>
          <w:rStyle w:val="Voetnootmarkering"/>
        </w:rPr>
        <w:footnoteRef/>
      </w:r>
      <w:r>
        <w:t xml:space="preserve"> dichterlijk meervoud, wat gevolgen heeft voor </w:t>
      </w:r>
      <w:r w:rsidRPr="004866B0">
        <w:rPr>
          <w:b/>
        </w:rPr>
        <w:t>distant</w:t>
      </w:r>
      <w:r>
        <w:t xml:space="preserve"> in v.116, dat daarom ook PL  is</w:t>
      </w:r>
    </w:p>
  </w:footnote>
  <w:footnote w:id="680">
    <w:p w14:paraId="1F9ADB1E" w14:textId="77777777" w:rsidR="00E12169" w:rsidRDefault="00E12169">
      <w:pPr>
        <w:pStyle w:val="Voetnoottekst"/>
      </w:pPr>
      <w:r>
        <w:rPr>
          <w:rStyle w:val="Voetnootmarkering"/>
        </w:rPr>
        <w:footnoteRef/>
      </w:r>
      <w:r>
        <w:t xml:space="preserve"> tuurlijk een </w:t>
      </w:r>
      <w:r w:rsidRPr="006F5842">
        <w:rPr>
          <w:smallCaps/>
          <w:color w:val="C00000"/>
        </w:rPr>
        <w:t>chiasme</w:t>
      </w:r>
      <w:r>
        <w:t xml:space="preserve">, mensen! Goed gezien jullie! Even goed zetten: </w:t>
      </w:r>
      <w:r w:rsidRPr="006F5842">
        <w:rPr>
          <w:b/>
        </w:rPr>
        <w:t>placemus</w:t>
      </w:r>
      <w:r>
        <w:t xml:space="preserve"> (a) – </w:t>
      </w:r>
      <w:r w:rsidRPr="006F5842">
        <w:rPr>
          <w:b/>
        </w:rPr>
        <w:t>ventos</w:t>
      </w:r>
      <w:r>
        <w:t xml:space="preserve"> (b) – </w:t>
      </w:r>
      <w:r w:rsidRPr="006F5842">
        <w:rPr>
          <w:b/>
        </w:rPr>
        <w:t>Cnosia regna</w:t>
      </w:r>
      <w:r>
        <w:t xml:space="preserve"> (b) – </w:t>
      </w:r>
      <w:r w:rsidRPr="006F5842">
        <w:rPr>
          <w:b/>
        </w:rPr>
        <w:t>petamus</w:t>
      </w:r>
      <w:r>
        <w:t xml:space="preserve"> (a). De a’tjes zijn de CON PR (</w:t>
      </w:r>
      <w:r w:rsidRPr="007F6754">
        <w:rPr>
          <w:i/>
        </w:rPr>
        <w:t>adhortativus</w:t>
      </w:r>
      <w:r>
        <w:t xml:space="preserve">) en de b’tjes de lijdend voorwerpen daarbij </w:t>
      </w:r>
    </w:p>
  </w:footnote>
  <w:footnote w:id="681">
    <w:p w14:paraId="12D4D35C" w14:textId="77777777" w:rsidR="00E12169" w:rsidRDefault="00E12169">
      <w:pPr>
        <w:pStyle w:val="Voetnoottekst"/>
      </w:pPr>
      <w:r>
        <w:rPr>
          <w:rStyle w:val="Voetnootmarkering"/>
        </w:rPr>
        <w:footnoteRef/>
      </w:r>
      <w:r>
        <w:t xml:space="preserve"> bij </w:t>
      </w:r>
      <w:r w:rsidRPr="0096583A">
        <w:rPr>
          <w:b/>
        </w:rPr>
        <w:t>cursu</w:t>
      </w:r>
      <w:r>
        <w:t>, maar dat snapte je al. Anchises zegt, belooft dat het niet ver varen is naar hun eindbestemming. Nou ja, waarvan hij denkt dat het hun eindbestemming is dan</w:t>
      </w:r>
    </w:p>
  </w:footnote>
  <w:footnote w:id="682">
    <w:p w14:paraId="09BD3283" w14:textId="77777777" w:rsidR="00E12169" w:rsidRDefault="00E12169">
      <w:pPr>
        <w:pStyle w:val="Voetnoottekst"/>
      </w:pPr>
      <w:r>
        <w:rPr>
          <w:rStyle w:val="Voetnootmarkering"/>
        </w:rPr>
        <w:footnoteRef/>
      </w:r>
      <w:r>
        <w:t xml:space="preserve"> je kunt erover van mening verschillen of dit woord nu een BZ  inleidt of een HZ. Zo te zien aan het kleinere lettertype heb ik de eerste optie gekozen, en dan zou een </w:t>
      </w:r>
      <w:r w:rsidRPr="0096583A">
        <w:rPr>
          <w:i/>
        </w:rPr>
        <w:t>potentialis</w:t>
      </w:r>
      <w:r>
        <w:t xml:space="preserve"> in aanmerking komen, waarbij </w:t>
      </w:r>
      <w:r w:rsidRPr="0096583A">
        <w:rPr>
          <w:b/>
        </w:rPr>
        <w:t>modo</w:t>
      </w:r>
      <w:r>
        <w:t xml:space="preserve"> als voegwoord te vergelijken zou zijn met dummodo/modo</w:t>
      </w:r>
    </w:p>
  </w:footnote>
  <w:footnote w:id="683">
    <w:p w14:paraId="3A478702" w14:textId="77777777" w:rsidR="00E12169" w:rsidRDefault="00E12169">
      <w:pPr>
        <w:pStyle w:val="Voetnoottekst"/>
      </w:pPr>
      <w:r>
        <w:rPr>
          <w:rStyle w:val="Voetnootmarkering"/>
        </w:rPr>
        <w:footnoteRef/>
      </w:r>
      <w:r>
        <w:t xml:space="preserve"> de derde dag (nou ja, daglicht, </w:t>
      </w:r>
      <w:r w:rsidRPr="00C87CFC">
        <w:rPr>
          <w:smallCaps/>
          <w:color w:val="C00000"/>
        </w:rPr>
        <w:t>metonymia</w:t>
      </w:r>
      <w:r>
        <w:t xml:space="preserve">) doet natuurlijk zelf niks! Het doen landen op de kusten van Kreta gebeurt door matrozen of voor mijn part de kapitein. Dus een kleine </w:t>
      </w:r>
      <w:r w:rsidRPr="00C87CFC">
        <w:rPr>
          <w:smallCaps/>
          <w:color w:val="C00000"/>
        </w:rPr>
        <w:t>personificatie</w:t>
      </w:r>
      <w:r>
        <w:t xml:space="preserve"> is niet gek hier</w:t>
      </w:r>
    </w:p>
  </w:footnote>
  <w:footnote w:id="684">
    <w:p w14:paraId="65133323" w14:textId="77777777" w:rsidR="00E12169" w:rsidRDefault="00E12169">
      <w:pPr>
        <w:pStyle w:val="Voetnoottekst"/>
      </w:pPr>
      <w:r>
        <w:rPr>
          <w:rStyle w:val="Voetnootmarkering"/>
        </w:rPr>
        <w:footnoteRef/>
      </w:r>
      <w:r>
        <w:t xml:space="preserve"> de IND  FUT van Anchises geeft aan dat hij hier zeker van is</w:t>
      </w:r>
    </w:p>
  </w:footnote>
  <w:footnote w:id="685">
    <w:p w14:paraId="2C9DB6A2" w14:textId="77777777" w:rsidR="00E12169" w:rsidRDefault="00E12169">
      <w:pPr>
        <w:pStyle w:val="Voetnoottekst"/>
      </w:pPr>
      <w:r>
        <w:rPr>
          <w:rStyle w:val="Voetnootmarkering"/>
        </w:rPr>
        <w:footnoteRef/>
      </w:r>
      <w:r>
        <w:t xml:space="preserve"> Anchises’ woorden zijn door Aeneas aangehaald, en nu komt hij zelf weer aan het woord (nog steeds in zijn verhaal aan Dido, hè!) Je kent nu wel het hele verhaal van wisseling in verteltempo, toch?</w:t>
      </w:r>
    </w:p>
  </w:footnote>
  <w:footnote w:id="686">
    <w:p w14:paraId="3974346D" w14:textId="77777777" w:rsidR="00E12169" w:rsidRDefault="00E12169">
      <w:pPr>
        <w:pStyle w:val="Voetnoottekst"/>
      </w:pPr>
      <w:r>
        <w:rPr>
          <w:rStyle w:val="Voetnootmarkering"/>
        </w:rPr>
        <w:footnoteRef/>
      </w:r>
      <w:r>
        <w:t xml:space="preserve"> de passende offers dus. Bij het weggaan offerde Anchises (in dit geval) ook. Natuurlijk aan de god van de zee, zodat de reis een beetje oké zou verlopen en er niet al te veel stormen zouden losbreken. Neptunus krijgt een stier. Die arme dieren moeten echt voortdurend achterom gekeken hebben of er niet weer ergens een priester met een bijl aan kwam zetten om hem te promoveren tot offer aan de goden. Er gaat er ook nog eentje aan ter ere van Apollo. Nou ja, op diens eiland waren ze allemaal schappelijk ontvangen en hadden ze toch weer wat positieve berichten gekregen. Dat Anchises ze de verkeerde kant op zou sturen konden ze toen nog niet weten, maar ja. </w:t>
      </w:r>
      <w:r w:rsidRPr="00D62812">
        <w:rPr>
          <w:i/>
        </w:rPr>
        <w:t>Fatum</w:t>
      </w:r>
      <w:r>
        <w:t xml:space="preserve">, hè. Stel dat ze meteen goed gevaren waren, dan had… ja? Dan had Aeneas nooit ….Dido ontmoet! Dan hadden wij dit verhaal ook nooit te lezen gekregen, want dan had hij dit ook nooit verteld. Sterker nog, dan hadden jullie er geen eindexamen  over hoeven doen, in mei. Ha ha! Jullie gaan examen Vergilius doen … dankzij het </w:t>
      </w:r>
      <w:r w:rsidRPr="00D62812">
        <w:rPr>
          <w:i/>
        </w:rPr>
        <w:t>fatum</w:t>
      </w:r>
      <w:r>
        <w:t>! Jullie zijn eigenlijk profugi  fato, arme zielen. Gna gna</w:t>
      </w:r>
    </w:p>
  </w:footnote>
  <w:footnote w:id="687">
    <w:p w14:paraId="3A0C0FB1" w14:textId="77777777" w:rsidR="00E12169" w:rsidRDefault="00E12169">
      <w:pPr>
        <w:pStyle w:val="Voetnoottekst"/>
      </w:pPr>
      <w:r>
        <w:rPr>
          <w:rStyle w:val="Voetnootmarkering"/>
        </w:rPr>
        <w:footnoteRef/>
      </w:r>
      <w:r>
        <w:t xml:space="preserve"> altaartje meer of minder maakt ook niet uit. Dat slachten van die offerdieren gebeurde meestal op een altaar, dat gaf minder rommel</w:t>
      </w:r>
    </w:p>
  </w:footnote>
  <w:footnote w:id="688">
    <w:p w14:paraId="7BC2C7D3" w14:textId="77777777" w:rsidR="00E12169" w:rsidRDefault="00E12169">
      <w:pPr>
        <w:pStyle w:val="Voetnoottekst"/>
      </w:pPr>
      <w:r>
        <w:rPr>
          <w:rStyle w:val="Voetnootmarkering"/>
        </w:rPr>
        <w:footnoteRef/>
      </w:r>
      <w:r>
        <w:t xml:space="preserve"> ook bij de introductie van Delos (weet je nog, het drijvende eiland dat door Apollo vastgelegd werd?) viel de naam Neptunus , en nu aan het eind gebeurt dat wederom. </w:t>
      </w:r>
      <w:r w:rsidRPr="005274FC">
        <w:rPr>
          <w:smallCaps/>
          <w:color w:val="C00000"/>
        </w:rPr>
        <w:t>Ringcompositie</w:t>
      </w:r>
      <w:r>
        <w:t xml:space="preserve"> is dat, kleintje hoor</w:t>
      </w:r>
    </w:p>
  </w:footnote>
  <w:footnote w:id="689">
    <w:p w14:paraId="7A78D146" w14:textId="77777777" w:rsidR="00E12169" w:rsidRDefault="00E12169">
      <w:pPr>
        <w:pStyle w:val="Voetnoottekst"/>
      </w:pPr>
      <w:r>
        <w:rPr>
          <w:rStyle w:val="Voetnootmarkering"/>
        </w:rPr>
        <w:footnoteRef/>
      </w:r>
      <w:r>
        <w:t xml:space="preserve"> </w:t>
      </w:r>
      <w:r w:rsidRPr="000B2987">
        <w:rPr>
          <w:b/>
        </w:rPr>
        <w:t>taurum</w:t>
      </w:r>
      <w:r>
        <w:t xml:space="preserve"> wordt herhaald en vormt dus een </w:t>
      </w:r>
      <w:r w:rsidRPr="000B2987">
        <w:rPr>
          <w:smallCaps/>
          <w:color w:val="C00000"/>
        </w:rPr>
        <w:t>anafoor</w:t>
      </w:r>
      <w:r>
        <w:t>. Dat zal het arme dier worst geweest zijn trouwens</w:t>
      </w:r>
    </w:p>
  </w:footnote>
  <w:footnote w:id="690">
    <w:p w14:paraId="080172BA" w14:textId="77777777" w:rsidR="00E12169" w:rsidRDefault="00E12169">
      <w:pPr>
        <w:pStyle w:val="Voetnoottekst"/>
      </w:pPr>
      <w:r>
        <w:rPr>
          <w:rStyle w:val="Voetnootmarkering"/>
        </w:rPr>
        <w:footnoteRef/>
      </w:r>
      <w:r>
        <w:t xml:space="preserve"> de aanspreking van een item in zijn verhaal, in dit geval Apollo, vormt een pathetisch verlangen om inderdaad op Kreta een nieuw vaderland te vinden. We hebben een </w:t>
      </w:r>
      <w:r w:rsidRPr="007F6754">
        <w:rPr>
          <w:smallCaps/>
          <w:color w:val="C00000"/>
        </w:rPr>
        <w:t>apostrofe</w:t>
      </w:r>
      <w:r>
        <w:t xml:space="preserve"> in het wild. Joehoe!!  </w:t>
      </w:r>
    </w:p>
  </w:footnote>
  <w:footnote w:id="691">
    <w:p w14:paraId="3A9B0CA2" w14:textId="7FE5F915" w:rsidR="00E12169" w:rsidRDefault="00E12169">
      <w:pPr>
        <w:pStyle w:val="Voetnoottekst"/>
      </w:pPr>
      <w:r>
        <w:rPr>
          <w:rStyle w:val="Voetnootmarkering"/>
        </w:rPr>
        <w:footnoteRef/>
      </w:r>
      <w:r>
        <w:t xml:space="preserve"> de god Apollo wordt aangesproken </w:t>
      </w:r>
      <w:r w:rsidR="0073144D">
        <w:t>(</w:t>
      </w:r>
      <w:r w:rsidR="0073144D" w:rsidRPr="0073144D">
        <w:rPr>
          <w:smallCaps/>
          <w:color w:val="C00000"/>
        </w:rPr>
        <w:t>apostrofe</w:t>
      </w:r>
      <w:r w:rsidR="0073144D">
        <w:t xml:space="preserve">) </w:t>
      </w:r>
      <w:r>
        <w:t>als mooi. Ze kunnen natuurlijk niet aankomen met hee jij, lelijkerd, hier heb je een kapotte stier. Er zit een gat in zijn nek. Kun jij daar nog wat mee?</w:t>
      </w:r>
    </w:p>
  </w:footnote>
  <w:footnote w:id="692">
    <w:p w14:paraId="69406C21" w14:textId="77777777" w:rsidR="00E12169" w:rsidRDefault="00E12169">
      <w:pPr>
        <w:pStyle w:val="Voetnoottekst"/>
      </w:pPr>
      <w:r>
        <w:rPr>
          <w:rStyle w:val="Voetnootmarkering"/>
        </w:rPr>
        <w:footnoteRef/>
      </w:r>
      <w:r>
        <w:t xml:space="preserve"> eigenlijk natuurlijk de winter, hiems. Hier een </w:t>
      </w:r>
      <w:r w:rsidRPr="007522A2">
        <w:rPr>
          <w:smallCaps/>
          <w:color w:val="C00000"/>
        </w:rPr>
        <w:t>personificatie</w:t>
      </w:r>
      <w:r>
        <w:t xml:space="preserve"> tot een stormgod, die de Trojanen wel eens opnieuw de halve Middellandse zee over kan jagen, tenzij hij gunstig gestemd wordt. Met een … niet lachen … zwart schaap. Ook al zo’n triest dier, al heeft deze misschien geen 5 poten</w:t>
      </w:r>
    </w:p>
  </w:footnote>
  <w:footnote w:id="693">
    <w:p w14:paraId="6781208D" w14:textId="77777777" w:rsidR="00E12169" w:rsidRDefault="00E12169">
      <w:pPr>
        <w:pStyle w:val="Voetnoottekst"/>
      </w:pPr>
      <w:r>
        <w:rPr>
          <w:rStyle w:val="Voetnootmarkering"/>
        </w:rPr>
        <w:footnoteRef/>
      </w:r>
      <w:r>
        <w:t xml:space="preserve"> pecus betekent eigenlijk een stukje kleinvee en heeft geleid tot het bekende Latijnse woord pecunia (=geld). Ja ja, zo leer je nog eens iets. Had je veel kleinvee, dan was je rijk</w:t>
      </w:r>
    </w:p>
  </w:footnote>
  <w:footnote w:id="694">
    <w:p w14:paraId="5FCAB702" w14:textId="77777777" w:rsidR="00E12169" w:rsidRDefault="00E12169">
      <w:pPr>
        <w:pStyle w:val="Voetnoottekst"/>
      </w:pPr>
      <w:r>
        <w:rPr>
          <w:rStyle w:val="Voetnootmarkering"/>
        </w:rPr>
        <w:footnoteRef/>
      </w:r>
      <w:r>
        <w:t xml:space="preserve"> aan de gunstige westenwind (ook een beetje verkeerde richting trouwens) moet een wit schaap geofferd worden, want dan komen ze min of meer uit waar ze naar toe willen. Kreta dus, volgens Anchises dan</w:t>
      </w:r>
    </w:p>
  </w:footnote>
  <w:footnote w:id="695">
    <w:p w14:paraId="7EDBB63E" w14:textId="77777777" w:rsidR="00E12169" w:rsidRDefault="00E12169">
      <w:pPr>
        <w:pStyle w:val="Voetnoottekst"/>
      </w:pPr>
      <w:r>
        <w:rPr>
          <w:rStyle w:val="Voetnootmarkering"/>
        </w:rPr>
        <w:footnoteRef/>
      </w:r>
      <w:r>
        <w:t xml:space="preserve"> als je op de plaats van de </w:t>
      </w:r>
      <w:r w:rsidRPr="004D2EED">
        <w:rPr>
          <w:smallCaps/>
          <w:color w:val="C00000"/>
        </w:rPr>
        <w:t>antithetische</w:t>
      </w:r>
      <w:r>
        <w:t xml:space="preserve"> woorden </w:t>
      </w:r>
      <w:r w:rsidRPr="004D2EED">
        <w:rPr>
          <w:b/>
        </w:rPr>
        <w:t>nigram</w:t>
      </w:r>
      <w:r>
        <w:t xml:space="preserve"> en </w:t>
      </w:r>
      <w:r w:rsidRPr="004D2EED">
        <w:rPr>
          <w:b/>
        </w:rPr>
        <w:t>albam</w:t>
      </w:r>
      <w:r>
        <w:t xml:space="preserve"> let, zie je ook het </w:t>
      </w:r>
      <w:r w:rsidRPr="004D2EED">
        <w:rPr>
          <w:smallCaps/>
          <w:color w:val="C00000"/>
        </w:rPr>
        <w:t>chiasme</w:t>
      </w:r>
      <w:r>
        <w:t xml:space="preserve"> wel met </w:t>
      </w:r>
      <w:r w:rsidRPr="004D2EED">
        <w:rPr>
          <w:b/>
        </w:rPr>
        <w:t>Hiemi</w:t>
      </w:r>
      <w:r>
        <w:t xml:space="preserve"> en </w:t>
      </w:r>
      <w:r w:rsidRPr="004D2EED">
        <w:rPr>
          <w:b/>
        </w:rPr>
        <w:t>Zephyris felicibus</w:t>
      </w:r>
      <w:r>
        <w:t xml:space="preserve"> in de buurt: </w:t>
      </w:r>
      <w:r w:rsidRPr="004D2EED">
        <w:rPr>
          <w:b/>
        </w:rPr>
        <w:t>nigram</w:t>
      </w:r>
      <w:r>
        <w:t xml:space="preserve"> (a) – </w:t>
      </w:r>
      <w:r w:rsidRPr="004D2EED">
        <w:rPr>
          <w:b/>
        </w:rPr>
        <w:t>Hiemi</w:t>
      </w:r>
      <w:r>
        <w:t xml:space="preserve"> (b) – </w:t>
      </w:r>
      <w:r w:rsidRPr="004D2EED">
        <w:rPr>
          <w:b/>
        </w:rPr>
        <w:t>Zephyris felicibus</w:t>
      </w:r>
      <w:r>
        <w:t xml:space="preserve"> (b) – </w:t>
      </w:r>
      <w:r w:rsidRPr="004D2EED">
        <w:rPr>
          <w:b/>
        </w:rPr>
        <w:t>albam</w:t>
      </w:r>
      <w:r>
        <w:t xml:space="preserve"> (a)</w:t>
      </w:r>
    </w:p>
    <w:p w14:paraId="4DEB65A7" w14:textId="77777777" w:rsidR="00E12169" w:rsidRPr="005D2463" w:rsidRDefault="00E12169">
      <w:pPr>
        <w:pStyle w:val="Voetnoottekst"/>
        <w:rPr>
          <w:i/>
          <w:color w:val="0070C0"/>
          <w:sz w:val="16"/>
          <w:szCs w:val="16"/>
        </w:rPr>
      </w:pPr>
      <w:r>
        <w:sym w:font="Symbol" w:char="F0B7"/>
      </w:r>
      <w:r>
        <w:t xml:space="preserve"> </w:t>
      </w:r>
      <w:r w:rsidRPr="002448B4">
        <w:rPr>
          <w:i/>
          <w:color w:val="0070C0"/>
          <w:sz w:val="17"/>
          <w:szCs w:val="17"/>
        </w:rPr>
        <w:t xml:space="preserve">Aangekomen op Kreta zit het de Trojanen weer niet mee. De pest breekt uit. Aeneas, die toch al niet probleemloos sliep, krijgt nu een droom waarin de Penaten aan hem verschijnen. Zij vertellen hem dat hij toch echt naar Italië moet. Zo gezegd, zo gedaan, en na wat bizarre ontmoetingen met Harpijen </w:t>
      </w:r>
      <w:r>
        <w:rPr>
          <w:i/>
          <w:color w:val="0070C0"/>
          <w:sz w:val="17"/>
          <w:szCs w:val="17"/>
        </w:rPr>
        <w:t xml:space="preserve">(een van hen, Celaeno, voorspelt dat de Trojanen pas een stad zullen stichten als ze van honger “hun tafels hebben opgegeten”; zie Aen.7, 116, waar Julus daar inderdaad een opmerking over maakt)  </w:t>
      </w:r>
      <w:r w:rsidRPr="002448B4">
        <w:rPr>
          <w:i/>
          <w:color w:val="0070C0"/>
          <w:sz w:val="17"/>
          <w:szCs w:val="17"/>
        </w:rPr>
        <w:t>komen ze in Actium terecht</w:t>
      </w:r>
      <w:r>
        <w:rPr>
          <w:i/>
          <w:color w:val="0070C0"/>
          <w:sz w:val="17"/>
          <w:szCs w:val="17"/>
        </w:rPr>
        <w:t>,</w:t>
      </w:r>
      <w:r w:rsidRPr="002448B4">
        <w:rPr>
          <w:i/>
          <w:color w:val="0070C0"/>
          <w:sz w:val="17"/>
          <w:szCs w:val="17"/>
        </w:rPr>
        <w:t xml:space="preserve"> in Augustus’ </w:t>
      </w:r>
      <w:r>
        <w:rPr>
          <w:i/>
          <w:color w:val="0070C0"/>
          <w:sz w:val="17"/>
          <w:szCs w:val="17"/>
        </w:rPr>
        <w:t>geschiedenis geen onbekend oord</w:t>
      </w:r>
      <w:r w:rsidRPr="002448B4">
        <w:rPr>
          <w:i/>
          <w:color w:val="0070C0"/>
          <w:sz w:val="17"/>
          <w:szCs w:val="17"/>
        </w:rPr>
        <w:t>. De volgende stop is Buthrotum (huidig Butrint in Albanië) vlak boven</w:t>
      </w:r>
      <w:r>
        <w:rPr>
          <w:i/>
          <w:color w:val="0070C0"/>
          <w:sz w:val="17"/>
          <w:szCs w:val="17"/>
        </w:rPr>
        <w:t xml:space="preserve"> Epirus (aan de westkant van </w:t>
      </w:r>
      <w:r w:rsidRPr="002448B4">
        <w:rPr>
          <w:i/>
          <w:color w:val="0070C0"/>
          <w:sz w:val="17"/>
          <w:szCs w:val="17"/>
        </w:rPr>
        <w:t xml:space="preserve"> Griek</w:t>
      </w:r>
      <w:r>
        <w:rPr>
          <w:i/>
          <w:color w:val="0070C0"/>
          <w:sz w:val="17"/>
          <w:szCs w:val="17"/>
        </w:rPr>
        <w:t>en</w:t>
      </w:r>
      <w:r w:rsidRPr="002448B4">
        <w:rPr>
          <w:i/>
          <w:color w:val="0070C0"/>
          <w:sz w:val="17"/>
          <w:szCs w:val="17"/>
        </w:rPr>
        <w:t xml:space="preserve">land). Daar ontmoeten ze Priamus’ zoon Helenus en Andromache (Hector’s weduwe). </w:t>
      </w:r>
      <w:r>
        <w:rPr>
          <w:i/>
          <w:color w:val="0070C0"/>
          <w:sz w:val="17"/>
          <w:szCs w:val="17"/>
        </w:rPr>
        <w:t xml:space="preserve">Snel </w:t>
      </w:r>
      <w:r w:rsidRPr="002448B4">
        <w:rPr>
          <w:i/>
          <w:color w:val="0070C0"/>
          <w:sz w:val="17"/>
          <w:szCs w:val="17"/>
        </w:rPr>
        <w:t xml:space="preserve"> vertrekken ze ook daar, met voorspelling</w:t>
      </w:r>
      <w:r>
        <w:rPr>
          <w:i/>
          <w:color w:val="0070C0"/>
          <w:sz w:val="17"/>
          <w:szCs w:val="17"/>
        </w:rPr>
        <w:t xml:space="preserve"> en adviezen</w:t>
      </w:r>
      <w:r w:rsidRPr="002448B4">
        <w:rPr>
          <w:i/>
          <w:color w:val="0070C0"/>
          <w:sz w:val="17"/>
          <w:szCs w:val="17"/>
        </w:rPr>
        <w:t xml:space="preserve"> door de ziener Helenus. Die geeft Aeneas</w:t>
      </w:r>
      <w:r>
        <w:rPr>
          <w:i/>
          <w:color w:val="0070C0"/>
          <w:sz w:val="17"/>
          <w:szCs w:val="17"/>
        </w:rPr>
        <w:t xml:space="preserve"> ook</w:t>
      </w:r>
      <w:r w:rsidRPr="002448B4">
        <w:rPr>
          <w:i/>
          <w:color w:val="0070C0"/>
          <w:sz w:val="17"/>
          <w:szCs w:val="17"/>
        </w:rPr>
        <w:t xml:space="preserve"> een routebeschrijving naar het Avondland (vermijd de straat van Messina! Helaas is die route wel veel en veel korter), vertelt hem wat hij zoal aan merkwaardige wezens tegen zal komen onderweg en waarschuwt hem expliciet vooral Juno via rijkelijk offeren</w:t>
      </w:r>
      <w:r>
        <w:rPr>
          <w:i/>
          <w:color w:val="0070C0"/>
          <w:sz w:val="17"/>
          <w:szCs w:val="17"/>
        </w:rPr>
        <w:t xml:space="preserve"> (capite velato!)</w:t>
      </w:r>
      <w:r w:rsidRPr="002448B4">
        <w:rPr>
          <w:i/>
          <w:color w:val="0070C0"/>
          <w:sz w:val="17"/>
          <w:szCs w:val="17"/>
        </w:rPr>
        <w:t xml:space="preserve"> te vriend te houden. Tot slot weet Helenus Aeneas te vertellen dat hij in Cumae de Sibylle tegen zal komen die hem op zijn tocht door de Onderwereld zal begeleiden. Aeneas vertrekt weer na het doen van beloftes.  </w:t>
      </w:r>
    </w:p>
  </w:footnote>
  <w:footnote w:id="696">
    <w:p w14:paraId="5AA79EB1" w14:textId="77777777" w:rsidR="00E12169" w:rsidRDefault="00E12169">
      <w:pPr>
        <w:pStyle w:val="Voetnoottekst"/>
      </w:pPr>
      <w:r>
        <w:rPr>
          <w:rStyle w:val="Voetnootmarkering"/>
        </w:rPr>
        <w:footnoteRef/>
      </w:r>
      <w:r>
        <w:t xml:space="preserve"> Aeneas vertrekt dus vanuit Buthrotum in noordwestelijke richting. Hij vaart langs de kust van het huidige Albanië naar die landpunt (met het Keraunische gebergte er op), Akrokeraunia. Daarvandaan is de oversteek naar Italië niet heel groot. Hij passeert de “hak”, “hiel”, whatever van de “laars” en vaart onder de “voet” langs richting oostkust van Sicilië, om daar in de buurt van de Etna uit te komen. Hij neemt niet de kortste weg, maar het is Aeneas en het is epos, dus het duurt allemaal net ff wat langer. Wat langer? Na Sicilië landen ze nogmaals op Sicilië, om daarna door een storm richting Afrika gedreven te worden. Daar wacht de episode met Dido en een oponthoud van ongeveer een jaar. Weg uit Carthago komen de Trojanen voor de derde keer aan op Sicilië, nu aan de westkant en pas dán varen ze, met nog een stop in Cumae, naar hun eindbestemming in Latium. Het had, zoals eerder vermeld, allemaal wat efficiënter gekund </w:t>
      </w:r>
    </w:p>
  </w:footnote>
  <w:footnote w:id="697">
    <w:p w14:paraId="6B7FE322" w14:textId="77777777" w:rsidR="00E12169" w:rsidRDefault="00E12169">
      <w:pPr>
        <w:pStyle w:val="Voetnoottekst"/>
      </w:pPr>
      <w:r>
        <w:rPr>
          <w:rStyle w:val="Voetnootmarkering"/>
        </w:rPr>
        <w:footnoteRef/>
      </w:r>
      <w:r>
        <w:t xml:space="preserve"> hier is </w:t>
      </w:r>
      <w:r w:rsidRPr="006206C8">
        <w:rPr>
          <w:b/>
        </w:rPr>
        <w:t>iuxta</w:t>
      </w:r>
      <w:r>
        <w:t xml:space="preserve"> als achterzetsel (postpositie) gebruikt, niet als voorzetsel (PREPositie). In poëzie komt dat wel vaker voor. We noemen dat </w:t>
      </w:r>
      <w:r w:rsidRPr="006206C8">
        <w:rPr>
          <w:smallCaps/>
        </w:rPr>
        <w:t>anastrofe</w:t>
      </w:r>
      <w:r>
        <w:t xml:space="preserve">. Zie andere voorbeelden van </w:t>
      </w:r>
      <w:r w:rsidRPr="00215D03">
        <w:rPr>
          <w:smallCaps/>
        </w:rPr>
        <w:t>anastrofe</w:t>
      </w:r>
      <w:r>
        <w:t xml:space="preserve"> in Aen. 1, 13 en Aen. 3, 75. Andere bekende achterzetsels zijn causa (+ GEN = omwille van) en gratia (+GEN = met dank aan). e.g. betekent “bijvoorbeeld” in het Engels, maar is – natuurlijk – weer gewoon van het Latijn afkomstig: exempli gratia</w:t>
      </w:r>
    </w:p>
  </w:footnote>
  <w:footnote w:id="698">
    <w:p w14:paraId="243992B4" w14:textId="77777777" w:rsidR="00E12169" w:rsidRDefault="00E12169">
      <w:pPr>
        <w:pStyle w:val="Voetnoottekst"/>
      </w:pPr>
      <w:r>
        <w:rPr>
          <w:rStyle w:val="Voetnootmarkering"/>
        </w:rPr>
        <w:footnoteRef/>
      </w:r>
      <w:r>
        <w:t xml:space="preserve"> Aeneas had daar dus kijk op. Geografisch gezien heeft hij gelijk. Ze moeten weliswaar niet in dat gedeelte van Italië zijn, maar het is in ieder geval al wél Italië. De ACC </w:t>
      </w:r>
      <w:r w:rsidRPr="00C112FD">
        <w:rPr>
          <w:b/>
        </w:rPr>
        <w:t>Italiam</w:t>
      </w:r>
      <w:r>
        <w:t xml:space="preserve"> (zonder PREP) geeft een richting aan</w:t>
      </w:r>
    </w:p>
  </w:footnote>
  <w:footnote w:id="699">
    <w:p w14:paraId="4FBDC6E6" w14:textId="77777777" w:rsidR="00E12169" w:rsidRDefault="00E12169">
      <w:pPr>
        <w:pStyle w:val="Voetnoottekst"/>
      </w:pPr>
      <w:r>
        <w:rPr>
          <w:rStyle w:val="Voetnootmarkering"/>
        </w:rPr>
        <w:footnoteRef/>
      </w:r>
      <w:r>
        <w:t xml:space="preserve"> gevalletje van </w:t>
      </w:r>
      <w:r w:rsidRPr="006D5C0E">
        <w:rPr>
          <w:smallCaps/>
        </w:rPr>
        <w:t>prolepsis</w:t>
      </w:r>
      <w:r>
        <w:t>: er staat donkere bergen (</w:t>
      </w:r>
      <w:r w:rsidRPr="006D5C0E">
        <w:rPr>
          <w:b/>
        </w:rPr>
        <w:t>montes opaci</w:t>
      </w:r>
      <w:r>
        <w:t>) maar ze worden pas donker doordat de duisternis invalt (omdat die zon zo snel onder gaat: hoog verteltempo). Weet je nog? Een peuk roken???</w:t>
      </w:r>
    </w:p>
  </w:footnote>
  <w:footnote w:id="700">
    <w:p w14:paraId="3E8458A5" w14:textId="77777777" w:rsidR="00E12169" w:rsidRDefault="00E12169">
      <w:pPr>
        <w:pStyle w:val="Voetnoottekst"/>
      </w:pPr>
      <w:r>
        <w:rPr>
          <w:rStyle w:val="Voetnootmarkering"/>
        </w:rPr>
        <w:footnoteRef/>
      </w:r>
      <w:r>
        <w:t xml:space="preserve"> natuurlijk niet Italië (hoewel ze daar ook wel naar verlangen natuurlijk), maar die landpunt met dat Keraunische gebergte d’r op vanwaar ze in één dag naar Italië toe kunnen varen</w:t>
      </w:r>
    </w:p>
  </w:footnote>
  <w:footnote w:id="701">
    <w:p w14:paraId="76498BC7" w14:textId="77777777" w:rsidR="00E12169" w:rsidRDefault="00E12169">
      <w:pPr>
        <w:pStyle w:val="Voetnoottekst"/>
      </w:pPr>
      <w:r>
        <w:rPr>
          <w:rStyle w:val="Voetnootmarkering"/>
        </w:rPr>
        <w:footnoteRef/>
      </w:r>
      <w:r>
        <w:t xml:space="preserve"> niet letterlijk een schoot natuurlijk, hè hè. De mannen zullen wel dacht en nacht aan een schoot gedacht hebben, maar hier is het gewoon een </w:t>
      </w:r>
      <w:r w:rsidRPr="0098143C">
        <w:rPr>
          <w:smallCaps/>
          <w:color w:val="C00000"/>
        </w:rPr>
        <w:t>metafoor</w:t>
      </w:r>
      <w:r>
        <w:t>. Geinig toch?</w:t>
      </w:r>
    </w:p>
  </w:footnote>
  <w:footnote w:id="702">
    <w:p w14:paraId="7E844953" w14:textId="77777777" w:rsidR="00E12169" w:rsidRDefault="00E12169">
      <w:pPr>
        <w:pStyle w:val="Voetnoottekst"/>
      </w:pPr>
      <w:r>
        <w:rPr>
          <w:rStyle w:val="Voetnootmarkering"/>
        </w:rPr>
        <w:footnoteRef/>
      </w:r>
      <w:r>
        <w:t xml:space="preserve"> als ze voordat ze gaan slapen alvast uit maken wie er de volgende dag het eerst mag/moet roeien kunnen ze tenminste snel op pad. Het belooft een emotioneel dagje te worden: eindelijk Italië!!! joehoe</w:t>
      </w:r>
    </w:p>
  </w:footnote>
  <w:footnote w:id="703">
    <w:p w14:paraId="33FDF50E" w14:textId="77777777" w:rsidR="00E12169" w:rsidRDefault="00E12169">
      <w:pPr>
        <w:pStyle w:val="Voetnoottekst"/>
      </w:pPr>
      <w:r>
        <w:rPr>
          <w:rStyle w:val="Voetnootmarkering"/>
        </w:rPr>
        <w:footnoteRef/>
      </w:r>
      <w:r>
        <w:t xml:space="preserve"> alweer een </w:t>
      </w:r>
      <w:r w:rsidRPr="0098143C">
        <w:rPr>
          <w:smallCaps/>
          <w:color w:val="C00000"/>
        </w:rPr>
        <w:t>metafoor</w:t>
      </w:r>
      <w:r>
        <w:t>. Deze is ontleend aan de landbouw waarbij slootjes met hun water het land van vocht voorzien</w:t>
      </w:r>
    </w:p>
  </w:footnote>
  <w:footnote w:id="704">
    <w:p w14:paraId="30AEF653" w14:textId="77777777" w:rsidR="00E12169" w:rsidRDefault="00E12169">
      <w:pPr>
        <w:pStyle w:val="Voetnoottekst"/>
      </w:pPr>
      <w:r>
        <w:rPr>
          <w:rStyle w:val="Voetnootmarkering"/>
        </w:rPr>
        <w:footnoteRef/>
      </w:r>
      <w:r>
        <w:t xml:space="preserve"> de verzen 510 en 511 worden door Piet Schrijvers (niet te verwarren met De Beer van De Meer, De Bolle van Zwolle en uiteindelijk het Lek van PEC, oftewel de robuuste voormalig keeper van Ajax, PEC Zwolle in de jaren 80 en zo) vertaald met: </w:t>
      </w:r>
      <w:r w:rsidRPr="0098143C">
        <w:rPr>
          <w:i/>
        </w:rPr>
        <w:t>“We loten wie er moet roeien, eten, rusten en liggen overal op het strand; vermoeidheid stroomt weg door te slapen.”</w:t>
      </w:r>
      <w:r>
        <w:t xml:space="preserve"> Daar kunnen we leuke toetsvragen mee maken, zeg! </w:t>
      </w:r>
    </w:p>
  </w:footnote>
  <w:footnote w:id="705">
    <w:p w14:paraId="432C98A2" w14:textId="77777777" w:rsidR="00E12169" w:rsidRDefault="00E12169">
      <w:pPr>
        <w:pStyle w:val="Voetnoottekst"/>
      </w:pPr>
      <w:r>
        <w:rPr>
          <w:rStyle w:val="Voetnootmarkering"/>
        </w:rPr>
        <w:footnoteRef/>
      </w:r>
      <w:r>
        <w:t xml:space="preserve"> je herinnert je vast nog het </w:t>
      </w:r>
      <w:r w:rsidRPr="00A04C0C">
        <w:rPr>
          <w:i/>
        </w:rPr>
        <w:t>dominante</w:t>
      </w:r>
      <w:r>
        <w:t xml:space="preserve"> gebruik van zo’n ADI. Zo niet, erg jammer. Het gaat er om dat de kern van de betekenis in het normaal ondergeschikte ADI ligt en niet in het SUBST. Het bekendste voorbeeld, dat in dit document dan ook een paar keer voorkomt, is:  in summo arbore, wat niet “in de hoogste boom” betekent, maar “in de top van de boom”. Hier gaat het dus niet om de middelste baan – want er is er maar eentje, dûh! –, maar om het midden daarvan. Zo betekent in imo valle  “in het diepst van het dal” en ad extremas terras “naar het uiterste randje van de wereld/landen”. Simpel, eitje, simple comme toujours</w:t>
      </w:r>
    </w:p>
  </w:footnote>
  <w:footnote w:id="706">
    <w:p w14:paraId="20E84776" w14:textId="77777777" w:rsidR="00E12169" w:rsidRDefault="00E12169">
      <w:pPr>
        <w:pStyle w:val="Voetnoottekst"/>
      </w:pPr>
      <w:r>
        <w:rPr>
          <w:rStyle w:val="Voetnootmarkering"/>
        </w:rPr>
        <w:footnoteRef/>
      </w:r>
      <w:r>
        <w:t xml:space="preserve"> beide woorden, </w:t>
      </w:r>
      <w:r w:rsidRPr="005602E1">
        <w:rPr>
          <w:b/>
        </w:rPr>
        <w:t>nox</w:t>
      </w:r>
      <w:r>
        <w:t xml:space="preserve"> en </w:t>
      </w:r>
      <w:r w:rsidRPr="005602E1">
        <w:rPr>
          <w:b/>
        </w:rPr>
        <w:t>horis</w:t>
      </w:r>
      <w:r>
        <w:t xml:space="preserve">, staan hier wel met een hoofdletter, maar dat is een keuze van de uitgever. Men kende geen hoofdletters naast kleine letters. Interpunctie bestond ook niet, kortom, het was een nog grotere puzzel dan het nu al voor menigeen is, dat Latijn. De hoofdletters suggereren natuurlijk het stilistische fenomeen van de </w:t>
      </w:r>
      <w:r w:rsidRPr="005602E1">
        <w:rPr>
          <w:smallCaps/>
          <w:color w:val="C00000"/>
        </w:rPr>
        <w:t>personificatie</w:t>
      </w:r>
      <w:r>
        <w:t>. Leuk gevonden van Vergilius. De Nacht zit in haar wagen die voortgetrokken wordt (</w:t>
      </w:r>
      <w:r w:rsidRPr="00DE62B9">
        <w:rPr>
          <w:b/>
        </w:rPr>
        <w:t>acta</w:t>
      </w:r>
      <w:r>
        <w:t>, PPP van ag</w:t>
      </w:r>
      <w:r>
        <w:rPr>
          <w:rFonts w:ascii="Calibri" w:hAnsi="Calibri"/>
        </w:rPr>
        <w:t>ĕ</w:t>
      </w:r>
      <w:r>
        <w:t>re, nietwaar?) door de Uren. Veel zotter moet het niet worden zeg</w:t>
      </w:r>
    </w:p>
  </w:footnote>
  <w:footnote w:id="707">
    <w:p w14:paraId="0A0A2DB9" w14:textId="77777777" w:rsidR="00E12169" w:rsidRDefault="00E12169">
      <w:pPr>
        <w:pStyle w:val="Voetnoottekst"/>
      </w:pPr>
      <w:r>
        <w:rPr>
          <w:rStyle w:val="Voetnootmarkering"/>
        </w:rPr>
        <w:footnoteRef/>
      </w:r>
      <w:r>
        <w:t xml:space="preserve"> dat wil dus zeggen dat de Trojanen zo’n haast hebben dat ze zelfs bereid zijn ’s nachts te gaan varen. De eindbestemming lokt, het einde van al hun ontberingen. Denken ze, de arme zielen </w:t>
      </w:r>
    </w:p>
  </w:footnote>
  <w:footnote w:id="708">
    <w:p w14:paraId="4388B9FE" w14:textId="78174EDC" w:rsidR="00E12169" w:rsidRDefault="00E12169">
      <w:pPr>
        <w:pStyle w:val="Voetnoottekst"/>
      </w:pPr>
      <w:r>
        <w:rPr>
          <w:rStyle w:val="Voetnootmarkering"/>
        </w:rPr>
        <w:footnoteRef/>
      </w:r>
      <w:r>
        <w:t xml:space="preserve"> ja hallo! Een </w:t>
      </w:r>
      <w:r w:rsidR="000464F4">
        <w:rPr>
          <w:smallCaps/>
          <w:color w:val="C00000"/>
        </w:rPr>
        <w:t>litotes</w:t>
      </w:r>
      <w:r>
        <w:t xml:space="preserve"> vanzelfsprekend, dat wist iedereen. Palinurus, die later in het verhaal overigens akelig aan zijn eind komt (in Aen. 5 wordt verteld hoe de goden hebben besloten dat Palinurus opgeofferd moet worden om de Trojanen veilig in Italië aan te laten komen. Ze brengen hem in slaap en aangezien hij de stuurman is die aan het roer staat dondert hij op dat moment in zee. Aeneas neemt het roer over en hij  beschuldigt Palinurus, onwetend als hij is van het plan der goden, van verraad. Van hem mag hij dood en onbegraven op een vreemd strand dood  liggen te wezen. Later, als Aeneas hem opnieuw ontmoet in de onderwereld blijkt dat Palinurus weliswaar zwemmend aan land had weten te komen, maar daar vervolgens door wat agressieve eikeltjes dood geslagen was) was dus retesnel bij het opstaan van zijn rustplaats</w:t>
      </w:r>
    </w:p>
  </w:footnote>
  <w:footnote w:id="709">
    <w:p w14:paraId="6F54306B" w14:textId="77777777" w:rsidR="00E12169" w:rsidRDefault="00E12169">
      <w:pPr>
        <w:pStyle w:val="Voetnoottekst"/>
      </w:pPr>
      <w:r>
        <w:rPr>
          <w:rStyle w:val="Voetnootmarkering"/>
        </w:rPr>
        <w:footnoteRef/>
      </w:r>
      <w:r>
        <w:t xml:space="preserve"> de </w:t>
      </w:r>
      <w:r w:rsidRPr="00A033D0">
        <w:rPr>
          <w:smallCaps/>
          <w:color w:val="C00000"/>
        </w:rPr>
        <w:t>alliteratie</w:t>
      </w:r>
      <w:r>
        <w:t xml:space="preserve"> van de s– was je opgevallen, hopelijk. </w:t>
      </w:r>
      <w:r w:rsidRPr="00A033D0">
        <w:rPr>
          <w:b/>
          <w:u w:val="single"/>
        </w:rPr>
        <w:t>s</w:t>
      </w:r>
      <w:r w:rsidRPr="00A033D0">
        <w:rPr>
          <w:b/>
        </w:rPr>
        <w:t xml:space="preserve">egnis </w:t>
      </w:r>
      <w:r w:rsidRPr="00A033D0">
        <w:rPr>
          <w:b/>
          <w:u w:val="single"/>
        </w:rPr>
        <w:t>s</w:t>
      </w:r>
      <w:r w:rsidRPr="00A033D0">
        <w:rPr>
          <w:b/>
        </w:rPr>
        <w:t xml:space="preserve">trato </w:t>
      </w:r>
      <w:r w:rsidRPr="00A033D0">
        <w:rPr>
          <w:b/>
          <w:u w:val="single"/>
        </w:rPr>
        <w:t>s</w:t>
      </w:r>
      <w:r w:rsidRPr="00A033D0">
        <w:rPr>
          <w:b/>
        </w:rPr>
        <w:t>urgit</w:t>
      </w:r>
      <w:r>
        <w:t xml:space="preserve">, ze beginnen allemaal met een s–. Mooi, dat heb je ook weer </w:t>
      </w:r>
    </w:p>
  </w:footnote>
  <w:footnote w:id="710">
    <w:p w14:paraId="0BD26F56" w14:textId="77777777" w:rsidR="00E12169" w:rsidRDefault="00E12169">
      <w:pPr>
        <w:pStyle w:val="Voetnoottekst"/>
      </w:pPr>
      <w:r>
        <w:rPr>
          <w:rStyle w:val="Voetnootmarkering"/>
        </w:rPr>
        <w:footnoteRef/>
      </w:r>
      <w:r>
        <w:t xml:space="preserve"> kijk, die Palinurus heeft er dus verstand van. Je vinger nat maken en dan in de lucht houden heeft tot gevolg dat ie een keertje droog wordt, kortom dan weet je dát het waait. Voor de stuurman is het tamelijk relevant te weten waar de wind vandaan komt, wil hij tenminste de goede kant op varen. Aeneas en Anchises vonden het niet zo’n probleem een paar duizend kilometer om te varen, Palinurus wil naar huus, Truus</w:t>
      </w:r>
    </w:p>
  </w:footnote>
  <w:footnote w:id="711">
    <w:p w14:paraId="2305F077" w14:textId="77777777" w:rsidR="00E12169" w:rsidRDefault="00E12169">
      <w:pPr>
        <w:pStyle w:val="Voetnoottekst"/>
      </w:pPr>
      <w:r>
        <w:rPr>
          <w:rStyle w:val="Voetnootmarkering"/>
        </w:rPr>
        <w:footnoteRef/>
      </w:r>
      <w:r>
        <w:t xml:space="preserve"> let met scanderen op dit soort “grappen”: </w:t>
      </w:r>
      <w:r w:rsidRPr="007F2DAE">
        <w:rPr>
          <w:b/>
        </w:rPr>
        <w:t>aera</w:t>
      </w:r>
      <w:r>
        <w:t xml:space="preserve"> heeft drie lettergrepen, niet twee!</w:t>
      </w:r>
    </w:p>
  </w:footnote>
  <w:footnote w:id="712">
    <w:p w14:paraId="35E6BDE1" w14:textId="77777777" w:rsidR="00E12169" w:rsidRDefault="00E12169">
      <w:pPr>
        <w:pStyle w:val="Voetnoottekst"/>
      </w:pPr>
      <w:r>
        <w:rPr>
          <w:rStyle w:val="Voetnootmarkering"/>
        </w:rPr>
        <w:footnoteRef/>
      </w:r>
      <w:r>
        <w:t xml:space="preserve"> de helderste ster in het sterrenbeeld Boötes (Ossendrijver). Stuurmannen hadden weinig navigatieapparatuur aan boord en moesten op de hemel varen </w:t>
      </w:r>
    </w:p>
  </w:footnote>
  <w:footnote w:id="713">
    <w:p w14:paraId="700F2080" w14:textId="77777777" w:rsidR="00E12169" w:rsidRDefault="00E12169">
      <w:pPr>
        <w:pStyle w:val="Voetnoottekst"/>
      </w:pPr>
      <w:r>
        <w:rPr>
          <w:rStyle w:val="Voetnootmarkering"/>
        </w:rPr>
        <w:footnoteRef/>
      </w:r>
      <w:r>
        <w:t xml:space="preserve"> Vergilius heeft zich even de </w:t>
      </w:r>
      <w:r w:rsidRPr="00383301">
        <w:rPr>
          <w:i/>
        </w:rPr>
        <w:t>poeta doctus</w:t>
      </w:r>
      <w:r>
        <w:t xml:space="preserve"> getoond, met al die sterrenbeelden, de Berenhoeder, de Hyaden, de Grote en de Kleine Beer, Orion, de kolossale jager die met wapenrusting en al (zijn riem en zwaard worden gevormd door twee rijen glinsterende sterren) aan de hemel stond. </w:t>
      </w:r>
      <w:r w:rsidRPr="006932A0">
        <w:rPr>
          <w:b/>
        </w:rPr>
        <w:t>Oriona</w:t>
      </w:r>
      <w:r>
        <w:t xml:space="preserve"> is een ACC, en wel een Griekse ACC. Slik, moeten we dat ook weten? Yep, moet je ook weten</w:t>
      </w:r>
    </w:p>
  </w:footnote>
  <w:footnote w:id="714">
    <w:p w14:paraId="0F5EBE72" w14:textId="77777777" w:rsidR="00E12169" w:rsidRDefault="00E12169">
      <w:pPr>
        <w:pStyle w:val="Voetnoottekst"/>
      </w:pPr>
      <w:r>
        <w:rPr>
          <w:rStyle w:val="Voetnootmarkering"/>
        </w:rPr>
        <w:footnoteRef/>
      </w:r>
      <w:r>
        <w:t xml:space="preserve"> geen slecht weer in aantocht dus. Clear sky, dus hup, varen met die hap</w:t>
      </w:r>
    </w:p>
  </w:footnote>
  <w:footnote w:id="715">
    <w:p w14:paraId="40BCDD47" w14:textId="77777777" w:rsidR="00E12169" w:rsidRDefault="00E12169">
      <w:pPr>
        <w:pStyle w:val="Voetnoottekst"/>
      </w:pPr>
      <w:r>
        <w:rPr>
          <w:rStyle w:val="Voetnootmarkering"/>
        </w:rPr>
        <w:footnoteRef/>
      </w:r>
      <w:r>
        <w:t xml:space="preserve"> geen echte vleugel, maar een </w:t>
      </w:r>
      <w:r w:rsidRPr="003D20B9">
        <w:rPr>
          <w:smallCaps/>
          <w:color w:val="C00000"/>
        </w:rPr>
        <w:t>metafoor</w:t>
      </w:r>
      <w:r>
        <w:t>. De wind doet de zeilen bollen zoals de wind de vleugels van een vogel kan doen opbollen. Dan komt ie daarna dus vooruit en dat is precies wat hier ook moet gebeuren</w:t>
      </w:r>
    </w:p>
  </w:footnote>
  <w:footnote w:id="716">
    <w:p w14:paraId="2881B9AC" w14:textId="77777777" w:rsidR="00E12169" w:rsidRDefault="00E12169">
      <w:pPr>
        <w:pStyle w:val="Voetnoottekst"/>
      </w:pPr>
      <w:r>
        <w:rPr>
          <w:rStyle w:val="Voetnootmarkering"/>
        </w:rPr>
        <w:footnoteRef/>
      </w:r>
      <w:r>
        <w:t xml:space="preserve"> het IMPF vormt de achtergrond waartegen de gebeurtenissen, beschreven in de volgende versregels, plaatsvinden. Je komt dat vaak tegen in een cum inversum-situatie</w:t>
      </w:r>
    </w:p>
  </w:footnote>
  <w:footnote w:id="717">
    <w:p w14:paraId="13BCBCE6" w14:textId="77777777" w:rsidR="00E12169" w:rsidRPr="00126320" w:rsidRDefault="00E12169">
      <w:pPr>
        <w:pStyle w:val="Voetnoottekst"/>
      </w:pPr>
      <w:r>
        <w:rPr>
          <w:rStyle w:val="Voetnootmarkering"/>
        </w:rPr>
        <w:footnoteRef/>
      </w:r>
      <w:r>
        <w:t xml:space="preserve"> de </w:t>
      </w:r>
      <w:r w:rsidRPr="00F43731">
        <w:rPr>
          <w:smallCaps/>
          <w:color w:val="C00000"/>
        </w:rPr>
        <w:t>personificatie</w:t>
      </w:r>
      <w:r>
        <w:t xml:space="preserve"> van de dageraad, de ochtenstond en meer van die termen. In het Grieks heet Aurora anders, namelijk </w:t>
      </w:r>
      <w:r w:rsidRPr="00126320">
        <w:t xml:space="preserve"> Ἕως. Rumour has it oftewel fama est dat Aurora in het Bactrisch Roxane heet. En dát is niet slechts de naam van de wel erg jonge minnares van Alexander de Grote, maar… ook de naam van mijn dochter. De wereld is klein, als je thuis bent in het Bactrisch, en wie vindt dat oost-Iraans nou niet mooi?</w:t>
      </w:r>
    </w:p>
  </w:footnote>
  <w:footnote w:id="718">
    <w:p w14:paraId="4AA78CFC" w14:textId="77777777" w:rsidR="00E12169" w:rsidRDefault="00E12169">
      <w:pPr>
        <w:pStyle w:val="Voetnoottekst"/>
      </w:pPr>
      <w:r>
        <w:rPr>
          <w:rStyle w:val="Voetnootmarkering"/>
        </w:rPr>
        <w:footnoteRef/>
      </w:r>
      <w:r>
        <w:t xml:space="preserve"> het al eerder gesignaleerde cum inversum, waarbij de hoofdmededeling in de BZ verstopt is, en dus de achtergrond (de bijzaak) in de HZ</w:t>
      </w:r>
    </w:p>
  </w:footnote>
  <w:footnote w:id="719">
    <w:p w14:paraId="18D879B0" w14:textId="77777777" w:rsidR="00E12169" w:rsidRDefault="00E12169">
      <w:pPr>
        <w:pStyle w:val="Voetnoottekst"/>
      </w:pPr>
      <w:r>
        <w:rPr>
          <w:rStyle w:val="Voetnootmarkering"/>
        </w:rPr>
        <w:footnoteRef/>
      </w:r>
      <w:r>
        <w:t xml:space="preserve"> zowel </w:t>
      </w:r>
      <w:r w:rsidRPr="00304137">
        <w:rPr>
          <w:b/>
        </w:rPr>
        <w:t>obscuros</w:t>
      </w:r>
      <w:r>
        <w:t xml:space="preserve"> (eerder in dit vers) als dit </w:t>
      </w:r>
      <w:r w:rsidRPr="00304137">
        <w:rPr>
          <w:b/>
        </w:rPr>
        <w:t>humilem</w:t>
      </w:r>
      <w:r>
        <w:t xml:space="preserve"> is een aanduiding die puur visueel werkt: vanaf hun boot zien de Trojanen het wel degelijk heuvelachtige Italië aan de verre horizon. Het is niet meer dan een lichtgrijze vlek, laag boven de zee. Op het eerste gezicht dus visueel. Maar gebruikt voor de plaats vanwaar de Trojanen dit waarnemen in tegenstelling tot de grootse toekomst die hen beschoren is krijgen </w:t>
      </w:r>
      <w:r w:rsidRPr="00304137">
        <w:rPr>
          <w:b/>
        </w:rPr>
        <w:t>obscuros</w:t>
      </w:r>
      <w:r>
        <w:t xml:space="preserve"> en </w:t>
      </w:r>
      <w:r w:rsidRPr="00304137">
        <w:rPr>
          <w:b/>
        </w:rPr>
        <w:t>humilem</w:t>
      </w:r>
      <w:r>
        <w:t xml:space="preserve"> een andere lading: een duistere afkomst tegenover een groots vooruitzicht, een nederig verleden tegenover een verheven toekomst. Wauw!! Niet zelf verzonnen hoor</w:t>
      </w:r>
    </w:p>
  </w:footnote>
  <w:footnote w:id="720">
    <w:p w14:paraId="43C11C1F" w14:textId="77777777" w:rsidR="00E12169" w:rsidRDefault="00E12169">
      <w:pPr>
        <w:pStyle w:val="Voetnoottekst"/>
      </w:pPr>
      <w:r>
        <w:rPr>
          <w:rStyle w:val="Voetnootmarkering"/>
        </w:rPr>
        <w:footnoteRef/>
      </w:r>
      <w:r>
        <w:t xml:space="preserve"> dat is dus drie keer in iets meer dan één versregel, hè. Met een </w:t>
      </w:r>
      <w:r w:rsidRPr="00304137">
        <w:rPr>
          <w:smallCaps/>
          <w:color w:val="C00000"/>
        </w:rPr>
        <w:t>anafoor</w:t>
      </w:r>
      <w:r>
        <w:t xml:space="preserve">, én een </w:t>
      </w:r>
      <w:r w:rsidRPr="00304137">
        <w:rPr>
          <w:smallCaps/>
          <w:color w:val="C00000"/>
        </w:rPr>
        <w:t>enjambement</w:t>
      </w:r>
      <w:r>
        <w:t xml:space="preserve">je inclusief </w:t>
      </w:r>
      <w:r w:rsidRPr="007302BC">
        <w:rPr>
          <w:smallCaps/>
          <w:color w:val="C00000"/>
        </w:rPr>
        <w:t>woordplaatsing</w:t>
      </w:r>
      <w:r>
        <w:t xml:space="preserve"> (object helemaal vooraan, vóór het subject </w:t>
      </w:r>
      <w:r w:rsidRPr="007302BC">
        <w:rPr>
          <w:b/>
        </w:rPr>
        <w:t>socii</w:t>
      </w:r>
      <w:r>
        <w:t xml:space="preserve"> zelfs) toe. Het zal duidelijk zijn dat Aeneas, nog steeds in zijn verhaal aan Dido, heel happy was dat de eindbestemming bijna bereikt was, lyrisch zelfs. Zijn mannen zullen vol enthousiasme de naam Italië aan elkaar doorgegeven hebben: hee Pali (koosnaam voor de stuurman Palinurus), goed gedaan jochie, deze keer zijn we waarschijnlijk goed gevaren. Toch? Hiephoi, Aeno (populair voor Aeneas), goeie leider ben jij toch eigenlijk. Helaas zou het nog héééél lang gaan duren</w:t>
      </w:r>
    </w:p>
  </w:footnote>
  <w:footnote w:id="721">
    <w:p w14:paraId="62609A2A" w14:textId="77777777" w:rsidR="00E12169" w:rsidRDefault="00E12169">
      <w:pPr>
        <w:pStyle w:val="Voetnoottekst"/>
      </w:pPr>
      <w:r>
        <w:rPr>
          <w:rStyle w:val="Voetnootmarkering"/>
        </w:rPr>
        <w:footnoteRef/>
      </w:r>
      <w:r>
        <w:t xml:space="preserve"> zal ook reuze opgelucht zijn, dat ze nu wel goed gevaren zijn, denkt hij. Hij bedankt de goden, want dat doet iemand als hij in een nieuw land arriveert. We hebben Aeneas in Thracië ook al aan het offeren gezien</w:t>
      </w:r>
    </w:p>
  </w:footnote>
  <w:footnote w:id="722">
    <w:p w14:paraId="2F073359" w14:textId="77777777" w:rsidR="00E12169" w:rsidRDefault="00E12169">
      <w:pPr>
        <w:pStyle w:val="Voetnoottekst"/>
      </w:pPr>
      <w:r>
        <w:rPr>
          <w:rStyle w:val="Voetnootmarkering"/>
        </w:rPr>
        <w:footnoteRef/>
      </w:r>
      <w:r>
        <w:t xml:space="preserve"> weer een Griekse ACC, van het woordje </w:t>
      </w:r>
      <w:r>
        <w:rPr>
          <w:rFonts w:ascii="Calibri" w:hAnsi="Calibri"/>
        </w:rPr>
        <w:t xml:space="preserve">κρατήρ </w:t>
      </w:r>
      <w:r w:rsidRPr="005C1B94">
        <w:t xml:space="preserve">dus </w:t>
      </w:r>
      <w:r w:rsidRPr="005C1B94">
        <w:rPr>
          <w:b/>
        </w:rPr>
        <w:t>magnum</w:t>
      </w:r>
      <w:r w:rsidRPr="005C1B94">
        <w:t xml:space="preserve"> hoort daar keurig bij. Die Vergilius wist me toch een hoop</w:t>
      </w:r>
    </w:p>
  </w:footnote>
  <w:footnote w:id="723">
    <w:p w14:paraId="42499B00" w14:textId="77777777" w:rsidR="00E12169" w:rsidRDefault="00E12169">
      <w:pPr>
        <w:pStyle w:val="Voetnoottekst"/>
      </w:pPr>
      <w:r>
        <w:rPr>
          <w:rStyle w:val="Voetnootmarkering"/>
        </w:rPr>
        <w:footnoteRef/>
      </w:r>
      <w:r>
        <w:t xml:space="preserve"> nee nee, niet meteen aan de zuip! Hij gaat offeren, Anchises. Even voor de duidelijkheid, merum is zuivere wijn, en die is een stukje sterker dan vinum, zeg maar de wijn met 14% van tegenwoordig. Merum werd aangelengd met water, zodat men meer kon hebben</w:t>
      </w:r>
    </w:p>
  </w:footnote>
  <w:footnote w:id="724">
    <w:p w14:paraId="1CCC1549" w14:textId="77777777" w:rsidR="00E12169" w:rsidRDefault="00E12169">
      <w:pPr>
        <w:pStyle w:val="Voetnoottekst"/>
      </w:pPr>
      <w:r>
        <w:rPr>
          <w:rStyle w:val="Voetnootmarkering"/>
        </w:rPr>
        <w:footnoteRef/>
      </w:r>
      <w:r>
        <w:t xml:space="preserve"> vers niet af. Vergilius had ff geen inspiratie meer, oh nee, Aeneas kwam, met die bloedmooie Dido tegenover hem, even niet uit zijn woorden. Nee joh, tuurlijk niet. Vergilius’ werk was nog niet af, maar daar trok Augustus zich geen bal van aan: hij liet het gewoon publiceren, omdat hij wel zag dat hij er, verstopt achter de moedige held Aeneas (weet je het nog, twee lagen in de Aeneis? zie p. 3 van dit document</w:t>
      </w:r>
      <w:r w:rsidRPr="000D7769">
        <w:t xml:space="preserve"> </w:t>
      </w:r>
      <w:r>
        <w:t>“</w:t>
      </w:r>
      <w:r w:rsidRPr="000D7769">
        <w:t>Imitatio of aemulatio? Bewuste compositie van de Aeneis</w:t>
      </w:r>
      <w:r>
        <w:t>”), wel goed af kwam</w:t>
      </w:r>
    </w:p>
  </w:footnote>
  <w:footnote w:id="725">
    <w:p w14:paraId="5C595388" w14:textId="77777777" w:rsidR="00E12169" w:rsidRDefault="00E12169">
      <w:pPr>
        <w:pStyle w:val="Voetnoottekst"/>
      </w:pPr>
      <w:r>
        <w:rPr>
          <w:rStyle w:val="Voetnootmarkering"/>
        </w:rPr>
        <w:footnoteRef/>
      </w:r>
      <w:r>
        <w:t xml:space="preserve"> Neptunus dus, misschien ook nog wel Aeolus de koning der winden. Ook hier weer eerst de juiste aanspreekvorm vinden, dan het verzoek pas formuleren (geef ons een fijne wind in de rug, nu ff geen storm a.u.b.)  </w:t>
      </w:r>
    </w:p>
  </w:footnote>
  <w:footnote w:id="726">
    <w:p w14:paraId="69E66338" w14:textId="77777777" w:rsidR="00E12169" w:rsidRDefault="00E12169">
      <w:pPr>
        <w:pStyle w:val="Voetnoottekst"/>
      </w:pPr>
      <w:r>
        <w:rPr>
          <w:rStyle w:val="Voetnootmarkering"/>
        </w:rPr>
        <w:footnoteRef/>
      </w:r>
      <w:r>
        <w:t xml:space="preserve"> eigenlijk is </w:t>
      </w:r>
      <w:r w:rsidRPr="00CF5A37">
        <w:rPr>
          <w:b/>
        </w:rPr>
        <w:t>potentes</w:t>
      </w:r>
      <w:r>
        <w:t xml:space="preserve"> een ADI, geen SUBST. </w:t>
      </w:r>
      <w:r w:rsidRPr="00CF5A37">
        <w:rPr>
          <w:b/>
        </w:rPr>
        <w:t>tempestatum</w:t>
      </w:r>
      <w:r>
        <w:t xml:space="preserve"> zal dan een GEN  </w:t>
      </w:r>
      <w:r w:rsidRPr="00CF5A37">
        <w:rPr>
          <w:i/>
        </w:rPr>
        <w:t>obiectivus</w:t>
      </w:r>
      <w:r>
        <w:t xml:space="preserve"> zijn bij </w:t>
      </w:r>
      <w:r w:rsidRPr="00CF5A37">
        <w:rPr>
          <w:b/>
        </w:rPr>
        <w:t>potentes</w:t>
      </w:r>
      <w:r>
        <w:t xml:space="preserve">, omdat het immers het lijdend voorwerp aangeeft waarover </w:t>
      </w:r>
      <w:r w:rsidRPr="00CF5A37">
        <w:rPr>
          <w:b/>
        </w:rPr>
        <w:t>potentes</w:t>
      </w:r>
      <w:r>
        <w:t xml:space="preserve"> macht hebben</w:t>
      </w:r>
    </w:p>
  </w:footnote>
  <w:footnote w:id="727">
    <w:p w14:paraId="46793AE1" w14:textId="77777777" w:rsidR="00E12169" w:rsidRDefault="00E12169">
      <w:pPr>
        <w:pStyle w:val="Voetnoottekst"/>
      </w:pPr>
      <w:r>
        <w:rPr>
          <w:rStyle w:val="Voetnootmarkering"/>
        </w:rPr>
        <w:footnoteRef/>
      </w:r>
      <w:r>
        <w:t xml:space="preserve"> let op de </w:t>
      </w:r>
      <w:r w:rsidRPr="00BA5E4E">
        <w:rPr>
          <w:smallCaps/>
          <w:color w:val="C00000"/>
        </w:rPr>
        <w:t>alliteraties</w:t>
      </w:r>
      <w:r>
        <w:t xml:space="preserve"> in dit vers: </w:t>
      </w:r>
      <w:r w:rsidRPr="00BA5E4E">
        <w:rPr>
          <w:b/>
          <w:u w:val="single"/>
        </w:rPr>
        <w:t>v</w:t>
      </w:r>
      <w:r w:rsidRPr="00BA5E4E">
        <w:rPr>
          <w:b/>
        </w:rPr>
        <w:t xml:space="preserve">iam </w:t>
      </w:r>
      <w:r w:rsidRPr="00BA5E4E">
        <w:rPr>
          <w:b/>
          <w:u w:val="single"/>
        </w:rPr>
        <w:t>v</w:t>
      </w:r>
      <w:r w:rsidRPr="00BA5E4E">
        <w:rPr>
          <w:b/>
        </w:rPr>
        <w:t>ento</w:t>
      </w:r>
      <w:r>
        <w:t xml:space="preserve"> (de v– dus) en verderop de s– met </w:t>
      </w:r>
      <w:r w:rsidRPr="00BA5E4E">
        <w:rPr>
          <w:b/>
          <w:u w:val="single"/>
        </w:rPr>
        <w:t>s</w:t>
      </w:r>
      <w:r w:rsidRPr="00BA5E4E">
        <w:rPr>
          <w:b/>
        </w:rPr>
        <w:t xml:space="preserve">pirate </w:t>
      </w:r>
      <w:r w:rsidRPr="00BA5E4E">
        <w:rPr>
          <w:b/>
          <w:u w:val="single"/>
        </w:rPr>
        <w:t>s</w:t>
      </w:r>
      <w:r w:rsidRPr="00BA5E4E">
        <w:rPr>
          <w:b/>
        </w:rPr>
        <w:t>ecundi</w:t>
      </w:r>
      <w:r>
        <w:t xml:space="preserve">  </w:t>
      </w:r>
    </w:p>
  </w:footnote>
  <w:footnote w:id="728">
    <w:p w14:paraId="33D493EB" w14:textId="77777777" w:rsidR="00E12169" w:rsidRDefault="00E12169">
      <w:pPr>
        <w:pStyle w:val="Voetnoottekst"/>
      </w:pPr>
      <w:r>
        <w:rPr>
          <w:rStyle w:val="Voetnootmarkering"/>
        </w:rPr>
        <w:footnoteRef/>
      </w:r>
      <w:r>
        <w:t xml:space="preserve"> het gebed van Anchises, hier in de rol van priester dus, wordt dus verhoord, want  de gunstige (</w:t>
      </w:r>
      <w:r w:rsidRPr="0009786A">
        <w:rPr>
          <w:b/>
        </w:rPr>
        <w:t>secundi</w:t>
      </w:r>
      <w:r>
        <w:t xml:space="preserve"> in v.529) winden worden sterker. </w:t>
      </w:r>
      <w:r w:rsidRPr="009B3A39">
        <w:rPr>
          <w:smallCaps/>
          <w:color w:val="C00000"/>
        </w:rPr>
        <w:t>Dramatische ironie</w:t>
      </w:r>
      <w:r>
        <w:t xml:space="preserve"> ook, want ze zouden er nog lang niet zijn!</w:t>
      </w:r>
    </w:p>
  </w:footnote>
  <w:footnote w:id="729">
    <w:p w14:paraId="7D3B7177" w14:textId="77777777" w:rsidR="00E12169" w:rsidRDefault="00E12169">
      <w:pPr>
        <w:pStyle w:val="Voetnoottekst"/>
      </w:pPr>
      <w:r>
        <w:rPr>
          <w:rStyle w:val="Voetnootmarkering"/>
        </w:rPr>
        <w:footnoteRef/>
      </w:r>
      <w:r>
        <w:t xml:space="preserve"> de </w:t>
      </w:r>
      <w:r w:rsidRPr="009D2012">
        <w:rPr>
          <w:smallCaps/>
          <w:color w:val="C00000"/>
        </w:rPr>
        <w:t>alliteratie</w:t>
      </w:r>
      <w:r>
        <w:t xml:space="preserve"> van de p– in </w:t>
      </w:r>
      <w:r w:rsidRPr="009D2012">
        <w:rPr>
          <w:b/>
          <w:u w:val="single"/>
        </w:rPr>
        <w:t>p</w:t>
      </w:r>
      <w:r w:rsidRPr="009D2012">
        <w:rPr>
          <w:b/>
        </w:rPr>
        <w:t xml:space="preserve">ortusque </w:t>
      </w:r>
      <w:r w:rsidRPr="009D2012">
        <w:rPr>
          <w:b/>
          <w:u w:val="single"/>
        </w:rPr>
        <w:t>p</w:t>
      </w:r>
      <w:r w:rsidRPr="009D2012">
        <w:rPr>
          <w:b/>
        </w:rPr>
        <w:t>atescit</w:t>
      </w:r>
      <w:r>
        <w:t xml:space="preserve"> (…) </w:t>
      </w:r>
      <w:r w:rsidRPr="009D2012">
        <w:rPr>
          <w:b/>
          <w:u w:val="single"/>
        </w:rPr>
        <w:t>p</w:t>
      </w:r>
      <w:r w:rsidRPr="009D2012">
        <w:rPr>
          <w:b/>
        </w:rPr>
        <w:t>ropior</w:t>
      </w:r>
      <w:r>
        <w:t xml:space="preserve"> was je opgevallen, ik weet het zeker </w:t>
      </w:r>
    </w:p>
  </w:footnote>
  <w:footnote w:id="730">
    <w:p w14:paraId="6C7CCCED" w14:textId="77777777" w:rsidR="00E12169" w:rsidRDefault="00E12169">
      <w:pPr>
        <w:pStyle w:val="Voetnoottekst"/>
      </w:pPr>
      <w:r>
        <w:rPr>
          <w:rStyle w:val="Voetnootmarkering"/>
        </w:rPr>
        <w:footnoteRef/>
      </w:r>
      <w:r>
        <w:t xml:space="preserve"> Latijnse naam voor Athene, Pallas Athene. Aeneas en zijn mannen komen nu in de buurt van zuid-Italië (“magna Graecia”, waar volgens de ziener Helenus nog veel Grieken woonden), waar ze dus, ook al is het Italië, Ausonië, Avondland wat dan ook, weer weg moeten. In dit Castrum Minervae (tegenwoordig Castro, aan de oostkant van de hak van de laars van Italië) was een tempel van Athene van veraf te zien. Die Helenus had de Trojanen ook een routebeschrijving gegeven, en die voerde hen onder Sicilië langs, omdat het via de straat van Messina te gevaarlijk was. Daardoor kwam men uiteindelijk zelfs door een storm in Afrika terecht</w:t>
      </w:r>
    </w:p>
  </w:footnote>
  <w:footnote w:id="731">
    <w:p w14:paraId="0ACE931E" w14:textId="77777777" w:rsidR="00E12169" w:rsidRDefault="00E12169">
      <w:pPr>
        <w:pStyle w:val="Voetnoottekst"/>
      </w:pPr>
      <w:r>
        <w:rPr>
          <w:rStyle w:val="Voetnootmarkering"/>
        </w:rPr>
        <w:footnoteRef/>
      </w:r>
      <w:r>
        <w:t xml:space="preserve"> dat wil dus zeggen dat ze er, roeiend dus, toch aan land gaan, ondanks de wellicht vijandige Griekse bewoners. Priamus’ zoon Helenus had als voorbeeld de Griekse held Idomeneus  genoemd als bewoner, en Philoctetes. De laatste had van zijn viend Hercules diens boog en pijlen gekregen. Op weg naar Troje sloegen de Grieken water in op Lemnos en daar werd Philoctetes door een slang gebeten. De wond ging ontsteken en verspreidde ondraaglijke stank. Daarop besloten de Grieken hem achter te laten. Slappe hap. Toen ze in Troje Helenus (ja ja, dezelfde!) martelden vertelde die dat Troje nooit zou vallen zonder de boog en pijlen van Hercules, nu dus in het bezit van Philoctetes. Balen was dat. Odysseus (Ulixes) en Neoptolemus haalden de arme man terug, waarna de oorlog gewonnen werd. De Trojanen moeten wel aan land want ze moeten de door Helenus opgedragen rituelen uitvoeren (met als belangrijkste onderdeel het offeren capite velato, met bedekt hoofd; zie de voorvertaalde passage op de pp. 123 – 127, met name de verzen 403 – 409) </w:t>
      </w:r>
    </w:p>
  </w:footnote>
  <w:footnote w:id="732">
    <w:p w14:paraId="31EE927B" w14:textId="77777777" w:rsidR="00E12169" w:rsidRDefault="00E12169">
      <w:pPr>
        <w:pStyle w:val="Voetnoottekst"/>
      </w:pPr>
      <w:r>
        <w:rPr>
          <w:rStyle w:val="Voetnootmarkering"/>
        </w:rPr>
        <w:footnoteRef/>
      </w:r>
      <w:r>
        <w:t xml:space="preserve"> het voegwoord “maar” is weggelaten, en we begroeten dus een adversatief </w:t>
      </w:r>
      <w:r w:rsidRPr="009B510D">
        <w:rPr>
          <w:smallCaps/>
          <w:color w:val="C00000"/>
        </w:rPr>
        <w:t>asyndeton</w:t>
      </w:r>
      <w:r>
        <w:t xml:space="preserve">. Toch fijn, dat die ook nog bestaan. Het zal lastig zijn in de haven aan te meren, omdat die achter klippen ligt </w:t>
      </w:r>
    </w:p>
  </w:footnote>
  <w:footnote w:id="733">
    <w:p w14:paraId="28765572" w14:textId="77777777" w:rsidR="00E12169" w:rsidRDefault="00E12169">
      <w:pPr>
        <w:pStyle w:val="Voetnoottekst"/>
      </w:pPr>
      <w:r>
        <w:rPr>
          <w:rStyle w:val="Voetnootmarkering"/>
        </w:rPr>
        <w:footnoteRef/>
      </w:r>
      <w:r>
        <w:t xml:space="preserve"> alsof een tempel kan refugere! Niet natuurlijk. We hebben dus een situatie waarin aan een voorwerp een menselijke eigenschap wordt toegeschreven. Dat noemen wij in goed Nederlands een </w:t>
      </w:r>
      <w:r w:rsidRPr="006F27F7">
        <w:rPr>
          <w:smallCaps/>
          <w:color w:val="C00000"/>
        </w:rPr>
        <w:t>personificatie</w:t>
      </w:r>
    </w:p>
  </w:footnote>
  <w:footnote w:id="734">
    <w:p w14:paraId="5EB8CB4E" w14:textId="77777777" w:rsidR="00E12169" w:rsidRDefault="00E12169">
      <w:pPr>
        <w:pStyle w:val="Voetnoottekst"/>
      </w:pPr>
      <w:r>
        <w:rPr>
          <w:rStyle w:val="Voetnootmarkering"/>
        </w:rPr>
        <w:footnoteRef/>
      </w:r>
      <w:r>
        <w:t xml:space="preserve"> de beschrijving van de haven, waar de Trojanen hun schepen moeten zien aan te meren, onderbreekt het hoge verteltempo van Aeneas enigszins. Daardoor fungeert de passage als een soort van cliffhanger. We moeten dus bedacht zijn, en Dido ook (die verteltempo, cliffhanger, stijlfiguren et cetera natuurlijk helemaal niks interesseerden), op de mededeling direct na deze passage. Die blijkt een voorteken te bevatten. De Trojanen zullen hebben zitten uitkijken naar iets dat ze als een voorteken konden interpreteren, want dan wisten ze nog wat zekerder dat ze de goden goed snapten. Het voorteken gaat hier over vier witte paarden </w:t>
      </w:r>
    </w:p>
  </w:footnote>
  <w:footnote w:id="735">
    <w:p w14:paraId="725C67D1" w14:textId="77777777" w:rsidR="00E12169" w:rsidRDefault="00E12169">
      <w:pPr>
        <w:pStyle w:val="Voetnoottekst"/>
      </w:pPr>
      <w:r>
        <w:rPr>
          <w:rStyle w:val="Voetnootmarkering"/>
        </w:rPr>
        <w:footnoteRef/>
      </w:r>
      <w:r>
        <w:t xml:space="preserve"> de vier witte paarden blijken volgens de uitleg van Anchises, wederom in zijn rol van priester, te maken te hebben met oorlog en vrede, en dus symbool te staan voor een span paarden dat gewoonlijk in een triomftocht (triumphus) de triomfwagen voorttrok, waarop de overwinnaar stond. Die Anchises moet een enorme duim hebben gehad</w:t>
      </w:r>
    </w:p>
  </w:footnote>
  <w:footnote w:id="736">
    <w:p w14:paraId="5E07C020" w14:textId="77777777" w:rsidR="00E12169" w:rsidRDefault="00E12169">
      <w:pPr>
        <w:pStyle w:val="Voetnoottekst"/>
      </w:pPr>
      <w:r>
        <w:rPr>
          <w:rStyle w:val="Voetnootmarkering"/>
        </w:rPr>
        <w:footnoteRef/>
      </w:r>
      <w:r>
        <w:t xml:space="preserve"> afgrazen. Moet je nagaan waar ons woord tondeuse vandaan komt en wat het moet betekenen. Ha ha, je baard wordt afgegraasd. Grammaticaal heb je hier trouwens een AcP. Die doet denken aan een AcI maar vervangt de INF door een PTC. Hier: vidi quattuor equos tondentes campum (waar ook vidi quattuor equos tondere (INF) campum had kunnen staan). Ik zag dat/hoe vier paarden het veld afgraasden/het veld afgrazen</w:t>
      </w:r>
    </w:p>
  </w:footnote>
  <w:footnote w:id="737">
    <w:p w14:paraId="6A62678F" w14:textId="77777777" w:rsidR="00E12169" w:rsidRDefault="00E12169">
      <w:pPr>
        <w:pStyle w:val="Voetnoottekst"/>
      </w:pPr>
      <w:r>
        <w:rPr>
          <w:rStyle w:val="Voetnootmarkering"/>
        </w:rPr>
        <w:footnoteRef/>
      </w:r>
      <w:r>
        <w:t xml:space="preserve"> deze ABL geeft de eigenschap van die paarden aan, en we noemen dat soort ABL een ABL  </w:t>
      </w:r>
      <w:r w:rsidRPr="00E478B2">
        <w:rPr>
          <w:i/>
        </w:rPr>
        <w:t>qualitatis</w:t>
      </w:r>
      <w:r>
        <w:t xml:space="preserve">. Die paarden zijn dus wit, en we noemen dat soort paarden ook wel schimmels </w:t>
      </w:r>
    </w:p>
  </w:footnote>
  <w:footnote w:id="738">
    <w:p w14:paraId="5C2BD448" w14:textId="77777777" w:rsidR="00E12169" w:rsidRDefault="00E12169">
      <w:pPr>
        <w:pStyle w:val="Voetnoottekst"/>
      </w:pPr>
      <w:r>
        <w:rPr>
          <w:rStyle w:val="Voetnootmarkering"/>
        </w:rPr>
        <w:footnoteRef/>
      </w:r>
      <w:r>
        <w:t xml:space="preserve"> ja ja, hij dacht dat ze er al waren, in het gastvrije land Italië. Het zou nog een tijdje duren. Dido moet, terwijl ze naar de belevenissen van Aeneas aan het luisteren was, voortdurend het idee gehad hebben: man , man, waar was je navigatie-app? Omdat epos een plechtstatige toon heeft (één van de eposkenmerken) zal ze niet zo banaal gedacht hebben, maar eerder ontzag en medelijden gevoeld hebben bij zoveel ontberingen en situaties waarin de Trojanen door de goden, door het lot de verkeerde kant op gestuurd zijn. Ze waren er vlak bij, en toch zijn ze nog een hele tijd onderweg geweest, en onder andere dus in Afrika aangekomen</w:t>
      </w:r>
    </w:p>
  </w:footnote>
  <w:footnote w:id="739">
    <w:p w14:paraId="187BA740" w14:textId="77777777" w:rsidR="00E12169" w:rsidRDefault="00E12169">
      <w:pPr>
        <w:pStyle w:val="Voetnoottekst"/>
      </w:pPr>
      <w:r>
        <w:rPr>
          <w:rStyle w:val="Voetnootmarkering"/>
        </w:rPr>
        <w:footnoteRef/>
      </w:r>
      <w:r>
        <w:t xml:space="preserve"> driemaal aan het begin van een tekstelement het woord oorlog, </w:t>
      </w:r>
      <w:r w:rsidRPr="00975371">
        <w:rPr>
          <w:b/>
        </w:rPr>
        <w:t>bellum</w:t>
      </w:r>
      <w:r>
        <w:t xml:space="preserve">, al staat er dan één DAT bij, </w:t>
      </w:r>
      <w:r w:rsidRPr="00975371">
        <w:rPr>
          <w:b/>
        </w:rPr>
        <w:t>bello</w:t>
      </w:r>
      <w:r>
        <w:t xml:space="preserve">. Deze </w:t>
      </w:r>
      <w:r w:rsidRPr="00975371">
        <w:rPr>
          <w:smallCaps/>
          <w:color w:val="C00000"/>
        </w:rPr>
        <w:t>anafoor</w:t>
      </w:r>
      <w:r>
        <w:t xml:space="preserve"> benadrukt dat Anchises bang is voor oorlog</w:t>
      </w:r>
    </w:p>
  </w:footnote>
  <w:footnote w:id="740">
    <w:p w14:paraId="5ACBF49A" w14:textId="77777777" w:rsidR="00E12169" w:rsidRDefault="00E12169">
      <w:pPr>
        <w:pStyle w:val="Voetnoottekst"/>
      </w:pPr>
      <w:r>
        <w:rPr>
          <w:rStyle w:val="Voetnootmarkering"/>
        </w:rPr>
        <w:footnoteRef/>
      </w:r>
      <w:r>
        <w:t xml:space="preserve"> </w:t>
      </w:r>
      <w:r w:rsidRPr="00670049">
        <w:rPr>
          <w:smallCaps/>
          <w:color w:val="C00000"/>
        </w:rPr>
        <w:t>assonantie</w:t>
      </w:r>
      <w:r>
        <w:t xml:space="preserve"> kom je niet vaak tegen als stijlmiddel in het Latijn. We merken in dit vers toch wel degelijk </w:t>
      </w:r>
      <w:r w:rsidRPr="00670049">
        <w:rPr>
          <w:smallCaps/>
          <w:color w:val="C00000"/>
        </w:rPr>
        <w:t>assonantie</w:t>
      </w:r>
      <w:r>
        <w:t xml:space="preserve"> op in de woorden </w:t>
      </w:r>
      <w:r w:rsidRPr="00670049">
        <w:rPr>
          <w:b/>
        </w:rPr>
        <w:t>armantur</w:t>
      </w:r>
      <w:r>
        <w:t xml:space="preserve">, </w:t>
      </w:r>
      <w:r w:rsidRPr="00670049">
        <w:rPr>
          <w:b/>
        </w:rPr>
        <w:t>armenta</w:t>
      </w:r>
      <w:r>
        <w:t xml:space="preserve"> en </w:t>
      </w:r>
      <w:r w:rsidRPr="00670049">
        <w:rPr>
          <w:b/>
        </w:rPr>
        <w:t>minantur</w:t>
      </w:r>
      <w:r>
        <w:t>, waaruit de dreiging van het voorteken blijkt</w:t>
      </w:r>
    </w:p>
  </w:footnote>
  <w:footnote w:id="741">
    <w:p w14:paraId="5D73942E" w14:textId="77777777" w:rsidR="00E12169" w:rsidRDefault="00E12169">
      <w:pPr>
        <w:pStyle w:val="Voetnoottekst"/>
      </w:pPr>
      <w:r>
        <w:rPr>
          <w:rStyle w:val="Voetnootmarkering"/>
        </w:rPr>
        <w:footnoteRef/>
      </w:r>
      <w:r>
        <w:t xml:space="preserve"> Anchises merkt op dat de tegenhanger van oorlog óók door de witte paarden aangegeven kan worden. Sja, dan heeft hij alle mogelijkheden wel gehad. Ik zie vier witte paarden. Die kunnen duiden op oorlog, mijn vrienden. Maar ze kunnen ook duiden op vrede. Aha, dank u wel Anchises, daar hebben we nog eens iets aan. Wat Anchises ook “voorzien” kan hebben is dat het Romeinse volk (de Trojanen dus), mocht het ooit aankomen op de juiste plek in Italië (en dat zal wel: </w:t>
      </w:r>
      <w:r w:rsidRPr="002E007A">
        <w:rPr>
          <w:i/>
        </w:rPr>
        <w:t>fatum</w:t>
      </w:r>
      <w:r>
        <w:t>…), voorbestemd is eerst de nodige oorlogen te voeren, waarna de onderworpen volkeren in vrede bestuurd zullen gaan worden</w:t>
      </w:r>
    </w:p>
  </w:footnote>
  <w:footnote w:id="742">
    <w:p w14:paraId="3608998E" w14:textId="77777777" w:rsidR="00E12169" w:rsidRDefault="00E12169">
      <w:pPr>
        <w:pStyle w:val="Voetnoottekst"/>
      </w:pPr>
      <w:r>
        <w:rPr>
          <w:rStyle w:val="Voetnootmarkering"/>
        </w:rPr>
        <w:footnoteRef/>
      </w:r>
      <w:r>
        <w:t xml:space="preserve"> hoort grammaticaal bij </w:t>
      </w:r>
      <w:r w:rsidRPr="00397390">
        <w:rPr>
          <w:b/>
        </w:rPr>
        <w:t>frena</w:t>
      </w:r>
      <w:r>
        <w:t xml:space="preserve">, maar inhoudelijk natuurlijk bij de </w:t>
      </w:r>
      <w:r w:rsidRPr="00397390">
        <w:rPr>
          <w:b/>
        </w:rPr>
        <w:t>quadripedes</w:t>
      </w:r>
      <w:r>
        <w:t xml:space="preserve">, de paarden dus. We hebben een </w:t>
      </w:r>
      <w:r w:rsidRPr="00397390">
        <w:rPr>
          <w:smallCaps/>
          <w:color w:val="C00000"/>
        </w:rPr>
        <w:t>enallage</w:t>
      </w:r>
    </w:p>
  </w:footnote>
  <w:footnote w:id="743">
    <w:p w14:paraId="02F7A532" w14:textId="77777777" w:rsidR="00E12169" w:rsidRDefault="00E12169">
      <w:pPr>
        <w:pStyle w:val="Voetnoottekst"/>
      </w:pPr>
      <w:r>
        <w:rPr>
          <w:rStyle w:val="Voetnootmarkering"/>
        </w:rPr>
        <w:footnoteRef/>
      </w:r>
      <w:r>
        <w:t xml:space="preserve"> een GEN  </w:t>
      </w:r>
      <w:r w:rsidRPr="00397390">
        <w:rPr>
          <w:i/>
        </w:rPr>
        <w:t>obiectivus</w:t>
      </w:r>
      <w:r>
        <w:t xml:space="preserve">, die het lijdend voorwerp aangeeft bij </w:t>
      </w:r>
      <w:r w:rsidRPr="00397390">
        <w:rPr>
          <w:b/>
        </w:rPr>
        <w:t>spes</w:t>
      </w:r>
      <w:r>
        <w:t xml:space="preserve"> (=de hoop op…). Let op dat het eerste woord van Anchises in v.539 </w:t>
      </w:r>
      <w:r w:rsidRPr="00192A6F">
        <w:rPr>
          <w:b/>
        </w:rPr>
        <w:t>bellum</w:t>
      </w:r>
      <w:r>
        <w:t xml:space="preserve"> is (=oorlog) en het laatste hier in v.543 </w:t>
      </w:r>
      <w:r w:rsidRPr="00192A6F">
        <w:rPr>
          <w:b/>
        </w:rPr>
        <w:t>pacis</w:t>
      </w:r>
      <w:r>
        <w:t xml:space="preserve"> (=vrede). Dat is geen toeval</w:t>
      </w:r>
    </w:p>
  </w:footnote>
  <w:footnote w:id="744">
    <w:p w14:paraId="71892303" w14:textId="77777777" w:rsidR="00E12169" w:rsidRDefault="00E12169">
      <w:pPr>
        <w:pStyle w:val="Voetnoottekst"/>
      </w:pPr>
      <w:r>
        <w:rPr>
          <w:rStyle w:val="Voetnootmarkering"/>
        </w:rPr>
        <w:footnoteRef/>
      </w:r>
      <w:r>
        <w:t xml:space="preserve"> een epitheton ornans (die bij Homerus vaak voorkomen en als een extra kenmerk van epos gelden) bij Pallas Athene, die hier bij haar Griekse naam genoemd wordt en een oorlogszuchtige bijnaam mee krijgt, die waarschijnlijk door Vergilius zelf bedacht is. De mannen bevinden zich bij Minerva’s tempel op de burcht bij Castro. Later wordt ook Juno expliciet genoemd. Beide godinnen waren Troje’s grote tegenstanders </w:t>
      </w:r>
    </w:p>
  </w:footnote>
  <w:footnote w:id="745">
    <w:p w14:paraId="35111E9B" w14:textId="77777777" w:rsidR="00E12169" w:rsidRDefault="00E12169">
      <w:pPr>
        <w:pStyle w:val="Voetnoottekst"/>
      </w:pPr>
      <w:r>
        <w:rPr>
          <w:rStyle w:val="Voetnootmarkering"/>
        </w:rPr>
        <w:footnoteRef/>
      </w:r>
      <w:r>
        <w:t xml:space="preserve"> wij (nos aan te vullen bij </w:t>
      </w:r>
      <w:r w:rsidRPr="00882919">
        <w:rPr>
          <w:b/>
        </w:rPr>
        <w:t>ovantes</w:t>
      </w:r>
      <w:r>
        <w:t>) begroetten Italië immers met gejuich, wij Trojanen die dachten dat we er al waren</w:t>
      </w:r>
    </w:p>
  </w:footnote>
  <w:footnote w:id="746">
    <w:p w14:paraId="6CCFFC18" w14:textId="77777777" w:rsidR="00E12169" w:rsidRDefault="00E12169">
      <w:pPr>
        <w:pStyle w:val="Voetnoottekst"/>
      </w:pPr>
      <w:r>
        <w:rPr>
          <w:rStyle w:val="Voetnootmarkering"/>
        </w:rPr>
        <w:footnoteRef/>
      </w:r>
      <w:r>
        <w:t xml:space="preserve"> Helenus adviseerde de Trojanen o.a. te offeren met bedekt hoofd, capite velato (standaard bij offers; komt hier terug in </w:t>
      </w:r>
      <w:r w:rsidRPr="00882919">
        <w:rPr>
          <w:b/>
        </w:rPr>
        <w:t>capita</w:t>
      </w:r>
      <w:r>
        <w:t xml:space="preserve"> (…) </w:t>
      </w:r>
      <w:r w:rsidRPr="00882919">
        <w:rPr>
          <w:b/>
        </w:rPr>
        <w:t>velamur</w:t>
      </w:r>
      <w:r>
        <w:t>) . Romeinen zullen denken: aha, is dát de oorsprong van dat gebruik!</w:t>
      </w:r>
    </w:p>
  </w:footnote>
  <w:footnote w:id="747">
    <w:p w14:paraId="0207121E" w14:textId="77777777" w:rsidR="00E12169" w:rsidRDefault="00E12169">
      <w:pPr>
        <w:pStyle w:val="Voetnoottekst"/>
      </w:pPr>
      <w:r>
        <w:rPr>
          <w:rStyle w:val="Voetnootmarkering"/>
        </w:rPr>
        <w:footnoteRef/>
      </w:r>
      <w:r>
        <w:t xml:space="preserve"> zoals door Aeneas verteld ook instructie van Helenus, die immers had aangegeven dat de Trojanen vooral Juno te vriend moesten zien te houden (zie voorvertaalde passage op p.126, vers 437). We weten van Juno  al sinds het begin dat ze het niet zo goed voorhad met de Trojanen, omdat die immers op termijn als Romeinen haar geliefde Carthago om zeep zouden helpen. Juno wordt hier Argivisch genoemd omdat zij in Argos (Peloponnesus, Griekenland) een groot heiligdom had. Offert men hier, bij de Minervatempel, al aan de “Griekse” Juno, omdat men in “Grieks” gebied was? Zie hiervoor de noot bij vers 552</w:t>
      </w:r>
    </w:p>
  </w:footnote>
  <w:footnote w:id="748">
    <w:p w14:paraId="644EC3DD" w14:textId="77777777" w:rsidR="00E12169" w:rsidRDefault="00E12169">
      <w:pPr>
        <w:pStyle w:val="Voetnoottekst"/>
      </w:pPr>
      <w:r>
        <w:rPr>
          <w:rStyle w:val="Voetnootmarkering"/>
        </w:rPr>
        <w:footnoteRef/>
      </w:r>
      <w:r>
        <w:t xml:space="preserve"> namelijk opgedragen door de ziener Helenus, toen ze nog in Buthrotum waren</w:t>
      </w:r>
    </w:p>
  </w:footnote>
  <w:footnote w:id="749">
    <w:p w14:paraId="3CBCF39E" w14:textId="77777777" w:rsidR="00E12169" w:rsidRDefault="00E12169">
      <w:pPr>
        <w:pStyle w:val="Voetnoottekst"/>
      </w:pPr>
      <w:r>
        <w:rPr>
          <w:rStyle w:val="Voetnootmarkering"/>
        </w:rPr>
        <w:footnoteRef/>
      </w:r>
      <w:r>
        <w:t xml:space="preserve"> eigenlijk een abstract woord, eer/eerbewijs. Hier wordt het gebruikt voor het concrete offerdier. Dus hebben we hier een vorm van </w:t>
      </w:r>
      <w:r w:rsidRPr="00A867EA">
        <w:rPr>
          <w:smallCaps/>
          <w:color w:val="C00000"/>
        </w:rPr>
        <w:t>metonymia</w:t>
      </w:r>
      <w:r>
        <w:t>, het abstractum pro concreto</w:t>
      </w:r>
    </w:p>
  </w:footnote>
  <w:footnote w:id="750">
    <w:p w14:paraId="37DAC852" w14:textId="77777777" w:rsidR="00E12169" w:rsidRDefault="00E12169">
      <w:pPr>
        <w:pStyle w:val="Voetnoottekst"/>
      </w:pPr>
      <w:r>
        <w:rPr>
          <w:rStyle w:val="Voetnootmarkering"/>
        </w:rPr>
        <w:footnoteRef/>
      </w:r>
      <w:r>
        <w:t xml:space="preserve"> est is weggelaten: er is geen oponthoud (</w:t>
      </w:r>
      <w:r w:rsidRPr="006E0C8E">
        <w:rPr>
          <w:smallCaps/>
          <w:color w:val="C00000"/>
        </w:rPr>
        <w:t>pleonasme</w:t>
      </w:r>
      <w:r>
        <w:t xml:space="preserve">), kortom, men gaat meteen door: tussen </w:t>
      </w:r>
      <w:r w:rsidRPr="006E0C8E">
        <w:rPr>
          <w:b/>
        </w:rPr>
        <w:t>mora</w:t>
      </w:r>
      <w:r>
        <w:t xml:space="preserve"> en </w:t>
      </w:r>
      <w:r w:rsidRPr="006E0C8E">
        <w:rPr>
          <w:b/>
        </w:rPr>
        <w:t>continuo</w:t>
      </w:r>
      <w:r>
        <w:t xml:space="preserve"> staat geen voegwoord (</w:t>
      </w:r>
      <w:r w:rsidRPr="006E0C8E">
        <w:rPr>
          <w:smallCaps/>
          <w:color w:val="C00000"/>
        </w:rPr>
        <w:t>asyndeton</w:t>
      </w:r>
      <w:r>
        <w:t>) wat het hoge verteltempo ondersteunt. Het verteltempo schiet hier namelijk omhoog. De plaatsen waar de Trojanen langs varen worden kort opgesomd, totdat in de verte de Etna op Sicilië te zien is (in vers 554)</w:t>
      </w:r>
    </w:p>
  </w:footnote>
  <w:footnote w:id="751">
    <w:p w14:paraId="5F43B60C" w14:textId="77777777" w:rsidR="00E12169" w:rsidRDefault="00E12169">
      <w:pPr>
        <w:pStyle w:val="Voetnoottekst"/>
      </w:pPr>
      <w:r>
        <w:rPr>
          <w:rStyle w:val="Voetnootmarkering"/>
        </w:rPr>
        <w:footnoteRef/>
      </w:r>
      <w:r>
        <w:t xml:space="preserve"> inhoudelijk hetzelfde als </w:t>
      </w:r>
      <w:r w:rsidRPr="00D7320E">
        <w:rPr>
          <w:b/>
        </w:rPr>
        <w:t>rite</w:t>
      </w:r>
      <w:r>
        <w:t xml:space="preserve"> (vers 546): de offers moeten niet alleen gebracht worden, maar ook op de juiste manier gebracht worden</w:t>
      </w:r>
    </w:p>
  </w:footnote>
  <w:footnote w:id="752">
    <w:p w14:paraId="43ABD668" w14:textId="77777777" w:rsidR="00E12169" w:rsidRDefault="00E12169">
      <w:pPr>
        <w:pStyle w:val="Voetnoottekst"/>
      </w:pPr>
      <w:r>
        <w:rPr>
          <w:rStyle w:val="Voetnootmarkering"/>
        </w:rPr>
        <w:footnoteRef/>
      </w:r>
      <w:r>
        <w:t xml:space="preserve"> dat ging dus over de in het vorige vers genoemde </w:t>
      </w:r>
      <w:r w:rsidRPr="00EB0B16">
        <w:rPr>
          <w:b/>
        </w:rPr>
        <w:t>honores</w:t>
      </w:r>
      <w:r>
        <w:t xml:space="preserve">, die offerdieren. De constructie is ja, ja, ja, … een ABL  </w:t>
      </w:r>
      <w:r w:rsidRPr="004072A9">
        <w:rPr>
          <w:i/>
        </w:rPr>
        <w:t>absolutus</w:t>
      </w:r>
    </w:p>
  </w:footnote>
  <w:footnote w:id="753">
    <w:p w14:paraId="324D2AC6" w14:textId="77777777" w:rsidR="00E12169" w:rsidRDefault="00E12169">
      <w:pPr>
        <w:pStyle w:val="Voetnoottekst"/>
      </w:pPr>
      <w:r>
        <w:rPr>
          <w:rStyle w:val="Voetnootmarkering"/>
        </w:rPr>
        <w:footnoteRef/>
      </w:r>
      <w:r>
        <w:t xml:space="preserve"> scandeer je dit vers, dan kom je erachter dat de vijfde voet hier een spondee heeft en geen dactylus. Je noemt dat verschijnsel versus spondiacus. Het komt niet veel voor, maar wel eens bij Griekse namen. Het vers bevat technische termen als cornu, obvertere en antemna, die erop duiden dat de Trojanen de zee weer op gaan. Ze hijsen de zeilen namelijk, en dat doe je niet als je aan land wilt gaan</w:t>
      </w:r>
    </w:p>
  </w:footnote>
  <w:footnote w:id="754">
    <w:p w14:paraId="556EC359" w14:textId="77777777" w:rsidR="00E12169" w:rsidRDefault="00E12169">
      <w:pPr>
        <w:pStyle w:val="Voetnoottekst"/>
      </w:pPr>
      <w:r>
        <w:rPr>
          <w:rStyle w:val="Voetnootmarkering"/>
        </w:rPr>
        <w:footnoteRef/>
      </w:r>
      <w:r>
        <w:t xml:space="preserve"> mooi gevonden woord om aan te geven dat het hier over mensen ging die o.a. in Calabrië woonden, maar die hun oorsprong hadden in Griekenland. Veel Grieks aardewerk is gevonden in zuid-Italië</w:t>
      </w:r>
    </w:p>
  </w:footnote>
  <w:footnote w:id="755">
    <w:p w14:paraId="154909DF" w14:textId="77777777" w:rsidR="00E12169" w:rsidRDefault="00E12169">
      <w:pPr>
        <w:pStyle w:val="Voetnoottekst"/>
      </w:pPr>
      <w:r>
        <w:rPr>
          <w:rStyle w:val="Voetnootmarkering"/>
        </w:rPr>
        <w:footnoteRef/>
      </w:r>
      <w:r>
        <w:t xml:space="preserve"> de Trojanen blijven op hun hoede voor Grieken, natuurlijk hun grootste vijanden. Overal kan ineens een Griek tevoorschijn komen</w:t>
      </w:r>
    </w:p>
  </w:footnote>
  <w:footnote w:id="756">
    <w:p w14:paraId="2E0C7000" w14:textId="77777777" w:rsidR="00E12169" w:rsidRDefault="00E12169">
      <w:pPr>
        <w:pStyle w:val="Voetnoottekst"/>
      </w:pPr>
      <w:r>
        <w:rPr>
          <w:rStyle w:val="Voetnootmarkering"/>
        </w:rPr>
        <w:footnoteRef/>
      </w:r>
      <w:r>
        <w:t xml:space="preserve"> bedoeld als relinquimus, wij laten achter. We noemen dit een simplex pro composito. Hoef je niet te weten, maar het staat goed als je het wel weet. De enkelvoudige vorm (simplex, dus zonder voorvoegsels, prefixen) in plaats van de samengestelde vorm (compositum, dus mét voorvoegsels) van een werkwoord. Ze komen bij Vergilius nogal eens voor</w:t>
      </w:r>
    </w:p>
  </w:footnote>
  <w:footnote w:id="757">
    <w:p w14:paraId="2E318E7C" w14:textId="77777777" w:rsidR="00E12169" w:rsidRDefault="00E12169">
      <w:pPr>
        <w:pStyle w:val="Voetnoottekst"/>
      </w:pPr>
      <w:r>
        <w:rPr>
          <w:rStyle w:val="Voetnootmarkering"/>
        </w:rPr>
        <w:footnoteRef/>
      </w:r>
      <w:r>
        <w:t xml:space="preserve"> Vergilius geeft al aan dat er meerdere versies zijn over de stichting van Tarente. Hier wordt Hercules als stichter genoemd</w:t>
      </w:r>
    </w:p>
  </w:footnote>
  <w:footnote w:id="758">
    <w:p w14:paraId="3E3406C2" w14:textId="77777777" w:rsidR="00E12169" w:rsidRDefault="00E12169">
      <w:pPr>
        <w:pStyle w:val="Voetnoottekst"/>
      </w:pPr>
      <w:r>
        <w:rPr>
          <w:rStyle w:val="Voetnootmarkering"/>
        </w:rPr>
        <w:footnoteRef/>
      </w:r>
      <w:r>
        <w:t xml:space="preserve"> de IND  van </w:t>
      </w:r>
      <w:r w:rsidRPr="002C53C5">
        <w:rPr>
          <w:b/>
        </w:rPr>
        <w:t>est</w:t>
      </w:r>
      <w:r>
        <w:t xml:space="preserve">  lijkt erop te duiden dat Vergilius/Aeneas Hercules echt als stichter van Tarente zien: </w:t>
      </w:r>
      <w:r w:rsidRPr="002C53C5">
        <w:rPr>
          <w:b/>
        </w:rPr>
        <w:t>si</w:t>
      </w:r>
      <w:r>
        <w:t xml:space="preserve"> + IND  leidt tot een </w:t>
      </w:r>
      <w:r w:rsidRPr="002C53C5">
        <w:rPr>
          <w:i/>
        </w:rPr>
        <w:t>realis</w:t>
      </w:r>
      <w:r>
        <w:t>, weet je nog?</w:t>
      </w:r>
    </w:p>
  </w:footnote>
  <w:footnote w:id="759">
    <w:p w14:paraId="6CF426E7" w14:textId="77777777" w:rsidR="00E12169" w:rsidRDefault="00E12169">
      <w:pPr>
        <w:pStyle w:val="Voetnoottekst"/>
      </w:pPr>
      <w:r>
        <w:rPr>
          <w:rStyle w:val="Voetnootmarkering"/>
        </w:rPr>
        <w:footnoteRef/>
      </w:r>
      <w:r>
        <w:t xml:space="preserve"> met deze </w:t>
      </w:r>
      <w:r w:rsidRPr="00EB0B16">
        <w:rPr>
          <w:b/>
        </w:rPr>
        <w:t>diva Lacinia</w:t>
      </w:r>
      <w:r>
        <w:t xml:space="preserve"> wordt niet de godin (namelijk Juno) bedoeld maar haar tempel. Dat noemen wij altijd </w:t>
      </w:r>
      <w:r w:rsidRPr="00EB0B16">
        <w:rPr>
          <w:smallCaps/>
          <w:color w:val="C00000"/>
        </w:rPr>
        <w:t>metonymia</w:t>
      </w:r>
      <w:r>
        <w:t xml:space="preserve">. Maar door de </w:t>
      </w:r>
      <w:r w:rsidRPr="00B131B6">
        <w:rPr>
          <w:smallCaps/>
          <w:color w:val="C00000"/>
        </w:rPr>
        <w:t>metonymia</w:t>
      </w:r>
      <w:r>
        <w:t xml:space="preserve"> vangt Juno wel alle aandacht. Eerst zijn de Trojanen dus bij de tempel van Minerva langs geweest, nu komen ze bij die van Juno. Hier gaan ze niet aan land, althans als we Vergilius moeten geloven. Om al te veel van boord gaan (landen) en weer aan boord gaan (vertrekken) te vermijden heeft Vergilius/Aeneas verteld dat zij bij de tempel van Minerva al aan Juno hebben geofferd. De tempel van Juno bij Lacinium (in het Griekse gedeelte van zuid-Italië dus, in Vergilius’ tijd al wel magna Graecia genoemd, maar niet in de tijd van Aeneas/de Trojaanse oorlog zo bekend, omdat zuid-Italië pas veel later door de  Grieken gekoloniseerd werd!) was overigens wel een beroemd exemplaar</w:t>
      </w:r>
    </w:p>
  </w:footnote>
  <w:footnote w:id="760">
    <w:p w14:paraId="6D85515E" w14:textId="77777777" w:rsidR="00E12169" w:rsidRDefault="00E12169">
      <w:pPr>
        <w:pStyle w:val="Voetnoottekst"/>
      </w:pPr>
      <w:r>
        <w:rPr>
          <w:rStyle w:val="Voetnootmarkering"/>
        </w:rPr>
        <w:footnoteRef/>
      </w:r>
      <w:r>
        <w:t xml:space="preserve"> dit woord suggereert dat de Trojaanse vloot, in een aanval van efficiëntie, de zogenaamde golf van Tarente overslaat en meteen naar Lacinium vaart: de tempel van Juno daar was vanuit Castro niet te zien</w:t>
      </w:r>
    </w:p>
  </w:footnote>
  <w:footnote w:id="761">
    <w:p w14:paraId="2E8F8141" w14:textId="77777777" w:rsidR="00E12169" w:rsidRDefault="00E12169">
      <w:pPr>
        <w:pStyle w:val="Voetnoottekst"/>
      </w:pPr>
      <w:r>
        <w:rPr>
          <w:rStyle w:val="Voetnootmarkering"/>
        </w:rPr>
        <w:footnoteRef/>
      </w:r>
      <w:r>
        <w:t xml:space="preserve"> bij die kaap van Scylaceum (tegenwoordig Squillace) verging nogal eens een schip. De Trojanen zitten niet te wachten op een schipbreuk. Ze weten niet dat ze later behoorlijk schipbreuk zullen lijden, tussen Sicilië en Afrika. Zij niet, wij lekker wel</w:t>
      </w:r>
    </w:p>
  </w:footnote>
  <w:footnote w:id="762">
    <w:p w14:paraId="525E6910" w14:textId="6ADF4669" w:rsidR="00E12169" w:rsidRDefault="00E12169">
      <w:pPr>
        <w:pStyle w:val="Voetnoottekst"/>
      </w:pPr>
      <w:r>
        <w:rPr>
          <w:rStyle w:val="Voetnootmarkering"/>
        </w:rPr>
        <w:footnoteRef/>
      </w:r>
      <w:r>
        <w:t xml:space="preserve"> Vergilius/Aeneas neemt het niet heel nauw met de geografie, c.q. de chronologie: als je vanuit Lacinium verder langs de Calabrische kust “omlaag” vaart, kom je eerst Scylaceum tegen en daarna pas Caulon. Zo’n klein </w:t>
      </w:r>
      <w:r w:rsidRPr="00124585">
        <w:rPr>
          <w:i/>
        </w:rPr>
        <w:t>anachronisme</w:t>
      </w:r>
      <w:r>
        <w:t xml:space="preserve"> mag de pret natuurlijk niet drukken. Dido ging hem echt niet de les lezen over het aanhouden van de juiste volgorde in zijn verhalen. Ze zal onder de indruk te zijn van die geweldige man tegenover haar, naast haar, bij haar, in ieder geval vlak bij haar. De verliefdheid slaat misschien al wel toe en Venus zal dat, zo blijkt later, als moeder aan haar zoon gunnen. Juno is, zal ook later blijken, ook tevreden</w:t>
      </w:r>
      <w:r w:rsidR="00C2209C">
        <w:t>.</w:t>
      </w:r>
      <w:r>
        <w:t xml:space="preserve"> </w:t>
      </w:r>
      <w:r w:rsidR="00C2209C">
        <w:t>W</w:t>
      </w:r>
      <w:r>
        <w:t>aarschijnlijk omdat Aeneas dan in ieder geval voorlopig even geen steden gaat stichten, die een gevaar voor Carthago zullen vormen</w:t>
      </w:r>
    </w:p>
  </w:footnote>
  <w:footnote w:id="763">
    <w:p w14:paraId="0AF16B79" w14:textId="77777777" w:rsidR="00E12169" w:rsidRDefault="00E12169" w:rsidP="00EB7C3E">
      <w:pPr>
        <w:pStyle w:val="Voetnoottekst"/>
      </w:pPr>
      <w:r>
        <w:rPr>
          <w:rStyle w:val="Voetnootmarkering"/>
        </w:rPr>
        <w:footnoteRef/>
      </w:r>
      <w:r>
        <w:t xml:space="preserve"> de Trojanen zien eerst de vulkaan de Etna, daarna pas het eiland Sicilië, dat hier het epitheton Trinacria krijgt</w:t>
      </w:r>
    </w:p>
  </w:footnote>
  <w:footnote w:id="764">
    <w:p w14:paraId="6AB4C092" w14:textId="77777777" w:rsidR="00E12169" w:rsidRDefault="00E12169">
      <w:pPr>
        <w:pStyle w:val="Voetnoottekst"/>
      </w:pPr>
      <w:r>
        <w:rPr>
          <w:rStyle w:val="Voetnootmarkering"/>
        </w:rPr>
        <w:footnoteRef/>
      </w:r>
      <w:r>
        <w:t xml:space="preserve"> eigenlijk betekent </w:t>
      </w:r>
      <w:r w:rsidRPr="00D60080">
        <w:rPr>
          <w:b/>
        </w:rPr>
        <w:t>trinacria</w:t>
      </w:r>
      <w:r>
        <w:t xml:space="preserve"> “met drie voorgebergten”. Het is een oude naam voor Sicilië. Op de vlag van Sicilië (zie boven) zie je de drie uitsteeksels nog terug (met dank aan Diane Vink)</w:t>
      </w:r>
    </w:p>
  </w:footnote>
  <w:footnote w:id="765">
    <w:p w14:paraId="334C830C" w14:textId="77777777" w:rsidR="00E12169" w:rsidRDefault="00E12169" w:rsidP="00EB7C3E">
      <w:pPr>
        <w:pStyle w:val="Voetnoottekst"/>
      </w:pPr>
      <w:r>
        <w:rPr>
          <w:rStyle w:val="Voetnootmarkering"/>
        </w:rPr>
        <w:footnoteRef/>
      </w:r>
      <w:r>
        <w:t xml:space="preserve"> herhaling van het woord in vers 552, waaruit we opmaken dat zowel de golf van Tarente als de Etna zich als het ware onverwacht aan de Trojanen voordoet</w:t>
      </w:r>
    </w:p>
  </w:footnote>
  <w:footnote w:id="766">
    <w:p w14:paraId="194C2D51" w14:textId="77777777" w:rsidR="00E12169" w:rsidRDefault="00E12169">
      <w:pPr>
        <w:pStyle w:val="Voetnoottekst"/>
      </w:pPr>
      <w:r>
        <w:rPr>
          <w:rStyle w:val="Voetnootmarkering"/>
        </w:rPr>
        <w:footnoteRef/>
      </w:r>
      <w:r>
        <w:t xml:space="preserve"> het verteltempo is enorm hoog geweest, omdat Aeneas niet op elk wissewasje wilde ingaan: in een paar regels wordt de reis van Helenus naar Sicilië beschreven, inclusief bezoeken aan heiligdommen van Minerva/Pallas Athene en Juno. Nu zakt het verteltempo weg door de beschrijving van de gevaren die de straat van Messina voor Aeneas’ vloot betekenen. Het is een heel kleine uitweiding die duurt totdat Anchises’ orders aan de roeiers letterlijk weergegeven worden. Zo’n kleine uitweiding bevindt zich vaak vlak voor een belangrijk punt en fungeert een beetje als een cliffhanger. Hier valt het belang van Anchises’ woorden wel mee. Ze geven aan dat ze precies doen wat Helenus gezegd heeft</w:t>
      </w:r>
    </w:p>
  </w:footnote>
  <w:footnote w:id="767">
    <w:p w14:paraId="1A733A9E" w14:textId="77777777" w:rsidR="00E12169" w:rsidRDefault="00E12169">
      <w:pPr>
        <w:pStyle w:val="Voetnoottekst"/>
      </w:pPr>
      <w:r>
        <w:rPr>
          <w:rStyle w:val="Voetnootmarkering"/>
        </w:rPr>
        <w:footnoteRef/>
      </w:r>
      <w:r>
        <w:t xml:space="preserve"> </w:t>
      </w:r>
      <w:r w:rsidRPr="00D60080">
        <w:rPr>
          <w:b/>
        </w:rPr>
        <w:t>gemitum</w:t>
      </w:r>
      <w:r>
        <w:t xml:space="preserve"> betekent gekreun, en het wordt hier gebruikt voor het geluid dat de zee produceert</w:t>
      </w:r>
    </w:p>
  </w:footnote>
  <w:footnote w:id="768">
    <w:p w14:paraId="519C9018" w14:textId="77777777" w:rsidR="00E12169" w:rsidRDefault="00E12169">
      <w:pPr>
        <w:pStyle w:val="Voetnoottekst"/>
      </w:pPr>
      <w:r>
        <w:rPr>
          <w:rStyle w:val="Voetnootmarkering"/>
        </w:rPr>
        <w:footnoteRef/>
      </w:r>
      <w:r>
        <w:t xml:space="preserve"> </w:t>
      </w:r>
      <w:r w:rsidRPr="00D60080">
        <w:rPr>
          <w:b/>
        </w:rPr>
        <w:t>pulsata</w:t>
      </w:r>
      <w:r>
        <w:t xml:space="preserve"> is een </w:t>
      </w:r>
      <w:r w:rsidRPr="00A04C0C">
        <w:rPr>
          <w:i/>
        </w:rPr>
        <w:t>dominant</w:t>
      </w:r>
      <w:r>
        <w:t xml:space="preserve"> PPP. De nadruk ligt niet op het SUBST  </w:t>
      </w:r>
      <w:r w:rsidRPr="00D60080">
        <w:rPr>
          <w:b/>
        </w:rPr>
        <w:t>saxa</w:t>
      </w:r>
      <w:r>
        <w:t xml:space="preserve"> maar op het beschrijvende PPP </w:t>
      </w:r>
      <w:r w:rsidRPr="00D60080">
        <w:rPr>
          <w:b/>
        </w:rPr>
        <w:t>pulsata</w:t>
      </w:r>
      <w:r>
        <w:t xml:space="preserve">. Ook andere PTC, maar ook GRV en ADI kunnen </w:t>
      </w:r>
      <w:r w:rsidRPr="00A04C0C">
        <w:rPr>
          <w:i/>
        </w:rPr>
        <w:t>dominant</w:t>
      </w:r>
      <w:r>
        <w:t xml:space="preserve"> gebruikt/vertaald worden</w:t>
      </w:r>
    </w:p>
  </w:footnote>
  <w:footnote w:id="769">
    <w:p w14:paraId="7E50DA9B" w14:textId="77777777" w:rsidR="00E12169" w:rsidRDefault="00E12169">
      <w:pPr>
        <w:pStyle w:val="Voetnoottekst"/>
      </w:pPr>
      <w:r>
        <w:rPr>
          <w:rStyle w:val="Voetnootmarkering"/>
        </w:rPr>
        <w:footnoteRef/>
      </w:r>
      <w:r>
        <w:t xml:space="preserve"> in herhaling van </w:t>
      </w:r>
      <w:r w:rsidRPr="00D60080">
        <w:rPr>
          <w:b/>
        </w:rPr>
        <w:t>procul</w:t>
      </w:r>
      <w:r>
        <w:t xml:space="preserve"> uit vers 554 dat dus onderstreept dat het natuurgeweld ter plekke indrukwekkend en van ver te horen was</w:t>
      </w:r>
    </w:p>
  </w:footnote>
  <w:footnote w:id="770">
    <w:p w14:paraId="7EDF701B" w14:textId="77777777" w:rsidR="00E12169" w:rsidRDefault="00E12169" w:rsidP="00EB7C3E">
      <w:pPr>
        <w:pStyle w:val="Voetnoottekst"/>
      </w:pPr>
      <w:r>
        <w:rPr>
          <w:rStyle w:val="Voetnootmarkering"/>
        </w:rPr>
        <w:footnoteRef/>
      </w:r>
      <w:r>
        <w:t xml:space="preserve"> doordat de zee daar bij Sicilië een </w:t>
      </w:r>
      <w:r w:rsidRPr="004F41AE">
        <w:rPr>
          <w:b/>
        </w:rPr>
        <w:t>ingentem gemitum</w:t>
      </w:r>
      <w:r>
        <w:t xml:space="preserve"> (vers 555) voortbrengt en ook </w:t>
      </w:r>
      <w:r w:rsidRPr="004F41AE">
        <w:rPr>
          <w:b/>
        </w:rPr>
        <w:t>voces</w:t>
      </w:r>
      <w:r>
        <w:t xml:space="preserve"> (vers 556) lijkt hij op een mens, die namelijk in staat is dat soort klanken te produceren. We hebben daarmee een </w:t>
      </w:r>
      <w:r w:rsidRPr="004F41AE">
        <w:rPr>
          <w:smallCaps/>
          <w:color w:val="C00000"/>
        </w:rPr>
        <w:t>personificatie</w:t>
      </w:r>
      <w:r>
        <w:t xml:space="preserve"> te pakken. De Trojanen komen in de buurt van de straat van Messina, waar Helenus ze voor gewaarschuwd had. Ze dreigen als het ware die straat van Messina in gezogen te worden, maar ze moeten van Helenus daar dus linksaf en aan de onderkant om Sicilië heen, richting Latium. Dat plan mislukte ook, maar dat terzijde. Nu moeten Scylla en Charybdis (ook bekend uit de avonturen van Odysseus) vermeden worden. Gelukkig lezen wij alleen over het enge monster Charybdis en, hier althans, niet over Scylla (voor informatie hierover zie de noot bij Aen. 1, 200). Charybdis zoog vele tonnen zeewater inclusief de schepen er op naar binnen en spuwde ze, dat dan weer wel, vervolgens uit. Niet echt handig om daar dan maar langs te varen</w:t>
      </w:r>
    </w:p>
  </w:footnote>
  <w:footnote w:id="771">
    <w:p w14:paraId="5CDCA921" w14:textId="77777777" w:rsidR="00E12169" w:rsidRDefault="00E12169">
      <w:pPr>
        <w:pStyle w:val="Voetnoottekst"/>
      </w:pPr>
      <w:r>
        <w:rPr>
          <w:rStyle w:val="Voetnootmarkering"/>
        </w:rPr>
        <w:footnoteRef/>
      </w:r>
      <w:r>
        <w:t xml:space="preserve"> mensen kunnen opspringen, ondiepten niet. Weer een ondersteuning voor de eerder genoemde </w:t>
      </w:r>
      <w:r w:rsidRPr="00C54165">
        <w:rPr>
          <w:smallCaps/>
          <w:color w:val="C00000"/>
        </w:rPr>
        <w:t>personificatie</w:t>
      </w:r>
    </w:p>
  </w:footnote>
  <w:footnote w:id="772">
    <w:p w14:paraId="1851316E" w14:textId="77777777" w:rsidR="00E12169" w:rsidRDefault="00E12169">
      <w:pPr>
        <w:pStyle w:val="Voetnoottekst"/>
      </w:pPr>
      <w:r>
        <w:rPr>
          <w:rStyle w:val="Voetnootmarkering"/>
        </w:rPr>
        <w:footnoteRef/>
      </w:r>
      <w:r>
        <w:t xml:space="preserve"> vadum heeft geleid tot ons woord wad. Een vadum is een doorwaadbare plaats. Denk aan de term Waddenzee. Oké, die is niet altijd doorwaadbaar, maar dan maar voor de algemene kennis </w:t>
      </w:r>
    </w:p>
  </w:footnote>
  <w:footnote w:id="773">
    <w:p w14:paraId="7DE205A6" w14:textId="77777777" w:rsidR="00E12169" w:rsidRDefault="00E12169">
      <w:pPr>
        <w:pStyle w:val="Voetnoottekst"/>
      </w:pPr>
      <w:r>
        <w:rPr>
          <w:rStyle w:val="Voetnootmarkering"/>
        </w:rPr>
        <w:footnoteRef/>
      </w:r>
      <w:r>
        <w:t xml:space="preserve"> aestus kan natuurlijk wel meer betekenen (hitte, gloed), maar hier past het in de beschrijving van de gevaren voor de vloot van Aeneas. Vastlopen op een zandbank is fataal, bij potvissen ook</w:t>
      </w:r>
    </w:p>
  </w:footnote>
  <w:footnote w:id="774">
    <w:p w14:paraId="62FFB673" w14:textId="77777777" w:rsidR="00E12169" w:rsidRDefault="00E12169">
      <w:pPr>
        <w:pStyle w:val="Voetnoottekst"/>
      </w:pPr>
      <w:r>
        <w:rPr>
          <w:rStyle w:val="Voetnootmarkering"/>
        </w:rPr>
        <w:footnoteRef/>
      </w:r>
      <w:r>
        <w:t xml:space="preserve"> ook in vers 539 werden woorden van papa Anchises zo ingeleid. Daar ging de man vervolgens het voorteken van de vier witte paarden interpreteren en dan moesten ze maar zien wat ze daar mee deden. Hier geeft hij als een volleerd kapitein orders. De bedoeling is om aan de zeemonsters te ontkomen op een zodanige manier dat de schepen zo veel mogelijk heel blijven en er ook zo veel mogelijk mannen in tact blijven. Ze moeten zo hard mogelijk roeien: IMP  </w:t>
      </w:r>
      <w:r w:rsidRPr="007A3247">
        <w:rPr>
          <w:b/>
        </w:rPr>
        <w:t>eripite</w:t>
      </w:r>
      <w:r>
        <w:t xml:space="preserve"> en </w:t>
      </w:r>
      <w:r w:rsidRPr="007A3247">
        <w:rPr>
          <w:b/>
        </w:rPr>
        <w:t>insurgite</w:t>
      </w:r>
    </w:p>
  </w:footnote>
  <w:footnote w:id="775">
    <w:p w14:paraId="07075171" w14:textId="77777777" w:rsidR="00E12169" w:rsidRDefault="00E12169">
      <w:pPr>
        <w:pStyle w:val="Voetnoottekst"/>
      </w:pPr>
      <w:r>
        <w:rPr>
          <w:rStyle w:val="Voetnootmarkering"/>
        </w:rPr>
        <w:footnoteRef/>
      </w:r>
      <w:r>
        <w:t xml:space="preserve"> het ADV hier. Anchises concludeert uit alles wat hij ziet dat dit de plaats moet zijn waarover Helenus hen de nodige waarschuwingen had gegeven</w:t>
      </w:r>
    </w:p>
  </w:footnote>
  <w:footnote w:id="776">
    <w:p w14:paraId="3ECC1299" w14:textId="77777777" w:rsidR="00E12169" w:rsidRDefault="00E12169">
      <w:pPr>
        <w:pStyle w:val="Voetnoottekst"/>
      </w:pPr>
      <w:r>
        <w:rPr>
          <w:rStyle w:val="Voetnootmarkering"/>
        </w:rPr>
        <w:footnoteRef/>
      </w:r>
      <w:r>
        <w:t xml:space="preserve"> die namelijk al eerder ter sprake gekomen Charybdis: Helenus had het monster genoemd</w:t>
      </w:r>
    </w:p>
  </w:footnote>
  <w:footnote w:id="777">
    <w:p w14:paraId="35F25A6A" w14:textId="77777777" w:rsidR="00E12169" w:rsidRDefault="00E12169">
      <w:pPr>
        <w:pStyle w:val="Voetnoottekst"/>
      </w:pPr>
      <w:r>
        <w:rPr>
          <w:rStyle w:val="Voetnootmarkering"/>
        </w:rPr>
        <w:footnoteRef/>
      </w:r>
      <w:r>
        <w:t xml:space="preserve"> we mogen dit wel </w:t>
      </w:r>
      <w:r w:rsidRPr="00A46270">
        <w:rPr>
          <w:smallCaps/>
          <w:color w:val="C00000"/>
        </w:rPr>
        <w:t>anafoor</w:t>
      </w:r>
      <w:r>
        <w:t xml:space="preserve"> noemen, nu het woordje </w:t>
      </w:r>
      <w:r w:rsidRPr="00A46270">
        <w:rPr>
          <w:b/>
        </w:rPr>
        <w:t>hos</w:t>
      </w:r>
      <w:r>
        <w:t xml:space="preserve"> in dit </w:t>
      </w:r>
      <w:r w:rsidRPr="00A46270">
        <w:rPr>
          <w:b/>
        </w:rPr>
        <w:t>haec</w:t>
      </w:r>
      <w:r>
        <w:t xml:space="preserve"> herhaald wordt</w:t>
      </w:r>
    </w:p>
  </w:footnote>
  <w:footnote w:id="778">
    <w:p w14:paraId="2D835E63" w14:textId="77777777" w:rsidR="00E12169" w:rsidRDefault="00E12169">
      <w:pPr>
        <w:pStyle w:val="Voetnoottekst"/>
      </w:pPr>
      <w:r>
        <w:rPr>
          <w:rStyle w:val="Voetnootmarkering"/>
        </w:rPr>
        <w:footnoteRef/>
      </w:r>
      <w:r>
        <w:t xml:space="preserve"> het IMPF lijkt </w:t>
      </w:r>
      <w:r w:rsidRPr="007A3247">
        <w:rPr>
          <w:i/>
        </w:rPr>
        <w:t>duratief</w:t>
      </w:r>
      <w:r>
        <w:t xml:space="preserve"> te zijn, omdat we niet moeten aannemen dat Helenus het in Aen. 3, 420 elke keer weer opnieuw zei (dus niet iteratief: hij was wel ziener, maar niet vergeetachtig of gestoord) of het probeerde te zeggen (dus ook niet conatief, omdat hij misschien een spraakgebrek had). Nee, hij had het er een poosje over, over die monsters. Over de klippen en rotsen sprak Helenus indertijd niet, dus daar maakt Anchises het ietsjes erger dan het was. Aeneas dus ook, misschien wel om nog meer indruk te maken op Dido</w:t>
      </w:r>
    </w:p>
  </w:footnote>
  <w:footnote w:id="779">
    <w:p w14:paraId="23C8D98D" w14:textId="77777777" w:rsidR="00E12169" w:rsidRDefault="00E12169">
      <w:pPr>
        <w:pStyle w:val="Voetnoottekst"/>
      </w:pPr>
      <w:r>
        <w:rPr>
          <w:rStyle w:val="Voetnootmarkering"/>
        </w:rPr>
        <w:footnoteRef/>
      </w:r>
      <w:r>
        <w:t xml:space="preserve"> je zou in gedachten nos en e periculo kunnen aanvullen: jullie moeten ons van het gevaar reddden</w:t>
      </w:r>
    </w:p>
  </w:footnote>
  <w:footnote w:id="780">
    <w:p w14:paraId="6B4ECB0A" w14:textId="77777777" w:rsidR="00E12169" w:rsidRDefault="00E12169">
      <w:pPr>
        <w:pStyle w:val="Voetnoottekst"/>
      </w:pPr>
      <w:r>
        <w:rPr>
          <w:rStyle w:val="Voetnootmarkering"/>
        </w:rPr>
        <w:footnoteRef/>
      </w:r>
      <w:r>
        <w:t xml:space="preserve"> gelijk op roeien is wel fijn, ja. Anders wordt het eindpunt heel erg lastig te bereiken</w:t>
      </w:r>
    </w:p>
  </w:footnote>
  <w:footnote w:id="781">
    <w:p w14:paraId="48D03026" w14:textId="77777777" w:rsidR="00E12169" w:rsidRDefault="00E12169">
      <w:pPr>
        <w:pStyle w:val="Voetnoottekst"/>
      </w:pPr>
      <w:r>
        <w:rPr>
          <w:rStyle w:val="Voetnootmarkering"/>
        </w:rPr>
        <w:footnoteRef/>
      </w:r>
      <w:r>
        <w:t xml:space="preserve"> de </w:t>
      </w:r>
      <w:r w:rsidRPr="003E594B">
        <w:rPr>
          <w:smallCaps/>
          <w:color w:val="C00000"/>
        </w:rPr>
        <w:t>litotes</w:t>
      </w:r>
      <w:r>
        <w:t xml:space="preserve"> geeft aan dat de roeiers precies doen wat ze door Anchises opgedragen is: keihard, en tegelijkertijd, roeien! Zorgen dat het schip naar links gaat. Het verteltempo gaat na de directe rede weer omhoog</w:t>
      </w:r>
    </w:p>
  </w:footnote>
  <w:footnote w:id="782">
    <w:p w14:paraId="75D402D5" w14:textId="77777777" w:rsidR="00E12169" w:rsidRDefault="00E12169">
      <w:pPr>
        <w:pStyle w:val="Voetnoottekst"/>
      </w:pPr>
      <w:r>
        <w:rPr>
          <w:rStyle w:val="Voetnootmarkering"/>
        </w:rPr>
        <w:footnoteRef/>
      </w:r>
      <w:r>
        <w:t xml:space="preserve"> de net genoemde </w:t>
      </w:r>
      <w:r w:rsidRPr="00A46270">
        <w:rPr>
          <w:b/>
        </w:rPr>
        <w:t>socii</w:t>
      </w:r>
      <w:r>
        <w:t>, lotgenoten, makkers</w:t>
      </w:r>
    </w:p>
  </w:footnote>
  <w:footnote w:id="783">
    <w:p w14:paraId="617DAE32" w14:textId="77777777" w:rsidR="00E12169" w:rsidRDefault="00E12169">
      <w:pPr>
        <w:pStyle w:val="Voetnoottekst"/>
      </w:pPr>
      <w:r>
        <w:rPr>
          <w:rStyle w:val="Voetnootmarkering"/>
        </w:rPr>
        <w:footnoteRef/>
      </w:r>
      <w:r>
        <w:t xml:space="preserve"> je zou je heel goed kunnen voorstellen dat die voorsteven pas gaat kraken als Palinurus hem linksom probeert te krijgen, zeg maar tegen de woeste golven in. In dat geval hebben we een </w:t>
      </w:r>
      <w:r w:rsidRPr="00A46270">
        <w:rPr>
          <w:smallCaps/>
        </w:rPr>
        <w:t>prolepsis</w:t>
      </w:r>
      <w:r>
        <w:t xml:space="preserve"> </w:t>
      </w:r>
    </w:p>
  </w:footnote>
  <w:footnote w:id="784">
    <w:p w14:paraId="2D90A814" w14:textId="77777777" w:rsidR="00E12169" w:rsidRDefault="00E12169">
      <w:pPr>
        <w:pStyle w:val="Voetnoottekst"/>
      </w:pPr>
      <w:r>
        <w:rPr>
          <w:rStyle w:val="Voetnootmarkering"/>
        </w:rPr>
        <w:footnoteRef/>
      </w:r>
      <w:r>
        <w:t xml:space="preserve"> Helenus had inderdaad gezegd dat ze bij de Etna links af moesten gaan. Wel, dat doet Palinurus, Aeneas’ grote roerganger, dan ook. Het schip kraakt (</w:t>
      </w:r>
      <w:r w:rsidRPr="003E594B">
        <w:rPr>
          <w:b/>
        </w:rPr>
        <w:t>rudentem</w:t>
      </w:r>
      <w:r>
        <w:t xml:space="preserve">) door de koerswending in al zijn voegen, dat is niet heel gek. Helenus’ raad om naar links te koersen wordt opgevolgd, vandaar dat het woord voor links (laevus) twee keer voorkomt: </w:t>
      </w:r>
      <w:r w:rsidRPr="003E594B">
        <w:rPr>
          <w:b/>
        </w:rPr>
        <w:t>laevas</w:t>
      </w:r>
      <w:r>
        <w:t xml:space="preserve"> (vers 562) en </w:t>
      </w:r>
      <w:r w:rsidRPr="003E594B">
        <w:rPr>
          <w:b/>
        </w:rPr>
        <w:t>laevam</w:t>
      </w:r>
      <w:r>
        <w:t xml:space="preserve"> (vers 563) </w:t>
      </w:r>
    </w:p>
  </w:footnote>
  <w:footnote w:id="785">
    <w:p w14:paraId="218CE108" w14:textId="77777777" w:rsidR="00E12169" w:rsidRDefault="00E12169">
      <w:pPr>
        <w:pStyle w:val="Voetnoottekst"/>
      </w:pPr>
      <w:r>
        <w:rPr>
          <w:rStyle w:val="Voetnootmarkering"/>
        </w:rPr>
        <w:footnoteRef/>
      </w:r>
      <w:r>
        <w:t xml:space="preserve"> klein beetje overdreven: Aeneas zit op zijn praatstoel (nou ja, hij zal wel aanliggen) en maakt het verhaal hier en daar wat spectaculairder dan het was. Dat de schepen flink te keer gaan, dat zal wel. Tot aan de hemel opgetild worden is licht bezijden de waarheid. Maar zo voelde het misschien voor hem. Het is een achtbaangevoel. </w:t>
      </w:r>
      <w:r w:rsidRPr="00137587">
        <w:rPr>
          <w:b/>
        </w:rPr>
        <w:t>Caelum</w:t>
      </w:r>
      <w:r>
        <w:t xml:space="preserve"> vormt een contrast/</w:t>
      </w:r>
      <w:r w:rsidRPr="00137587">
        <w:rPr>
          <w:smallCaps/>
          <w:color w:val="C00000"/>
        </w:rPr>
        <w:t>antithese</w:t>
      </w:r>
      <w:r>
        <w:rPr>
          <w:smallCaps/>
          <w:color w:val="C00000"/>
        </w:rPr>
        <w:t xml:space="preserve"> </w:t>
      </w:r>
      <w:r w:rsidRPr="00137587">
        <w:t xml:space="preserve">met </w:t>
      </w:r>
      <w:r w:rsidRPr="00137587">
        <w:rPr>
          <w:b/>
        </w:rPr>
        <w:t>ad Manes imos</w:t>
      </w:r>
      <w:r w:rsidRPr="00137587">
        <w:t xml:space="preserve"> (vers 565)</w:t>
      </w:r>
    </w:p>
  </w:footnote>
  <w:footnote w:id="786">
    <w:p w14:paraId="34A1BA9C" w14:textId="77777777" w:rsidR="00E12169" w:rsidRDefault="00E12169">
      <w:pPr>
        <w:pStyle w:val="Voetnoottekst"/>
      </w:pPr>
      <w:r>
        <w:rPr>
          <w:rStyle w:val="Voetnootmarkering"/>
        </w:rPr>
        <w:footnoteRef/>
      </w:r>
      <w:r>
        <w:t xml:space="preserve"> om in contrasten te blijven: dit </w:t>
      </w:r>
      <w:r w:rsidRPr="00137587">
        <w:rPr>
          <w:b/>
        </w:rPr>
        <w:t>desedimus</w:t>
      </w:r>
      <w:r>
        <w:t xml:space="preserve"> staat tegenover </w:t>
      </w:r>
      <w:r w:rsidRPr="00137587">
        <w:rPr>
          <w:b/>
        </w:rPr>
        <w:t>tollimur</w:t>
      </w:r>
      <w:r>
        <w:t xml:space="preserve"> (vers 564). Van helemaal bovenin zakken de schepen ineens tot heel diep weg</w:t>
      </w:r>
    </w:p>
  </w:footnote>
  <w:footnote w:id="787">
    <w:p w14:paraId="3B80D02F" w14:textId="77777777" w:rsidR="00E12169" w:rsidRDefault="00E12169">
      <w:pPr>
        <w:pStyle w:val="Voetnoottekst"/>
      </w:pPr>
      <w:r>
        <w:rPr>
          <w:rStyle w:val="Voetnootmarkering"/>
        </w:rPr>
        <w:footnoteRef/>
      </w:r>
      <w:r>
        <w:t xml:space="preserve"> vormt met het PPP </w:t>
      </w:r>
      <w:r w:rsidRPr="00137587">
        <w:rPr>
          <w:b/>
        </w:rPr>
        <w:t>subducta</w:t>
      </w:r>
      <w:r>
        <w:t xml:space="preserve"> een combinatie natuurlijk, maar wel eentje waarvan de delen uit elkaar getrokken zijn: een </w:t>
      </w:r>
      <w:r w:rsidRPr="00137587">
        <w:rPr>
          <w:smallCaps/>
          <w:color w:val="C00000"/>
        </w:rPr>
        <w:t>hyperbaton</w:t>
      </w:r>
    </w:p>
  </w:footnote>
  <w:footnote w:id="788">
    <w:p w14:paraId="57BF68EC" w14:textId="77777777" w:rsidR="00E12169" w:rsidRDefault="00E12169">
      <w:pPr>
        <w:pStyle w:val="Voetnoottekst"/>
      </w:pPr>
      <w:r>
        <w:rPr>
          <w:rStyle w:val="Voetnootmarkering"/>
        </w:rPr>
        <w:footnoteRef/>
      </w:r>
      <w:r>
        <w:t xml:space="preserve"> rotsen schreeuwen niet. Toch wil Aeneas Dido doen geloven dat in de gegeven omstandigheden de klippen kreten aan het slaken (geven) waren. Ja ja. Misschien dat de wijn (vinum al dan merum) hun werk begonnen te doen bij de verteller (nou ja, de subverteller). Noem het hier maar </w:t>
      </w:r>
      <w:r w:rsidRPr="00A64B45">
        <w:rPr>
          <w:smallCaps/>
          <w:color w:val="C00000"/>
        </w:rPr>
        <w:t>personificatie</w:t>
      </w:r>
      <w:r>
        <w:t xml:space="preserve">, omdat aan de klippen een menselijke eigenschap toegedicht wordt: schreeuwen </w:t>
      </w:r>
    </w:p>
  </w:footnote>
  <w:footnote w:id="789">
    <w:p w14:paraId="65291B5F" w14:textId="77777777" w:rsidR="00E12169" w:rsidRDefault="00E12169">
      <w:pPr>
        <w:pStyle w:val="Voetnoottekst"/>
      </w:pPr>
      <w:r>
        <w:rPr>
          <w:rStyle w:val="Voetnootmarkering"/>
        </w:rPr>
        <w:footnoteRef/>
      </w:r>
      <w:r>
        <w:t xml:space="preserve"> taaleigen Vergilius zegt dat dit eigenlijk dederunt is, maar dat Vergilius die uitgang van  3  PL  IND  PF –erunt vaker verkort tot –ere </w:t>
      </w:r>
    </w:p>
  </w:footnote>
  <w:footnote w:id="790">
    <w:p w14:paraId="750BEC17" w14:textId="77777777" w:rsidR="00E12169" w:rsidRDefault="00E12169">
      <w:pPr>
        <w:pStyle w:val="Voetnoottekst"/>
      </w:pPr>
      <w:r>
        <w:rPr>
          <w:rStyle w:val="Voetnootmarkering"/>
        </w:rPr>
        <w:footnoteRef/>
      </w:r>
      <w:r>
        <w:t xml:space="preserve"> nog meer stijlmiddelen die het verhaal van Aeneas zwaarder aan moeten zetten: een </w:t>
      </w:r>
      <w:r w:rsidRPr="00137587">
        <w:rPr>
          <w:smallCaps/>
          <w:color w:val="C00000"/>
        </w:rPr>
        <w:t>anafoor</w:t>
      </w:r>
      <w:r>
        <w:t xml:space="preserve"> van het woordje </w:t>
      </w:r>
      <w:r w:rsidRPr="00137587">
        <w:rPr>
          <w:b/>
        </w:rPr>
        <w:t>ter</w:t>
      </w:r>
      <w:r>
        <w:t xml:space="preserve"> (verzen 566 en 567 vooraan het tekstelement)</w:t>
      </w:r>
    </w:p>
  </w:footnote>
  <w:footnote w:id="791">
    <w:p w14:paraId="656D33BA" w14:textId="77777777" w:rsidR="00E12169" w:rsidRDefault="00E12169">
      <w:pPr>
        <w:pStyle w:val="Voetnoottekst"/>
      </w:pPr>
      <w:r>
        <w:rPr>
          <w:rStyle w:val="Voetnootmarkering"/>
        </w:rPr>
        <w:footnoteRef/>
      </w:r>
      <w:r>
        <w:t xml:space="preserve"> ahum. Dat kan niet, hè Aeneas! Dat dat water zo hoog komt dat zelfs de sterren er nat van worden. Dan heb je toch een redelijk beperkte kennis van de astronomie. De twee verzen (566 en 567) wekken met hun scansie de suggestie dat voor de Trojanen op enig moment lucht en zee naadloos in elkaar over lijken te gaan: de whirlpool van Charybdis zogezegd. We zien als ondersteuning van dat beeld tot drie keer toe een </w:t>
      </w:r>
      <w:r w:rsidRPr="00BA0929">
        <w:rPr>
          <w:i/>
        </w:rPr>
        <w:t>elisie</w:t>
      </w:r>
      <w:r>
        <w:t xml:space="preserve"> (1. </w:t>
      </w:r>
      <w:r w:rsidRPr="00BA0929">
        <w:rPr>
          <w:b/>
        </w:rPr>
        <w:t>clamorem inter</w:t>
      </w:r>
      <w:r>
        <w:t xml:space="preserve">; 2. </w:t>
      </w:r>
      <w:r w:rsidRPr="00BA0929">
        <w:rPr>
          <w:b/>
        </w:rPr>
        <w:t>spumam elisam</w:t>
      </w:r>
      <w:r>
        <w:t xml:space="preserve">; 3. </w:t>
      </w:r>
      <w:r w:rsidRPr="00BA0929">
        <w:rPr>
          <w:b/>
        </w:rPr>
        <w:t>elisam et</w:t>
      </w:r>
      <w:r>
        <w:t>)</w:t>
      </w:r>
    </w:p>
  </w:footnote>
  <w:footnote w:id="792">
    <w:p w14:paraId="29664CB3" w14:textId="77777777" w:rsidR="00E12169" w:rsidRDefault="00E12169">
      <w:pPr>
        <w:pStyle w:val="Voetnoottekst"/>
      </w:pPr>
      <w:r>
        <w:rPr>
          <w:rStyle w:val="Voetnootmarkering"/>
        </w:rPr>
        <w:footnoteRef/>
      </w:r>
      <w:r>
        <w:t xml:space="preserve"> de Cyclopen! Denken ze het ergste gehad te hebben, komen ze nu in de buurt van de eenogige reuzen, ook bekend uit het verhaal van Odysseus. Die leidde er eentje behoorlijk grappig om de tuin, Polyphemus. Enfin, lees Homerus er maar op na. Echt keigrappig</w:t>
      </w:r>
    </w:p>
    <w:p w14:paraId="5499389B" w14:textId="77777777" w:rsidR="00E12169" w:rsidRDefault="00E12169">
      <w:pPr>
        <w:pStyle w:val="Voetnoottekst"/>
      </w:pPr>
    </w:p>
    <w:p w14:paraId="151D7A63" w14:textId="77777777" w:rsidR="00E12169" w:rsidRPr="002448B4" w:rsidRDefault="00E12169">
      <w:pPr>
        <w:pStyle w:val="Voetnoottekst"/>
        <w:rPr>
          <w:i/>
          <w:sz w:val="17"/>
          <w:szCs w:val="17"/>
        </w:rPr>
      </w:pPr>
      <w:r>
        <w:sym w:font="Symbol" w:char="F0B7"/>
      </w:r>
      <w:r>
        <w:rPr>
          <w:i/>
          <w:color w:val="0070C0"/>
          <w:sz w:val="16"/>
          <w:szCs w:val="16"/>
        </w:rPr>
        <w:t xml:space="preserve"> </w:t>
      </w:r>
      <w:r w:rsidRPr="002448B4">
        <w:rPr>
          <w:i/>
          <w:color w:val="0070C0"/>
          <w:sz w:val="17"/>
          <w:szCs w:val="17"/>
        </w:rPr>
        <w:t>Wij lezen in het pensum niet wat Aeneas en zij trouwe makkers (socii) allemaal meemaken bij de Cyclopen. Ze ontmoeten wel Achaemenides, een vermagerde en vervuilde Griek. Die was door Odysseus achtergelaten  op Sicilië toen die Polyphemus’ ene oog doorboord had (waardoor die arme cycloop echt helemaal niks meer kon zien). Vervolgens was Odysseus weg gevlucht toen de blinde reus in het wilde weg (sja, hij zag niks) rotsblokken richting schepen smeet. Achaemenides mocht verder mee varen bij Aeneas aan boord. Ook Aeneas ziet de Cyclopen nog in het wild en onder hen ook Polyphemus nog. De parallellen met de Odyssee blijven de aandacht trekken. De reuzen worden ook agressief, maar Aeneas weet net op tijd te ontkomen. Ze varen verder om Sicilië heen en gaan dan aan de westkust aan land in Drepanum (wat nu Trapani heet). Anchises sterft daar, dus foute aanwijzingen over een route of over een voorteken kan die niet meer geven. Uiteindelijk vertrekken ze weer vanuit Sicilië richting Latium, maar worden helaas pindakaas door een storm uit de koers geramd en naar de kust van Afrika, Libië, gedreven. Daar komen ze ook echt aan, weliswaar door goddelijk ingrijpen, en uiteindelijk worden de Trojanen door koningin Dido ontvangen. We zijn dan weer terug aan het eind van boek 1. Even terughalen wat daar staat. Nadat de Trojanen gastvrij ontvangen zijn en aanliggen, verricht Dido de noodzakelijke handelingen m.b.t. offers en laat zij Jopas, de bard, verhalen vertellen. Aangezien die niet veel verd</w:t>
      </w:r>
      <w:r>
        <w:rPr>
          <w:i/>
          <w:color w:val="0070C0"/>
          <w:sz w:val="17"/>
          <w:szCs w:val="17"/>
        </w:rPr>
        <w:t xml:space="preserve">er komt dan een verhaal over </w:t>
      </w:r>
      <w:r w:rsidRPr="002448B4">
        <w:rPr>
          <w:i/>
          <w:color w:val="0070C0"/>
          <w:sz w:val="17"/>
          <w:szCs w:val="17"/>
        </w:rPr>
        <w:t xml:space="preserve">maan en zon, over regen en bliksem, over de seizoenen besluit Dido, na al veel gevraagd te </w:t>
      </w:r>
      <w:r>
        <w:rPr>
          <w:i/>
          <w:color w:val="0070C0"/>
          <w:sz w:val="17"/>
          <w:szCs w:val="17"/>
        </w:rPr>
        <w:t>hebben over</w:t>
      </w:r>
      <w:r w:rsidRPr="002448B4">
        <w:rPr>
          <w:i/>
          <w:color w:val="0070C0"/>
          <w:sz w:val="17"/>
          <w:szCs w:val="17"/>
        </w:rPr>
        <w:t xml:space="preserve"> de Trojaanse oorlog, uiteindelijk aan Aeneas zelf te vragen of hij vanaf het eerste begin de listen der Grieken, de lotgevallen der Trojanen, zijn eigen omzwervingen wil vertellen, aangezien zij weet dat de Trojanen al zo’n zeven jaar aan het zwerven zijn. Voor haar is het aannemelijk dat ze vele avonturen beleefd hebben dus.  Aeneas geeft aan dat het een vermoeiend en emotioneel verhaal is, maar dat hij toch zal vertellen. Na zijn verhaal, dat de gebeurtenissen in boek 2 en 3 betreft, gaan allen slapen. Bij Dido lukt dat maar moeizaam. Zij is verliefd en deelt dat gevoel met haar zuster Anna. Met name het gevoel ontrouw te zijn aan haar eerste echtgenoot Sychaeus belemmert Dido. Anna moedigt Dido aan toe te geven aan haar gevoelens. Die zwicht en kan prompt niets meer uit haar vingers krijgen. De bouw van haar nieuwe stad ligt stil, zij heeft alleen maar aandacht voor Aeneas. De godinnen Venus en Juno zien hun kans schoon om Aeneas in Carthago te houden en smeden een list. Tijdens een jachtpartij zal er een hagelbui losbarsten en Dido en Aeneas zullen terechtkomen in dezelfde grot. Daar krijgt hun relatie inderdaad gestalte. Maar Aeneas’ rivaal Jarbas</w:t>
      </w:r>
      <w:r>
        <w:rPr>
          <w:i/>
          <w:color w:val="0070C0"/>
          <w:sz w:val="17"/>
          <w:szCs w:val="17"/>
        </w:rPr>
        <w:t>, opgejut door het Gerucht/ de Fama</w:t>
      </w:r>
      <w:r w:rsidRPr="002448B4">
        <w:rPr>
          <w:i/>
          <w:color w:val="0070C0"/>
          <w:sz w:val="17"/>
          <w:szCs w:val="17"/>
        </w:rPr>
        <w:t xml:space="preserve"> bidt tot Jupiter en spreekt kwaad over de relatie van Dido met Aeneas. Dan wordt het Jupiter te gortig. Hallo! Fatum, weet je nog? Hij stuurt Mercurius op pad om Aeneas</w:t>
      </w:r>
      <w:r>
        <w:rPr>
          <w:i/>
          <w:color w:val="0070C0"/>
          <w:sz w:val="17"/>
          <w:szCs w:val="17"/>
        </w:rPr>
        <w:t>, die N.B. bezig is met de opbouw van Carthago,</w:t>
      </w:r>
      <w:r w:rsidRPr="002448B4">
        <w:rPr>
          <w:i/>
          <w:color w:val="0070C0"/>
          <w:sz w:val="17"/>
          <w:szCs w:val="17"/>
        </w:rPr>
        <w:t xml:space="preserve"> te manen aan zijn plicht te denken, niet de echtelijke plicht, maar die van het stichten van een nieuw Troje, Rome dus.</w:t>
      </w:r>
    </w:p>
  </w:footnote>
  <w:footnote w:id="793">
    <w:p w14:paraId="26ECE6E8" w14:textId="6A376162" w:rsidR="00E12169" w:rsidRDefault="00E12169">
      <w:pPr>
        <w:pStyle w:val="Voetnoottekst"/>
      </w:pPr>
      <w:r>
        <w:rPr>
          <w:rStyle w:val="Voetnootmarkering"/>
        </w:rPr>
        <w:footnoteRef/>
      </w:r>
      <w:r>
        <w:t xml:space="preserve"> in deze (</w:t>
      </w:r>
      <w:r w:rsidRPr="00C6763A">
        <w:rPr>
          <w:b/>
        </w:rPr>
        <w:t>talibus</w:t>
      </w:r>
      <w:r>
        <w:t>) woorden heeft Jarbas Jupiter opgenaaid door over Dido’s onaanzienlijke afkomst te beginnen in combinatie met het feit dat een andere zwerver Dido wel krijgt. Die andere zwerver is natuurlijk Aeneas die door Jarbas gefrustreerd die Paris met zijn verwijfde gevolg genoemd wordt, een opgedirkte softie uit het oosten. Hij vindt dat Dido beter een Afrikaans</w:t>
      </w:r>
      <w:r w:rsidR="00375CC0">
        <w:t xml:space="preserve">e vorst </w:t>
      </w:r>
      <w:r>
        <w:t>als h</w:t>
      </w:r>
      <w:r w:rsidR="00375CC0">
        <w:t>em</w:t>
      </w:r>
      <w:r>
        <w:t>zelf kan trouwen</w:t>
      </w:r>
    </w:p>
  </w:footnote>
  <w:footnote w:id="794">
    <w:p w14:paraId="69631BEF" w14:textId="77777777" w:rsidR="00E12169" w:rsidRDefault="00E12169">
      <w:pPr>
        <w:pStyle w:val="Voetnoottekst"/>
      </w:pPr>
      <w:r>
        <w:rPr>
          <w:rStyle w:val="Voetnootmarkering"/>
        </w:rPr>
        <w:footnoteRef/>
      </w:r>
      <w:r>
        <w:t xml:space="preserve"> Jarbas, koning van de Numidiërs, is zelf opgehitst door het Gerucht/de Roddel (de Fama). Fama heeft rondgebazuind dat Aeneas in Dido’s bed bedpret mag maken. Hij is dus jaloers op Aeneas. Want die krijgt Dido wel, en hij niet, terwijl hij naar zijn eigen idee wel recht heeft op Dido’s liefde. Jarbas vindt ook dat hij, omdat hij Jupiter (hier in de Libische versie van Jupiter, Hammon) al met vele tempels geëerd heeft, wel iets terug verdiend heeft. Hij denkt dat het aloude adagium van </w:t>
      </w:r>
      <w:r w:rsidRPr="00FB695B">
        <w:rPr>
          <w:i/>
        </w:rPr>
        <w:t>do ut des</w:t>
      </w:r>
      <w:r>
        <w:t xml:space="preserve"> (ik geef opdat jij geeft, de ene hand wast de andere, dat soort gedachten die in de Romeinse wereld volstrekt normaal waren) nu ook opgaat, en daarmee toont hij zich ietwat naïef. Hij bidt (</w:t>
      </w:r>
      <w:r w:rsidRPr="000273A5">
        <w:rPr>
          <w:b/>
        </w:rPr>
        <w:t>orantem</w:t>
      </w:r>
      <w:r>
        <w:rPr>
          <w:b/>
        </w:rPr>
        <w:t xml:space="preserve">, </w:t>
      </w:r>
      <w:r w:rsidRPr="00C6763A">
        <w:t>ACC bij een weggelaten eum</w:t>
      </w:r>
      <w:r>
        <w:t xml:space="preserve">) tot zijn vader en denkt dat die een en ander wel weer recht zal zetten. Dan heeft hij helaas buiten het </w:t>
      </w:r>
      <w:r w:rsidRPr="000273A5">
        <w:rPr>
          <w:i/>
        </w:rPr>
        <w:t>fatum</w:t>
      </w:r>
      <w:r>
        <w:t xml:space="preserve"> gerekend!</w:t>
      </w:r>
    </w:p>
  </w:footnote>
  <w:footnote w:id="795">
    <w:p w14:paraId="1A338EDF" w14:textId="77777777" w:rsidR="00E12169" w:rsidRDefault="00E12169">
      <w:pPr>
        <w:pStyle w:val="Voetnoottekst"/>
      </w:pPr>
      <w:r>
        <w:rPr>
          <w:rStyle w:val="Voetnootmarkering"/>
        </w:rPr>
        <w:footnoteRef/>
      </w:r>
      <w:r>
        <w:t xml:space="preserve"> Wat Jarbas feitelijk doet is smeken of zijn pappie, Jupiter/Hammon, het niet allemaal anders kan maken. Omdat hij smeekt houdt hij het altaar vast (</w:t>
      </w:r>
      <w:r w:rsidRPr="00C6763A">
        <w:rPr>
          <w:b/>
        </w:rPr>
        <w:t>tenentem</w:t>
      </w:r>
      <w:r>
        <w:t xml:space="preserve">, ook weer ACC bij een wegegelaten eum, object bij </w:t>
      </w:r>
      <w:r w:rsidRPr="00C6763A">
        <w:rPr>
          <w:b/>
        </w:rPr>
        <w:t>audiit</w:t>
      </w:r>
      <w:r>
        <w:t>. Jupiter hoort Jarbas dus wel, maar vérhoort hem helaas pindakaas niet. Jarbas vervult hier de tragische functie van klokkenluider, die dan vervolgens bereikt dat Jupiter andere informatie uit zijn gebed haalt dan hij gehoopt had. Die andere informatie gaat over Aeneas, die zich leuk in Carthago met Dido aan het onderhouden is terwijl hij een stad zou moeten stichten. En die stad is niet Carthago. Waar Aeneas nu wel gedachteloos aan het mee bouwen is trouwens</w:t>
      </w:r>
    </w:p>
  </w:footnote>
  <w:footnote w:id="796">
    <w:p w14:paraId="46FCBBD5" w14:textId="77777777" w:rsidR="00E12169" w:rsidRDefault="00E12169">
      <w:pPr>
        <w:pStyle w:val="Voetnoottekst"/>
      </w:pPr>
      <w:r>
        <w:rPr>
          <w:rStyle w:val="Voetnootmarkering"/>
        </w:rPr>
        <w:footnoteRef/>
      </w:r>
      <w:r>
        <w:t xml:space="preserve"> de vorm </w:t>
      </w:r>
      <w:r w:rsidRPr="00F51023">
        <w:rPr>
          <w:b/>
        </w:rPr>
        <w:t>audiit</w:t>
      </w:r>
      <w:r>
        <w:t xml:space="preserve"> luidt normaal gesproken audivit. Nu krijg je de situatie, metrisch gezien, dat de eerste voet lang kort kort zal zijn vanwege de klinker voor een andere klinker (de i voor de andere i)</w:t>
      </w:r>
    </w:p>
  </w:footnote>
  <w:footnote w:id="797">
    <w:p w14:paraId="68BEA468" w14:textId="77777777" w:rsidR="00E12169" w:rsidRDefault="00E12169">
      <w:pPr>
        <w:pStyle w:val="Voetnoottekst"/>
      </w:pPr>
      <w:r>
        <w:rPr>
          <w:rStyle w:val="Voetnootmarkering"/>
        </w:rPr>
        <w:footnoteRef/>
      </w:r>
      <w:r>
        <w:t xml:space="preserve"> gewoon, Jupiter dus. Hij die moet zorgen dat het </w:t>
      </w:r>
      <w:r w:rsidRPr="00FA5379">
        <w:rPr>
          <w:i/>
        </w:rPr>
        <w:t>fatum</w:t>
      </w:r>
      <w:r>
        <w:t xml:space="preserve"> zijn loop krijgt, nu er wat stagnatie optreedt door het gefleem van Dido en Aeneas</w:t>
      </w:r>
    </w:p>
  </w:footnote>
  <w:footnote w:id="798">
    <w:p w14:paraId="74B6154D" w14:textId="77777777" w:rsidR="00E12169" w:rsidRDefault="00E12169">
      <w:pPr>
        <w:pStyle w:val="Voetnoottekst"/>
      </w:pPr>
      <w:r>
        <w:rPr>
          <w:rStyle w:val="Voetnootmarkering"/>
        </w:rPr>
        <w:footnoteRef/>
      </w:r>
      <w:r>
        <w:t xml:space="preserve"> Jupiter was net aan het barbecuen en nu hoort hij zijn zoon Jarbas hevig verontwaardigd bidden, smeken of hij er niet voor kan zorgen dat de dingen anders gaan (ja, dat gaan ze dus niet, maar Jupiter weet dat en Jarbas niet). Hij kan alles waarnemen en dus kijkt de oppergod nu snel naar Carthago. Hij draait zijn blik daar naar toe</w:t>
      </w:r>
    </w:p>
  </w:footnote>
  <w:footnote w:id="799">
    <w:p w14:paraId="085C1DEB" w14:textId="77777777" w:rsidR="00E12169" w:rsidRDefault="00E12169">
      <w:pPr>
        <w:pStyle w:val="Voetnoottekst"/>
      </w:pPr>
      <w:r>
        <w:rPr>
          <w:rStyle w:val="Voetnootmarkering"/>
        </w:rPr>
        <w:footnoteRef/>
      </w:r>
      <w:r>
        <w:t xml:space="preserve"> in de GEN, omdat het werkwoord oblivisci (hier PPP ACC  PL  M </w:t>
      </w:r>
      <w:r w:rsidRPr="00081C2F">
        <w:rPr>
          <w:b/>
        </w:rPr>
        <w:t>oblitos</w:t>
      </w:r>
      <w:r>
        <w:t xml:space="preserve">) het object in de GEN  heeft. Het woord </w:t>
      </w:r>
      <w:r w:rsidRPr="00F93789">
        <w:rPr>
          <w:b/>
        </w:rPr>
        <w:t>melioris</w:t>
      </w:r>
      <w:r>
        <w:t xml:space="preserve"> (COMP  van bonus) suggereert dat zowel de reputatie van Aneneas als die van Dido wel beter geweest is. Dat zegt niet veel goeds over de manier waarop de twee met hun reputatie omgaan, nu ze geliefden zijn. Dido heeft haar eerste echtgenoot Sychaeus afgezworen en Aeneas krijgt van alles omhoog, inclusief de muren van Carthago, maar denkt geen seconde meer aan wat hij goddelijkerwijs verondersteld wordt te doen. Dat is niet goed voor je reputatie</w:t>
      </w:r>
    </w:p>
  </w:footnote>
  <w:footnote w:id="800">
    <w:p w14:paraId="50F4660F" w14:textId="77777777" w:rsidR="00E12169" w:rsidRDefault="00E12169">
      <w:pPr>
        <w:pStyle w:val="Voetnoottekst"/>
      </w:pPr>
      <w:r>
        <w:rPr>
          <w:rStyle w:val="Voetnootmarkering"/>
        </w:rPr>
        <w:footnoteRef/>
      </w:r>
      <w:r>
        <w:t xml:space="preserve"> dat moeten Dido en Aeneas zijn. Zij zijn immers sinds de goddelijk geïnspireerde hagelbui geliefden. Ze kwamen daardoor namelijk (zie afbeelding) terecht  in een afgelegen grot, waar ze moesten schuilen en verder toch niets te doen hadden. Bovendien waren hun kleren doorweekt, dus die moesten ff uit en te drogen gehangen worden. Strippoker was dus niet meer mogelijk, maar truth or dare ging redelijk makkelijk</w:t>
      </w:r>
    </w:p>
  </w:footnote>
  <w:footnote w:id="801">
    <w:p w14:paraId="4AFC354D" w14:textId="77777777" w:rsidR="00E12169" w:rsidRDefault="00E12169">
      <w:pPr>
        <w:pStyle w:val="Voetnoottekst"/>
      </w:pPr>
      <w:r>
        <w:rPr>
          <w:rStyle w:val="Voetnootmarkering"/>
        </w:rPr>
        <w:footnoteRef/>
      </w:r>
      <w:r>
        <w:t xml:space="preserve"> in de Odyssee geeft Zeus aan Hermes opdracht om Calypso te melden dat zij Odysseus eindelijk eens moet laten gaan. Hier wordt de Romeinse Hermes, Mercurius dus, ingezet om als een soort van innerlijk stemmetje Aeneas er persoonlijk op te wijzen dat hij een taak heeft. Aeneas zat niet gevangen, zoals Odysseus wel. Aeneas kan dan van binnen wel aangevoeld hebben (en dat bevestigd gekregen hebben via Mercurius) dat hij een missie had, maar Vergilius maakt voor de visuele impact toch heel nadrukkelijk gebruik van de bovennatuurlijke gebeurtenissen en vertelt deze passage niet als een soort amateur-psycholoog</w:t>
      </w:r>
    </w:p>
  </w:footnote>
  <w:footnote w:id="802">
    <w:p w14:paraId="48959B5F" w14:textId="77777777" w:rsidR="00E12169" w:rsidRDefault="00E12169">
      <w:pPr>
        <w:pStyle w:val="Voetnoottekst"/>
      </w:pPr>
      <w:r>
        <w:rPr>
          <w:rStyle w:val="Voetnootmarkering"/>
        </w:rPr>
        <w:footnoteRef/>
      </w:r>
      <w:r>
        <w:t xml:space="preserve"> we weten dat het verteltempo na dit woord, met de intrede van de directe rede in 223, weer zal zakken</w:t>
      </w:r>
    </w:p>
  </w:footnote>
  <w:footnote w:id="803">
    <w:p w14:paraId="2E766188" w14:textId="77777777" w:rsidR="00E12169" w:rsidRDefault="00E12169">
      <w:pPr>
        <w:pStyle w:val="Voetnoottekst"/>
      </w:pPr>
      <w:r>
        <w:rPr>
          <w:rStyle w:val="Voetnootmarkering"/>
        </w:rPr>
        <w:footnoteRef/>
      </w:r>
      <w:r>
        <w:t xml:space="preserve"> chop chop, huppekee, doe ’s even wat. Mercurius krijgt een stel orders van Jupiter (</w:t>
      </w:r>
      <w:r w:rsidRPr="00BA07CA">
        <w:rPr>
          <w:b/>
        </w:rPr>
        <w:t>Vade</w:t>
      </w:r>
      <w:r>
        <w:t xml:space="preserve">, </w:t>
      </w:r>
      <w:r w:rsidRPr="00BA07CA">
        <w:rPr>
          <w:b/>
        </w:rPr>
        <w:t>voca</w:t>
      </w:r>
      <w:r>
        <w:t xml:space="preserve">, </w:t>
      </w:r>
      <w:r w:rsidRPr="00BA07CA">
        <w:rPr>
          <w:b/>
        </w:rPr>
        <w:t>labere</w:t>
      </w:r>
      <w:r>
        <w:t xml:space="preserve">, </w:t>
      </w:r>
      <w:r w:rsidRPr="00BA07CA">
        <w:rPr>
          <w:b/>
        </w:rPr>
        <w:t>adloquere</w:t>
      </w:r>
      <w:r>
        <w:t xml:space="preserve">, </w:t>
      </w:r>
      <w:r w:rsidRPr="00BA07CA">
        <w:rPr>
          <w:b/>
        </w:rPr>
        <w:t>defer</w:t>
      </w:r>
      <w:r>
        <w:t>). Hij moet Aeneas tot de orde roepen. We lezen wat Jupiter tegen Mercurius zegt dat ie tegen Aeneas moet zeggen en later lezen we ook wat Mercurius daadwerkelijk zegt tegen Aeneas (4, 265 – 276). Geinig om te zien of daar wezenlijke verschillen tussen te vinden zijn</w:t>
      </w:r>
    </w:p>
  </w:footnote>
  <w:footnote w:id="804">
    <w:p w14:paraId="0E8865F7" w14:textId="77777777" w:rsidR="00E12169" w:rsidRDefault="00E12169">
      <w:pPr>
        <w:pStyle w:val="Voetnoottekst"/>
      </w:pPr>
      <w:r>
        <w:rPr>
          <w:rStyle w:val="Voetnootmarkering"/>
        </w:rPr>
        <w:footnoteRef/>
      </w:r>
      <w:r>
        <w:t xml:space="preserve"> VOC  van het PPP van het DEP  nasci: Gij die geboren bent (mannelijk dus). Niet veel fantasie heb je nodig om dit met zoon te vertalen</w:t>
      </w:r>
    </w:p>
  </w:footnote>
  <w:footnote w:id="805">
    <w:p w14:paraId="21BC7A1E" w14:textId="77777777" w:rsidR="00E12169" w:rsidRDefault="00E12169">
      <w:pPr>
        <w:pStyle w:val="Voetnoottekst"/>
      </w:pPr>
      <w:r>
        <w:rPr>
          <w:rStyle w:val="Voetnootmarkering"/>
        </w:rPr>
        <w:footnoteRef/>
      </w:r>
      <w:r>
        <w:t xml:space="preserve"> de westenwinden, die Mercurius moeten brengen naar Carthago, waar Aeneas niks zit te doen</w:t>
      </w:r>
    </w:p>
  </w:footnote>
  <w:footnote w:id="806">
    <w:p w14:paraId="56A58C04" w14:textId="77777777" w:rsidR="00E12169" w:rsidRDefault="00E12169">
      <w:pPr>
        <w:pStyle w:val="Voetnoottekst"/>
      </w:pPr>
      <w:r>
        <w:rPr>
          <w:rStyle w:val="Voetnootmarkering"/>
        </w:rPr>
        <w:footnoteRef/>
      </w:r>
      <w:r>
        <w:t xml:space="preserve"> Mercurius, de hier toegesproken </w:t>
      </w:r>
      <w:r w:rsidRPr="00BA07CA">
        <w:rPr>
          <w:b/>
        </w:rPr>
        <w:t>nate</w:t>
      </w:r>
      <w:r>
        <w:t xml:space="preserve"> (zoon) van Jupiter, werd vaak afgebeeld vaste attributen. Dat wil zeggen met vleugelschoenen (</w:t>
      </w:r>
      <w:r w:rsidRPr="00A06B2F">
        <w:rPr>
          <w:i/>
        </w:rPr>
        <w:t>talaria</w:t>
      </w:r>
      <w:r>
        <w:t>, schattige laarsjes met vleugeltjes eraan), een herautstaf (</w:t>
      </w:r>
      <w:r w:rsidRPr="00A06B2F">
        <w:rPr>
          <w:i/>
        </w:rPr>
        <w:t>caduceus</w:t>
      </w:r>
      <w:r>
        <w:t>) en vaak ook een zonnehoed (</w:t>
      </w:r>
      <w:r w:rsidRPr="004E7BC1">
        <w:rPr>
          <w:i/>
        </w:rPr>
        <w:t>petasus</w:t>
      </w:r>
      <w:r>
        <w:t xml:space="preserve">), ook weer met vleugeltjes eraan. Mercurius gold als de boodschapper der goden, maar was ook de god van de handel, beschermer van reizigers en van dieven (!)  </w:t>
      </w:r>
    </w:p>
  </w:footnote>
  <w:footnote w:id="807">
    <w:p w14:paraId="27F95B5B" w14:textId="77777777" w:rsidR="00E12169" w:rsidRDefault="00E12169">
      <w:pPr>
        <w:pStyle w:val="Voetnoottekst"/>
      </w:pPr>
      <w:r>
        <w:rPr>
          <w:rStyle w:val="Voetnootmarkering"/>
        </w:rPr>
        <w:footnoteRef/>
      </w:r>
      <w:r>
        <w:t xml:space="preserve"> bedoeld is vanzelfsprekend Aeneas</w:t>
      </w:r>
    </w:p>
  </w:footnote>
  <w:footnote w:id="808">
    <w:p w14:paraId="24328D19" w14:textId="77777777" w:rsidR="00E12169" w:rsidRDefault="00E12169">
      <w:pPr>
        <w:pStyle w:val="Voetnoottekst"/>
      </w:pPr>
      <w:r>
        <w:rPr>
          <w:rStyle w:val="Voetnootmarkering"/>
        </w:rPr>
        <w:footnoteRef/>
      </w:r>
      <w:r>
        <w:t xml:space="preserve"> Carthago wordt Tyrisch genoemd omdat Dido (Elissa), als stichtster en koningin van Carthago, afkomstig was uit Tyrus (het huidige Libanon)</w:t>
      </w:r>
    </w:p>
  </w:footnote>
  <w:footnote w:id="809">
    <w:p w14:paraId="425BC628" w14:textId="77777777" w:rsidR="00E12169" w:rsidRDefault="00E12169">
      <w:pPr>
        <w:pStyle w:val="Voetnoottekst"/>
      </w:pPr>
      <w:r>
        <w:rPr>
          <w:rStyle w:val="Voetnootmarkering"/>
        </w:rPr>
        <w:footnoteRef/>
      </w:r>
      <w:r>
        <w:t xml:space="preserve"> in hetzelfde vers komen de woorden </w:t>
      </w:r>
      <w:r w:rsidRPr="00BA07CA">
        <w:rPr>
          <w:b/>
        </w:rPr>
        <w:t>Dardanium</w:t>
      </w:r>
      <w:r>
        <w:t xml:space="preserve"> en </w:t>
      </w:r>
      <w:r w:rsidRPr="00BA07CA">
        <w:rPr>
          <w:b/>
        </w:rPr>
        <w:t>Karthagine</w:t>
      </w:r>
      <w:r>
        <w:t xml:space="preserve"> voor, die elkaar in feite volledig zouden moeten uitsluiten. Een Trojaans leider moet zich niet in Carthago bevinden, en daar al helemaal niet bouwen</w:t>
      </w:r>
    </w:p>
  </w:footnote>
  <w:footnote w:id="810">
    <w:p w14:paraId="55CDD0B6" w14:textId="77777777" w:rsidR="00E12169" w:rsidRDefault="00E12169">
      <w:pPr>
        <w:pStyle w:val="Voetnoottekst"/>
      </w:pPr>
      <w:r>
        <w:rPr>
          <w:rStyle w:val="Voetnootmarkering"/>
        </w:rPr>
        <w:footnoteRef/>
      </w:r>
      <w:r>
        <w:t xml:space="preserve"> de woordplaatsing van </w:t>
      </w:r>
      <w:r w:rsidRPr="004F0F2C">
        <w:rPr>
          <w:b/>
        </w:rPr>
        <w:t>qui</w:t>
      </w:r>
      <w:r>
        <w:t xml:space="preserve"> </w:t>
      </w:r>
      <w:r w:rsidRPr="004F0F2C">
        <w:rPr>
          <w:b/>
        </w:rPr>
        <w:t>nunc</w:t>
      </w:r>
      <w:r>
        <w:t xml:space="preserve"> achter </w:t>
      </w:r>
      <w:r w:rsidRPr="004F0F2C">
        <w:rPr>
          <w:b/>
        </w:rPr>
        <w:t>Tyria</w:t>
      </w:r>
      <w:r>
        <w:t xml:space="preserve"> </w:t>
      </w:r>
      <w:r w:rsidRPr="004F0F2C">
        <w:rPr>
          <w:b/>
        </w:rPr>
        <w:t>Karthagine</w:t>
      </w:r>
      <w:r>
        <w:t xml:space="preserve"> is vreemd, maar bedoeld om </w:t>
      </w:r>
      <w:r w:rsidRPr="004F0F2C">
        <w:rPr>
          <w:b/>
        </w:rPr>
        <w:t>Tyria</w:t>
      </w:r>
      <w:r>
        <w:t xml:space="preserve"> </w:t>
      </w:r>
      <w:r w:rsidRPr="004F0F2C">
        <w:rPr>
          <w:b/>
        </w:rPr>
        <w:t>Karthagine</w:t>
      </w:r>
      <w:r>
        <w:t xml:space="preserve"> vooraan te krijgen, waardoor het contrast met </w:t>
      </w:r>
      <w:r w:rsidRPr="004F0F2C">
        <w:rPr>
          <w:b/>
        </w:rPr>
        <w:t>Dardanium</w:t>
      </w:r>
      <w:r>
        <w:t xml:space="preserve"> </w:t>
      </w:r>
      <w:r w:rsidRPr="004F0F2C">
        <w:rPr>
          <w:b/>
        </w:rPr>
        <w:t>ducem</w:t>
      </w:r>
      <w:r>
        <w:t xml:space="preserve"> des te groter kan worden</w:t>
      </w:r>
    </w:p>
  </w:footnote>
  <w:footnote w:id="811">
    <w:p w14:paraId="53CCAA56" w14:textId="77777777" w:rsidR="00E12169" w:rsidRDefault="00E12169">
      <w:pPr>
        <w:pStyle w:val="Voetnoottekst"/>
      </w:pPr>
      <w:r>
        <w:rPr>
          <w:rStyle w:val="Voetnootmarkering"/>
        </w:rPr>
        <w:footnoteRef/>
      </w:r>
      <w:r>
        <w:t xml:space="preserve"> er staat geen object bij </w:t>
      </w:r>
      <w:r w:rsidRPr="00154275">
        <w:rPr>
          <w:b/>
        </w:rPr>
        <w:t>exspectat</w:t>
      </w:r>
      <w:r>
        <w:t>, en we nemen dus aan dat hij aan het lanterfanten was. Dat is niet “des fatums” dus moet hij op zijn donder krijgen en spoorslags actief worden. In de net begonnen relatie met Dido zal laatstgenoemde misschien geen bezwaar hebben gehad tegen een actieve partner, maar weet de luisteraar natuurlijk dat diezelfde relatie gedoemd is een tikkie naar te eindigen, oftewel naar de haaien te gaan, op te houden, in gruzelementen te vallen. Klaar, finito, tragisch einde</w:t>
      </w:r>
    </w:p>
  </w:footnote>
  <w:footnote w:id="812">
    <w:p w14:paraId="6DAF855F" w14:textId="77777777" w:rsidR="00E12169" w:rsidRDefault="00E12169">
      <w:pPr>
        <w:pStyle w:val="Voetnoottekst"/>
      </w:pPr>
      <w:r>
        <w:rPr>
          <w:rStyle w:val="Voetnootmarkering"/>
        </w:rPr>
        <w:footnoteRef/>
      </w:r>
      <w:r>
        <w:t xml:space="preserve"> nog maar weer een keer het wijzen op het </w:t>
      </w:r>
      <w:r w:rsidRPr="00154275">
        <w:rPr>
          <w:i/>
        </w:rPr>
        <w:t>fatum</w:t>
      </w:r>
      <w:r>
        <w:t>, dat het stichten van een stad voor Aeneas beschikt heeft. Dat is niet Carthago. Sterker nog, wat Aeneas daar om Dido te plezieren (handige meid toch!) opbouwde, zouden zijn Romeinse nakomelingen in 146 weer met de grond gelijk maken. Pijnlijker kan het niet</w:t>
      </w:r>
    </w:p>
  </w:footnote>
  <w:footnote w:id="813">
    <w:p w14:paraId="019C8F71" w14:textId="77777777" w:rsidR="00E12169" w:rsidRDefault="00E12169">
      <w:pPr>
        <w:pStyle w:val="Voetnoottekst"/>
      </w:pPr>
      <w:r>
        <w:rPr>
          <w:rStyle w:val="Voetnootmarkering"/>
        </w:rPr>
        <w:footnoteRef/>
      </w:r>
      <w:r>
        <w:t xml:space="preserve"> Aeneas wordt hier – voor het eerst – verweten dat hij iets niet goed doet. Dat hij iets doet wat hij niet zou moeten doen. Hij weet dat hij in Afrika is en dat hij een stad in Italië moet stichten. Abuis kan hij niet zijn</w:t>
      </w:r>
    </w:p>
  </w:footnote>
  <w:footnote w:id="814">
    <w:p w14:paraId="6E379453" w14:textId="77777777" w:rsidR="00E12169" w:rsidRDefault="00E12169">
      <w:pPr>
        <w:pStyle w:val="Voetnoottekst"/>
      </w:pPr>
      <w:r>
        <w:rPr>
          <w:rStyle w:val="Voetnootmarkering"/>
        </w:rPr>
        <w:footnoteRef/>
      </w:r>
      <w:r>
        <w:t xml:space="preserve"> net als </w:t>
      </w:r>
      <w:r w:rsidRPr="004D26CE">
        <w:rPr>
          <w:b/>
        </w:rPr>
        <w:t>labere</w:t>
      </w:r>
      <w:r>
        <w:t xml:space="preserve"> in v.223 de IMP  PR  van een DEP. Deze weinig voorkomende vorm lijkt in eerste instantie een INF  PR van een normaal werkwoord. Let dus altijd op of een werkwoord niet toevallig een DEP  is</w:t>
      </w:r>
    </w:p>
  </w:footnote>
  <w:footnote w:id="815">
    <w:p w14:paraId="65422FC9" w14:textId="77777777" w:rsidR="00E12169" w:rsidRDefault="00E12169">
      <w:pPr>
        <w:pStyle w:val="Voetnoottekst"/>
      </w:pPr>
      <w:r>
        <w:rPr>
          <w:rStyle w:val="Voetnootmarkering"/>
        </w:rPr>
        <w:footnoteRef/>
      </w:r>
      <w:r>
        <w:t xml:space="preserve"> </w:t>
      </w:r>
      <w:r w:rsidRPr="00E07E65">
        <w:rPr>
          <w:b/>
        </w:rPr>
        <w:t>celeres</w:t>
      </w:r>
      <w:r>
        <w:t xml:space="preserve"> kan </w:t>
      </w:r>
      <w:r w:rsidRPr="00E07E65">
        <w:rPr>
          <w:smallCaps/>
          <w:color w:val="C00000"/>
        </w:rPr>
        <w:t>enallage</w:t>
      </w:r>
      <w:r>
        <w:t xml:space="preserve"> zijn, doordat het grammaticaal hoort bij </w:t>
      </w:r>
      <w:r w:rsidRPr="00E07E65">
        <w:rPr>
          <w:b/>
        </w:rPr>
        <w:t>auras</w:t>
      </w:r>
      <w:r>
        <w:t xml:space="preserve">, maar inhoudelijk eerder iets zegt van </w:t>
      </w:r>
      <w:r w:rsidRPr="00E07E65">
        <w:rPr>
          <w:b/>
        </w:rPr>
        <w:t>defer</w:t>
      </w:r>
      <w:r>
        <w:t>: de snelle manier van overbrengen</w:t>
      </w:r>
    </w:p>
  </w:footnote>
  <w:footnote w:id="816">
    <w:p w14:paraId="37300C29" w14:textId="77777777" w:rsidR="00E12169" w:rsidRDefault="00E12169">
      <w:pPr>
        <w:pStyle w:val="Voetnoottekst"/>
      </w:pPr>
      <w:r>
        <w:rPr>
          <w:rStyle w:val="Voetnootmarkering"/>
        </w:rPr>
        <w:footnoteRef/>
      </w:r>
      <w:r>
        <w:t xml:space="preserve"> hij bedoelt zichzelf</w:t>
      </w:r>
    </w:p>
  </w:footnote>
  <w:footnote w:id="817">
    <w:p w14:paraId="494F4813" w14:textId="77777777" w:rsidR="00E12169" w:rsidRDefault="00E12169">
      <w:pPr>
        <w:pStyle w:val="Voetnoottekst"/>
      </w:pPr>
      <w:r>
        <w:rPr>
          <w:rStyle w:val="Voetnootmarkering"/>
        </w:rPr>
        <w:footnoteRef/>
      </w:r>
      <w:r>
        <w:t xml:space="preserve"> mamsepams Venus. Natuurlijk is zij beeldschoon (</w:t>
      </w:r>
      <w:r w:rsidRPr="00681830">
        <w:rPr>
          <w:b/>
        </w:rPr>
        <w:t>pulcherrima</w:t>
      </w:r>
      <w:r>
        <w:t xml:space="preserve">), Jupiter is haar vader en die weet dat dus wel. Het lijkt alsof Jupiter zelf de verantwoordelijkheid voor het uitkomen van het </w:t>
      </w:r>
      <w:r w:rsidRPr="00681830">
        <w:rPr>
          <w:i/>
        </w:rPr>
        <w:t>fatum</w:t>
      </w:r>
      <w:r>
        <w:t xml:space="preserve"> niet neemt maar listig doorschuift naar Venus</w:t>
      </w:r>
    </w:p>
  </w:footnote>
  <w:footnote w:id="818">
    <w:p w14:paraId="018CF02D" w14:textId="77777777" w:rsidR="00E12169" w:rsidRDefault="00E12169">
      <w:pPr>
        <w:pStyle w:val="Voetnoottekst"/>
      </w:pPr>
      <w:r>
        <w:rPr>
          <w:rStyle w:val="Voetnootmarkering"/>
        </w:rPr>
        <w:footnoteRef/>
      </w:r>
      <w:r>
        <w:t xml:space="preserve"> wat Jupiter verstaat onder het type (</w:t>
      </w:r>
      <w:r w:rsidRPr="00681830">
        <w:rPr>
          <w:b/>
        </w:rPr>
        <w:t>talem</w:t>
      </w:r>
      <w:r>
        <w:t xml:space="preserve">) vent dat Aeneas zou moeten zijn wordt uitgelegd door </w:t>
      </w:r>
      <w:r w:rsidRPr="00681830">
        <w:rPr>
          <w:b/>
        </w:rPr>
        <w:t>qui</w:t>
      </w:r>
      <w:r>
        <w:t xml:space="preserve"> t/m </w:t>
      </w:r>
      <w:r w:rsidRPr="00681830">
        <w:rPr>
          <w:b/>
        </w:rPr>
        <w:t>orbem</w:t>
      </w:r>
      <w:r>
        <w:t xml:space="preserve"> in de verzen 229 – 231. Hij moet niet zitten sukkelen, gamen, kaarten, niksen, maar op weg om een krachtig leider te zijn, iemand met een missie, die zich die missie ook bewust is!</w:t>
      </w:r>
    </w:p>
  </w:footnote>
  <w:footnote w:id="819">
    <w:p w14:paraId="16E697B6" w14:textId="77777777" w:rsidR="00E12169" w:rsidRDefault="00E12169">
      <w:pPr>
        <w:pStyle w:val="Voetnoottekst"/>
      </w:pPr>
      <w:r>
        <w:rPr>
          <w:rStyle w:val="Voetnootmarkering"/>
        </w:rPr>
        <w:footnoteRef/>
      </w:r>
      <w:r>
        <w:t xml:space="preserve"> moet je lezen met weer de ontkenning </w:t>
      </w:r>
      <w:r w:rsidRPr="0098255E">
        <w:rPr>
          <w:b/>
        </w:rPr>
        <w:t>non</w:t>
      </w:r>
      <w:r>
        <w:t xml:space="preserve"> uit vers 227. Met </w:t>
      </w:r>
      <w:r w:rsidRPr="0098255E">
        <w:rPr>
          <w:b/>
        </w:rPr>
        <w:t>ideo</w:t>
      </w:r>
      <w:r>
        <w:t xml:space="preserve"> bedoelt Jupiter dat Aeneas momenteel niet voldoet aan de eisen die zijn goddelijke missie/het fatum aan hem stelt</w:t>
      </w:r>
    </w:p>
  </w:footnote>
  <w:footnote w:id="820">
    <w:p w14:paraId="2756DEC9" w14:textId="77777777" w:rsidR="00E12169" w:rsidRDefault="00E12169">
      <w:pPr>
        <w:pStyle w:val="Voetnoottekst"/>
      </w:pPr>
      <w:r>
        <w:rPr>
          <w:rStyle w:val="Voetnootmarkering"/>
        </w:rPr>
        <w:footnoteRef/>
      </w:r>
      <w:r>
        <w:t xml:space="preserve"> één keer had ze haar zoon van Diomedes gered, toen die hem met een kolossale steen wilde vermorzelen. De andere keer was in het brandende Troje toen, na de moord op Priamus, Aeneas Helena in de gaten kreeg die zich in de tempel van Vesta verborgen had. Hij wilde haar uit pure frustratie (zij was de oorzaak van alle ellende!) doden maar werd door zijn moeder tegen gehouden. Zie op p. 92 van je boek de korte samenvatting</w:t>
      </w:r>
    </w:p>
  </w:footnote>
  <w:footnote w:id="821">
    <w:p w14:paraId="4AAD96CE" w14:textId="77777777" w:rsidR="00E12169" w:rsidRDefault="00E12169">
      <w:pPr>
        <w:pStyle w:val="Voetnoottekst"/>
      </w:pPr>
      <w:r>
        <w:rPr>
          <w:rStyle w:val="Voetnootmarkering"/>
        </w:rPr>
        <w:footnoteRef/>
      </w:r>
      <w:r>
        <w:t xml:space="preserve"> vrijwel altijd staat in het Latijn links en rechts van nevenschikkende voegwoorden dezelfde grammaticale opbouw, bijvoorbeeld dezelfde werkwoordstijd. Hier niet: links van –que een PF rechts een PR. Dat PR zou te verklaren zijn doordat Venus te allen tijde, dus ook nu, Aeneas zal helpen. Die status van zijn beschermster heeft zij nu nog steeds</w:t>
      </w:r>
    </w:p>
  </w:footnote>
  <w:footnote w:id="822">
    <w:p w14:paraId="007F2D80" w14:textId="77777777" w:rsidR="00E12169" w:rsidRDefault="00E12169">
      <w:pPr>
        <w:pStyle w:val="Voetnoottekst"/>
      </w:pPr>
      <w:r>
        <w:rPr>
          <w:rStyle w:val="Voetnootmarkering"/>
        </w:rPr>
        <w:footnoteRef/>
      </w:r>
      <w:r>
        <w:t xml:space="preserve"> </w:t>
      </w:r>
      <w:r w:rsidRPr="0098255E">
        <w:rPr>
          <w:b/>
        </w:rPr>
        <w:t>fore</w:t>
      </w:r>
      <w:r>
        <w:t xml:space="preserve"> is hier te lezen als futurum esse, de INF  FUT  A van esse. </w:t>
      </w:r>
      <w:r w:rsidRPr="0098255E">
        <w:rPr>
          <w:b/>
        </w:rPr>
        <w:t>Fore</w:t>
      </w:r>
      <w:r>
        <w:t xml:space="preserve"> maakt deel uit van een AcI, waarbij je </w:t>
      </w:r>
      <w:r w:rsidRPr="0098255E">
        <w:rPr>
          <w:b/>
        </w:rPr>
        <w:t>talem</w:t>
      </w:r>
      <w:r>
        <w:t xml:space="preserve"> uit vers 227 als subjectsACC neemt en de hele constructie zelf laat afhangen van </w:t>
      </w:r>
      <w:r w:rsidRPr="0098255E">
        <w:rPr>
          <w:b/>
        </w:rPr>
        <w:t>promisit</w:t>
      </w:r>
      <w:r>
        <w:t xml:space="preserve"> uit vers 228</w:t>
      </w:r>
    </w:p>
  </w:footnote>
  <w:footnote w:id="823">
    <w:p w14:paraId="2A013C67" w14:textId="77777777" w:rsidR="00E12169" w:rsidRDefault="00E12169">
      <w:pPr>
        <w:pStyle w:val="Voetnoottekst"/>
      </w:pPr>
      <w:r>
        <w:rPr>
          <w:rStyle w:val="Voetnootmarkering"/>
        </w:rPr>
        <w:footnoteRef/>
      </w:r>
      <w:r>
        <w:t xml:space="preserve"> een generaal kreeg een specifiek militair commando mee, een imperium. Een imperium behelsde de specifieke opdracht waarvoor de generaal zijn leger ten oorlog mocht voeren. Italië zou zwanger zijn (</w:t>
      </w:r>
      <w:r w:rsidRPr="00AE63AF">
        <w:rPr>
          <w:smallCaps/>
          <w:color w:val="C00000"/>
        </w:rPr>
        <w:t>metafoortje</w:t>
      </w:r>
      <w:r>
        <w:t>, moet kunnen) van dat soort mogelijkheden om militaire overwinningen te behalen. Augustus wilde een rijk in vrede. Helaas moesten daarvoor eerst oorlogen gevoerd worden. Hetzelfde geldt voor Aeneas, die ook eerst oorlog moet voeren (met Turnus, in Latium) vooraleer hij vrede verkrijgt</w:t>
      </w:r>
    </w:p>
  </w:footnote>
  <w:footnote w:id="824">
    <w:p w14:paraId="0C76F80A" w14:textId="77777777" w:rsidR="00E12169" w:rsidRDefault="00E12169">
      <w:pPr>
        <w:pStyle w:val="Voetnoottekst"/>
      </w:pPr>
      <w:r>
        <w:rPr>
          <w:rStyle w:val="Voetnootmarkering"/>
        </w:rPr>
        <w:footnoteRef/>
      </w:r>
      <w:r>
        <w:t xml:space="preserve"> de CON (geldt ook voor </w:t>
      </w:r>
      <w:r w:rsidRPr="00A02FDC">
        <w:rPr>
          <w:b/>
        </w:rPr>
        <w:t>proderet</w:t>
      </w:r>
      <w:r>
        <w:t xml:space="preserve"> en </w:t>
      </w:r>
      <w:r w:rsidRPr="00A02FDC">
        <w:rPr>
          <w:b/>
        </w:rPr>
        <w:t>mitteret</w:t>
      </w:r>
      <w:r>
        <w:t xml:space="preserve"> in vers 231) is CON  </w:t>
      </w:r>
      <w:r w:rsidRPr="00A02FDC">
        <w:rPr>
          <w:i/>
        </w:rPr>
        <w:t>obliquus</w:t>
      </w:r>
      <w:r>
        <w:t>. De variant die we hier hebben is die van de BZ in de AcI</w:t>
      </w:r>
    </w:p>
  </w:footnote>
  <w:footnote w:id="825">
    <w:p w14:paraId="4B165496" w14:textId="77777777" w:rsidR="00E12169" w:rsidRDefault="00E12169">
      <w:pPr>
        <w:pStyle w:val="Voetnoottekst"/>
      </w:pPr>
      <w:r>
        <w:rPr>
          <w:rStyle w:val="Voetnootmarkering"/>
        </w:rPr>
        <w:footnoteRef/>
      </w:r>
      <w:r>
        <w:t xml:space="preserve"> de stamvader van Troje. Eerder in dit document is ruim ingegaan op de verschillende versies van de ontstaansgeschiedenis van Troje. Daar kom je namen als Dardanus en Tros tegen</w:t>
      </w:r>
    </w:p>
  </w:footnote>
  <w:footnote w:id="826">
    <w:p w14:paraId="32B7E27C" w14:textId="77777777" w:rsidR="00E12169" w:rsidRDefault="00E12169">
      <w:pPr>
        <w:pStyle w:val="Voetnoottekst"/>
      </w:pPr>
      <w:r>
        <w:rPr>
          <w:rStyle w:val="Voetnootmarkering"/>
        </w:rPr>
        <w:footnoteRef/>
      </w:r>
      <w:r>
        <w:t xml:space="preserve"> het </w:t>
      </w:r>
      <w:r w:rsidRPr="00CF76F8">
        <w:rPr>
          <w:smallCaps/>
          <w:color w:val="C00000"/>
        </w:rPr>
        <w:t>hyperbaton</w:t>
      </w:r>
      <w:r>
        <w:t xml:space="preserve"> (</w:t>
      </w:r>
      <w:r w:rsidRPr="00CF76F8">
        <w:rPr>
          <w:b/>
        </w:rPr>
        <w:t>totum</w:t>
      </w:r>
      <w:r>
        <w:t xml:space="preserve"> bij </w:t>
      </w:r>
      <w:r w:rsidRPr="00CF76F8">
        <w:rPr>
          <w:b/>
        </w:rPr>
        <w:t>orbem</w:t>
      </w:r>
      <w:r>
        <w:t>) is functioneel. Door het uit elkaar plaatsen van deze woorden overlap je een heel stuk, overkoepel je als het ware het Romeinse rijk dat onder de wetten van Rome gaat vallen</w:t>
      </w:r>
    </w:p>
  </w:footnote>
  <w:footnote w:id="827">
    <w:p w14:paraId="53788510" w14:textId="77777777" w:rsidR="00E12169" w:rsidRDefault="00E12169">
      <w:pPr>
        <w:pStyle w:val="Voetnoottekst"/>
      </w:pPr>
      <w:r>
        <w:rPr>
          <w:rStyle w:val="Voetnootmarkering"/>
        </w:rPr>
        <w:footnoteRef/>
      </w:r>
      <w:r>
        <w:t xml:space="preserve"> de laatste drie regels zullen Augustus als muziek in de oren geklonken hebben. Zo zijn ze ook met nadruk geformuleerd in een </w:t>
      </w:r>
      <w:r w:rsidRPr="00CF76F8">
        <w:rPr>
          <w:smallCaps/>
          <w:color w:val="C00000"/>
        </w:rPr>
        <w:t>trikolon</w:t>
      </w:r>
      <w:r>
        <w:t>. Overigens wordt niet Aeneas door Jupiter gezien als degene die in de toekomst de drie acties (</w:t>
      </w:r>
      <w:r w:rsidRPr="00AE63AF">
        <w:rPr>
          <w:b/>
        </w:rPr>
        <w:t>regeret</w:t>
      </w:r>
      <w:r>
        <w:t xml:space="preserve">, </w:t>
      </w:r>
      <w:r w:rsidRPr="00AE63AF">
        <w:rPr>
          <w:b/>
        </w:rPr>
        <w:t>proderet</w:t>
      </w:r>
      <w:r>
        <w:t xml:space="preserve">, </w:t>
      </w:r>
      <w:r w:rsidRPr="00AE63AF">
        <w:rPr>
          <w:b/>
        </w:rPr>
        <w:t>mitteret</w:t>
      </w:r>
      <w:r>
        <w:t>) uitvoert, maar diens nageslacht</w:t>
      </w:r>
    </w:p>
  </w:footnote>
  <w:footnote w:id="828">
    <w:p w14:paraId="5195A4BB" w14:textId="77777777" w:rsidR="00E12169" w:rsidRDefault="00E12169">
      <w:pPr>
        <w:pStyle w:val="Voetnoottekst"/>
      </w:pPr>
      <w:r>
        <w:rPr>
          <w:rStyle w:val="Voetnootmarkering"/>
        </w:rPr>
        <w:footnoteRef/>
      </w:r>
      <w:r>
        <w:t xml:space="preserve"> hoewel grammaticaal bijvoeglijk bij gloria hier eerder op te vatten als een ADV: totaal niet</w:t>
      </w:r>
    </w:p>
  </w:footnote>
  <w:footnote w:id="829">
    <w:p w14:paraId="74DD85AD" w14:textId="77777777" w:rsidR="00E12169" w:rsidRDefault="00E12169">
      <w:pPr>
        <w:pStyle w:val="Voetnoottekst"/>
      </w:pPr>
      <w:r>
        <w:rPr>
          <w:rStyle w:val="Voetnootmarkering"/>
        </w:rPr>
        <w:footnoteRef/>
      </w:r>
      <w:r>
        <w:t xml:space="preserve"> de modus van dit </w:t>
      </w:r>
      <w:r w:rsidRPr="00442397">
        <w:rPr>
          <w:b/>
        </w:rPr>
        <w:t>accendit</w:t>
      </w:r>
      <w:r>
        <w:t xml:space="preserve"> (in zichzelf een </w:t>
      </w:r>
      <w:r w:rsidRPr="00442397">
        <w:rPr>
          <w:smallCaps/>
          <w:color w:val="C00000"/>
        </w:rPr>
        <w:t>metafoor</w:t>
      </w:r>
      <w:r>
        <w:t xml:space="preserve">, omdat hij niet echt aangestoken wordt, als was hij een vuurpijl of een kaarsje) is IND. In combinatie met </w:t>
      </w:r>
      <w:r w:rsidRPr="00442397">
        <w:rPr>
          <w:b/>
        </w:rPr>
        <w:t>si</w:t>
      </w:r>
      <w:r>
        <w:t xml:space="preserve"> hebben we een conditionele BZ (een BZ met een voorwaarde erin) waarbij de IND aangeeft dat aan de voorwaarde voldaan is. Eerder in dit document noemden we dit een </w:t>
      </w:r>
      <w:r w:rsidRPr="00442397">
        <w:rPr>
          <w:i/>
        </w:rPr>
        <w:t>realis</w:t>
      </w:r>
      <w:r>
        <w:t>. Nu ook. Jupiter beweert waar te nemen dat Aeneas zijn missie volledig veronachtzaamt. Macht interesseert hem op dat moment niks, alleen Dido, met al haar mogelijkheden</w:t>
      </w:r>
    </w:p>
  </w:footnote>
  <w:footnote w:id="830">
    <w:p w14:paraId="715E45B1" w14:textId="77777777" w:rsidR="00E12169" w:rsidRDefault="00E12169">
      <w:pPr>
        <w:pStyle w:val="Voetnoottekst"/>
      </w:pPr>
      <w:r>
        <w:rPr>
          <w:rStyle w:val="Voetnootmarkering"/>
        </w:rPr>
        <w:footnoteRef/>
      </w:r>
      <w:r>
        <w:t xml:space="preserve"> tantae res betekent macht. De woorden staan in de GEN omdat ze het object vormen bij (</w:t>
      </w:r>
      <w:r w:rsidRPr="00CF76F8">
        <w:rPr>
          <w:b/>
        </w:rPr>
        <w:t>nulla</w:t>
      </w:r>
      <w:r>
        <w:t xml:space="preserve">) </w:t>
      </w:r>
      <w:r w:rsidRPr="00CF76F8">
        <w:rPr>
          <w:b/>
        </w:rPr>
        <w:t>gloria</w:t>
      </w:r>
      <w:r>
        <w:t xml:space="preserve">. We hebben dus een GEN  </w:t>
      </w:r>
      <w:r w:rsidRPr="00442397">
        <w:rPr>
          <w:i/>
        </w:rPr>
        <w:t>obiectivus</w:t>
      </w:r>
    </w:p>
  </w:footnote>
  <w:footnote w:id="831">
    <w:p w14:paraId="48A47D47" w14:textId="77777777" w:rsidR="00E12169" w:rsidRDefault="00E12169">
      <w:pPr>
        <w:pStyle w:val="Voetnoottekst"/>
      </w:pPr>
      <w:r>
        <w:rPr>
          <w:rStyle w:val="Voetnootmarkering"/>
        </w:rPr>
        <w:footnoteRef/>
      </w:r>
      <w:r>
        <w:t xml:space="preserve"> door deze </w:t>
      </w:r>
      <w:r w:rsidRPr="00D82552">
        <w:rPr>
          <w:smallCaps/>
          <w:color w:val="C00000"/>
        </w:rPr>
        <w:t>iuxtapositie</w:t>
      </w:r>
      <w:r>
        <w:t xml:space="preserve"> ontstaat er een nadruk op de bezitter </w:t>
      </w:r>
      <w:r w:rsidRPr="00D82552">
        <w:rPr>
          <w:b/>
        </w:rPr>
        <w:t>ipse</w:t>
      </w:r>
      <w:r>
        <w:t xml:space="preserve"> (=Aeneas) ten opzichte van wat hij bezit (</w:t>
      </w:r>
      <w:r w:rsidRPr="00D82552">
        <w:rPr>
          <w:b/>
        </w:rPr>
        <w:t>sua</w:t>
      </w:r>
      <w:r>
        <w:t xml:space="preserve">, bij </w:t>
      </w:r>
      <w:r w:rsidRPr="00D82552">
        <w:rPr>
          <w:b/>
        </w:rPr>
        <w:t>laude</w:t>
      </w:r>
      <w:r>
        <w:t xml:space="preserve">). Hij is er zelf bij en toch is hij niet in staat om voor zijn eigen roem te gaan. Jupiter beweert dus dat Aeneas in twee opzichten steken laat vallen: 1) hij zou macht moeten nastreven en 2) hij zou naam en faam voor zichzelf moeten nastreven. Maar dan heeft hij qua </w:t>
      </w:r>
      <w:r w:rsidRPr="00EB66F4">
        <w:rPr>
          <w:i/>
        </w:rPr>
        <w:t>pietas</w:t>
      </w:r>
      <w:r>
        <w:t xml:space="preserve"> toch nog wel een ander motief om uit de lethargie te komen? Dat derde motief is natuurlijk het nageslacht, in dit geval zijn zoon Ascanius, die dan zijn kans nooit zou krijgen op de macht</w:t>
      </w:r>
    </w:p>
  </w:footnote>
  <w:footnote w:id="832">
    <w:p w14:paraId="6966EEDF" w14:textId="77777777" w:rsidR="00E12169" w:rsidRDefault="00E12169">
      <w:pPr>
        <w:pStyle w:val="Voetnoottekst"/>
      </w:pPr>
      <w:r>
        <w:rPr>
          <w:rStyle w:val="Voetnootmarkering"/>
        </w:rPr>
        <w:footnoteRef/>
      </w:r>
      <w:r>
        <w:t xml:space="preserve"> moliri heeft de bijbetekenis (</w:t>
      </w:r>
      <w:r w:rsidRPr="00EB66F4">
        <w:rPr>
          <w:i/>
        </w:rPr>
        <w:t>connotatie</w:t>
      </w:r>
      <w:r>
        <w:t>) van alles in het werk stellen, ondanks alle mogelijke tegenslagen. Ploeteren tot je hebt wat je wil</w:t>
      </w:r>
    </w:p>
  </w:footnote>
  <w:footnote w:id="833">
    <w:p w14:paraId="2CE6D84D" w14:textId="77777777" w:rsidR="00E12169" w:rsidRDefault="00E12169">
      <w:pPr>
        <w:pStyle w:val="Voetnoottekst"/>
      </w:pPr>
      <w:r>
        <w:rPr>
          <w:rStyle w:val="Voetnootmarkering"/>
        </w:rPr>
        <w:footnoteRef/>
      </w:r>
      <w:r>
        <w:t xml:space="preserve"> direct naast </w:t>
      </w:r>
      <w:r w:rsidRPr="00EB66F4">
        <w:rPr>
          <w:b/>
        </w:rPr>
        <w:t>Ascanio</w:t>
      </w:r>
      <w:r>
        <w:t xml:space="preserve"> geplaatst om het gebrek aan logica te benadrukken. Iets wat hem zo na aan het hart ligt, zijn zoontje, dát kun je toch niet overzien? Hoe weinig je op enig moment ook hebt met verantwoordelijke taken als macht en roem. Het achtervoegsel –</w:t>
      </w:r>
      <w:r w:rsidRPr="00EB66F4">
        <w:rPr>
          <w:b/>
        </w:rPr>
        <w:t>ne</w:t>
      </w:r>
      <w:r>
        <w:t xml:space="preserve"> bij Ascanione geeft aan dat we een directe vraag hebben waarbij niet op een bepaald antwoord aangestuurd wordt. Zoals het partikeltje nonne aanstuurt op een bevestigend antwoord en num op een ontkennend antwoord wordt –ne gebruikt voor een neutrale vraag. Lees kritisch en merk op dat deze vraag niet echt neutraal is</w:t>
      </w:r>
    </w:p>
  </w:footnote>
  <w:footnote w:id="834">
    <w:p w14:paraId="2F04BC0B" w14:textId="77777777" w:rsidR="00E12169" w:rsidRDefault="00E12169">
      <w:pPr>
        <w:pStyle w:val="Voetnoottekst"/>
      </w:pPr>
      <w:r>
        <w:rPr>
          <w:rStyle w:val="Voetnootmarkering"/>
        </w:rPr>
        <w:footnoteRef/>
      </w:r>
      <w:r>
        <w:t xml:space="preserve"> nee, natuurlijk niet. Een </w:t>
      </w:r>
      <w:r w:rsidRPr="00AC27DF">
        <w:rPr>
          <w:smallCaps/>
          <w:color w:val="C00000"/>
        </w:rPr>
        <w:t>retorische vraag</w:t>
      </w:r>
      <w:r>
        <w:t xml:space="preserve"> dus</w:t>
      </w:r>
    </w:p>
  </w:footnote>
  <w:footnote w:id="835">
    <w:p w14:paraId="63AEC311" w14:textId="77777777" w:rsidR="00E12169" w:rsidRDefault="00E12169">
      <w:pPr>
        <w:pStyle w:val="Voetnoottekst"/>
      </w:pPr>
      <w:r>
        <w:rPr>
          <w:rStyle w:val="Voetnootmarkering"/>
        </w:rPr>
        <w:footnoteRef/>
      </w:r>
      <w:r>
        <w:t xml:space="preserve"> struere betekent ook (letterlijk) bouwen. Dat was een andere bezigheid voor Aeneas tijdens zijn verblijf (van ongeveer een jaar) in Carthago: hij was nota bene bezig assistentie te verlenen bij de bouw van Carthago. Dido was zo verliefd dat ze met haar handjes alleen nog maar aan Aeneas kon zitten en niet aan de hijskraan, maar Aeneas maakte het dus eigenlijik veel bonter. Of Jupiter die dubbele betekenis van struere hier bedoeld heeft is niet duidelijk. Om nog maar te zwijgen van de betekenis beramen, waarbij de gedachte naar voren komt dat Aeneas exact wist waar hij mee bezig was. Dat hij hier al ruim over had nagedacht</w:t>
      </w:r>
    </w:p>
  </w:footnote>
  <w:footnote w:id="836">
    <w:p w14:paraId="427E518C" w14:textId="77777777" w:rsidR="00E12169" w:rsidRDefault="00E12169">
      <w:pPr>
        <w:pStyle w:val="Voetnoottekst"/>
      </w:pPr>
      <w:r>
        <w:rPr>
          <w:rStyle w:val="Voetnootmarkering"/>
        </w:rPr>
        <w:footnoteRef/>
      </w:r>
      <w:r>
        <w:t xml:space="preserve"> geen </w:t>
      </w:r>
      <w:r w:rsidRPr="004B2152">
        <w:rPr>
          <w:i/>
        </w:rPr>
        <w:t>elisie</w:t>
      </w:r>
      <w:r>
        <w:t xml:space="preserve"> waardoor beide woorden (hoewel </w:t>
      </w:r>
      <w:r w:rsidRPr="004B2152">
        <w:rPr>
          <w:b/>
        </w:rPr>
        <w:t>spe</w:t>
      </w:r>
      <w:r>
        <w:t xml:space="preserve"> het SUBST is bij het vragend PRON </w:t>
      </w:r>
      <w:r w:rsidRPr="004B2152">
        <w:rPr>
          <w:b/>
        </w:rPr>
        <w:t>qua</w:t>
      </w:r>
      <w:r>
        <w:rPr>
          <w:b/>
        </w:rPr>
        <w:t xml:space="preserve"> </w:t>
      </w:r>
      <w:r w:rsidRPr="004B2152">
        <w:t xml:space="preserve">; </w:t>
      </w:r>
      <w:r w:rsidRPr="004B2152">
        <w:rPr>
          <w:b/>
        </w:rPr>
        <w:t>inimica</w:t>
      </w:r>
      <w:r>
        <w:t xml:space="preserve"> hoort bij </w:t>
      </w:r>
      <w:r w:rsidRPr="004B2152">
        <w:rPr>
          <w:b/>
        </w:rPr>
        <w:t>gente</w:t>
      </w:r>
      <w:r>
        <w:t>) nadrukkelijk en volledig uitgesproken werden. Jupiter zal misschien even gezocht hebben naar de beste manier om te verwijzen naar het Carthaagse volk (</w:t>
      </w:r>
      <w:r w:rsidRPr="004B2152">
        <w:rPr>
          <w:b/>
        </w:rPr>
        <w:t>gente</w:t>
      </w:r>
      <w:r>
        <w:t xml:space="preserve">) waar Aeneas zich nu merkwaardig genoeg laat ophouden. </w:t>
      </w:r>
      <w:r w:rsidRPr="004B2152">
        <w:rPr>
          <w:b/>
        </w:rPr>
        <w:t>Inimica</w:t>
      </w:r>
      <w:r>
        <w:t xml:space="preserve"> vindt hij de beste kwalificatie. Een toekomstig Romein verdoet zijn tijd in Carthago, hetzelfde Carthago dat de latere nazaten van Aeneas in 146 met de grond gelijk zullen maken! (En dat laatste klopte, want de Romein in de tijd van Vergilius wist dat dat uitgekomen was. Weet je nog: </w:t>
      </w:r>
      <w:r w:rsidRPr="002D1DA3">
        <w:rPr>
          <w:i/>
        </w:rPr>
        <w:t>teleologie</w:t>
      </w:r>
      <w:r>
        <w:t xml:space="preserve">?). Op het moment dat Jupiter Carthago </w:t>
      </w:r>
      <w:r w:rsidRPr="00124585">
        <w:rPr>
          <w:u w:val="single"/>
        </w:rPr>
        <w:t>nu</w:t>
      </w:r>
      <w:r>
        <w:t xml:space="preserve"> zo noemt is er sprake van een </w:t>
      </w:r>
      <w:r w:rsidRPr="00124585">
        <w:rPr>
          <w:i/>
        </w:rPr>
        <w:t>anachronisme</w:t>
      </w:r>
    </w:p>
  </w:footnote>
  <w:footnote w:id="837">
    <w:p w14:paraId="030B30B2" w14:textId="77777777" w:rsidR="00E12169" w:rsidRDefault="00E12169">
      <w:pPr>
        <w:pStyle w:val="Voetnoottekst"/>
      </w:pPr>
      <w:r>
        <w:rPr>
          <w:rStyle w:val="Voetnootmarkering"/>
        </w:rPr>
        <w:footnoteRef/>
      </w:r>
      <w:r>
        <w:t xml:space="preserve"> deze regel roept herinneringen op aan de verzen IV, 224-226, in het begin van Jupiters oproep aan Mercurius. Toen stond er </w:t>
      </w:r>
      <w:r w:rsidRPr="00C035FB">
        <w:rPr>
          <w:b/>
        </w:rPr>
        <w:t>Tyria</w:t>
      </w:r>
      <w:r>
        <w:t xml:space="preserve"> </w:t>
      </w:r>
      <w:r w:rsidRPr="00C035FB">
        <w:rPr>
          <w:b/>
        </w:rPr>
        <w:t>Carthagine</w:t>
      </w:r>
      <w:r>
        <w:t xml:space="preserve"> (en nu </w:t>
      </w:r>
      <w:r w:rsidRPr="00C035FB">
        <w:rPr>
          <w:b/>
        </w:rPr>
        <w:t>inimica</w:t>
      </w:r>
      <w:r>
        <w:t xml:space="preserve"> </w:t>
      </w:r>
      <w:r w:rsidRPr="00C035FB">
        <w:rPr>
          <w:b/>
        </w:rPr>
        <w:t>gente</w:t>
      </w:r>
      <w:r>
        <w:t xml:space="preserve">), toen stond er </w:t>
      </w:r>
      <w:r w:rsidRPr="00C035FB">
        <w:rPr>
          <w:b/>
        </w:rPr>
        <w:t>exspectat</w:t>
      </w:r>
      <w:r>
        <w:t xml:space="preserve"> (en nu </w:t>
      </w:r>
      <w:r w:rsidRPr="00C035FB">
        <w:rPr>
          <w:b/>
        </w:rPr>
        <w:t>moratur</w:t>
      </w:r>
      <w:r>
        <w:t xml:space="preserve">) en toen stond er </w:t>
      </w:r>
      <w:r w:rsidRPr="00C035FB">
        <w:rPr>
          <w:b/>
        </w:rPr>
        <w:t>fatis</w:t>
      </w:r>
      <w:r>
        <w:t xml:space="preserve"> </w:t>
      </w:r>
      <w:r w:rsidRPr="00C035FB">
        <w:rPr>
          <w:b/>
        </w:rPr>
        <w:t>datas</w:t>
      </w:r>
      <w:r>
        <w:t xml:space="preserve"> … </w:t>
      </w:r>
      <w:r w:rsidRPr="00C035FB">
        <w:rPr>
          <w:b/>
        </w:rPr>
        <w:t>urbes</w:t>
      </w:r>
      <w:r>
        <w:t xml:space="preserve"> (en nu </w:t>
      </w:r>
      <w:r w:rsidRPr="00C035FB">
        <w:rPr>
          <w:b/>
        </w:rPr>
        <w:t>prolem</w:t>
      </w:r>
      <w:r>
        <w:t xml:space="preserve"> </w:t>
      </w:r>
      <w:r w:rsidRPr="00C035FB">
        <w:rPr>
          <w:b/>
        </w:rPr>
        <w:t>Ausoniam</w:t>
      </w:r>
      <w:r>
        <w:t xml:space="preserve"> </w:t>
      </w:r>
      <w:r w:rsidRPr="00C035FB">
        <w:rPr>
          <w:b/>
        </w:rPr>
        <w:t>et</w:t>
      </w:r>
      <w:r>
        <w:t xml:space="preserve"> </w:t>
      </w:r>
      <w:r w:rsidRPr="00C035FB">
        <w:rPr>
          <w:b/>
        </w:rPr>
        <w:t>Lavinia</w:t>
      </w:r>
      <w:r>
        <w:t xml:space="preserve"> … </w:t>
      </w:r>
      <w:r w:rsidRPr="00C035FB">
        <w:rPr>
          <w:b/>
        </w:rPr>
        <w:t>arva</w:t>
      </w:r>
      <w:r>
        <w:t>). Er zijn heel duidelijke parallellen, inhoudelijk</w:t>
      </w:r>
    </w:p>
  </w:footnote>
  <w:footnote w:id="838">
    <w:p w14:paraId="5F57BF0E" w14:textId="77777777" w:rsidR="00E12169" w:rsidRDefault="00E12169">
      <w:pPr>
        <w:pStyle w:val="Voetnoottekst"/>
      </w:pPr>
      <w:r>
        <w:rPr>
          <w:rStyle w:val="Voetnootmarkering"/>
        </w:rPr>
        <w:footnoteRef/>
      </w:r>
      <w:r>
        <w:t xml:space="preserve"> twee keer een vrij precieze aanwijzing van waar Aeneas geacht wordt naar toe te gaan. Ausonia (het Avondland) en Lavinium, de eerste plaats die Aeneas sticht als hij aankomt in Latium</w:t>
      </w:r>
    </w:p>
  </w:footnote>
  <w:footnote w:id="839">
    <w:p w14:paraId="4449643D" w14:textId="77777777" w:rsidR="00E12169" w:rsidRDefault="00E12169">
      <w:pPr>
        <w:pStyle w:val="Voetnoottekst"/>
      </w:pPr>
      <w:r>
        <w:rPr>
          <w:rStyle w:val="Voetnootmarkering"/>
        </w:rPr>
        <w:footnoteRef/>
      </w:r>
      <w:r>
        <w:t xml:space="preserve"> een CON </w:t>
      </w:r>
      <w:r w:rsidRPr="00124585">
        <w:rPr>
          <w:i/>
        </w:rPr>
        <w:t>adhortativus</w:t>
      </w:r>
      <w:r>
        <w:t>: Aeneas moet van Mercurius op zijn donder krijgen en aan de bak</w:t>
      </w:r>
    </w:p>
  </w:footnote>
  <w:footnote w:id="840">
    <w:p w14:paraId="4E975512" w14:textId="77777777" w:rsidR="00E12169" w:rsidRDefault="00E12169">
      <w:pPr>
        <w:pStyle w:val="Voetnoottekst"/>
      </w:pPr>
      <w:r>
        <w:rPr>
          <w:rStyle w:val="Voetnootmarkering"/>
        </w:rPr>
        <w:footnoteRef/>
      </w:r>
      <w:r>
        <w:t xml:space="preserve"> de IMP 3 (!) SG van esse. Het Latijn kende niet alleen een IMP in de tweede persoon, maar ook in de derde persoon (SG  en PL). Die zie je vooral in wetsteksten: zij dienen dit en dat te doen</w:t>
      </w:r>
    </w:p>
  </w:footnote>
  <w:footnote w:id="841">
    <w:p w14:paraId="1EA7765F" w14:textId="77777777" w:rsidR="00E12169" w:rsidRDefault="00E12169">
      <w:pPr>
        <w:pStyle w:val="Voetnoottekst"/>
      </w:pPr>
      <w:r>
        <w:rPr>
          <w:rStyle w:val="Voetnootmarkering"/>
        </w:rPr>
        <w:footnoteRef/>
      </w:r>
      <w:r>
        <w:t xml:space="preserve"> na de directe rede van Jupiter schiet het verteltempo weer omhoog doordat beschreven wordt hoe Mercurius zich voor de reis uitrust: vleugelschoenen en staf mee, anders schiet het niet op. De andere genoemde handelingen verricht hij normaal gesproken, niet nu </w:t>
      </w:r>
    </w:p>
  </w:footnote>
  <w:footnote w:id="842">
    <w:p w14:paraId="1974E465" w14:textId="77777777" w:rsidR="00E12169" w:rsidRDefault="00E12169">
      <w:pPr>
        <w:pStyle w:val="Voetnoottekst"/>
      </w:pPr>
      <w:r>
        <w:rPr>
          <w:rStyle w:val="Voetnootmarkering"/>
        </w:rPr>
        <w:footnoteRef/>
      </w:r>
      <w:r>
        <w:t xml:space="preserve"> verwijst natuurlijk naar Mercurius, die ook onmiddellijk aan het bevel van zijn paps gehoorzaamt</w:t>
      </w:r>
    </w:p>
  </w:footnote>
  <w:footnote w:id="843">
    <w:p w14:paraId="346AADEA" w14:textId="77777777" w:rsidR="00E12169" w:rsidRDefault="00E12169">
      <w:pPr>
        <w:pStyle w:val="Voetnoottekst"/>
      </w:pPr>
      <w:r>
        <w:rPr>
          <w:rStyle w:val="Voetnootmarkering"/>
        </w:rPr>
        <w:footnoteRef/>
      </w:r>
      <w:r>
        <w:t xml:space="preserve"> Jupiter, dat zal duidelijk zijn</w:t>
      </w:r>
    </w:p>
  </w:footnote>
  <w:footnote w:id="844">
    <w:p w14:paraId="7B9EBED3" w14:textId="77777777" w:rsidR="00E12169" w:rsidRDefault="00E12169">
      <w:pPr>
        <w:pStyle w:val="Voetnoottekst"/>
      </w:pPr>
      <w:r>
        <w:rPr>
          <w:rStyle w:val="Voetnootmarkering"/>
        </w:rPr>
        <w:footnoteRef/>
      </w:r>
      <w:r>
        <w:t xml:space="preserve"> drie keer een woord dat begint met de lettergreep pa- (</w:t>
      </w:r>
      <w:r w:rsidRPr="008B3725">
        <w:rPr>
          <w:smallCaps/>
          <w:color w:val="C00000"/>
        </w:rPr>
        <w:t>assonantie</w:t>
      </w:r>
      <w:r>
        <w:t xml:space="preserve">) </w:t>
      </w:r>
    </w:p>
  </w:footnote>
  <w:footnote w:id="845">
    <w:p w14:paraId="140B962C" w14:textId="77777777" w:rsidR="00E12169" w:rsidRDefault="00E12169">
      <w:pPr>
        <w:pStyle w:val="Voetnoottekst"/>
      </w:pPr>
      <w:r>
        <w:rPr>
          <w:rStyle w:val="Voetnootmarkering"/>
        </w:rPr>
        <w:footnoteRef/>
      </w:r>
      <w:r>
        <w:t xml:space="preserve"> de schoenen met vleugeltjes eraan (zie afbeelding), waardoor Mercurius een soort straalmotor tot zijn beschikking heeft, een jetpak</w:t>
      </w:r>
    </w:p>
  </w:footnote>
  <w:footnote w:id="846">
    <w:p w14:paraId="1B8CD0A8" w14:textId="77777777" w:rsidR="00E12169" w:rsidRDefault="00E12169">
      <w:pPr>
        <w:pStyle w:val="Voetnoottekst"/>
      </w:pPr>
      <w:r>
        <w:rPr>
          <w:rStyle w:val="Voetnootmarkering"/>
        </w:rPr>
        <w:footnoteRef/>
      </w:r>
      <w:r>
        <w:t xml:space="preserve"> </w:t>
      </w:r>
      <w:r w:rsidRPr="00262BA7">
        <w:rPr>
          <w:smallCaps/>
        </w:rPr>
        <w:t>anastrofe</w:t>
      </w:r>
      <w:r>
        <w:t xml:space="preserve">, waarbij SUBST en PREP  omgedraaid zijn (je moet dus </w:t>
      </w:r>
      <w:r w:rsidRPr="00262BA7">
        <w:rPr>
          <w:b/>
        </w:rPr>
        <w:t>supra aequora</w:t>
      </w:r>
      <w:r>
        <w:t xml:space="preserve"> lezen)</w:t>
      </w:r>
    </w:p>
  </w:footnote>
  <w:footnote w:id="847">
    <w:p w14:paraId="042D7921" w14:textId="77777777" w:rsidR="00E12169" w:rsidRDefault="00E12169">
      <w:pPr>
        <w:pStyle w:val="Voetnoottekst"/>
      </w:pPr>
      <w:r>
        <w:rPr>
          <w:rStyle w:val="Voetnootmarkering"/>
        </w:rPr>
        <w:footnoteRef/>
      </w:r>
      <w:r>
        <w:t xml:space="preserve"> de caduceus dus (zie afbeelding)</w:t>
      </w:r>
    </w:p>
  </w:footnote>
  <w:footnote w:id="848">
    <w:p w14:paraId="5F8C8E06" w14:textId="77777777" w:rsidR="00E12169" w:rsidRDefault="00E12169">
      <w:pPr>
        <w:pStyle w:val="Voetnoottekst"/>
      </w:pPr>
      <w:r>
        <w:rPr>
          <w:rStyle w:val="Voetnootmarkering"/>
        </w:rPr>
        <w:footnoteRef/>
      </w:r>
      <w:r>
        <w:t xml:space="preserve"> het verteltempo wordt even onderbroken door een uitweiding over de functie van Mercurius’ staf. Pas in  vers 245 loopt Vergilius’ verhaal over Mercurius door bij </w:t>
      </w:r>
      <w:r w:rsidRPr="00262BA7">
        <w:rPr>
          <w:b/>
        </w:rPr>
        <w:t>illa</w:t>
      </w:r>
      <w:r>
        <w:t xml:space="preserve"> (verwijst naar de staf, de virga uit 242)</w:t>
      </w:r>
    </w:p>
  </w:footnote>
  <w:footnote w:id="849">
    <w:p w14:paraId="2E316E5F" w14:textId="77777777" w:rsidR="00E12169" w:rsidRDefault="00E12169">
      <w:pPr>
        <w:pStyle w:val="Voetnoottekst"/>
      </w:pPr>
      <w:r>
        <w:rPr>
          <w:rStyle w:val="Voetnootmarkering"/>
        </w:rPr>
        <w:footnoteRef/>
      </w:r>
      <w:r>
        <w:t xml:space="preserve"> in het Grieks wordt deze functie van Mercurius Psychopompos (</w:t>
      </w:r>
      <w:r>
        <w:rPr>
          <w:rFonts w:ascii="Calibri" w:hAnsi="Calibri"/>
        </w:rPr>
        <w:t>Ψυχοπομπός</w:t>
      </w:r>
      <w:r w:rsidRPr="00D1474F">
        <w:t>)</w:t>
      </w:r>
      <w:r>
        <w:t xml:space="preserve">  genoemd, hij die de zielen (van de overledenen) zendt. Hij kon, behalve schimmen naar de Onderwereld sturen, ook mensen tot leven wekken</w:t>
      </w:r>
    </w:p>
  </w:footnote>
  <w:footnote w:id="850">
    <w:p w14:paraId="39640575" w14:textId="77777777" w:rsidR="00E12169" w:rsidRDefault="00E12169">
      <w:pPr>
        <w:pStyle w:val="Voetnoottekst"/>
      </w:pPr>
      <w:r>
        <w:rPr>
          <w:rStyle w:val="Voetnootmarkering"/>
        </w:rPr>
        <w:footnoteRef/>
      </w:r>
      <w:r>
        <w:t xml:space="preserve"> heel bekende </w:t>
      </w:r>
      <w:r w:rsidRPr="00C61283">
        <w:rPr>
          <w:smallCaps/>
          <w:color w:val="C00000"/>
        </w:rPr>
        <w:t>metonymia</w:t>
      </w:r>
      <w:r>
        <w:t xml:space="preserve">: </w:t>
      </w:r>
      <w:r w:rsidRPr="00C61283">
        <w:rPr>
          <w:b/>
        </w:rPr>
        <w:t>lumina</w:t>
      </w:r>
      <w:r>
        <w:t xml:space="preserve"> voor ogen</w:t>
      </w:r>
    </w:p>
  </w:footnote>
  <w:footnote w:id="851">
    <w:p w14:paraId="4D323644" w14:textId="77777777" w:rsidR="00E12169" w:rsidRDefault="00E12169">
      <w:pPr>
        <w:pStyle w:val="Voetnoottekst"/>
      </w:pPr>
      <w:r>
        <w:rPr>
          <w:rStyle w:val="Voetnootmarkering"/>
        </w:rPr>
        <w:footnoteRef/>
      </w:r>
      <w:r>
        <w:t xml:space="preserve"> waar in moderne tijd de ogen van een overledene gesloten worden noemt Vergilius hier als functie van Mercurius het openen van de ogen van overledenen. Gedachte erachter is dat de overledene dan kon zien waar hij terecht zou komen na zijn dood. Uit dit soort passages kunnen we opmaken hoe iemand als Vergilius aankeek tegen de dood, en een eventueel leven na de dood. In boek VI bezoekt Aeneas samen met een priesteres (de Sibylle van Cumae) de onderwereld en daar is veel duidelijker welke visie Vergilius had op de dood, heel duidelijk in samenhang beschreven met zijn religieuze en filosofische opvattingen. Vergilius was goed thuis in de filosofie. </w:t>
      </w:r>
      <w:r w:rsidRPr="009337FA">
        <w:rPr>
          <w:i/>
        </w:rPr>
        <w:t>Fatum</w:t>
      </w:r>
      <w:r>
        <w:t>, goden, kritische opstelling als intellectueel Romein, Vergilius slaagt er aardig in het plaatje in elkaar te passen. In boek VI blijkt Vergilius geïnspireerd door de theorie van de reïncarnatie. In andere opzichten vertoont Vergilius, net als heel veel tijdgenoten van hem, kenmerken van de Stoa. Dat zien we terug in zijn held, in Aeneas, die weliswaar emoties heeft (wat de Stoïcijnen een teken van zwakte vonden) maar toch uiteindelijk wel inziet dat hij trouw moet blijven aan de goddelijke opdracht. Dat hij verantwoordelijkheidsgevoel (</w:t>
      </w:r>
      <w:r w:rsidRPr="009337FA">
        <w:rPr>
          <w:i/>
        </w:rPr>
        <w:t>pietas</w:t>
      </w:r>
      <w:r>
        <w:t>) moet blijven tonen tegenover zijn familie, zijn makkers en zijn vaderland in plaats van gaan voor zijn eigenbelang. Dat principe kon en wilde hij niet aan Dido uitleggen, die dus buiten zijn spectrum valt van mensen aan wie hij zich verplicht voelt</w:t>
      </w:r>
    </w:p>
  </w:footnote>
  <w:footnote w:id="852">
    <w:p w14:paraId="1A58A399" w14:textId="77777777" w:rsidR="00E12169" w:rsidRDefault="00E12169">
      <w:pPr>
        <w:pStyle w:val="Voetnoottekst"/>
      </w:pPr>
      <w:r>
        <w:rPr>
          <w:rStyle w:val="Voetnootmarkering"/>
        </w:rPr>
        <w:footnoteRef/>
      </w:r>
      <w:r>
        <w:t xml:space="preserve"> de staf, bij wijze van “de sporen geven”. Een ruiter op de winden en wolken, zo wordt Mercurius beschreven. Hij snelt voort en zal zo bij Aeneas aankomen</w:t>
      </w:r>
    </w:p>
  </w:footnote>
  <w:footnote w:id="853">
    <w:p w14:paraId="5588F6B4" w14:textId="77777777" w:rsidR="00E12169" w:rsidRDefault="00E12169">
      <w:pPr>
        <w:pStyle w:val="Voetnoottekst"/>
      </w:pPr>
      <w:r>
        <w:rPr>
          <w:rStyle w:val="Voetnootmarkering"/>
        </w:rPr>
        <w:footnoteRef/>
      </w:r>
      <w:r>
        <w:t xml:space="preserve"> kijk die Mercurius schoot door de lucht, maar hield natuurlijk zijn ogen wel open! Hij zag van alles, ook omdat hij een god was. Zo ziet hij heel snel de Atlas opdoemen. Wij weten dat we dat gebergte in het moderne Marokko moeten zoeken, Noord-Afrika dus. Dan is ie dus in een vloek en een zucht bij Libië, bij Carthago, bij Aeneas</w:t>
      </w:r>
    </w:p>
  </w:footnote>
  <w:footnote w:id="854">
    <w:p w14:paraId="026D343B" w14:textId="77777777" w:rsidR="00E12169" w:rsidRDefault="00E12169">
      <w:pPr>
        <w:pStyle w:val="Voetnoottekst"/>
      </w:pPr>
      <w:r>
        <w:rPr>
          <w:rStyle w:val="Voetnootmarkering"/>
        </w:rPr>
        <w:footnoteRef/>
      </w:r>
      <w:r>
        <w:t xml:space="preserve"> namelijk versteend, door toedoen van Perseus die met de kop van Medusa rond sjouwde en die aan jan en allema liet zien. Nadeel daarvan was dat jan en dezelfde alleman ter plekke versteende</w:t>
      </w:r>
    </w:p>
  </w:footnote>
  <w:footnote w:id="855">
    <w:p w14:paraId="327970EF" w14:textId="77777777" w:rsidR="00E12169" w:rsidRDefault="00E12169">
      <w:pPr>
        <w:pStyle w:val="Voetnoottekst"/>
      </w:pPr>
      <w:r>
        <w:rPr>
          <w:rStyle w:val="Voetnootmarkering"/>
        </w:rPr>
        <w:footnoteRef/>
      </w:r>
      <w:r>
        <w:t xml:space="preserve"> ook bij de beschrijving van Atlas (een gebergte, maar ook een mens, de mythologische figuur Atlas) maakt Vergilius een uitstapje voor een wat ruimere beschrijving. Dat gebeurde eerder met een uitleg over Mercurius’ staf en zal later kort nog een keer gebeuren met een kleine vergelijking van Mercurius met een vogel. Zo wordt het tochtje van Mercurius toch nog een beetje opgeleukt. Een vlucht van Mercurius, die van Jupiter instructies krijgt en die vrij snel daarna die instructie aflevert bij Aeneas om vervolgens weer terug te vliegen zodat hij weer kan gaan kaarten, dát is niet echt onderhoudend</w:t>
      </w:r>
    </w:p>
  </w:footnote>
  <w:footnote w:id="856">
    <w:p w14:paraId="77EE4ED3" w14:textId="77777777" w:rsidR="00E12169" w:rsidRDefault="00E12169">
      <w:pPr>
        <w:pStyle w:val="Voetnoottekst"/>
      </w:pPr>
      <w:r>
        <w:rPr>
          <w:rStyle w:val="Voetnootmarkering"/>
        </w:rPr>
        <w:footnoteRef/>
      </w:r>
      <w:r>
        <w:t xml:space="preserve"> Atlas (vader van Maia – niet de bij – en dus de opa van Mercurius) was één van de Titanen die aan Saturnus’ zijde vochten tegen Zeus. Hij moest van de winnende Zeus als straf het hemelgewelf op zijn schouders dragen (zo wordt hij ook vaak afgebeeld). Perseus heeft hem toen ook nog eens de kop van Medusa laten zien zodat hij versteende. Het lijkt alsof Vergilius tijdens het schrijven van deze verzen een plaatje van Atlas voor zich had. Hij beschrijft namelijk erg gedetailleerd en gericht op visuele waarneming. Atlas wordt ook een beetje duaal beschreven, enerzijds als gebergte (met </w:t>
      </w:r>
      <w:r w:rsidRPr="008A0260">
        <w:rPr>
          <w:b/>
        </w:rPr>
        <w:t>apicem</w:t>
      </w:r>
      <w:r>
        <w:t xml:space="preserve">, </w:t>
      </w:r>
      <w:r w:rsidRPr="008A0260">
        <w:rPr>
          <w:b/>
        </w:rPr>
        <w:t>latera</w:t>
      </w:r>
      <w:r>
        <w:t>), anderzijds heel duidelijk als persoon (</w:t>
      </w:r>
      <w:r w:rsidRPr="008A0260">
        <w:rPr>
          <w:b/>
        </w:rPr>
        <w:t>caput</w:t>
      </w:r>
      <w:r>
        <w:t xml:space="preserve">, </w:t>
      </w:r>
      <w:r w:rsidRPr="008A0260">
        <w:rPr>
          <w:b/>
        </w:rPr>
        <w:t>umeros</w:t>
      </w:r>
      <w:r>
        <w:t xml:space="preserve">, </w:t>
      </w:r>
      <w:r w:rsidRPr="008A0260">
        <w:rPr>
          <w:b/>
        </w:rPr>
        <w:t>mento</w:t>
      </w:r>
      <w:r>
        <w:t xml:space="preserve">, </w:t>
      </w:r>
      <w:r w:rsidRPr="008A0260">
        <w:rPr>
          <w:b/>
        </w:rPr>
        <w:t>barba</w:t>
      </w:r>
      <w:r>
        <w:t xml:space="preserve">, </w:t>
      </w:r>
      <w:r w:rsidRPr="008A0260">
        <w:rPr>
          <w:b/>
        </w:rPr>
        <w:t>senis</w:t>
      </w:r>
      <w:r>
        <w:t xml:space="preserve">). </w:t>
      </w:r>
      <w:r w:rsidRPr="008A0260">
        <w:rPr>
          <w:b/>
        </w:rPr>
        <w:t>Vertex</w:t>
      </w:r>
      <w:r>
        <w:t xml:space="preserve"> (en zelfs </w:t>
      </w:r>
      <w:r w:rsidRPr="0003147F">
        <w:rPr>
          <w:b/>
        </w:rPr>
        <w:t>caput</w:t>
      </w:r>
      <w:r>
        <w:t xml:space="preserve">) kan dan nog dubbel uitgelegd worden ook: past zowel bij de beschrijving van een berg als bij die van een persoon. Kortom, Atlas krijgt hier, ook door de herhaling van </w:t>
      </w:r>
      <w:r w:rsidRPr="0090671B">
        <w:rPr>
          <w:b/>
        </w:rPr>
        <w:t>Atlantis</w:t>
      </w:r>
      <w:r>
        <w:t xml:space="preserve"> in 247/248, vrij veel aandacht. Dat lijkt niet terecht omdat het verhaal zonder dit uitstapje beter zou verlopen. Commentatoren denken dat Vergilius deze passage misschien nog heeft willen herzien. Maar ja, hij ging dood in Brindisi. Weinig meer te herzien dus</w:t>
      </w:r>
    </w:p>
  </w:footnote>
  <w:footnote w:id="857">
    <w:p w14:paraId="0C52E8DF" w14:textId="77777777" w:rsidR="00E12169" w:rsidRDefault="00E12169">
      <w:pPr>
        <w:pStyle w:val="Voetnoottekst"/>
      </w:pPr>
      <w:r>
        <w:rPr>
          <w:rStyle w:val="Voetnootmarkering"/>
        </w:rPr>
        <w:footnoteRef/>
      </w:r>
      <w:r>
        <w:t xml:space="preserve"> PPP van cingere, hoort hier bij </w:t>
      </w:r>
      <w:r w:rsidRPr="00E90D04">
        <w:rPr>
          <w:b/>
        </w:rPr>
        <w:t>caput</w:t>
      </w:r>
      <w:r>
        <w:t xml:space="preserve"> (vers 249)</w:t>
      </w:r>
    </w:p>
  </w:footnote>
  <w:footnote w:id="858">
    <w:p w14:paraId="63BC5BFF" w14:textId="77777777" w:rsidR="00E12169" w:rsidRDefault="00E12169">
      <w:pPr>
        <w:pStyle w:val="Voetnoottekst"/>
      </w:pPr>
      <w:r>
        <w:rPr>
          <w:rStyle w:val="Voetnootmarkering"/>
        </w:rPr>
        <w:footnoteRef/>
      </w:r>
      <w:r>
        <w:t xml:space="preserve"> de natuurlijke loop van de zin verandert. We zaten met </w:t>
      </w:r>
      <w:r w:rsidRPr="00E90D04">
        <w:rPr>
          <w:b/>
        </w:rPr>
        <w:t>cui</w:t>
      </w:r>
      <w:r>
        <w:t xml:space="preserve"> in vers 248 nog duidelijk in een BZ. Nu lijkt er een HZ te zijn die verder gaat met de beschrijving van Atlas</w:t>
      </w:r>
    </w:p>
  </w:footnote>
  <w:footnote w:id="859">
    <w:p w14:paraId="4C222D30" w14:textId="77777777" w:rsidR="00E12169" w:rsidRDefault="00E12169">
      <w:pPr>
        <w:pStyle w:val="Voetnoottekst"/>
      </w:pPr>
      <w:r>
        <w:rPr>
          <w:rStyle w:val="Voetnootmarkering"/>
        </w:rPr>
        <w:footnoteRef/>
      </w:r>
      <w:r>
        <w:t xml:space="preserve"> bij het Atlasgebergte</w:t>
      </w:r>
    </w:p>
  </w:footnote>
  <w:footnote w:id="860">
    <w:p w14:paraId="562C6553" w14:textId="77777777" w:rsidR="00E12169" w:rsidRDefault="00E12169">
      <w:pPr>
        <w:pStyle w:val="Voetnoottekst"/>
      </w:pPr>
      <w:r>
        <w:rPr>
          <w:rStyle w:val="Voetnootmarkering"/>
        </w:rPr>
        <w:footnoteRef/>
      </w:r>
      <w:r>
        <w:t xml:space="preserve"> voor het eerst, dus tussendoor heeft hij niet gerust en een cappuccino gepakt. Hij is ijverig, onze Mercurius</w:t>
      </w:r>
    </w:p>
  </w:footnote>
  <w:footnote w:id="861">
    <w:p w14:paraId="003807A9" w14:textId="77777777" w:rsidR="00E12169" w:rsidRDefault="00E12169">
      <w:pPr>
        <w:pStyle w:val="Voetnoottekst"/>
      </w:pPr>
      <w:r>
        <w:rPr>
          <w:rStyle w:val="Voetnootmarkering"/>
        </w:rPr>
        <w:footnoteRef/>
      </w:r>
      <w:r>
        <w:t xml:space="preserve"> Mercurius wordt hier Cyllenius genoemd naar de berg aan de noordkant van de Peloponnesus, waar hij uit één van de vele relaties die Jupiter er op na hield, nu uit die met de Plejade Maia, geboren werd</w:t>
      </w:r>
    </w:p>
  </w:footnote>
  <w:footnote w:id="862">
    <w:p w14:paraId="008A7E18" w14:textId="77777777" w:rsidR="00E12169" w:rsidRDefault="00E12169">
      <w:pPr>
        <w:pStyle w:val="Voetnoottekst"/>
      </w:pPr>
      <w:r>
        <w:rPr>
          <w:rStyle w:val="Voetnootmarkering"/>
        </w:rPr>
        <w:footnoteRef/>
      </w:r>
      <w:r>
        <w:t xml:space="preserve"> gezien de rest van de beschrijving lijkt het eerder een kunststukje van Mercurius, die zich even in evenwicht houdt met zijn vleugelschoenen. Staan deed hij niet zozeer. Vervolgens nam hij een duikvlucht richting Carthago om de soezende Aeneas wakker te schudden</w:t>
      </w:r>
    </w:p>
  </w:footnote>
  <w:footnote w:id="863">
    <w:p w14:paraId="5C140BD3" w14:textId="77777777" w:rsidR="00E12169" w:rsidRDefault="00E12169">
      <w:pPr>
        <w:pStyle w:val="Voetnoottekst"/>
      </w:pPr>
      <w:r>
        <w:rPr>
          <w:rStyle w:val="Voetnootmarkering"/>
        </w:rPr>
        <w:footnoteRef/>
      </w:r>
      <w:r>
        <w:t xml:space="preserve"> vanaf dat hoge punt in het Atlasgebergte</w:t>
      </w:r>
    </w:p>
  </w:footnote>
  <w:footnote w:id="864">
    <w:p w14:paraId="08169335" w14:textId="77777777" w:rsidR="00E12169" w:rsidRDefault="00E12169">
      <w:pPr>
        <w:pStyle w:val="Voetnoottekst"/>
      </w:pPr>
      <w:r>
        <w:rPr>
          <w:rStyle w:val="Voetnootmarkering"/>
        </w:rPr>
        <w:footnoteRef/>
      </w:r>
      <w:r>
        <w:t xml:space="preserve"> vormt met </w:t>
      </w:r>
      <w:r w:rsidRPr="00DC7E67">
        <w:rPr>
          <w:b/>
        </w:rPr>
        <w:t>toto</w:t>
      </w:r>
      <w:r>
        <w:t xml:space="preserve"> een </w:t>
      </w:r>
      <w:r w:rsidRPr="00DC7E67">
        <w:rPr>
          <w:smallCaps/>
          <w:color w:val="C00000"/>
        </w:rPr>
        <w:t>hyperbaton</w:t>
      </w:r>
    </w:p>
  </w:footnote>
  <w:footnote w:id="865">
    <w:p w14:paraId="651A001D" w14:textId="77777777" w:rsidR="00E12169" w:rsidRDefault="00E12169">
      <w:pPr>
        <w:pStyle w:val="Voetnoottekst"/>
      </w:pPr>
      <w:r>
        <w:rPr>
          <w:rStyle w:val="Voetnootmarkering"/>
        </w:rPr>
        <w:footnoteRef/>
      </w:r>
      <w:r>
        <w:t xml:space="preserve"> se mittere kun je weergeven met zich voorover storten</w:t>
      </w:r>
    </w:p>
  </w:footnote>
  <w:footnote w:id="866">
    <w:p w14:paraId="31834AA7" w14:textId="77777777" w:rsidR="00E12169" w:rsidRDefault="00E12169">
      <w:pPr>
        <w:pStyle w:val="Voetnoottekst"/>
      </w:pPr>
      <w:r>
        <w:rPr>
          <w:rStyle w:val="Voetnootmarkering"/>
        </w:rPr>
        <w:footnoteRef/>
      </w:r>
      <w:r>
        <w:t xml:space="preserve"> DAT  omdat </w:t>
      </w:r>
      <w:r w:rsidRPr="00DC7E67">
        <w:rPr>
          <w:b/>
        </w:rPr>
        <w:t>similis</w:t>
      </w:r>
      <w:r>
        <w:t xml:space="preserve"> de aanvulling noodzakelijkerwijs in de DAT  heeft</w:t>
      </w:r>
    </w:p>
  </w:footnote>
  <w:footnote w:id="867">
    <w:p w14:paraId="14D3B4A6" w14:textId="77777777" w:rsidR="00E12169" w:rsidRDefault="00E12169">
      <w:pPr>
        <w:pStyle w:val="Voetnoottekst"/>
      </w:pPr>
      <w:r>
        <w:rPr>
          <w:rStyle w:val="Voetnootmarkering"/>
        </w:rPr>
        <w:footnoteRef/>
      </w:r>
      <w:r>
        <w:t xml:space="preserve"> verwijst naar </w:t>
      </w:r>
      <w:r w:rsidRPr="00DC7E67">
        <w:rPr>
          <w:b/>
        </w:rPr>
        <w:t>avi</w:t>
      </w:r>
      <w:r>
        <w:t xml:space="preserve"> (F). In de beschrijving van het type vogel denkt Vergilius misschien aan een aalscholver, die ook een duikvlucht kunnen nemen en vlak boven het zeewater kunnen blijven vliegen, op zoek naar vis</w:t>
      </w:r>
    </w:p>
  </w:footnote>
  <w:footnote w:id="868">
    <w:p w14:paraId="18C5FED4" w14:textId="77777777" w:rsidR="00E12169" w:rsidRDefault="00E12169">
      <w:pPr>
        <w:pStyle w:val="Voetnoottekst"/>
      </w:pPr>
      <w:r>
        <w:rPr>
          <w:rStyle w:val="Voetnootmarkering"/>
        </w:rPr>
        <w:footnoteRef/>
      </w:r>
      <w:r>
        <w:t xml:space="preserve"> </w:t>
      </w:r>
      <w:r w:rsidRPr="00DC7E67">
        <w:rPr>
          <w:smallCaps/>
        </w:rPr>
        <w:t>anastrofe</w:t>
      </w:r>
      <w:r>
        <w:t>, dus omdraaien die hap</w:t>
      </w:r>
    </w:p>
  </w:footnote>
  <w:footnote w:id="869">
    <w:p w14:paraId="7ECDB92B" w14:textId="77777777" w:rsidR="00E12169" w:rsidRDefault="00E12169">
      <w:pPr>
        <w:pStyle w:val="Voetnoottekst"/>
      </w:pPr>
      <w:r>
        <w:rPr>
          <w:rStyle w:val="Voetnootmarkering"/>
        </w:rPr>
        <w:footnoteRef/>
      </w:r>
      <w:r>
        <w:t xml:space="preserve"> om nog een keer te benadrukken dat Mercurius’ manier van vliegen veel overeenkomsten vertoonde met die van vogels. Sommigen vinden deze korte passage (256 – 258) niet gebruikelijk voor Vergilius’ manier van vertellen en zijn van mening dat die tekst hier niet hoort</w:t>
      </w:r>
    </w:p>
  </w:footnote>
  <w:footnote w:id="870">
    <w:p w14:paraId="3545A2A1" w14:textId="77777777" w:rsidR="00E12169" w:rsidRDefault="00E12169">
      <w:pPr>
        <w:pStyle w:val="Voetnoottekst"/>
      </w:pPr>
      <w:r>
        <w:rPr>
          <w:rStyle w:val="Voetnootmarkering"/>
        </w:rPr>
        <w:footnoteRef/>
      </w:r>
      <w:r>
        <w:t xml:space="preserve"> vliegen deed Mercurius dus. Maar vloog hij ook efficiënt? Als hij van de Olympus kwam was het wel een beetje om als hij via het Atlasgebergte vloog. Dat zou de ruimte die Vergilius voor de beschrijving van dat gebergte neemt enigszins verklaren. Atlas wordt dan met name genoemd in de genealogie van Mercurius, namelijk als grootvader van moeders kant (</w:t>
      </w:r>
      <w:r w:rsidRPr="00F52B32">
        <w:rPr>
          <w:b/>
        </w:rPr>
        <w:t>materno</w:t>
      </w:r>
      <w:r>
        <w:t xml:space="preserve"> in vers 258) van Mercurius</w:t>
      </w:r>
    </w:p>
  </w:footnote>
  <w:footnote w:id="871">
    <w:p w14:paraId="4B7CC5A4" w14:textId="77777777" w:rsidR="00E12169" w:rsidRDefault="00E12169">
      <w:pPr>
        <w:pStyle w:val="Voetnoottekst"/>
      </w:pPr>
      <w:r>
        <w:rPr>
          <w:rStyle w:val="Voetnootmarkering"/>
        </w:rPr>
        <w:footnoteRef/>
      </w:r>
      <w:r>
        <w:t xml:space="preserve"> het einddoel, want daar zit Aeneas niks te doen. Wij noemen het land waarin Carthago ligt Tunesië, in Vergilius’ tijd was er één groot land Libya</w:t>
      </w:r>
    </w:p>
  </w:footnote>
  <w:footnote w:id="872">
    <w:p w14:paraId="0CB7058A" w14:textId="77777777" w:rsidR="00E12169" w:rsidRDefault="00E12169">
      <w:pPr>
        <w:pStyle w:val="Voetnoottekst"/>
      </w:pPr>
      <w:r>
        <w:rPr>
          <w:rStyle w:val="Voetnootmarkering"/>
        </w:rPr>
        <w:footnoteRef/>
      </w:r>
      <w:r>
        <w:t xml:space="preserve"> </w:t>
      </w:r>
      <w:r w:rsidRPr="00F52B32">
        <w:rPr>
          <w:smallCaps/>
          <w:color w:val="C00000"/>
        </w:rPr>
        <w:t>metafoor</w:t>
      </w:r>
      <w:r>
        <w:t xml:space="preserve"> erbij: hij snijdt natuurlijk niet met een mes of zo door die wind heen. Hij is gestroomlijnd, meer niet en dan gaat hij snel</w:t>
      </w:r>
    </w:p>
  </w:footnote>
  <w:footnote w:id="873">
    <w:p w14:paraId="645C3441" w14:textId="77777777" w:rsidR="00E12169" w:rsidRDefault="00E12169">
      <w:pPr>
        <w:pStyle w:val="Voetnoottekst"/>
      </w:pPr>
      <w:r>
        <w:rPr>
          <w:rStyle w:val="Voetnootmarkering"/>
        </w:rPr>
        <w:footnoteRef/>
      </w:r>
      <w:r>
        <w:t xml:space="preserve"> vlak voordat Mercurius tot Aeneas spreekt krijgen we de vergelijking van zijn vlucht met die van vogels. Aan het begin en aan het eind van die uitweiding wordt de afkomst van Mercurius (geboren in het Cyllenegebergte) genoemd. </w:t>
      </w:r>
      <w:r w:rsidRPr="009B5DF2">
        <w:rPr>
          <w:b/>
        </w:rPr>
        <w:t>Cyllenius</w:t>
      </w:r>
      <w:r>
        <w:t xml:space="preserve"> in vers 252 en </w:t>
      </w:r>
      <w:r w:rsidRPr="009B5DF2">
        <w:rPr>
          <w:b/>
        </w:rPr>
        <w:t>Cyllenia</w:t>
      </w:r>
      <w:r>
        <w:t xml:space="preserve"> (in vers 258) vormen daarmee een kleine </w:t>
      </w:r>
      <w:r w:rsidRPr="00830F0D">
        <w:rPr>
          <w:smallCaps/>
          <w:color w:val="C00000"/>
        </w:rPr>
        <w:t>ringcompositie</w:t>
      </w:r>
    </w:p>
  </w:footnote>
  <w:footnote w:id="874">
    <w:p w14:paraId="404D9980" w14:textId="77777777" w:rsidR="00E12169" w:rsidRDefault="00E12169">
      <w:pPr>
        <w:pStyle w:val="Voetnoottekst"/>
      </w:pPr>
      <w:r>
        <w:rPr>
          <w:rStyle w:val="Voetnootmarkering"/>
        </w:rPr>
        <w:footnoteRef/>
      </w:r>
      <w:r>
        <w:t xml:space="preserve"> het voegwoord </w:t>
      </w:r>
      <w:r w:rsidRPr="003D6939">
        <w:rPr>
          <w:b/>
        </w:rPr>
        <w:t>ut</w:t>
      </w:r>
      <w:r>
        <w:t xml:space="preserve"> wordt geregeld voorzien van </w:t>
      </w:r>
      <w:r w:rsidRPr="003D6939">
        <w:rPr>
          <w:b/>
        </w:rPr>
        <w:t>primum</w:t>
      </w:r>
      <w:r>
        <w:t xml:space="preserve"> (zo ook hier), zonder extra betekenis van dat laatste woordje</w:t>
      </w:r>
    </w:p>
  </w:footnote>
  <w:footnote w:id="875">
    <w:p w14:paraId="7C068EF3" w14:textId="77777777" w:rsidR="00E12169" w:rsidRDefault="00E12169">
      <w:pPr>
        <w:pStyle w:val="Voetnoottekst"/>
      </w:pPr>
      <w:r>
        <w:rPr>
          <w:rStyle w:val="Voetnootmarkering"/>
        </w:rPr>
        <w:footnoteRef/>
      </w:r>
      <w:r>
        <w:t xml:space="preserve"> het PF van tang</w:t>
      </w:r>
      <w:r>
        <w:rPr>
          <w:rFonts w:ascii="Calibri" w:hAnsi="Calibri"/>
        </w:rPr>
        <w:t>ĕ</w:t>
      </w:r>
      <w:r>
        <w:t>re: Mercurius landt op de plaggenhutten</w:t>
      </w:r>
    </w:p>
  </w:footnote>
  <w:footnote w:id="876">
    <w:p w14:paraId="22A6FD1C" w14:textId="77777777" w:rsidR="00E12169" w:rsidRDefault="00E12169">
      <w:pPr>
        <w:pStyle w:val="Voetnoottekst"/>
      </w:pPr>
      <w:r>
        <w:rPr>
          <w:rStyle w:val="Voetnootmarkering"/>
        </w:rPr>
        <w:footnoteRef/>
      </w:r>
      <w:r>
        <w:t xml:space="preserve"> de Afrikaanse hutten, die volgens andere auteurs waarschijnlijk langwerpig waren (dus niet cirkelvormig) met ronde uiteinden. Eerder in de Aeneis, als Aeneas vanaf het strand waar hij en zijn makkers terechtgekomen zijn richting Carthago loopt, wordt gemeld dat zij daar de “nieuwbouw” van Carthago  bewonderen die duidelijk een verbetering vormen t.o.v. de situatie van vroeger (</w:t>
      </w:r>
      <w:r w:rsidRPr="005D0461">
        <w:rPr>
          <w:b/>
        </w:rPr>
        <w:t>magalia</w:t>
      </w:r>
      <w:r>
        <w:t xml:space="preserve"> </w:t>
      </w:r>
      <w:r w:rsidRPr="005D0461">
        <w:rPr>
          <w:b/>
        </w:rPr>
        <w:t>quondam</w:t>
      </w:r>
      <w:r>
        <w:t>, Aen. I, 421). Vergilius is dus in staat zich te bedienen van de juiste terminologie, al heeft hij daar Latijnse woorden voor. Vergeet niet dat in de beschrijving van Carthago een hoop “projectie” is toegepast, omdat Vergilius natuurlijk redeneert vanuit zijn eigen Romeinse kaders. Je ziet dat ook aan de beleving van de religie die toch duidelijk Romeinse trekken heeft, en aan de sociale omstandigheden ter plekke die ook Romeins georiënteerd zijn</w:t>
      </w:r>
    </w:p>
  </w:footnote>
  <w:footnote w:id="877">
    <w:p w14:paraId="7B48E652" w14:textId="77777777" w:rsidR="00E12169" w:rsidRDefault="00E12169">
      <w:pPr>
        <w:pStyle w:val="Voetnoottekst"/>
      </w:pPr>
      <w:r>
        <w:rPr>
          <w:rStyle w:val="Voetnootmarkering"/>
        </w:rPr>
        <w:footnoteRef/>
      </w:r>
      <w:r>
        <w:t xml:space="preserve"> een Griekse ACC (te zien aan de slot –n). Maar interessanter is de plaats van het woord. Aeneas staat vooraan, als object nota bene, en dat onderstreept dat hij de eerste is die Mercurius ziet</w:t>
      </w:r>
    </w:p>
  </w:footnote>
  <w:footnote w:id="878">
    <w:p w14:paraId="36B8DF1C" w14:textId="77777777" w:rsidR="00E12169" w:rsidRDefault="00E12169">
      <w:pPr>
        <w:pStyle w:val="Voetnoottekst"/>
      </w:pPr>
      <w:r>
        <w:rPr>
          <w:rStyle w:val="Voetnootmarkering"/>
        </w:rPr>
        <w:footnoteRef/>
      </w:r>
      <w:r>
        <w:t xml:space="preserve"> Mercurius moet niet geweten hebben wat hij zag: Aeneas! Aan het bouwen, alleen niet aan zijn eigen stad, maar aan die van een ander. Mercurius dacht wellicht: “De olla ceciditne?” De constructie met </w:t>
      </w:r>
      <w:r w:rsidRPr="00A172BA">
        <w:rPr>
          <w:b/>
        </w:rPr>
        <w:t>Aenean</w:t>
      </w:r>
      <w:r>
        <w:t xml:space="preserve"> </w:t>
      </w:r>
      <w:r w:rsidRPr="00A172BA">
        <w:rPr>
          <w:b/>
        </w:rPr>
        <w:t>fundantem</w:t>
      </w:r>
      <w:r>
        <w:t xml:space="preserve"> afhankelijk van </w:t>
      </w:r>
      <w:r w:rsidRPr="00A172BA">
        <w:rPr>
          <w:b/>
        </w:rPr>
        <w:t>conspicit</w:t>
      </w:r>
      <w:r>
        <w:t xml:space="preserve"> (261) is een AcP. Later geldt voor </w:t>
      </w:r>
      <w:r w:rsidRPr="00A172BA">
        <w:rPr>
          <w:b/>
        </w:rPr>
        <w:t>novantem</w:t>
      </w:r>
      <w:r>
        <w:t xml:space="preserve"> hetzelfde</w:t>
      </w:r>
    </w:p>
  </w:footnote>
  <w:footnote w:id="879">
    <w:p w14:paraId="6D5410CF" w14:textId="77777777" w:rsidR="00E12169" w:rsidRDefault="00E12169">
      <w:pPr>
        <w:pStyle w:val="Voetnoottekst"/>
      </w:pPr>
      <w:r>
        <w:rPr>
          <w:rStyle w:val="Voetnootmarkering"/>
        </w:rPr>
        <w:footnoteRef/>
      </w:r>
      <w:r>
        <w:t xml:space="preserve"> Carthago moet een grote stad geweest zijn, met kennelijk ruimte voor meerdere </w:t>
      </w:r>
      <w:r w:rsidRPr="005D0461">
        <w:rPr>
          <w:b/>
        </w:rPr>
        <w:t>arces</w:t>
      </w:r>
    </w:p>
  </w:footnote>
  <w:footnote w:id="880">
    <w:p w14:paraId="4D15B4A8" w14:textId="77777777" w:rsidR="00E12169" w:rsidRDefault="00E12169">
      <w:pPr>
        <w:pStyle w:val="Voetnoottekst"/>
      </w:pPr>
      <w:r>
        <w:rPr>
          <w:rStyle w:val="Voetnootmarkering"/>
        </w:rPr>
        <w:footnoteRef/>
      </w:r>
      <w:r>
        <w:t xml:space="preserve"> een bekend </w:t>
      </w:r>
      <w:r w:rsidRPr="00A172BA">
        <w:rPr>
          <w:smallCaps/>
          <w:color w:val="C00000"/>
        </w:rPr>
        <w:t>pars pro toto</w:t>
      </w:r>
      <w:r>
        <w:t xml:space="preserve">, onderdeel van </w:t>
      </w:r>
      <w:r w:rsidRPr="00A172BA">
        <w:rPr>
          <w:smallCaps/>
          <w:color w:val="C00000"/>
        </w:rPr>
        <w:t>metonymia</w:t>
      </w:r>
    </w:p>
  </w:footnote>
  <w:footnote w:id="881">
    <w:p w14:paraId="54C07AC1" w14:textId="77777777" w:rsidR="00E12169" w:rsidRDefault="00E12169">
      <w:pPr>
        <w:pStyle w:val="Voetnoottekst"/>
      </w:pPr>
      <w:r>
        <w:rPr>
          <w:rStyle w:val="Voetnootmarkering"/>
        </w:rPr>
        <w:footnoteRef/>
      </w:r>
      <w:r>
        <w:t xml:space="preserve"> wie goed is met volgordes en met stijlfiguren heeft hier het </w:t>
      </w:r>
      <w:r w:rsidRPr="00D92260">
        <w:rPr>
          <w:smallCaps/>
          <w:color w:val="C00000"/>
        </w:rPr>
        <w:t>chiasme</w:t>
      </w:r>
      <w:r>
        <w:t xml:space="preserve"> al rap ontdekt: </w:t>
      </w:r>
      <w:r w:rsidRPr="00D92260">
        <w:rPr>
          <w:b/>
        </w:rPr>
        <w:t>fundantem</w:t>
      </w:r>
      <w:r>
        <w:t xml:space="preserve"> (a) </w:t>
      </w:r>
      <w:r w:rsidRPr="00D92260">
        <w:rPr>
          <w:b/>
        </w:rPr>
        <w:t>arces</w:t>
      </w:r>
      <w:r>
        <w:t xml:space="preserve"> (b) </w:t>
      </w:r>
      <w:r w:rsidRPr="00D92260">
        <w:rPr>
          <w:b/>
        </w:rPr>
        <w:t>tecta</w:t>
      </w:r>
      <w:r>
        <w:t xml:space="preserve"> (b) </w:t>
      </w:r>
      <w:r w:rsidRPr="00D92260">
        <w:rPr>
          <w:b/>
        </w:rPr>
        <w:t>novantem</w:t>
      </w:r>
      <w:r>
        <w:t xml:space="preserve"> (a) // ptc-object-object-ptc</w:t>
      </w:r>
    </w:p>
  </w:footnote>
  <w:footnote w:id="882">
    <w:p w14:paraId="77322343" w14:textId="77777777" w:rsidR="00E12169" w:rsidRDefault="00E12169">
      <w:pPr>
        <w:pStyle w:val="Voetnoottekst"/>
      </w:pPr>
      <w:r>
        <w:rPr>
          <w:rStyle w:val="Voetnootmarkering"/>
        </w:rPr>
        <w:footnoteRef/>
      </w:r>
      <w:r>
        <w:t xml:space="preserve"> los op de volgende regel, </w:t>
      </w:r>
      <w:r w:rsidRPr="00546036">
        <w:rPr>
          <w:smallCaps/>
          <w:color w:val="C00000"/>
        </w:rPr>
        <w:t>enjambement</w:t>
      </w:r>
      <w:r>
        <w:t>je. Meteen gevolgd door het zwaard dat Mercurius opvalt, waarna diezelfde Mercurius, nauwelijks bekomen van de schok, ook Aeneas’ kleding ziet</w:t>
      </w:r>
    </w:p>
  </w:footnote>
  <w:footnote w:id="883">
    <w:p w14:paraId="597FC9C8" w14:textId="77777777" w:rsidR="00E12169" w:rsidRDefault="00E12169">
      <w:pPr>
        <w:pStyle w:val="Voetnoottekst"/>
      </w:pPr>
      <w:r>
        <w:rPr>
          <w:rStyle w:val="Voetnootmarkering"/>
        </w:rPr>
        <w:footnoteRef/>
      </w:r>
      <w:r>
        <w:t xml:space="preserve"> hoort bij </w:t>
      </w:r>
      <w:r w:rsidRPr="00437CD7">
        <w:rPr>
          <w:b/>
        </w:rPr>
        <w:t>iaspide</w:t>
      </w:r>
      <w:r>
        <w:t xml:space="preserve">, niet bij </w:t>
      </w:r>
      <w:r w:rsidRPr="00437CD7">
        <w:rPr>
          <w:b/>
        </w:rPr>
        <w:t>ensis</w:t>
      </w:r>
      <w:r>
        <w:t xml:space="preserve">. </w:t>
      </w:r>
      <w:r w:rsidRPr="00437CD7">
        <w:rPr>
          <w:b/>
        </w:rPr>
        <w:t>Fulva</w:t>
      </w:r>
      <w:r>
        <w:t xml:space="preserve"> heeft dus een lange slot –a</w:t>
      </w:r>
    </w:p>
  </w:footnote>
  <w:footnote w:id="884">
    <w:p w14:paraId="166CF505" w14:textId="77777777" w:rsidR="00E12169" w:rsidRDefault="00E12169">
      <w:pPr>
        <w:pStyle w:val="Voetnoottekst"/>
      </w:pPr>
      <w:r>
        <w:rPr>
          <w:rStyle w:val="Voetnootmarkering"/>
        </w:rPr>
        <w:footnoteRef/>
      </w:r>
      <w:r>
        <w:t xml:space="preserve"> een </w:t>
      </w:r>
      <w:r w:rsidRPr="00EA0F10">
        <w:rPr>
          <w:smallCaps/>
          <w:color w:val="C00000"/>
        </w:rPr>
        <w:t>metafoor</w:t>
      </w:r>
      <w:r>
        <w:t>, want het ding stond niet in de hens. De kleur van de mantel zorgt ervoor dat het lijkt alsof de mantel vurig is</w:t>
      </w:r>
    </w:p>
  </w:footnote>
  <w:footnote w:id="885">
    <w:p w14:paraId="6D0081DA" w14:textId="77777777" w:rsidR="00E12169" w:rsidRDefault="00E12169">
      <w:pPr>
        <w:pStyle w:val="Voetnoottekst"/>
      </w:pPr>
      <w:r>
        <w:rPr>
          <w:rStyle w:val="Voetnootmarkering"/>
        </w:rPr>
        <w:footnoteRef/>
      </w:r>
      <w:r>
        <w:t xml:space="preserve"> de mantel die Aeneas draagt is van Tyrisch purper, stamt dus uit de regio waar Dido vandaan kwam. Aeneas loopt er nu in rond en komt over als een Oosters aangeklede vorst. En hij is samen met een Oosterse koningin. Een goed verstaander heeft maar een half woord nodig. In Octavianus’ tijd was er ook zo iemand die er Oosterse maniertjes op na hield en samen leefde met een Oosterse koningin. Dat liep niet goed af voor Marcus Antonius en zijn Cleopatra, die in 31 samen verslagen werden bij Actium. Aeneas moet hier niet dezelfde fout maken als zijn verre nazaat (wat absurd klinkt natuurlijk! let eens op de volgorde!) </w:t>
      </w:r>
    </w:p>
  </w:footnote>
  <w:footnote w:id="886">
    <w:p w14:paraId="47827B83" w14:textId="77777777" w:rsidR="00E12169" w:rsidRDefault="00E12169">
      <w:pPr>
        <w:pStyle w:val="Voetnoottekst"/>
      </w:pPr>
      <w:r>
        <w:rPr>
          <w:rStyle w:val="Voetnootmarkering"/>
        </w:rPr>
        <w:footnoteRef/>
      </w:r>
      <w:r>
        <w:t xml:space="preserve"> de kledij die Aeneas draagt is niet die van een werkman, die muurtjes aan het metselen is. Hij ziet er eerder uit als een decadente, bijna verwijfde figuur met zijn schitterende kleren aan en niet te vergeten zijn prachtig versierde zwaard. Hij heeft van zijn geliefde Dido allemaal mooie cadeaus gekregen, waar hij nu ook opvallend mee rond loopt te paraderen. Een beetje het tegenovergestelde van de moderne bouwvakker die zijn shirtje ’s zomers uittrekt om zijn gebronsde, edoch viriel zwetende lijf te showen aan onnozele voorbijgangsters, die vervolgens afknappen op zijn bouwvakkersdecolleté en zijn volstrekt amuzikale gefluit. Het is niet onmogelijk dat we hier een Aeneas zien zoals Vergilius hem bedoeld had: fier, kleurig, bezig, robuust, en ook nog eens een keer gelukkig met zijn leven</w:t>
      </w:r>
    </w:p>
  </w:footnote>
  <w:footnote w:id="887">
    <w:p w14:paraId="73C9190B" w14:textId="77777777" w:rsidR="00E12169" w:rsidRDefault="00E12169">
      <w:pPr>
        <w:pStyle w:val="Voetnoottekst"/>
      </w:pPr>
      <w:r>
        <w:rPr>
          <w:rStyle w:val="Voetnootmarkering"/>
        </w:rPr>
        <w:footnoteRef/>
      </w:r>
      <w:r>
        <w:t xml:space="preserve"> als Dido rijk was, dan kon zij ook dure geschenken uitdelen, en dat heeft ze duidelijk gedaan. Ze heeft het mannetje eens lekker in de kleren gestoken. De vrouw die trots is op haar geliefde en hem toppie vindt</w:t>
      </w:r>
    </w:p>
  </w:footnote>
  <w:footnote w:id="888">
    <w:p w14:paraId="04D2ADA4" w14:textId="77777777" w:rsidR="00E12169" w:rsidRDefault="00E12169">
      <w:pPr>
        <w:pStyle w:val="Voetnoottekst"/>
      </w:pPr>
      <w:r>
        <w:rPr>
          <w:rStyle w:val="Voetnootmarkering"/>
        </w:rPr>
        <w:footnoteRef/>
      </w:r>
      <w:r>
        <w:t xml:space="preserve"> hieruit blijkt dat Dido ook qua ontwerpen van de mantel heel veel moeite gedaan had. Zeg maar een vrouw die voor haar man een polsbandje aan mekaar frummelt met Loom-ringetjes-antimilieu-rotzooi</w:t>
      </w:r>
    </w:p>
  </w:footnote>
  <w:footnote w:id="889">
    <w:p w14:paraId="215C1CC2" w14:textId="77777777" w:rsidR="00E12169" w:rsidRDefault="00E12169">
      <w:pPr>
        <w:pStyle w:val="Voetnoottekst"/>
      </w:pPr>
      <w:r>
        <w:rPr>
          <w:rStyle w:val="Voetnootmarkering"/>
        </w:rPr>
        <w:footnoteRef/>
      </w:r>
      <w:r>
        <w:t xml:space="preserve"> Mercurius laat er geen gras over groeien. Na zijn tocht pakt hij Aeneas meteen aan</w:t>
      </w:r>
    </w:p>
  </w:footnote>
  <w:footnote w:id="890">
    <w:p w14:paraId="65C81072" w14:textId="77777777" w:rsidR="00E12169" w:rsidRDefault="00E12169">
      <w:pPr>
        <w:pStyle w:val="Voetnoottekst"/>
      </w:pPr>
      <w:r>
        <w:rPr>
          <w:rStyle w:val="Voetnootmarkering"/>
        </w:rPr>
        <w:footnoteRef/>
      </w:r>
      <w:r>
        <w:t xml:space="preserve"> redelijk direct. Hij vaart tegen Aeneas uit, alsof hij alleen op die manier Jupiters boodschap juist over kan brengen. Het is interessant om te zien welke kritiek van Jupiter Mercurius overneemt en welke niet. Hij begint in ieder geval anders, namelijk meteen met een sneer over het bouwen waarmee hij Aeneas bezig ziet. Aan de andere kant maakt Vergilius door de dubbelingen duidelijk dat Aeneas zijn taak wel erg vergeet</w:t>
      </w:r>
    </w:p>
  </w:footnote>
  <w:footnote w:id="891">
    <w:p w14:paraId="472BDAAD" w14:textId="77777777" w:rsidR="00E12169" w:rsidRDefault="00E12169">
      <w:pPr>
        <w:pStyle w:val="Voetnoottekst"/>
      </w:pPr>
      <w:r>
        <w:rPr>
          <w:rStyle w:val="Voetnootmarkering"/>
        </w:rPr>
        <w:footnoteRef/>
      </w:r>
      <w:r>
        <w:t xml:space="preserve"> de éénlettergrepige beginwoorden verraden de irritatie bij Mercurius: hee jij daar</w:t>
      </w:r>
    </w:p>
  </w:footnote>
  <w:footnote w:id="892">
    <w:p w14:paraId="787102F3" w14:textId="77777777" w:rsidR="00E12169" w:rsidRDefault="00E12169">
      <w:pPr>
        <w:pStyle w:val="Voetnoottekst"/>
      </w:pPr>
      <w:r>
        <w:rPr>
          <w:rStyle w:val="Voetnootmarkering"/>
        </w:rPr>
        <w:footnoteRef/>
      </w:r>
      <w:r>
        <w:t xml:space="preserve"> zoals gezegd is Mercurius nogal direct. Hij valt met de deur in huis en verwijt Aeneas dat hij bezig is met het bouwen van de foute stad. Het was de bedoeling dat hij in Italië een  nieuw Troje zou stichten, niet hier</w:t>
      </w:r>
    </w:p>
  </w:footnote>
  <w:footnote w:id="893">
    <w:p w14:paraId="228B17E5" w14:textId="77777777" w:rsidR="00E12169" w:rsidRDefault="00E12169">
      <w:pPr>
        <w:pStyle w:val="Voetnoottekst"/>
      </w:pPr>
      <w:r>
        <w:rPr>
          <w:rStyle w:val="Voetnootmarkering"/>
        </w:rPr>
        <w:footnoteRef/>
      </w:r>
      <w:r>
        <w:t xml:space="preserve"> Mercurius gooit hier al zijn minachting in de strijd: ben je nou helemaal van de pot gepleurd? Een mooie stad bouwen als een soort slaafje van een vrouw? Je hoort hem bijna gruwen van het fenomeen vrouw</w:t>
      </w:r>
    </w:p>
  </w:footnote>
  <w:footnote w:id="894">
    <w:p w14:paraId="4D206A28" w14:textId="77777777" w:rsidR="00E12169" w:rsidRDefault="00E12169">
      <w:pPr>
        <w:pStyle w:val="Voetnoottekst"/>
      </w:pPr>
      <w:r>
        <w:rPr>
          <w:rStyle w:val="Voetnootmarkering"/>
        </w:rPr>
        <w:footnoteRef/>
      </w:r>
      <w:r>
        <w:t xml:space="preserve"> ik zie het al voor me. Aeneas, die antwoordt: “Ehm, ja.” Mercurius: “WTF, man! Dat doe je toch niet! Bouw je voor een meid?” Aeneas (flitsend als altijd):</w:t>
      </w:r>
      <w:r w:rsidRPr="00290512">
        <w:t xml:space="preserve"> </w:t>
      </w:r>
      <w:r>
        <w:t>“Ehm, ja.” Mercurius: “Kappe nâh, gast!”</w:t>
      </w:r>
    </w:p>
  </w:footnote>
  <w:footnote w:id="895">
    <w:p w14:paraId="6F9562AF" w14:textId="77777777" w:rsidR="00E12169" w:rsidRDefault="00E12169">
      <w:pPr>
        <w:pStyle w:val="Voetnoottekst"/>
      </w:pPr>
      <w:r>
        <w:rPr>
          <w:rStyle w:val="Voetnootmarkering"/>
        </w:rPr>
        <w:footnoteRef/>
      </w:r>
      <w:r>
        <w:t xml:space="preserve"> Aeneas heeft een tijdelijke black-out want hij is vergeten dat hij een groot rijk zal stichten, althans de voorloper daarvan. Jupiter had in 232 tegen Mercurius de opmerking gemaakt dat het zo kon zijn dat Aeneas misschien niet meer warm liep voor zijn missie (de </w:t>
      </w:r>
      <w:r w:rsidRPr="00F41DD0">
        <w:rPr>
          <w:b/>
        </w:rPr>
        <w:t>gloria</w:t>
      </w:r>
      <w:r>
        <w:t xml:space="preserve"> van zijn </w:t>
      </w:r>
      <w:r w:rsidRPr="00F41DD0">
        <w:rPr>
          <w:b/>
        </w:rPr>
        <w:t>tantarum rerum</w:t>
      </w:r>
      <w:r>
        <w:t>) en Mercurius vertaalt dat hier in het verwijt dat Aeneas het gewoon vergeten is</w:t>
      </w:r>
    </w:p>
  </w:footnote>
  <w:footnote w:id="896">
    <w:p w14:paraId="50F7D1D4" w14:textId="77777777" w:rsidR="00E12169" w:rsidRDefault="00E12169">
      <w:pPr>
        <w:pStyle w:val="Voetnoottekst"/>
      </w:pPr>
      <w:r>
        <w:rPr>
          <w:rStyle w:val="Voetnootmarkering"/>
        </w:rPr>
        <w:footnoteRef/>
      </w:r>
      <w:r>
        <w:t xml:space="preserve"> de VOC  van het PPP van oblivisci, waarbij het object, zoals eerder gememoreerd, in de GEN  staat. Aeneas is volgens Mercurius zijn toekomstige koningschap en zijn/de Romeinse belangen compleet vergeten</w:t>
      </w:r>
    </w:p>
  </w:footnote>
  <w:footnote w:id="897">
    <w:p w14:paraId="4E398E67" w14:textId="77777777" w:rsidR="00E12169" w:rsidRDefault="00E12169">
      <w:pPr>
        <w:pStyle w:val="Voetnoottekst"/>
      </w:pPr>
      <w:r>
        <w:rPr>
          <w:rStyle w:val="Voetnootmarkering"/>
        </w:rPr>
        <w:footnoteRef/>
      </w:r>
      <w:r>
        <w:t xml:space="preserve"> twee verzen verderop herhaald (</w:t>
      </w:r>
      <w:r w:rsidRPr="00EC5FCD">
        <w:rPr>
          <w:smallCaps/>
          <w:color w:val="C00000"/>
        </w:rPr>
        <w:t>anafoor</w:t>
      </w:r>
      <w:r>
        <w:t>): Mercurius zet kracht en autoriteit achter zijn boodschap. Ik zeg het niet, hè! Ja ik zeg het wel, maar eigenlijk zegt de baas het tegen je, mijn pa</w:t>
      </w:r>
    </w:p>
  </w:footnote>
  <w:footnote w:id="898">
    <w:p w14:paraId="1118DDD6" w14:textId="77777777" w:rsidR="00E12169" w:rsidRDefault="00E12169">
      <w:pPr>
        <w:pStyle w:val="Voetnoottekst"/>
      </w:pPr>
      <w:r>
        <w:rPr>
          <w:rStyle w:val="Voetnootmarkering"/>
        </w:rPr>
        <w:footnoteRef/>
      </w:r>
      <w:r>
        <w:t xml:space="preserve"> verkorte vorm voor deorum, iets wat je bij Vergilius vaak ziet</w:t>
      </w:r>
    </w:p>
  </w:footnote>
  <w:footnote w:id="899">
    <w:p w14:paraId="02031B1C" w14:textId="77777777" w:rsidR="00E12169" w:rsidRDefault="00E12169">
      <w:pPr>
        <w:pStyle w:val="Voetnoottekst"/>
      </w:pPr>
      <w:r>
        <w:rPr>
          <w:rStyle w:val="Voetnootmarkering"/>
        </w:rPr>
        <w:footnoteRef/>
      </w:r>
      <w:r>
        <w:t xml:space="preserve"> als je nu alleen ff kijkt naar </w:t>
      </w:r>
      <w:r w:rsidRPr="007058E5">
        <w:rPr>
          <w:b/>
        </w:rPr>
        <w:t>ipse</w:t>
      </w:r>
      <w:r>
        <w:t xml:space="preserve">, </w:t>
      </w:r>
      <w:r w:rsidRPr="007058E5">
        <w:rPr>
          <w:b/>
        </w:rPr>
        <w:t>tibi</w:t>
      </w:r>
      <w:r>
        <w:t xml:space="preserve"> en </w:t>
      </w:r>
      <w:r w:rsidRPr="007058E5">
        <w:rPr>
          <w:b/>
        </w:rPr>
        <w:t>me</w:t>
      </w:r>
      <w:r>
        <w:t xml:space="preserve"> heb je meteen de drie spelers in het spel: Jupiter, Aeneas en Mercurius</w:t>
      </w:r>
    </w:p>
  </w:footnote>
  <w:footnote w:id="900">
    <w:p w14:paraId="4C33B5C5" w14:textId="77777777" w:rsidR="00E12169" w:rsidRDefault="00E12169">
      <w:pPr>
        <w:pStyle w:val="Voetnoottekst"/>
      </w:pPr>
      <w:r>
        <w:rPr>
          <w:rStyle w:val="Voetnootmarkering"/>
        </w:rPr>
        <w:footnoteRef/>
      </w:r>
      <w:r>
        <w:t xml:space="preserve"> autoriteitsargumentatie: mocht Mercurius al bang zijn dat Aeneas niet naar hem zal luisteren, fatterig gekleed en in zijn nopjes met Dido én Carthago als hij is, dan zal de wil van Jupiter de doorslag wel geven</w:t>
      </w:r>
    </w:p>
  </w:footnote>
  <w:footnote w:id="901">
    <w:p w14:paraId="76D13409" w14:textId="77777777" w:rsidR="00E12169" w:rsidRPr="00EC5FCD" w:rsidRDefault="00E12169">
      <w:pPr>
        <w:pStyle w:val="Voetnoottekst"/>
      </w:pPr>
      <w:r>
        <w:rPr>
          <w:rStyle w:val="Voetnootmarkering"/>
        </w:rPr>
        <w:footnoteRef/>
      </w:r>
      <w:r>
        <w:t xml:space="preserve"> haakt aan op Jupiters woorden van 226 (</w:t>
      </w:r>
      <w:r w:rsidRPr="00FA5C20">
        <w:rPr>
          <w:b/>
        </w:rPr>
        <w:t>celeres defermea dicta per auras</w:t>
      </w:r>
      <w:r>
        <w:t xml:space="preserve">), maar Mercurius onderstreept de rol van Jupiter, na </w:t>
      </w:r>
      <w:r w:rsidRPr="00FA5C20">
        <w:rPr>
          <w:b/>
        </w:rPr>
        <w:t>ipse demittit</w:t>
      </w:r>
      <w:r>
        <w:t xml:space="preserve"> in 268) nog extra: </w:t>
      </w:r>
      <w:r w:rsidRPr="00FA5C20">
        <w:rPr>
          <w:b/>
        </w:rPr>
        <w:t>ipse iubet</w:t>
      </w:r>
      <w:r w:rsidRPr="00EC5FCD">
        <w:t xml:space="preserve">. De </w:t>
      </w:r>
      <w:r w:rsidRPr="00EC5FCD">
        <w:rPr>
          <w:smallCaps/>
          <w:color w:val="C00000"/>
        </w:rPr>
        <w:t>enallage</w:t>
      </w:r>
      <w:r>
        <w:t xml:space="preserve"> zit er natuurlijk ook nog steeds in: </w:t>
      </w:r>
      <w:r w:rsidRPr="00EC5FCD">
        <w:rPr>
          <w:b/>
        </w:rPr>
        <w:t>celeres</w:t>
      </w:r>
      <w:r>
        <w:t xml:space="preserve"> grammaticaal behorend bij </w:t>
      </w:r>
      <w:r w:rsidRPr="00EC5FCD">
        <w:rPr>
          <w:b/>
        </w:rPr>
        <w:t>auras</w:t>
      </w:r>
      <w:r>
        <w:t xml:space="preserve">, maar inhoudelijk bij </w:t>
      </w:r>
      <w:r w:rsidRPr="00EC5FCD">
        <w:rPr>
          <w:b/>
        </w:rPr>
        <w:t>ferre</w:t>
      </w:r>
    </w:p>
  </w:footnote>
  <w:footnote w:id="902">
    <w:p w14:paraId="52C63C92" w14:textId="77777777" w:rsidR="00E12169" w:rsidRDefault="00E12169">
      <w:pPr>
        <w:pStyle w:val="Voetnoottekst"/>
      </w:pPr>
      <w:r>
        <w:rPr>
          <w:rStyle w:val="Voetnootmarkering"/>
        </w:rPr>
        <w:footnoteRef/>
      </w:r>
      <w:r>
        <w:t xml:space="preserve"> de herhaling (echo met een mooi woord) van 235 (</w:t>
      </w:r>
      <w:r w:rsidRPr="009D60C3">
        <w:rPr>
          <w:b/>
        </w:rPr>
        <w:t>Quid struit</w:t>
      </w:r>
      <w:r>
        <w:t>?)</w:t>
      </w:r>
    </w:p>
  </w:footnote>
  <w:footnote w:id="903">
    <w:p w14:paraId="1A0E9E42" w14:textId="77777777" w:rsidR="00E12169" w:rsidRDefault="00E12169">
      <w:pPr>
        <w:pStyle w:val="Voetnoottekst"/>
      </w:pPr>
      <w:r>
        <w:rPr>
          <w:rStyle w:val="Voetnootmarkering"/>
        </w:rPr>
        <w:footnoteRef/>
      </w:r>
      <w:r>
        <w:t xml:space="preserve"> ook vrijwel compleet overgenomen uit 235 (</w:t>
      </w:r>
      <w:r w:rsidRPr="00A23605">
        <w:rPr>
          <w:b/>
        </w:rPr>
        <w:t>aut qua spe inimica in gente moratur</w:t>
      </w:r>
      <w:r>
        <w:t xml:space="preserve">), waarbij het in ieder geval minder scherp wordt geformuleerd dit keer, omdat Mercurius het pijnlijke </w:t>
      </w:r>
      <w:r w:rsidRPr="00A23605">
        <w:rPr>
          <w:b/>
        </w:rPr>
        <w:t>inimica</w:t>
      </w:r>
      <w:r>
        <w:t xml:space="preserve"> niet noemt. Aeneas zou dat in deze setting trouwens ook niet begrijpen. Jupiter die vooruit kan zien zinspeelt in 235 al anachronistisch op het verloop van de geschiedenis. </w:t>
      </w:r>
      <w:r w:rsidRPr="00E21562">
        <w:rPr>
          <w:b/>
        </w:rPr>
        <w:t>Moratur</w:t>
      </w:r>
      <w:r>
        <w:t xml:space="preserve"> uit 235 wordt vervangen door het scherpere </w:t>
      </w:r>
      <w:r w:rsidRPr="00E21562">
        <w:rPr>
          <w:b/>
        </w:rPr>
        <w:t>teris otia</w:t>
      </w:r>
    </w:p>
  </w:footnote>
  <w:footnote w:id="904">
    <w:p w14:paraId="3DDA0F10" w14:textId="77777777" w:rsidR="00E12169" w:rsidRDefault="00E12169">
      <w:pPr>
        <w:pStyle w:val="Voetnoottekst"/>
      </w:pPr>
      <w:r>
        <w:rPr>
          <w:rStyle w:val="Voetnootmarkering"/>
        </w:rPr>
        <w:footnoteRef/>
      </w:r>
      <w:r>
        <w:t xml:space="preserve"> zo overgenomen van Jupiter, die in 232 </w:t>
      </w:r>
      <w:r w:rsidRPr="00BB5430">
        <w:rPr>
          <w:b/>
        </w:rPr>
        <w:t>si nulla accendit tantarum gloria rerum</w:t>
      </w:r>
      <w:r>
        <w:t xml:space="preserve"> had gezegd, waarop Mercurius dus de </w:t>
      </w:r>
      <w:r w:rsidRPr="00BB5430">
        <w:rPr>
          <w:smallCaps/>
          <w:color w:val="C00000"/>
        </w:rPr>
        <w:t>metafoor</w:t>
      </w:r>
      <w:r>
        <w:t xml:space="preserve"> </w:t>
      </w:r>
      <w:r w:rsidRPr="00BB5430">
        <w:rPr>
          <w:b/>
        </w:rPr>
        <w:t>accendit</w:t>
      </w:r>
      <w:r>
        <w:t xml:space="preserve"> vervangt door </w:t>
      </w:r>
      <w:r w:rsidRPr="00BB5430">
        <w:rPr>
          <w:b/>
        </w:rPr>
        <w:t>movet</w:t>
      </w:r>
      <w:r>
        <w:t xml:space="preserve">. “Op gang krijgt” is iets minder beeldend dan “in vuur en vlam zet”, maar het kan nog altijd wel voor een </w:t>
      </w:r>
      <w:r w:rsidRPr="00421704">
        <w:rPr>
          <w:smallCaps/>
          <w:color w:val="C00000"/>
        </w:rPr>
        <w:t>metafoor</w:t>
      </w:r>
      <w:r>
        <w:t xml:space="preserve">tje doorgaan </w:t>
      </w:r>
    </w:p>
  </w:footnote>
  <w:footnote w:id="905">
    <w:p w14:paraId="71809E6B" w14:textId="77777777" w:rsidR="00E12169" w:rsidRDefault="00E12169">
      <w:pPr>
        <w:pStyle w:val="Voetnoottekst"/>
      </w:pPr>
      <w:r>
        <w:rPr>
          <w:rStyle w:val="Voetnootmarkering"/>
        </w:rPr>
        <w:footnoteRef/>
      </w:r>
      <w:r>
        <w:t xml:space="preserve"> je zou verwachten dat deze voorwaardelijke BZ een logisch vervolg is op wat Jupiter in 233 gezegd had (</w:t>
      </w:r>
      <w:r w:rsidRPr="00BB5430">
        <w:rPr>
          <w:b/>
        </w:rPr>
        <w:t>nec super ipsa sua molitur laude laborem</w:t>
      </w:r>
      <w:r>
        <w:t xml:space="preserve">), en toch komt deze versregel niet in de belangrijkste handschriften voor. Commentatoren geven aan dat deze versregel duidelijk corrupt is, daar dus niet thuis hoort. Dat zou komen doordat de omzettingen in vergelijking met 233 wat erg makkelijk uitgevoerd zijn: hup, we vervangen </w:t>
      </w:r>
      <w:r w:rsidRPr="00032B9C">
        <w:rPr>
          <w:b/>
        </w:rPr>
        <w:t>tua</w:t>
      </w:r>
      <w:r>
        <w:t xml:space="preserve"> door </w:t>
      </w:r>
      <w:r w:rsidRPr="00032B9C">
        <w:rPr>
          <w:b/>
        </w:rPr>
        <w:t>sua</w:t>
      </w:r>
      <w:r>
        <w:t xml:space="preserve"> en </w:t>
      </w:r>
      <w:r w:rsidRPr="00032B9C">
        <w:rPr>
          <w:b/>
        </w:rPr>
        <w:t>molitur</w:t>
      </w:r>
      <w:r>
        <w:t xml:space="preserve"> door </w:t>
      </w:r>
      <w:r w:rsidRPr="00032B9C">
        <w:rPr>
          <w:b/>
        </w:rPr>
        <w:t>moliris</w:t>
      </w:r>
      <w:r>
        <w:t>, zodat grammaticaal alles klopt. Klaar is Kees, en Vergilius ook. Ja ja. Maar Vergilius speelt wat geraffineerder met dit soort echo’s. Eigenlijk is deze regel zoals hij hier tussen vierkante haken staat te mooi om waar te zijn</w:t>
      </w:r>
    </w:p>
  </w:footnote>
  <w:footnote w:id="906">
    <w:p w14:paraId="6E4A6541" w14:textId="77777777" w:rsidR="00E12169" w:rsidRDefault="00E12169">
      <w:pPr>
        <w:pStyle w:val="Voetnoottekst"/>
      </w:pPr>
      <w:r>
        <w:rPr>
          <w:rStyle w:val="Voetnootmarkering"/>
        </w:rPr>
        <w:footnoteRef/>
      </w:r>
      <w:r>
        <w:t xml:space="preserve"> waar Jupiter met het woord </w:t>
      </w:r>
      <w:r w:rsidRPr="00CE611D">
        <w:rPr>
          <w:b/>
        </w:rPr>
        <w:t>pater</w:t>
      </w:r>
      <w:r>
        <w:t xml:space="preserve"> (234) expliciet een beroep doet op het verantwoordelijkheidsgevoel van Aeneas ten opzichte van zijn zoon (voorbeeld van </w:t>
      </w:r>
      <w:r w:rsidRPr="00CE611D">
        <w:rPr>
          <w:i/>
        </w:rPr>
        <w:t>pietas</w:t>
      </w:r>
      <w:r>
        <w:t xml:space="preserve"> dus), noemt Mercurius de andere kant van het spectrum, namelijk geredeneerd vanuit Julus’positie als erfgenaam van Aeneas</w:t>
      </w:r>
    </w:p>
  </w:footnote>
  <w:footnote w:id="907">
    <w:p w14:paraId="371B6E84" w14:textId="77777777" w:rsidR="00E12169" w:rsidRDefault="00E12169">
      <w:pPr>
        <w:pStyle w:val="Voetnoottekst"/>
      </w:pPr>
      <w:r>
        <w:rPr>
          <w:rStyle w:val="Voetnootmarkering"/>
        </w:rPr>
        <w:footnoteRef/>
      </w:r>
      <w:r>
        <w:t xml:space="preserve"> in deze regel komen de beide namen van Aeneas’ zoon voor. Eerst Ascanius en later, om te benadrukken dat Julus uiteindelijk aan het begin zal staan van de Julische familielijn, de andere naam. Mocht je je afvragen hoe oud dat manneke eigenlijk was, bedenk dan het volgende. Toen Aeneas vluchtte uit Troje was Ascanius jong en klein (hij kon zijn vader niet bijbenen). Een jaar of 6, 7 later, rond de tijd dat paps met Dido de grot, de koffer en wat al niet meer in dook en het gezelschap in Carthago was, moet hij dus een jaar of 15, 16 zijn geweest. Maar bedenk ook, dat Vergilius chronologische (en geografische) juistheid opoffert aan poëtische vrijheid. In deze versregel wordt overigens het derde onderdeel van Jupiters kritiek op Aeneas’ gelanterfant gestart. Als Aeneas niks geeft om zijn eigen reputatie, en ook niet om zijn belangrijke toekomst, laat ie dan in ieder geval zijn </w:t>
      </w:r>
      <w:r w:rsidRPr="00767314">
        <w:rPr>
          <w:i/>
        </w:rPr>
        <w:t>pietas</w:t>
      </w:r>
      <w:r>
        <w:t xml:space="preserve"> als vader betonen aan zijn zoon door die niet de grootse toekomst te onthouden! </w:t>
      </w:r>
      <w:r w:rsidRPr="00A24E7C">
        <w:rPr>
          <w:b/>
        </w:rPr>
        <w:t>Iuli</w:t>
      </w:r>
      <w:r>
        <w:t xml:space="preserve"> is een GEN, maar dan begint het interpretatieprobleem. Wat voor GEN  is dit? Je zou kunnen zeggen dat het een GEN  </w:t>
      </w:r>
      <w:r w:rsidRPr="00A24E7C">
        <w:rPr>
          <w:i/>
        </w:rPr>
        <w:t>subiectivus</w:t>
      </w:r>
      <w:r>
        <w:t xml:space="preserve"> is waarbij Julus zelf bepaalde verwachtingen heeft. Maar een GEN  </w:t>
      </w:r>
      <w:r w:rsidRPr="00A24E7C">
        <w:rPr>
          <w:i/>
        </w:rPr>
        <w:t>obiectivus</w:t>
      </w:r>
      <w:r>
        <w:t xml:space="preserve"> zou er op duiden dat anderen hun hoop gevestigd hebben op Julus (dan is Julus dus het object bij </w:t>
      </w:r>
      <w:r w:rsidRPr="00A24E7C">
        <w:rPr>
          <w:b/>
        </w:rPr>
        <w:t>spes</w:t>
      </w:r>
      <w:r>
        <w:t xml:space="preserve">) en dat Aeneas daar eens over moet nadenken. Bij Vergilius is het niet ondenkbaar dat hij lekker dubbelzinnig is, ambigu noem je dat, en zo de luisteraar zelf aan het werk zet: bepaal jij maar wat je er in wilt zien, in </w:t>
      </w:r>
      <w:r w:rsidRPr="00767314">
        <w:rPr>
          <w:b/>
        </w:rPr>
        <w:t>Iuli</w:t>
      </w:r>
    </w:p>
  </w:footnote>
  <w:footnote w:id="908">
    <w:p w14:paraId="326B9A31" w14:textId="77777777" w:rsidR="00E12169" w:rsidRDefault="00E12169">
      <w:pPr>
        <w:pStyle w:val="Voetnoottekst"/>
      </w:pPr>
      <w:r>
        <w:rPr>
          <w:rStyle w:val="Voetnootmarkering"/>
        </w:rPr>
        <w:footnoteRef/>
      </w:r>
      <w:r>
        <w:t xml:space="preserve"> zo zijn in iets meer dan twee versregels toch de twee onderwerpen die Jupiter in 234 en 236 aangesneden had ook braaf door Mercurius genoemd. Mercurius kwijt zich heel nauwgezet van zijn taak dus. Jupiter had het wat neutraal over het koningschap over Italië en het Romeinse land (</w:t>
      </w:r>
      <w:r w:rsidRPr="00767314">
        <w:rPr>
          <w:b/>
        </w:rPr>
        <w:t>nec prolem Ausoniam et Lavinia respicit arva?</w:t>
      </w:r>
      <w:r>
        <w:t xml:space="preserve">) terwijl Mercurius het wat plechtiger formuleert. Mercurius eindigt, met behulp van dit </w:t>
      </w:r>
      <w:r w:rsidRPr="00CE611D">
        <w:rPr>
          <w:smallCaps/>
          <w:color w:val="C00000"/>
        </w:rPr>
        <w:t>enjambement</w:t>
      </w:r>
      <w:r>
        <w:t xml:space="preserve">, zijn boodschap echter wel wat abrupter dan Jupiter. Het onderstreept dat Mercurius ineens opgelost is in de lucht. Hij noemt niet de expliciete opdracht van Jupiter </w:t>
      </w:r>
      <w:r w:rsidRPr="00CE611D">
        <w:rPr>
          <w:b/>
        </w:rPr>
        <w:t>naviget</w:t>
      </w:r>
      <w:r>
        <w:t xml:space="preserve"> (237), die aangeeft dat Aeneas op stel en sprong moet vertrekken. Met zijn twee argumenten moet hij Aeneas overtuigd hebben: hij moet aan zijn eigen toekomst denken en hij moet de toekomst van zijn zoon serieus nemen</w:t>
      </w:r>
    </w:p>
  </w:footnote>
  <w:footnote w:id="909">
    <w:p w14:paraId="65071447" w14:textId="77777777" w:rsidR="00E12169" w:rsidRDefault="00E12169">
      <w:pPr>
        <w:pStyle w:val="Voetnoottekst"/>
      </w:pPr>
      <w:r>
        <w:rPr>
          <w:rStyle w:val="Voetnootmarkering"/>
        </w:rPr>
        <w:footnoteRef/>
      </w:r>
      <w:r>
        <w:t xml:space="preserve"> hoewel hier meerdere vertalers kiezen voor een variant waarbij Mercurius de gestalte van een mens aangenomen had (sterveling, als gevolg van het interpreteren van </w:t>
      </w:r>
      <w:r w:rsidRPr="00C73D39">
        <w:rPr>
          <w:b/>
        </w:rPr>
        <w:t>mortales</w:t>
      </w:r>
      <w:r>
        <w:t xml:space="preserve">), is het toch logischer dat Mercurius als bovennatuurlijk verschijnsel/als god aan Aeneas verschenen is. Er is namelijk in de inleiding op Mercurius’ boodschap helemaal geen sprake van het aannemen van een menselijke gestalte. Met de </w:t>
      </w:r>
      <w:r w:rsidRPr="00B80622">
        <w:rPr>
          <w:b/>
        </w:rPr>
        <w:t>mortales visus</w:t>
      </w:r>
      <w:r>
        <w:t xml:space="preserve"> moet dus Aeneas’ waarneming bedoeld worden. En Aeneas was toch echt een mens van vlees en bloed</w:t>
      </w:r>
    </w:p>
  </w:footnote>
  <w:footnote w:id="910">
    <w:p w14:paraId="5BA1D6C3" w14:textId="77777777" w:rsidR="00E12169" w:rsidRDefault="00E12169">
      <w:pPr>
        <w:pStyle w:val="Voetnoottekst"/>
      </w:pPr>
      <w:r>
        <w:rPr>
          <w:rStyle w:val="Voetnootmarkering"/>
        </w:rPr>
        <w:footnoteRef/>
      </w:r>
      <w:r>
        <w:t xml:space="preserve"> de indruk wordt gewekt dat Mercurius nog niet helemaal klaar was toen hij al “vanished in thin air”. Midden in het gesprek is lichtelijk misleidend (welk gesprek? Voor een gesprek zijn er twee nodig, en dit is eerder een monoloog). Maar Mercurius’ boodschap was op hoofdlijnen wel degelijk af. Zijn verdwijning in de lucht wordt dan ook redelijk compleet beschreven met </w:t>
      </w:r>
      <w:r w:rsidRPr="00C73D39">
        <w:rPr>
          <w:b/>
        </w:rPr>
        <w:t>procul</w:t>
      </w:r>
      <w:r>
        <w:t xml:space="preserve">, </w:t>
      </w:r>
      <w:r w:rsidRPr="00C73D39">
        <w:rPr>
          <w:b/>
        </w:rPr>
        <w:t>ex oculis</w:t>
      </w:r>
      <w:r>
        <w:t xml:space="preserve"> en </w:t>
      </w:r>
      <w:r w:rsidRPr="00C73D39">
        <w:rPr>
          <w:b/>
        </w:rPr>
        <w:t>evanuit</w:t>
      </w:r>
    </w:p>
  </w:footnote>
  <w:footnote w:id="911">
    <w:p w14:paraId="6AB8D10D" w14:textId="77777777" w:rsidR="00E12169" w:rsidRDefault="00E12169">
      <w:pPr>
        <w:pStyle w:val="Voetnoottekst"/>
      </w:pPr>
      <w:r>
        <w:rPr>
          <w:rStyle w:val="Voetnootmarkering"/>
        </w:rPr>
        <w:footnoteRef/>
      </w:r>
      <w:r>
        <w:t xml:space="preserve"> door de </w:t>
      </w:r>
      <w:r w:rsidRPr="00C73D39">
        <w:rPr>
          <w:i/>
        </w:rPr>
        <w:t>elisie</w:t>
      </w:r>
      <w:r>
        <w:t xml:space="preserve"> van </w:t>
      </w:r>
      <w:r w:rsidRPr="00C73D39">
        <w:rPr>
          <w:b/>
        </w:rPr>
        <w:t>tenuem</w:t>
      </w:r>
      <w:r>
        <w:t xml:space="preserve"> wordt het verdwijnen in de lucht van Mercurius geaccentueerd: lettergreep foetsie, god foetsie</w:t>
      </w:r>
    </w:p>
  </w:footnote>
  <w:footnote w:id="912">
    <w:p w14:paraId="4F38D43C" w14:textId="77777777" w:rsidR="00E12169" w:rsidRDefault="00E12169">
      <w:pPr>
        <w:pStyle w:val="Voetnoottekst"/>
      </w:pPr>
      <w:r>
        <w:rPr>
          <w:rStyle w:val="Voetnootmarkering"/>
        </w:rPr>
        <w:footnoteRef/>
      </w:r>
      <w:r>
        <w:t xml:space="preserve"> een ander persoon in focus, na de voedster van Aeneas, die direct aangesproken werd. In het Latijn staat over die voedster, Caieta, in Aen. 7, 1 letterlijk Tu quoque. Na de begrafenisrituelen voor deze mevrouw richt de spreekwoordelijke camera zich op Aeneas. In dat soort veranderingen van camerastandpunt wordt vaak het inleidende </w:t>
      </w:r>
      <w:r w:rsidRPr="0077513E">
        <w:rPr>
          <w:b/>
        </w:rPr>
        <w:t>at</w:t>
      </w:r>
      <w:r>
        <w:t xml:space="preserve"> gebruikt</w:t>
      </w:r>
    </w:p>
  </w:footnote>
  <w:footnote w:id="913">
    <w:p w14:paraId="5232ECF2" w14:textId="77777777" w:rsidR="00E12169" w:rsidRDefault="00E12169">
      <w:pPr>
        <w:pStyle w:val="Voetnoottekst"/>
      </w:pPr>
      <w:r>
        <w:rPr>
          <w:rStyle w:val="Voetnootmarkering"/>
        </w:rPr>
        <w:footnoteRef/>
      </w:r>
      <w:r>
        <w:t xml:space="preserve"> hoewel </w:t>
      </w:r>
      <w:r w:rsidRPr="008F335A">
        <w:rPr>
          <w:b/>
        </w:rPr>
        <w:t>pius</w:t>
      </w:r>
      <w:r>
        <w:t xml:space="preserve"> het standaard epitheton is geworden voor Aeneas en duidt op zijn inzicht dat hij degene moet zijn die de goddelijke missie uitvoert, die kennis heeft van het </w:t>
      </w:r>
      <w:r w:rsidRPr="00AB7F6C">
        <w:rPr>
          <w:i/>
        </w:rPr>
        <w:t>fatum</w:t>
      </w:r>
      <w:r>
        <w:t xml:space="preserve"> en zich daar ook naar gedraagt en die bereid is zijn eigenbelang op te offeren voor een groter belang, heeft het woord hier voornamelijk te maken met het zonder enige reserves uitvoeren van de religieuze riten</w:t>
      </w:r>
    </w:p>
  </w:footnote>
  <w:footnote w:id="914">
    <w:p w14:paraId="06B8D004" w14:textId="77777777" w:rsidR="00E12169" w:rsidRDefault="00E12169">
      <w:pPr>
        <w:pStyle w:val="Voetnoottekst"/>
      </w:pPr>
      <w:r>
        <w:rPr>
          <w:rStyle w:val="Voetnootmarkering"/>
        </w:rPr>
        <w:footnoteRef/>
      </w:r>
      <w:r>
        <w:t xml:space="preserve"> het PPP in de ABL  </w:t>
      </w:r>
      <w:r w:rsidRPr="00976922">
        <w:rPr>
          <w:i/>
        </w:rPr>
        <w:t>absolutus</w:t>
      </w:r>
      <w:r>
        <w:t>: Aeneas heeft keurig aan zijn verplichtingen voldaan, en nu kan hij verder varen. De Trojanen zijn er bijna. Nog eventjes een stukje per boot, voor Aeneas toch wel vaak een uitdaging, en langs het eiland van Circe varen voordat ze aan de monding van de Tiber komen. De Tiber is natuurlijk de rivier der rivieren als het gaat om het bereiken van het einddoel. De Tiber is Rome, althans daar stroomt hij doorheen</w:t>
      </w:r>
    </w:p>
  </w:footnote>
  <w:footnote w:id="915">
    <w:p w14:paraId="7B10E398" w14:textId="77777777" w:rsidR="00E12169" w:rsidRDefault="00E12169">
      <w:pPr>
        <w:pStyle w:val="Voetnoottekst"/>
      </w:pPr>
      <w:r>
        <w:rPr>
          <w:rStyle w:val="Voetnootmarkering"/>
        </w:rPr>
        <w:footnoteRef/>
      </w:r>
      <w:r>
        <w:t xml:space="preserve"> ook mooi, want meestal gaat de wind ’s avonds liggen en kan er niet gezeild worden. Buitenboordmotoren waren toen niet op de markt</w:t>
      </w:r>
    </w:p>
  </w:footnote>
  <w:footnote w:id="916">
    <w:p w14:paraId="51F83C9F" w14:textId="77777777" w:rsidR="00E12169" w:rsidRDefault="00E12169">
      <w:pPr>
        <w:pStyle w:val="Voetnoottekst"/>
      </w:pPr>
      <w:r>
        <w:rPr>
          <w:rStyle w:val="Voetnootmarkering"/>
        </w:rPr>
        <w:footnoteRef/>
      </w:r>
      <w:r>
        <w:t xml:space="preserve"> de dubbele ontkenning, </w:t>
      </w:r>
      <w:r w:rsidRPr="00360DAB">
        <w:rPr>
          <w:smallCaps/>
          <w:color w:val="C00000"/>
        </w:rPr>
        <w:t>litotes</w:t>
      </w:r>
      <w:r>
        <w:t xml:space="preserve">, </w:t>
      </w:r>
      <w:r w:rsidRPr="00360DAB">
        <w:rPr>
          <w:b/>
        </w:rPr>
        <w:t>nec</w:t>
      </w:r>
      <w:r>
        <w:t xml:space="preserve"> (…) </w:t>
      </w:r>
      <w:r w:rsidRPr="00360DAB">
        <w:rPr>
          <w:b/>
        </w:rPr>
        <w:t>negat</w:t>
      </w:r>
      <w:r>
        <w:t xml:space="preserve"> werkt nu in het voordeel van de Trojanen. Waar eerder de maan op de hand van de Grieken leek (zo deed Aeneas het in zijn verhaal aan Dido voorkomen), hebben ze nu profijt van diezelfde maan. Hoe dichter bij “Rome” hoe makkelijker ze er komen (wat puur toevallig rijmt..)</w:t>
      </w:r>
    </w:p>
  </w:footnote>
  <w:footnote w:id="917">
    <w:p w14:paraId="3B3A8A16" w14:textId="77777777" w:rsidR="00E12169" w:rsidRDefault="00E12169">
      <w:pPr>
        <w:pStyle w:val="Voetnoottekst"/>
      </w:pPr>
      <w:r>
        <w:rPr>
          <w:rStyle w:val="Voetnootmarkering"/>
        </w:rPr>
        <w:footnoteRef/>
      </w:r>
      <w:r>
        <w:t xml:space="preserve"> omdat het zeewater rustig een beetje kabbelt wordt het maanlicht door de hele kleine golfjes niet als een egale spiegel weerkaatst, maar een tikkie bubbelig</w:t>
      </w:r>
    </w:p>
  </w:footnote>
  <w:footnote w:id="918">
    <w:p w14:paraId="4FD03E2A" w14:textId="07073E31" w:rsidR="00E12169" w:rsidRDefault="00E12169">
      <w:pPr>
        <w:pStyle w:val="Voetnoottekst"/>
      </w:pPr>
      <w:r>
        <w:rPr>
          <w:rStyle w:val="Voetnootmarkering"/>
        </w:rPr>
        <w:footnoteRef/>
      </w:r>
      <w:r>
        <w:t xml:space="preserve"> het eiland (Aeaea geheten) van de tovenares Circe, dochter van de Zon (Helios), is in Vergilius’ tijd vast komen te liggen aan het vasteland van Italië. We moeten het zoeken bij Monte Circeo (zo, wat een fantasie zeg…), iets minder dan halverwege de kustlijn vanaf Caieta naar de monding van de Tiber. Circe is bekend uit de Odyssee: zij veranderde mensen, onder wie helaas Odysseus’ makkers, in zwijnen. Ook voor Aeaea, Circe</w:t>
      </w:r>
      <w:r w:rsidR="000E2764">
        <w:t>’</w:t>
      </w:r>
      <w:r>
        <w:t>s eiland</w:t>
      </w:r>
      <w:r w:rsidR="000E2764">
        <w:t>,</w:t>
      </w:r>
      <w:r>
        <w:t xml:space="preserve"> had Helenus Aeneas expliciet gewaarschuwd </w:t>
      </w:r>
    </w:p>
  </w:footnote>
  <w:footnote w:id="919">
    <w:p w14:paraId="02EDB8BD" w14:textId="77777777" w:rsidR="00E12169" w:rsidRDefault="00E12169">
      <w:pPr>
        <w:pStyle w:val="Voetnoottekst"/>
      </w:pPr>
      <w:r>
        <w:rPr>
          <w:rStyle w:val="Voetnootmarkering"/>
        </w:rPr>
        <w:footnoteRef/>
      </w:r>
      <w:r>
        <w:t xml:space="preserve"> ook in de Odyssee zingt Circe, al wevend. Niet gek dat zij dat kan, want vrouwen kunnen goed multitasken. Zegt men</w:t>
      </w:r>
    </w:p>
  </w:footnote>
  <w:footnote w:id="920">
    <w:p w14:paraId="74D4D837" w14:textId="77777777" w:rsidR="00E12169" w:rsidRDefault="00E12169">
      <w:pPr>
        <w:pStyle w:val="Voetnoottekst"/>
      </w:pPr>
      <w:r>
        <w:rPr>
          <w:rStyle w:val="Voetnootmarkering"/>
        </w:rPr>
        <w:footnoteRef/>
      </w:r>
      <w:r>
        <w:t xml:space="preserve"> bekend </w:t>
      </w:r>
      <w:r w:rsidRPr="00976922">
        <w:rPr>
          <w:smallCaps/>
          <w:color w:val="C00000"/>
        </w:rPr>
        <w:t>pars pro toto</w:t>
      </w:r>
      <w:r>
        <w:t>: tectum, het dak (het deel) in plaats van huis/paleis (het geheel). Als dochter van de Zonnegod zal Circe een niet onaardig optrekje gehad hebben</w:t>
      </w:r>
    </w:p>
  </w:footnote>
  <w:footnote w:id="921">
    <w:p w14:paraId="2477A09C" w14:textId="77777777" w:rsidR="00E12169" w:rsidRDefault="00E12169">
      <w:pPr>
        <w:pStyle w:val="Voetnoottekst"/>
      </w:pPr>
      <w:r>
        <w:rPr>
          <w:rStyle w:val="Voetnootmarkering"/>
        </w:rPr>
        <w:footnoteRef/>
      </w:r>
      <w:r>
        <w:t xml:space="preserve"> eerder zal Circe trots zijn dan haar paleis. Dat is een vaak voorkomend gevalletje van </w:t>
      </w:r>
      <w:r w:rsidRPr="00976922">
        <w:rPr>
          <w:smallCaps/>
          <w:color w:val="C00000"/>
        </w:rPr>
        <w:t>enallage</w:t>
      </w:r>
      <w:r>
        <w:t xml:space="preserve">: </w:t>
      </w:r>
      <w:r w:rsidRPr="00976922">
        <w:rPr>
          <w:b/>
        </w:rPr>
        <w:t>superbis</w:t>
      </w:r>
      <w:r>
        <w:t xml:space="preserve"> hoort grammaticaal bij </w:t>
      </w:r>
      <w:r w:rsidRPr="00976922">
        <w:rPr>
          <w:b/>
        </w:rPr>
        <w:t>tectis</w:t>
      </w:r>
      <w:r>
        <w:t xml:space="preserve"> maar inhoudelijk bij het onderwerp van de zin, Circe </w:t>
      </w:r>
    </w:p>
  </w:footnote>
  <w:footnote w:id="922">
    <w:p w14:paraId="1C5936FF" w14:textId="77777777" w:rsidR="00E12169" w:rsidRDefault="00E12169">
      <w:pPr>
        <w:pStyle w:val="Voetnoottekst"/>
      </w:pPr>
      <w:r>
        <w:rPr>
          <w:rStyle w:val="Voetnootmarkering"/>
        </w:rPr>
        <w:footnoteRef/>
      </w:r>
      <w:r>
        <w:t xml:space="preserve"> Circe is dus inderdaad ook hier aan het weefgetouw bezig. Dat lijkt een eigenschap van een kuise vrouw. Penelope, de vrouw van Odysseus, was ook aan het weven en zij is natuurlijk een prototype van fatsoen</w:t>
      </w:r>
    </w:p>
  </w:footnote>
  <w:footnote w:id="923">
    <w:p w14:paraId="259FA290" w14:textId="77777777" w:rsidR="00E12169" w:rsidRDefault="00E12169">
      <w:pPr>
        <w:pStyle w:val="Voetnoottekst"/>
      </w:pPr>
      <w:r>
        <w:rPr>
          <w:rStyle w:val="Voetnootmarkering"/>
        </w:rPr>
        <w:footnoteRef/>
      </w:r>
      <w:r>
        <w:t xml:space="preserve"> uit het paleis van Circe</w:t>
      </w:r>
    </w:p>
  </w:footnote>
  <w:footnote w:id="924">
    <w:p w14:paraId="782C448D" w14:textId="77777777" w:rsidR="00E12169" w:rsidRDefault="00E12169">
      <w:pPr>
        <w:pStyle w:val="Voetnoottekst"/>
      </w:pPr>
      <w:r>
        <w:rPr>
          <w:rStyle w:val="Voetnootmarkering"/>
        </w:rPr>
        <w:footnoteRef/>
      </w:r>
      <w:r>
        <w:t xml:space="preserve"> INF </w:t>
      </w:r>
      <w:r w:rsidRPr="003F6441">
        <w:rPr>
          <w:i/>
        </w:rPr>
        <w:t>historicus</w:t>
      </w:r>
      <w:r>
        <w:t>, die je dus weergeeft als een persoonsvorm in de verleden tijd. Bovendien wist je al dat je een vorm als exauditur mag vertalen met “is te horen” in plaats van “wordt gehoord”</w:t>
      </w:r>
    </w:p>
  </w:footnote>
  <w:footnote w:id="925">
    <w:p w14:paraId="554ED80C" w14:textId="77777777" w:rsidR="00E12169" w:rsidRDefault="00E12169">
      <w:pPr>
        <w:pStyle w:val="Voetnoottekst"/>
      </w:pPr>
      <w:r>
        <w:rPr>
          <w:rStyle w:val="Voetnootmarkering"/>
        </w:rPr>
        <w:footnoteRef/>
      </w:r>
      <w:r>
        <w:t xml:space="preserve"> een enkele keer wordt een samengesteld onderschikkend begrip, zoals hier het woedende grommen </w:t>
      </w:r>
      <w:r w:rsidRPr="00F9563B">
        <w:rPr>
          <w:u w:val="single"/>
        </w:rPr>
        <w:t>van</w:t>
      </w:r>
      <w:r>
        <w:t xml:space="preserve"> die leeuwenbeessies, in het Latijn nevenschikkend weergegeven: gegrom </w:t>
      </w:r>
      <w:r w:rsidRPr="00F9563B">
        <w:rPr>
          <w:u w:val="single"/>
        </w:rPr>
        <w:t>en</w:t>
      </w:r>
      <w:r>
        <w:t xml:space="preserve"> woede. Je noemt dat stijlmiddel met een dure term </w:t>
      </w:r>
      <w:r w:rsidRPr="00F9563B">
        <w:rPr>
          <w:smallCaps/>
        </w:rPr>
        <w:t>hendiadys</w:t>
      </w:r>
      <w:r>
        <w:t>/</w:t>
      </w:r>
      <w:r w:rsidRPr="00F9563B">
        <w:rPr>
          <w:smallCaps/>
        </w:rPr>
        <w:t>hendiaduoin</w:t>
      </w:r>
      <w:r>
        <w:t xml:space="preserve"> (letterlijk twee door één)</w:t>
      </w:r>
    </w:p>
  </w:footnote>
  <w:footnote w:id="926">
    <w:p w14:paraId="4CC323E4" w14:textId="77777777" w:rsidR="00E12169" w:rsidRDefault="00E12169">
      <w:pPr>
        <w:pStyle w:val="Voetnoottekst"/>
      </w:pPr>
      <w:r>
        <w:rPr>
          <w:rStyle w:val="Voetnootmarkering"/>
        </w:rPr>
        <w:footnoteRef/>
      </w:r>
      <w:r>
        <w:t xml:space="preserve"> misschien ook een vers dat Vergilius nog wilde herzien. Hij heeft wat moeite met het aantal lettergrepen en dus het metrum. </w:t>
      </w:r>
      <w:r w:rsidRPr="00F9563B">
        <w:rPr>
          <w:b/>
        </w:rPr>
        <w:t>Vincla</w:t>
      </w:r>
      <w:r>
        <w:t xml:space="preserve"> is kort voor vinc</w:t>
      </w:r>
      <w:r w:rsidRPr="00F9563B">
        <w:rPr>
          <w:u w:val="single"/>
        </w:rPr>
        <w:t>u</w:t>
      </w:r>
      <w:r>
        <w:t xml:space="preserve">la, en de GEN  PL van de twee PPA’s </w:t>
      </w:r>
      <w:r w:rsidRPr="00F9563B">
        <w:rPr>
          <w:b/>
        </w:rPr>
        <w:t>recusantum</w:t>
      </w:r>
      <w:r>
        <w:t xml:space="preserve"> en </w:t>
      </w:r>
      <w:r w:rsidRPr="00F9563B">
        <w:rPr>
          <w:b/>
        </w:rPr>
        <w:t>rudentum</w:t>
      </w:r>
      <w:r>
        <w:t xml:space="preserve"> luidt normaal gesproken recusant</w:t>
      </w:r>
      <w:r w:rsidRPr="00F9563B">
        <w:rPr>
          <w:u w:val="single"/>
        </w:rPr>
        <w:t>i</w:t>
      </w:r>
      <w:r>
        <w:t>um en rudent</w:t>
      </w:r>
      <w:r w:rsidRPr="00F9563B">
        <w:rPr>
          <w:u w:val="single"/>
        </w:rPr>
        <w:t>i</w:t>
      </w:r>
      <w:r>
        <w:t>um. Dat scheelt in totaal 3 lettergrepen dus</w:t>
      </w:r>
    </w:p>
  </w:footnote>
  <w:footnote w:id="927">
    <w:p w14:paraId="7544D25E" w14:textId="77777777" w:rsidR="00E12169" w:rsidRDefault="00E12169">
      <w:pPr>
        <w:pStyle w:val="Voetnoottekst"/>
      </w:pPr>
      <w:r>
        <w:rPr>
          <w:rStyle w:val="Voetnootmarkering"/>
        </w:rPr>
        <w:footnoteRef/>
      </w:r>
      <w:r>
        <w:t xml:space="preserve"> die zwijnen hebben een soort borstels op hun nek, borstelige haren. Vergilius maakt er dan een mooi ADI van: saeta is borstel, gerere is dragen. Denk aan de claviger, die ook iets draagt. Claves zijn sleutels, ja ja </w:t>
      </w:r>
    </w:p>
  </w:footnote>
  <w:footnote w:id="928">
    <w:p w14:paraId="6C47599B" w14:textId="77777777" w:rsidR="00E12169" w:rsidRDefault="00E12169">
      <w:pPr>
        <w:pStyle w:val="Voetnoottekst"/>
      </w:pPr>
      <w:r>
        <w:rPr>
          <w:rStyle w:val="Voetnootmarkering"/>
        </w:rPr>
        <w:footnoteRef/>
      </w:r>
      <w:r>
        <w:t xml:space="preserve"> nog steeds INF  </w:t>
      </w:r>
      <w:r w:rsidRPr="00FC4CA1">
        <w:rPr>
          <w:i/>
        </w:rPr>
        <w:t>historicus</w:t>
      </w:r>
      <w:r>
        <w:t xml:space="preserve">, net als </w:t>
      </w:r>
      <w:r w:rsidRPr="00FC4CA1">
        <w:rPr>
          <w:b/>
        </w:rPr>
        <w:t>ululare</w:t>
      </w:r>
      <w:r>
        <w:t xml:space="preserve"> verderop in dit vers</w:t>
      </w:r>
    </w:p>
  </w:footnote>
  <w:footnote w:id="929">
    <w:p w14:paraId="08457A16" w14:textId="77777777" w:rsidR="00E12169" w:rsidRDefault="00E12169">
      <w:pPr>
        <w:pStyle w:val="Voetnoottekst"/>
      </w:pPr>
      <w:r>
        <w:rPr>
          <w:rStyle w:val="Voetnootmarkering"/>
        </w:rPr>
        <w:footnoteRef/>
      </w:r>
      <w:r>
        <w:t xml:space="preserve"> de wezens hebben wel het uiterlijk van wolven, maar het zijn nog steeds mensen, weliswaar in wolven veranderd, maar toch. Mooi geformuleerd van Vergilius dus</w:t>
      </w:r>
    </w:p>
  </w:footnote>
  <w:footnote w:id="930">
    <w:p w14:paraId="6C694B52" w14:textId="77777777" w:rsidR="00E12169" w:rsidRDefault="00E12169">
      <w:pPr>
        <w:pStyle w:val="Voetnoottekst"/>
      </w:pPr>
      <w:r>
        <w:rPr>
          <w:rStyle w:val="Voetnootmarkering"/>
        </w:rPr>
        <w:footnoteRef/>
      </w:r>
      <w:r>
        <w:t xml:space="preserve"> een voorbeeld van </w:t>
      </w:r>
      <w:r w:rsidRPr="005C327D">
        <w:rPr>
          <w:smallCaps/>
        </w:rPr>
        <w:t>onomatopee</w:t>
      </w:r>
      <w:r>
        <w:t xml:space="preserve">, een klanknabootsing. </w:t>
      </w:r>
      <w:r w:rsidRPr="00722045">
        <w:rPr>
          <w:b/>
        </w:rPr>
        <w:t>Ululare luporum</w:t>
      </w:r>
      <w:r>
        <w:t xml:space="preserve"> bevat twee keer de lettergreep lu- die met een beetje fantasie aangezien kan worden voor een poging het wolvengehuil hoorbaar te maken</w:t>
      </w:r>
    </w:p>
  </w:footnote>
  <w:footnote w:id="931">
    <w:p w14:paraId="1E7B84DF" w14:textId="77777777" w:rsidR="00E12169" w:rsidRDefault="00E12169">
      <w:pPr>
        <w:pStyle w:val="Voetnoottekst"/>
      </w:pPr>
      <w:r>
        <w:rPr>
          <w:rStyle w:val="Voetnootmarkering"/>
        </w:rPr>
        <w:footnoteRef/>
      </w:r>
      <w:r>
        <w:t xml:space="preserve"> het PRON  </w:t>
      </w:r>
      <w:r w:rsidRPr="005C327D">
        <w:rPr>
          <w:i/>
        </w:rPr>
        <w:t>relativum</w:t>
      </w:r>
      <w:r>
        <w:t xml:space="preserve"> verwijst terug naar alle genoemde dieren, niet alleen maar naar de (laatstgenoemde) wolven</w:t>
      </w:r>
    </w:p>
  </w:footnote>
  <w:footnote w:id="932">
    <w:p w14:paraId="03A53110" w14:textId="77777777" w:rsidR="00E12169" w:rsidRDefault="00E12169">
      <w:pPr>
        <w:pStyle w:val="Voetnoottekst"/>
      </w:pPr>
      <w:r>
        <w:rPr>
          <w:rStyle w:val="Voetnootmarkering"/>
        </w:rPr>
        <w:footnoteRef/>
      </w:r>
      <w:r>
        <w:t xml:space="preserve"> het bewijs dat Circe een tovenares is, een witch, een kol: ze heeft sterke goedjes die komen uit wonderlijke plantjes. Ovidius vertelt in de Metamorfoses XIV hoe Circe, op zoek naar kruiden in de heuvels op haar eiland verliefd wordt op Picus. Die is op zijn beurt verliefd op Canens en hij wijst Circe’s avances dus af. Oei oei. Zij neemt wraak door hem te veranderen in een vogel, een specht</w:t>
      </w:r>
    </w:p>
  </w:footnote>
  <w:footnote w:id="933">
    <w:p w14:paraId="7357E250" w14:textId="77777777" w:rsidR="00E12169" w:rsidRDefault="00E12169">
      <w:pPr>
        <w:pStyle w:val="Voetnoottekst"/>
      </w:pPr>
      <w:r>
        <w:rPr>
          <w:rStyle w:val="Voetnootmarkering"/>
        </w:rPr>
        <w:footnoteRef/>
      </w:r>
      <w:r>
        <w:t xml:space="preserve"> </w:t>
      </w:r>
      <w:r w:rsidRPr="00722045">
        <w:rPr>
          <w:i/>
        </w:rPr>
        <w:t>relatieve aansluiting</w:t>
      </w:r>
      <w:r>
        <w:t xml:space="preserve">: </w:t>
      </w:r>
      <w:r w:rsidRPr="00176747">
        <w:rPr>
          <w:b/>
        </w:rPr>
        <w:t>quae</w:t>
      </w:r>
      <w:r>
        <w:t xml:space="preserve"> hoort grammaticaal (bijvoeglijk) bij </w:t>
      </w:r>
      <w:r w:rsidRPr="00176747">
        <w:rPr>
          <w:b/>
        </w:rPr>
        <w:t>monstra</w:t>
      </w:r>
      <w:r>
        <w:t xml:space="preserve"> en de combinatie verwijst naar de in de vorige regels genoemde veranderingen</w:t>
      </w:r>
    </w:p>
  </w:footnote>
  <w:footnote w:id="934">
    <w:p w14:paraId="0D921D6A" w14:textId="77777777" w:rsidR="00E12169" w:rsidRDefault="00E12169">
      <w:pPr>
        <w:pStyle w:val="Voetnoottekst"/>
      </w:pPr>
      <w:r>
        <w:rPr>
          <w:rStyle w:val="Voetnootmarkering"/>
        </w:rPr>
        <w:footnoteRef/>
      </w:r>
      <w:r>
        <w:t xml:space="preserve"> niet alleen Aeneas is pius, maar alle Trojanen gedragen zich zo (ze zijn </w:t>
      </w:r>
      <w:r w:rsidRPr="005C327D">
        <w:rPr>
          <w:b/>
        </w:rPr>
        <w:t>pii</w:t>
      </w:r>
      <w:r>
        <w:t>), en dus helpt Neptunus hen door ze niet op het eiland van Circe terecht te laten komen. Odysseus’ mannen ontkwamen niet aan Circe</w:t>
      </w:r>
    </w:p>
  </w:footnote>
  <w:footnote w:id="935">
    <w:p w14:paraId="397F12D9" w14:textId="77777777" w:rsidR="00E12169" w:rsidRDefault="00E12169">
      <w:pPr>
        <w:pStyle w:val="Voetnoottekst"/>
      </w:pPr>
      <w:r>
        <w:rPr>
          <w:rStyle w:val="Voetnootmarkering"/>
        </w:rPr>
        <w:footnoteRef/>
      </w:r>
      <w:r>
        <w:t xml:space="preserve"> CON voorafgegaan door het voegwoord </w:t>
      </w:r>
      <w:r w:rsidRPr="0087194F">
        <w:rPr>
          <w:b/>
        </w:rPr>
        <w:t>ne</w:t>
      </w:r>
      <w:r>
        <w:t xml:space="preserve"> is vaak (niet altijd dus…, maar hier wel hoor) een </w:t>
      </w:r>
      <w:r w:rsidRPr="0087194F">
        <w:rPr>
          <w:i/>
        </w:rPr>
        <w:t>finalis</w:t>
      </w:r>
      <w:r>
        <w:t xml:space="preserve"> en kan evenvaak vertaald worden met  “om te voorkomen dat”</w:t>
      </w:r>
    </w:p>
  </w:footnote>
  <w:footnote w:id="936">
    <w:p w14:paraId="5B02D02B" w14:textId="77777777" w:rsidR="00E12169" w:rsidRDefault="00E12169">
      <w:pPr>
        <w:pStyle w:val="Voetnoottekst"/>
      </w:pPr>
      <w:r>
        <w:rPr>
          <w:rStyle w:val="Voetnootmarkering"/>
        </w:rPr>
        <w:footnoteRef/>
      </w:r>
      <w:r>
        <w:t xml:space="preserve"> ACC PL, na de PREP  </w:t>
      </w:r>
      <w:r w:rsidRPr="0087194F">
        <w:rPr>
          <w:b/>
        </w:rPr>
        <w:t>in</w:t>
      </w:r>
      <w:r>
        <w:t>, die hier met de ACC gaat omdat er een richting mee wordt aangegeven</w:t>
      </w:r>
    </w:p>
  </w:footnote>
  <w:footnote w:id="937">
    <w:p w14:paraId="15F8EA73" w14:textId="77777777" w:rsidR="00E12169" w:rsidRDefault="00E12169">
      <w:pPr>
        <w:pStyle w:val="Voetnoottekst"/>
      </w:pPr>
      <w:r>
        <w:rPr>
          <w:rStyle w:val="Voetnootmarkering"/>
        </w:rPr>
        <w:footnoteRef/>
      </w:r>
      <w:r>
        <w:t xml:space="preserve"> vaak wordt door de combinatie van deze twee woorden (</w:t>
      </w:r>
      <w:r w:rsidRPr="00E855F8">
        <w:rPr>
          <w:b/>
        </w:rPr>
        <w:t>iamque</w:t>
      </w:r>
      <w:r>
        <w:t xml:space="preserve"> + een IMPF van een werkwoord) een achtergrondscène ingeleid. Je zag dat al in Aen.2 730 (</w:t>
      </w:r>
      <w:r w:rsidRPr="00E855F8">
        <w:rPr>
          <w:b/>
        </w:rPr>
        <w:t>iamque propinquabam</w:t>
      </w:r>
      <w:r>
        <w:t>), Aen. 2, 801 (</w:t>
      </w:r>
      <w:r w:rsidRPr="00E855F8">
        <w:rPr>
          <w:b/>
        </w:rPr>
        <w:t>iamque surgebat</w:t>
      </w:r>
      <w:r>
        <w:t xml:space="preserve">) en Aen.3, 521 (ook </w:t>
      </w:r>
      <w:r w:rsidRPr="00E855F8">
        <w:rPr>
          <w:b/>
        </w:rPr>
        <w:t>iamque rubescebat</w:t>
      </w:r>
      <w:r>
        <w:t>). Zoals de ondergang van Troje plaatsvond tegen de achtergrond van de nacht, zo vindt het bereiken van de eindbestemming plaats in het ochtendgloren. Alle seinen staan op groen, om met een aardige anachronistische metafoor te spreken</w:t>
      </w:r>
    </w:p>
  </w:footnote>
  <w:footnote w:id="938">
    <w:p w14:paraId="0946F5AD" w14:textId="77777777" w:rsidR="00E12169" w:rsidRDefault="00E12169">
      <w:pPr>
        <w:pStyle w:val="Voetnoottekst"/>
      </w:pPr>
      <w:r>
        <w:rPr>
          <w:rStyle w:val="Voetnootmarkering"/>
        </w:rPr>
        <w:footnoteRef/>
      </w:r>
      <w:r>
        <w:t xml:space="preserve"> de stralen van de opkomende zon kleuren de zee rood, verderop straalde de dageraad goudgeel en wordt het tweespan van de Zonnewagen rozerood genoemd. Een overdaad aan kleuren, die beloftes inhoudt voor de nabije toekomst. De wereld is ineens niet meer grauw en zwart, kleurloos zo je wilt, maar vol levendige kleuren, warme kleuren</w:t>
      </w:r>
    </w:p>
  </w:footnote>
  <w:footnote w:id="939">
    <w:p w14:paraId="024BB4A9" w14:textId="77777777" w:rsidR="00E12169" w:rsidRDefault="00E12169">
      <w:pPr>
        <w:pStyle w:val="Voetnoottekst"/>
      </w:pPr>
      <w:r>
        <w:rPr>
          <w:rStyle w:val="Voetnootmarkering"/>
        </w:rPr>
        <w:footnoteRef/>
      </w:r>
      <w:r>
        <w:t xml:space="preserve"> de beschrijving van de achtergrond gaat vaak gepaard met een cum inversum-constructie, waarbij de bijzaak in de HZ staat (de achtergrond) en de hoofdzaak in de BZ (wat er in die gegeven situatie gebeurde)</w:t>
      </w:r>
    </w:p>
  </w:footnote>
  <w:footnote w:id="940">
    <w:p w14:paraId="2D5E5D76" w14:textId="77777777" w:rsidR="00E12169" w:rsidRDefault="00E12169">
      <w:pPr>
        <w:pStyle w:val="Voetnoottekst"/>
      </w:pPr>
      <w:r>
        <w:rPr>
          <w:rStyle w:val="Voetnootmarkering"/>
        </w:rPr>
        <w:footnoteRef/>
      </w:r>
      <w:r>
        <w:t xml:space="preserve"> scandeer het vers en je zult opmerken dat er vier spondeeën (tweede, derde, vierde en zesde voet) in voorkomen, die een goede afspiegeling zijn van het trage geroei van de Trojanen. Zie verder de </w:t>
      </w:r>
      <w:r w:rsidRPr="00953225">
        <w:rPr>
          <w:smallCaps/>
          <w:color w:val="C00000"/>
        </w:rPr>
        <w:t>alliteratie</w:t>
      </w:r>
      <w:r>
        <w:t xml:space="preserve"> van </w:t>
      </w:r>
      <w:r w:rsidRPr="00953225">
        <w:rPr>
          <w:b/>
          <w:u w:val="single"/>
        </w:rPr>
        <w:t>l</w:t>
      </w:r>
      <w:r w:rsidRPr="00953225">
        <w:rPr>
          <w:b/>
        </w:rPr>
        <w:t xml:space="preserve">ento </w:t>
      </w:r>
      <w:r w:rsidRPr="00953225">
        <w:rPr>
          <w:b/>
          <w:u w:val="single"/>
        </w:rPr>
        <w:t>l</w:t>
      </w:r>
      <w:r w:rsidRPr="00953225">
        <w:rPr>
          <w:b/>
        </w:rPr>
        <w:t>uctantur</w:t>
      </w:r>
      <w:r>
        <w:t xml:space="preserve"> die hetzelfde beeld oproept. De laatste verzen zjin vrij tam, gaan niet op een specifieke situatie in maar zijn de rustige voorbode van het aankomen bij de Tiber. De Tiber die hen, stroomopwaarts, naar een plaats zal brengen waar het nieuwe Troje gesticht zal gaan worden. Vergilius’ hernieuwde aanroepen van de Muze komt vlak daarna</w:t>
      </w:r>
    </w:p>
  </w:footnote>
  <w:footnote w:id="941">
    <w:p w14:paraId="183435D7" w14:textId="77777777" w:rsidR="00E12169" w:rsidRDefault="00E12169">
      <w:pPr>
        <w:pStyle w:val="Voetnoottekst"/>
      </w:pPr>
      <w:r>
        <w:rPr>
          <w:rStyle w:val="Voetnootmarkering"/>
        </w:rPr>
        <w:footnoteRef/>
      </w:r>
      <w:r>
        <w:t xml:space="preserve"> om een wisseling in de actie aan te geven, al dan niet verwacht. Dat de wind ineens (</w:t>
      </w:r>
      <w:r w:rsidRPr="004925CB">
        <w:rPr>
          <w:b/>
        </w:rPr>
        <w:t>repente</w:t>
      </w:r>
      <w:r>
        <w:t xml:space="preserve"> in 27) is gaan liggen duidt erop dat ze dicht bij land zijn. Dat klopt, want ze varen de brede monding van de Tiber op. Dát weet Aeneas op dat moment natuurlijk nog niet, dat hoort hij later</w:t>
      </w:r>
    </w:p>
  </w:footnote>
  <w:footnote w:id="942">
    <w:p w14:paraId="2602258A" w14:textId="77777777" w:rsidR="00E12169" w:rsidRDefault="00E12169">
      <w:pPr>
        <w:pStyle w:val="Voetnoottekst"/>
      </w:pPr>
      <w:r>
        <w:rPr>
          <w:rStyle w:val="Voetnootmarkering"/>
        </w:rPr>
        <w:footnoteRef/>
      </w:r>
      <w:r>
        <w:t xml:space="preserve"> in de vertaling hoort </w:t>
      </w:r>
      <w:r w:rsidRPr="00054B75">
        <w:rPr>
          <w:b/>
        </w:rPr>
        <w:t>ingentem</w:t>
      </w:r>
      <w:r>
        <w:t xml:space="preserve"> natuurlijk bij </w:t>
      </w:r>
      <w:r w:rsidRPr="00054B75">
        <w:rPr>
          <w:b/>
        </w:rPr>
        <w:t>lucum</w:t>
      </w:r>
      <w:r>
        <w:t xml:space="preserve"> (woud), hè! Niet bij heilig, snappez-vous? Het woud was gewoon heilig, niet superheilig</w:t>
      </w:r>
    </w:p>
  </w:footnote>
  <w:footnote w:id="943">
    <w:p w14:paraId="3B66EDF5" w14:textId="77777777" w:rsidR="00E12169" w:rsidRDefault="00E12169">
      <w:pPr>
        <w:pStyle w:val="Voetnoottekst"/>
      </w:pPr>
      <w:r>
        <w:rPr>
          <w:rStyle w:val="Voetnootmarkering"/>
        </w:rPr>
        <w:footnoteRef/>
      </w:r>
      <w:r>
        <w:t xml:space="preserve"> PR  </w:t>
      </w:r>
      <w:r w:rsidRPr="004925CB">
        <w:rPr>
          <w:i/>
        </w:rPr>
        <w:t>historicum</w:t>
      </w:r>
      <w:r>
        <w:t xml:space="preserve"> hier (bovendien </w:t>
      </w:r>
      <w:r w:rsidRPr="00106D6C">
        <w:rPr>
          <w:smallCaps/>
          <w:color w:val="C00000"/>
        </w:rPr>
        <w:t>enjambement</w:t>
      </w:r>
      <w:r>
        <w:t xml:space="preserve">je!). Het is redelijk veilig de tijden te vertalen die er staan in de tekst. Wees alert op PR-vormen die PR zijn omdat de beschreven situatie altijd geldig is. Soms moet je de werkwoordstijd gladstrijken met de werkwoordstijd die eerder in de zin staat. Stel dat in een HZ een PR staat en in de BZ een IMPF, sja, dan moet je dat PR wel met een o.v.t. vertalen als je tenminste je Nederlands een beetje consistent wilt houden. Soms is een PR ook dramatisch bedoeld, waarmee de verteller de door hem beschreven situatie zo levendig mogelijk aan de luisteraar wil “tonen”. Dan heb je het zogenaamde PR  </w:t>
      </w:r>
      <w:r w:rsidRPr="00670D66">
        <w:rPr>
          <w:i/>
        </w:rPr>
        <w:t>dramaticum</w:t>
      </w:r>
      <w:r>
        <w:t xml:space="preserve">, dat wij in het Nederlands ook gebruiken. Voorbeeld: Ik liep (ovt/IMPF) een beetje te lanterfanten, droomde (ovt/IMPF) wat weg, botste (ovt/PF) bijna tegen een lantaarnpaal op. Dus ik viel (ovt/PF) en toen gebeurde (ovt/PF) er iets onverwachts. Ik sta (ott/PR) op, ik zie (ott/PR) die kerel met een woordenboek Latijn-Nederlands naar me toekomen. Vraagt (ott/PR) ie: wil je mijn woordenboek signeren? Tja, toen viel (ovt/PF) ik weer om, maar toen figuurlijk. Nogmaals, een voorbeeld dus. Als je de persoonsvormen uit deze passage ff beziet, dan hebben we met </w:t>
      </w:r>
      <w:r w:rsidRPr="00D42C5C">
        <w:rPr>
          <w:b/>
        </w:rPr>
        <w:t>prospicit</w:t>
      </w:r>
      <w:r>
        <w:t xml:space="preserve"> een PR </w:t>
      </w:r>
      <w:r w:rsidRPr="00D42C5C">
        <w:rPr>
          <w:i/>
        </w:rPr>
        <w:t>historicum</w:t>
      </w:r>
      <w:r>
        <w:t xml:space="preserve">, net als met </w:t>
      </w:r>
      <w:r w:rsidRPr="00D42C5C">
        <w:rPr>
          <w:b/>
        </w:rPr>
        <w:t>imperat</w:t>
      </w:r>
      <w:r>
        <w:t xml:space="preserve"> en </w:t>
      </w:r>
      <w:r w:rsidRPr="00D42C5C">
        <w:rPr>
          <w:b/>
        </w:rPr>
        <w:t>succedit</w:t>
      </w:r>
      <w:r>
        <w:t xml:space="preserve"> in 36. </w:t>
      </w:r>
      <w:r w:rsidRPr="00106D6C">
        <w:rPr>
          <w:b/>
        </w:rPr>
        <w:t>Mulcebant</w:t>
      </w:r>
      <w:r>
        <w:t xml:space="preserve"> en </w:t>
      </w:r>
      <w:r w:rsidRPr="00106D6C">
        <w:rPr>
          <w:b/>
        </w:rPr>
        <w:t>volabant</w:t>
      </w:r>
      <w:r>
        <w:t xml:space="preserve"> zijn dan IMPF, vanwege het feit dat ze de achtergrond beschrijven</w:t>
      </w:r>
    </w:p>
  </w:footnote>
  <w:footnote w:id="944">
    <w:p w14:paraId="76C3AD23" w14:textId="77777777" w:rsidR="00E12169" w:rsidRDefault="00E12169">
      <w:pPr>
        <w:pStyle w:val="Voetnoottekst"/>
      </w:pPr>
      <w:r>
        <w:rPr>
          <w:rStyle w:val="Voetnootmarkering"/>
        </w:rPr>
        <w:footnoteRef/>
      </w:r>
      <w:r>
        <w:t xml:space="preserve"> weer een </w:t>
      </w:r>
      <w:r w:rsidRPr="00106D6C">
        <w:rPr>
          <w:smallCaps/>
        </w:rPr>
        <w:t>anastrofe</w:t>
      </w:r>
      <w:r>
        <w:t xml:space="preserve"> (het omdraaien van PREP en SUBST). </w:t>
      </w:r>
      <w:r w:rsidRPr="00106D6C">
        <w:rPr>
          <w:b/>
        </w:rPr>
        <w:t>Inter hunc</w:t>
      </w:r>
      <w:r>
        <w:t xml:space="preserve"> is makkelijker te begrijpen </w:t>
      </w:r>
    </w:p>
  </w:footnote>
  <w:footnote w:id="945">
    <w:p w14:paraId="4BD60F73" w14:textId="77777777" w:rsidR="00E12169" w:rsidRDefault="00E12169">
      <w:pPr>
        <w:pStyle w:val="Voetnoottekst"/>
      </w:pPr>
      <w:r>
        <w:rPr>
          <w:rStyle w:val="Voetnootmarkering"/>
        </w:rPr>
        <w:footnoteRef/>
      </w:r>
      <w:r>
        <w:t xml:space="preserve"> de combinatie </w:t>
      </w:r>
      <w:r w:rsidRPr="00BF38F1">
        <w:rPr>
          <w:b/>
        </w:rPr>
        <w:t>fluvio amoeno</w:t>
      </w:r>
      <w:r>
        <w:t xml:space="preserve"> (grammaticaal congruent) staat in de ABL. Deze ABL geeft een beschrijving aan van de Tiber. Je noemt deze ABL  de ABL  </w:t>
      </w:r>
      <w:r w:rsidRPr="00BF38F1">
        <w:rPr>
          <w:i/>
        </w:rPr>
        <w:t>qualitatis</w:t>
      </w:r>
    </w:p>
  </w:footnote>
  <w:footnote w:id="946">
    <w:p w14:paraId="6E1B92CE" w14:textId="77777777" w:rsidR="00E12169" w:rsidRDefault="00E12169">
      <w:pPr>
        <w:pStyle w:val="Voetnoottekst"/>
      </w:pPr>
      <w:r>
        <w:rPr>
          <w:rStyle w:val="Voetnootmarkering"/>
        </w:rPr>
        <w:footnoteRef/>
      </w:r>
      <w:r>
        <w:t xml:space="preserve"> de kleur geel(bruin). De Tiber kleurt, van de opgewoelde modder, gelig. Kijk maar eens vanuit een vliegtuig naar rivieren. Die zijn heel vaak bij de monding en aan de oevers geelbruin. </w:t>
      </w:r>
    </w:p>
  </w:footnote>
  <w:footnote w:id="947">
    <w:p w14:paraId="32DBD57C" w14:textId="77777777" w:rsidR="00E12169" w:rsidRDefault="00E12169">
      <w:pPr>
        <w:pStyle w:val="Voetnoottekst"/>
      </w:pPr>
      <w:r>
        <w:rPr>
          <w:rStyle w:val="Voetnootmarkering"/>
        </w:rPr>
        <w:footnoteRef/>
      </w:r>
      <w:r>
        <w:t xml:space="preserve"> als je dit vers goed scandeert ben je (ook) een held. Haha! Het probleem zit aan het eind. Stel dat je de PowerPoint van het scanderen ergens van superlatijn.nl af plukt, dan komt er ergens een term synizese voor</w:t>
      </w:r>
    </w:p>
  </w:footnote>
  <w:footnote w:id="948">
    <w:p w14:paraId="3699B836" w14:textId="77777777" w:rsidR="00E12169" w:rsidRDefault="00E12169">
      <w:pPr>
        <w:pStyle w:val="Voetnoottekst"/>
      </w:pPr>
      <w:r>
        <w:rPr>
          <w:rStyle w:val="Voetnootmarkering"/>
        </w:rPr>
        <w:footnoteRef/>
      </w:r>
      <w:r>
        <w:t xml:space="preserve"> de beschrijving van Italië is idyllisch, een droom voor Aeneas en zijn mannen. Bij schrijvers zie je vaker zo’n stereotiepe beschrijving van zo’n mooie plaats, met kabbelende beekjes, klaterende watervalletjes, opspringende visjes en reetjes (verkleinwoord van ree, een kleine uitgave van een hert, dit even voor de goede orde) die zich neervlijen in het malse gras. Lekker zonnetje erbij, de rust van de natuur die niet door mensen verstoord zou moeten worden. Zo’n soort plaats wordt een locus amoenus genoemd. Hier vormt de idyllische beschrijving een tegenhanger van de passage hier vlak na, wanneer bij het aanroepen van de Muze (Erato) de oorlog wordt aangekondigd die Aeneas en zijn matties te wachten staat. Het lijkt allemaal lieflijk en mooi en een prachtig vormgegeven einddoel, maar een harde strijd moet nog komen</w:t>
      </w:r>
    </w:p>
  </w:footnote>
  <w:footnote w:id="949">
    <w:p w14:paraId="423CB201" w14:textId="77777777" w:rsidR="00E12169" w:rsidRDefault="00E12169">
      <w:pPr>
        <w:pStyle w:val="Voetnoottekst"/>
      </w:pPr>
      <w:r>
        <w:rPr>
          <w:rStyle w:val="Voetnootmarkering"/>
        </w:rPr>
        <w:footnoteRef/>
      </w:r>
      <w:r>
        <w:t xml:space="preserve"> DAT  die een richting aangeeft</w:t>
      </w:r>
    </w:p>
  </w:footnote>
  <w:footnote w:id="950">
    <w:p w14:paraId="2D85A7A8" w14:textId="77777777" w:rsidR="00E12169" w:rsidRDefault="00E12169">
      <w:pPr>
        <w:pStyle w:val="Voetnoottekst"/>
      </w:pPr>
      <w:r>
        <w:rPr>
          <w:rStyle w:val="Voetnootmarkering"/>
        </w:rPr>
        <w:footnoteRef/>
      </w:r>
      <w:r>
        <w:t xml:space="preserve"> niet zo gek dat Aeneas blij is: hij is eindelijk, na vele omzwervingen en ontberingen, na stormen, bloedende takken, verschijningen van goden, gesneuvelde helden, overleden echtgenote, verkeerde route-informatie van zijn inmiddels ook al overleden vader, na een relatie met een Libanese/Afrikaanse koningin, een tochtje door de Onderwereld en zo nog wat andere ellende eindelijk aangekomen waar ie wezen moet. Het Avondland is bereikt. Dus blij? Ja, onwijs blij. Nog blijer dan Churandy Martina</w:t>
      </w:r>
    </w:p>
  </w:footnote>
  <w:footnote w:id="951">
    <w:p w14:paraId="7B7DA2F5" w14:textId="77777777" w:rsidR="00E12169" w:rsidRDefault="00E12169">
      <w:pPr>
        <w:pStyle w:val="Voetnoottekst"/>
      </w:pPr>
      <w:r>
        <w:rPr>
          <w:rStyle w:val="Voetnootmarkering"/>
        </w:rPr>
        <w:footnoteRef/>
      </w:r>
      <w:r>
        <w:t xml:space="preserve"> lijkt niet erg beleefd. Hee, Erato, weet je wat ik eens ga vertellen? Nou, nou, nou? Hoe het er uit zag daarzo, toen mijn held Aeneas in Latium aankwam. O ja, wil je me dan wel inspiratie inblazen?</w:t>
      </w:r>
    </w:p>
  </w:footnote>
  <w:footnote w:id="952">
    <w:p w14:paraId="1DE1836C" w14:textId="77777777" w:rsidR="00E12169" w:rsidRDefault="00E12169">
      <w:pPr>
        <w:pStyle w:val="Voetnoottekst"/>
      </w:pPr>
      <w:r>
        <w:rPr>
          <w:rStyle w:val="Voetnootmarkering"/>
        </w:rPr>
        <w:footnoteRef/>
      </w:r>
      <w:r>
        <w:t xml:space="preserve"> een van de negen Muzen. Erato gold als de muze van de liefdespoëzie, maar hier als de muze van de poëzie in het algemeen. Zie voor meer informatie de voetnoot bij Aen.1, 8. Daar wordt de muze niet bij name genoemd, hier dus wel. Erato als muze van de liefde is ook nog wel te verdedigen, omdat de ellende straks ontstaat doordat Aeneas de dochter van koning Latinus, Lavinia af wil pakken van Turnus, aan wie zij door Amata, Latinus’ vrouw, beloofd was. Er was dus sprake van een verbroken liefde, ja ja. Er ontstaat trouwens wel op veel plaatsen waar Aeneas zich vertoont ellende. Dat kan bijna geen toeval zijn</w:t>
      </w:r>
    </w:p>
  </w:footnote>
  <w:footnote w:id="953">
    <w:p w14:paraId="6F7B87CB" w14:textId="77777777" w:rsidR="00E12169" w:rsidRDefault="00E12169">
      <w:pPr>
        <w:pStyle w:val="Voetnoottekst"/>
      </w:pPr>
      <w:r>
        <w:rPr>
          <w:rStyle w:val="Voetnootmarkering"/>
        </w:rPr>
        <w:footnoteRef/>
      </w:r>
      <w:r>
        <w:t xml:space="preserve"> de CON is vanzelfsprekend van de afhankelijke vraag, de </w:t>
      </w:r>
      <w:r w:rsidRPr="003A3E0F">
        <w:rPr>
          <w:i/>
        </w:rPr>
        <w:t>obliquus</w:t>
      </w:r>
      <w:r>
        <w:t xml:space="preserve"> dus. Het woord waarvan de BZ afhankelijk is gemaakt is </w:t>
      </w:r>
      <w:r w:rsidRPr="00CF03F6">
        <w:rPr>
          <w:b/>
        </w:rPr>
        <w:t>expediam</w:t>
      </w:r>
      <w:r>
        <w:t xml:space="preserve"> in 40.</w:t>
      </w:r>
      <w:r w:rsidRPr="009C70C6">
        <w:t xml:space="preserve"> </w:t>
      </w:r>
      <w:r>
        <w:t xml:space="preserve">Ook hier 1 SG (denk aan </w:t>
      </w:r>
      <w:r w:rsidRPr="009C70C6">
        <w:rPr>
          <w:b/>
        </w:rPr>
        <w:t>cano</w:t>
      </w:r>
      <w:r>
        <w:t xml:space="preserve"> in Aen.1,1) en vervolgens de muze om inspiratie daarbij vragen. Homerus verzocht de muze echt het werk te doen</w:t>
      </w:r>
      <w:r w:rsidR="0024004E">
        <w:t>. Een parallel met het begin van de eerste helft van de Aeneis, waar Vergilius ging bezingen en de inspiratie van de muse nodig had</w:t>
      </w:r>
    </w:p>
  </w:footnote>
  <w:footnote w:id="954">
    <w:p w14:paraId="71157479" w14:textId="77777777" w:rsidR="00E12169" w:rsidRDefault="00E12169">
      <w:pPr>
        <w:pStyle w:val="Voetnoottekst"/>
      </w:pPr>
      <w:r>
        <w:rPr>
          <w:rStyle w:val="Voetnootmarkering"/>
        </w:rPr>
        <w:footnoteRef/>
      </w:r>
      <w:r>
        <w:t xml:space="preserve"> op te vatten als een ADI bij </w:t>
      </w:r>
      <w:r w:rsidRPr="00CF03F6">
        <w:rPr>
          <w:b/>
        </w:rPr>
        <w:t>exercitus</w:t>
      </w:r>
      <w:r>
        <w:t xml:space="preserve"> in 39. </w:t>
      </w:r>
      <w:r w:rsidRPr="00CF03F6">
        <w:rPr>
          <w:b/>
        </w:rPr>
        <w:t>Advena</w:t>
      </w:r>
      <w:r>
        <w:t xml:space="preserve"> is meestal een SUBST</w:t>
      </w:r>
    </w:p>
  </w:footnote>
  <w:footnote w:id="955">
    <w:p w14:paraId="5F223E5D" w14:textId="77777777" w:rsidR="00E12169" w:rsidRDefault="00E12169">
      <w:pPr>
        <w:pStyle w:val="Voetnoottekst"/>
      </w:pPr>
      <w:r>
        <w:rPr>
          <w:rStyle w:val="Voetnootmarkering"/>
        </w:rPr>
        <w:footnoteRef/>
      </w:r>
      <w:r>
        <w:t xml:space="preserve"> geen CON  (PR), hoewel die vorm grammaticaal hetzelfde is. De stelligheid duidt op een IND, dus FUT. Bovendien, maar een goed lezer had dat al lang gezien, staat er </w:t>
      </w:r>
      <w:r w:rsidRPr="00D1255E">
        <w:rPr>
          <w:b/>
        </w:rPr>
        <w:t>revocabo</w:t>
      </w:r>
      <w:r>
        <w:t xml:space="preserve"> drie woorden verderop, ook een FUT</w:t>
      </w:r>
    </w:p>
  </w:footnote>
  <w:footnote w:id="956">
    <w:p w14:paraId="3FBF7217" w14:textId="77777777" w:rsidR="00E12169" w:rsidRDefault="00E12169">
      <w:pPr>
        <w:pStyle w:val="Voetnoottekst"/>
      </w:pPr>
      <w:r>
        <w:rPr>
          <w:rStyle w:val="Voetnootmarkering"/>
        </w:rPr>
        <w:footnoteRef/>
      </w:r>
      <w:r>
        <w:t xml:space="preserve"> het eerste gevecht, waarschijnlijk het gevecht dat de Trojanen en de vorsten van Latium hebben uitgevochten</w:t>
      </w:r>
    </w:p>
  </w:footnote>
  <w:footnote w:id="957">
    <w:p w14:paraId="2E88C34F" w14:textId="77777777" w:rsidR="00E12169" w:rsidRDefault="00E12169">
      <w:pPr>
        <w:pStyle w:val="Voetnoottekst"/>
      </w:pPr>
      <w:r>
        <w:rPr>
          <w:rStyle w:val="Voetnootmarkering"/>
        </w:rPr>
        <w:footnoteRef/>
      </w:r>
      <w:r>
        <w:t xml:space="preserve"> dat is Vergilius zelf, onze auctoriale verteller</w:t>
      </w:r>
    </w:p>
  </w:footnote>
  <w:footnote w:id="958">
    <w:p w14:paraId="4FB97734" w14:textId="77777777" w:rsidR="00E12169" w:rsidRDefault="00E12169">
      <w:pPr>
        <w:pStyle w:val="Voetnoottekst"/>
      </w:pPr>
      <w:r>
        <w:rPr>
          <w:rStyle w:val="Voetnootmarkering"/>
        </w:rPr>
        <w:footnoteRef/>
      </w:r>
      <w:r>
        <w:t xml:space="preserve"> kortom, de parallel met de Ilias gaat nu beginnen. Het gaat dus nog steeds niet om de Trojaanse oorlog in dit tweede gedeelte. In Aen.1, 1 was de voorzet voor deze oorlog, deze gevechten al gegeven met </w:t>
      </w:r>
      <w:r w:rsidRPr="00CF03F6">
        <w:rPr>
          <w:b/>
        </w:rPr>
        <w:t>arma</w:t>
      </w:r>
      <w:r>
        <w:t xml:space="preserve"> </w:t>
      </w:r>
    </w:p>
  </w:footnote>
  <w:footnote w:id="959">
    <w:p w14:paraId="191EE700" w14:textId="77777777" w:rsidR="00E12169" w:rsidRDefault="00E12169">
      <w:pPr>
        <w:pStyle w:val="Voetnoottekst"/>
      </w:pPr>
      <w:r>
        <w:rPr>
          <w:rStyle w:val="Voetnootmarkering"/>
        </w:rPr>
        <w:footnoteRef/>
      </w:r>
      <w:r>
        <w:t xml:space="preserve"> </w:t>
      </w:r>
      <w:r w:rsidRPr="00FC2419">
        <w:rPr>
          <w:b/>
        </w:rPr>
        <w:t>dicam</w:t>
      </w:r>
      <w:r>
        <w:t xml:space="preserve"> herhaald, dus een </w:t>
      </w:r>
      <w:r w:rsidRPr="00FC2419">
        <w:rPr>
          <w:smallCaps/>
          <w:color w:val="C00000"/>
        </w:rPr>
        <w:t>anafoor</w:t>
      </w:r>
      <w:r>
        <w:t>. De stelligheid van de vates/de dichter wordt hiermee mede onderstreept, geaccentueerd, benadrukt, gehighlight en ga zo maar door</w:t>
      </w:r>
    </w:p>
  </w:footnote>
  <w:footnote w:id="960">
    <w:p w14:paraId="5190AE0F" w14:textId="77777777" w:rsidR="00E12169" w:rsidRDefault="00E12169">
      <w:pPr>
        <w:pStyle w:val="Voetnoottekst"/>
      </w:pPr>
      <w:r>
        <w:rPr>
          <w:rStyle w:val="Voetnootmarkering"/>
        </w:rPr>
        <w:footnoteRef/>
      </w:r>
      <w:r>
        <w:t xml:space="preserve"> onder deze moordzuchtige koningen (lees alle samengevatte passages ook goed door) rekenen we Turnus, Mezentius (de Etrusk)</w:t>
      </w:r>
      <w:r w:rsidR="008F365C">
        <w:t>,</w:t>
      </w:r>
      <w:r>
        <w:t xml:space="preserve"> Euander, koningin Camilla en toch ook koning Latinus wel </w:t>
      </w:r>
    </w:p>
  </w:footnote>
  <w:footnote w:id="961">
    <w:p w14:paraId="36726518" w14:textId="77777777" w:rsidR="00E12169" w:rsidRDefault="00E12169">
      <w:pPr>
        <w:pStyle w:val="Voetnoottekst"/>
      </w:pPr>
      <w:r>
        <w:rPr>
          <w:rStyle w:val="Voetnootmarkering"/>
        </w:rPr>
        <w:footnoteRef/>
      </w:r>
      <w:r>
        <w:t xml:space="preserve"> Aeneas zoekt op aanraden van koning Euander hulp bij de Etrusken. Euander had Anchises gekend en steunde o.a. daarom Aeneas in zijn strijd tegen Turnus. Euanders zoon Pallas sneuvelt in gevecht tegen Turnus</w:t>
      </w:r>
    </w:p>
  </w:footnote>
  <w:footnote w:id="962">
    <w:p w14:paraId="5D9D15EB" w14:textId="77777777" w:rsidR="00E12169" w:rsidRDefault="00E12169">
      <w:pPr>
        <w:pStyle w:val="Voetnoottekst"/>
      </w:pPr>
      <w:r>
        <w:rPr>
          <w:rStyle w:val="Voetnootmarkering"/>
        </w:rPr>
        <w:footnoteRef/>
      </w:r>
      <w:r>
        <w:t xml:space="preserve"> mwah, een beetje overdreven (</w:t>
      </w:r>
      <w:r w:rsidRPr="0096326B">
        <w:rPr>
          <w:smallCaps/>
          <w:color w:val="C00000"/>
        </w:rPr>
        <w:t>hyperbool</w:t>
      </w:r>
      <w:r>
        <w:t>), het hele Avondland. Da’s namelijk best groot, dat Avondland. Het was niet zo dat geheel Ausonia ontregeld werd door Aeneas op zoek naar een leuke chick</w:t>
      </w:r>
    </w:p>
  </w:footnote>
  <w:footnote w:id="963">
    <w:p w14:paraId="6E5ECE28" w14:textId="77777777" w:rsidR="00E12169" w:rsidRDefault="00E12169">
      <w:pPr>
        <w:pStyle w:val="Voetnoottekst"/>
      </w:pPr>
      <w:r>
        <w:rPr>
          <w:rStyle w:val="Voetnootmarkering"/>
        </w:rPr>
        <w:footnoteRef/>
      </w:r>
      <w:r>
        <w:t xml:space="preserve"> stilistisch een </w:t>
      </w:r>
      <w:r w:rsidRPr="00FC2419">
        <w:rPr>
          <w:smallCaps/>
          <w:color w:val="C00000"/>
        </w:rPr>
        <w:t>enallage</w:t>
      </w:r>
      <w:r>
        <w:t xml:space="preserve">, want grammaticaal hoort </w:t>
      </w:r>
      <w:r w:rsidRPr="00FC2419">
        <w:rPr>
          <w:b/>
        </w:rPr>
        <w:t>maior</w:t>
      </w:r>
      <w:r>
        <w:t xml:space="preserve"> bij </w:t>
      </w:r>
      <w:r w:rsidRPr="00FC2419">
        <w:rPr>
          <w:b/>
        </w:rPr>
        <w:t>ordo</w:t>
      </w:r>
      <w:r>
        <w:t xml:space="preserve"> en inhoudelijk bij </w:t>
      </w:r>
      <w:r w:rsidRPr="00FC2419">
        <w:rPr>
          <w:b/>
        </w:rPr>
        <w:t>rerum</w:t>
      </w:r>
      <w:r>
        <w:t xml:space="preserve">. Het woord geeft bovendien aan dat de dichter de tweede helft van zijn werk belangrijker vindt. Dat zou te maken kunnen hebben met drie afwegingen. 1) het feit dat de komende gebeurtenissen van extra belang zijn, zo dicht in de buurt al, voor de Romeinse geschiedenis. Aeneas zal nu eindelijk volbrengen wat het </w:t>
      </w:r>
      <w:r w:rsidRPr="00FC2419">
        <w:rPr>
          <w:i/>
        </w:rPr>
        <w:t>fatum</w:t>
      </w:r>
      <w:r>
        <w:t xml:space="preserve"> voor hem in petto heeft gehad, al die tijd. 2) de gevechten, en met name de resultaten van die gevechten, zullen relatief meer gewicht in de schaal leggen dan indertijd de gevechten in de Trojaanse oorlog. Die duurde tien jaar en de kansen wisselden, totdat Odysseus zijn geniale truc bedacht. 3) ten slotte kan Vergilius zich in de laatste 6 boeken meer identificeren met de mensen uit zijn eigen land, althans de verre voorouders daarvan</w:t>
      </w:r>
    </w:p>
  </w:footnote>
  <w:footnote w:id="964">
    <w:p w14:paraId="4617C30D" w14:textId="77777777" w:rsidR="00E12169" w:rsidRDefault="00E12169">
      <w:pPr>
        <w:pStyle w:val="Voetnoottekst"/>
      </w:pPr>
      <w:r>
        <w:rPr>
          <w:rStyle w:val="Voetnootmarkering"/>
        </w:rPr>
        <w:footnoteRef/>
      </w:r>
      <w:r>
        <w:t xml:space="preserve"> de woordplaatsing is significant: </w:t>
      </w:r>
      <w:r w:rsidRPr="00603CFA">
        <w:rPr>
          <w:b/>
        </w:rPr>
        <w:t>Aeneas</w:t>
      </w:r>
      <w:r>
        <w:t xml:space="preserve"> vooraan, </w:t>
      </w:r>
      <w:r>
        <w:rPr>
          <w:b/>
        </w:rPr>
        <w:t>J</w:t>
      </w:r>
      <w:r w:rsidRPr="00603CFA">
        <w:rPr>
          <w:b/>
        </w:rPr>
        <w:t>ulus</w:t>
      </w:r>
      <w:r>
        <w:t xml:space="preserve"> achteraan</w:t>
      </w:r>
    </w:p>
  </w:footnote>
  <w:footnote w:id="965">
    <w:p w14:paraId="18A2A091" w14:textId="77777777" w:rsidR="00E12169" w:rsidRDefault="00E12169">
      <w:pPr>
        <w:pStyle w:val="Voetnoottekst"/>
      </w:pPr>
      <w:r>
        <w:rPr>
          <w:rStyle w:val="Voetnootmarkering"/>
        </w:rPr>
        <w:footnoteRef/>
      </w:r>
      <w:r>
        <w:t xml:space="preserve"> deze speltkoeken (spelt is een soort tarwe) worden verderop in de tekst ook nog anders genoemd. Zo zien we in 111 </w:t>
      </w:r>
      <w:r w:rsidRPr="00610A66">
        <w:rPr>
          <w:b/>
        </w:rPr>
        <w:t>Cereale solum</w:t>
      </w:r>
      <w:r>
        <w:t xml:space="preserve">, in 113 </w:t>
      </w:r>
      <w:r w:rsidRPr="00610A66">
        <w:rPr>
          <w:b/>
        </w:rPr>
        <w:t>exiguam Cererem</w:t>
      </w:r>
      <w:r>
        <w:t xml:space="preserve">, in 114-115 </w:t>
      </w:r>
      <w:r w:rsidRPr="00610A66">
        <w:rPr>
          <w:b/>
        </w:rPr>
        <w:t>orbem fatalis crusti</w:t>
      </w:r>
      <w:r>
        <w:t xml:space="preserve"> en in 115 </w:t>
      </w:r>
      <w:r w:rsidRPr="00610A66">
        <w:rPr>
          <w:b/>
        </w:rPr>
        <w:t>patulis quadris</w:t>
      </w:r>
      <w:r>
        <w:t xml:space="preserve">. Een beetje variatie kan geen kwaad. Hier heeft de term </w:t>
      </w:r>
      <w:r w:rsidRPr="00610A66">
        <w:rPr>
          <w:b/>
        </w:rPr>
        <w:t>adorea liba</w:t>
      </w:r>
      <w:r>
        <w:t xml:space="preserve"> vanwege libum (een in die tijd gangbare offerkoek) een religieuze ondertoon, terwijl er op dit moment in de verste verte geen sprake is van een offerplechtigheid. Maar gezien het vervolg is de sfeer wel meteen gecreëerd. Verderop duiden woorden als </w:t>
      </w:r>
      <w:r w:rsidRPr="00117049">
        <w:rPr>
          <w:b/>
        </w:rPr>
        <w:t>violare</w:t>
      </w:r>
      <w:r>
        <w:t xml:space="preserve"> (114), </w:t>
      </w:r>
      <w:r w:rsidRPr="00117049">
        <w:rPr>
          <w:b/>
        </w:rPr>
        <w:t>audacibus</w:t>
      </w:r>
      <w:r>
        <w:t xml:space="preserve"> (114) en in zekere zin </w:t>
      </w:r>
      <w:r w:rsidRPr="00117049">
        <w:rPr>
          <w:b/>
        </w:rPr>
        <w:t>parcere</w:t>
      </w:r>
      <w:r>
        <w:t xml:space="preserve"> (115) op het overtreden van een religieuze gewoonte </w:t>
      </w:r>
    </w:p>
  </w:footnote>
  <w:footnote w:id="966">
    <w:p w14:paraId="31F6A229" w14:textId="77777777" w:rsidR="00E12169" w:rsidRDefault="00E12169">
      <w:pPr>
        <w:pStyle w:val="Voetnoottekst"/>
      </w:pPr>
      <w:r>
        <w:rPr>
          <w:rStyle w:val="Voetnootmarkering"/>
        </w:rPr>
        <w:footnoteRef/>
      </w:r>
      <w:r>
        <w:t xml:space="preserve"> dus die offerkoeken dienden als een soort van onderzetter, een soort van bijzettafeltjes. Sommige waren erg groot (zie </w:t>
      </w:r>
      <w:r w:rsidRPr="00310F92">
        <w:rPr>
          <w:b/>
        </w:rPr>
        <w:t>patulis</w:t>
      </w:r>
      <w:r>
        <w:t xml:space="preserve"> in 115) en vormden in hun eentje misschien wel een tafelblad</w:t>
      </w:r>
    </w:p>
  </w:footnote>
  <w:footnote w:id="967">
    <w:p w14:paraId="5DB7BD4F" w14:textId="77777777" w:rsidR="00E12169" w:rsidRDefault="00E12169">
      <w:pPr>
        <w:pStyle w:val="Voetnoottekst"/>
      </w:pPr>
      <w:r>
        <w:rPr>
          <w:rStyle w:val="Voetnootmarkering"/>
        </w:rPr>
        <w:footnoteRef/>
      </w:r>
      <w:r>
        <w:t xml:space="preserve"> dit woord komt alleen in het PL  voor. We noemen dat plurale tantum (alleen meervoud). Het is hier DAT (PL) omdat </w:t>
      </w:r>
      <w:r w:rsidRPr="00A52875">
        <w:rPr>
          <w:b/>
        </w:rPr>
        <w:t>subiciunt</w:t>
      </w:r>
      <w:r>
        <w:t xml:space="preserve"> de aanvulling verplicht in de DAT heeft</w:t>
      </w:r>
    </w:p>
  </w:footnote>
  <w:footnote w:id="968">
    <w:p w14:paraId="6CE6654D" w14:textId="77777777" w:rsidR="00E12169" w:rsidRDefault="00E12169">
      <w:pPr>
        <w:pStyle w:val="Voetnoottekst"/>
      </w:pPr>
      <w:r>
        <w:rPr>
          <w:rStyle w:val="Voetnootmarkering"/>
        </w:rPr>
        <w:footnoteRef/>
      </w:r>
      <w:r>
        <w:t xml:space="preserve"> via de harpij </w:t>
      </w:r>
      <w:r w:rsidR="00C62CBF">
        <w:t xml:space="preserve">(als dat tegen een meisje gezegd wordt is dat geen compliment) </w:t>
      </w:r>
      <w:r>
        <w:t>Celaeno die Aeneas op weg van Kreta naar Italië een voorspelling doet (Aen. 3, 250 sqq). Celaeno is kennelijk aangestuurd door Jupiter</w:t>
      </w:r>
    </w:p>
  </w:footnote>
  <w:footnote w:id="969">
    <w:p w14:paraId="5DC92080" w14:textId="77777777" w:rsidR="00E12169" w:rsidRDefault="00E12169">
      <w:pPr>
        <w:pStyle w:val="Voetnoottekst"/>
      </w:pPr>
      <w:r>
        <w:rPr>
          <w:rStyle w:val="Voetnootmarkering"/>
        </w:rPr>
        <w:footnoteRef/>
      </w:r>
      <w:r>
        <w:t xml:space="preserve"> ABL  </w:t>
      </w:r>
      <w:r w:rsidRPr="00A52875">
        <w:rPr>
          <w:i/>
        </w:rPr>
        <w:t>absolutus</w:t>
      </w:r>
      <w:r>
        <w:t xml:space="preserve">, met het gesubstantiveerde ADI  </w:t>
      </w:r>
      <w:r w:rsidRPr="00A52875">
        <w:rPr>
          <w:b/>
        </w:rPr>
        <w:t>aliis</w:t>
      </w:r>
      <w:r>
        <w:t xml:space="preserve"> als subject van de BZ of bijwoordelijke bepaling (</w:t>
      </w:r>
      <w:r w:rsidRPr="00A52875">
        <w:rPr>
          <w:i/>
        </w:rPr>
        <w:t>adverbativum</w:t>
      </w:r>
      <w:r>
        <w:t xml:space="preserve">) en het PPP </w:t>
      </w:r>
      <w:r w:rsidRPr="00A52875">
        <w:rPr>
          <w:b/>
        </w:rPr>
        <w:t>consumptis</w:t>
      </w:r>
      <w:r>
        <w:t xml:space="preserve"> als persoonsvorm</w:t>
      </w:r>
    </w:p>
  </w:footnote>
  <w:footnote w:id="970">
    <w:p w14:paraId="07F0AD23" w14:textId="77777777" w:rsidR="00E12169" w:rsidRDefault="00E12169">
      <w:pPr>
        <w:pStyle w:val="Voetnoottekst"/>
      </w:pPr>
      <w:r>
        <w:rPr>
          <w:rStyle w:val="Voetnootmarkering"/>
        </w:rPr>
        <w:footnoteRef/>
      </w:r>
      <w:r>
        <w:t xml:space="preserve"> de anekdote van wat Julus toen zei moet wel spannend gebracht worden. Toevallig gebeurt er iets. Wat? Wat is het? Vertel! Vertel! Nee, eerst even een BZ. En nog een BZ. Even wachten! Pizza! nee, de opmerking van Julus over het eten van die platte bodems</w:t>
      </w:r>
    </w:p>
  </w:footnote>
  <w:footnote w:id="971">
    <w:p w14:paraId="372EDB00" w14:textId="77777777" w:rsidR="00E12169" w:rsidRDefault="00E12169">
      <w:pPr>
        <w:pStyle w:val="Voetnoottekst"/>
      </w:pPr>
      <w:r>
        <w:rPr>
          <w:rStyle w:val="Voetnootmarkering"/>
        </w:rPr>
        <w:footnoteRef/>
      </w:r>
      <w:r>
        <w:t xml:space="preserve"> </w:t>
      </w:r>
      <w:r w:rsidRPr="00603CFA">
        <w:rPr>
          <w:smallCaps/>
          <w:color w:val="C00000"/>
        </w:rPr>
        <w:t>metonymia</w:t>
      </w:r>
      <w:r>
        <w:t>, want de naam van de godin wordt genoemd in plaats van het produkt</w:t>
      </w:r>
    </w:p>
  </w:footnote>
  <w:footnote w:id="972">
    <w:p w14:paraId="1B946D30" w14:textId="77777777" w:rsidR="00E12169" w:rsidRDefault="00E12169">
      <w:pPr>
        <w:pStyle w:val="Voetnoottekst"/>
      </w:pPr>
      <w:r>
        <w:rPr>
          <w:rStyle w:val="Voetnootmarkering"/>
        </w:rPr>
        <w:footnoteRef/>
      </w:r>
      <w:r>
        <w:t xml:space="preserve"> samen met het GRD </w:t>
      </w:r>
      <w:r w:rsidRPr="00603CFA">
        <w:rPr>
          <w:b/>
        </w:rPr>
        <w:t>edendi</w:t>
      </w:r>
      <w:r>
        <w:t>: ze hebben gewoon honger dus</w:t>
      </w:r>
      <w:r w:rsidR="0010784D">
        <w:t xml:space="preserve">. Hun honger brengt hen tot </w:t>
      </w:r>
      <w:r w:rsidR="0010784D" w:rsidRPr="0010784D">
        <w:rPr>
          <w:b/>
        </w:rPr>
        <w:t>vertere morsus in Cererem exiguam</w:t>
      </w:r>
      <w:r w:rsidR="0010784D">
        <w:t xml:space="preserve">, en tot  </w:t>
      </w:r>
      <w:r w:rsidR="0010784D" w:rsidRPr="0010784D">
        <w:rPr>
          <w:b/>
        </w:rPr>
        <w:t>violare</w:t>
      </w:r>
      <w:r w:rsidR="0010784D">
        <w:t xml:space="preserve"> (…) </w:t>
      </w:r>
      <w:r w:rsidR="0010784D" w:rsidRPr="0010784D">
        <w:rPr>
          <w:b/>
        </w:rPr>
        <w:t>orbem</w:t>
      </w:r>
      <w:r w:rsidR="0010784D">
        <w:t xml:space="preserve"> en  tot  </w:t>
      </w:r>
      <w:r w:rsidR="0010784D" w:rsidRPr="0010784D">
        <w:rPr>
          <w:b/>
        </w:rPr>
        <w:t>nec parcere patulis quadris</w:t>
      </w:r>
    </w:p>
  </w:footnote>
  <w:footnote w:id="973">
    <w:p w14:paraId="282D8A47" w14:textId="77777777" w:rsidR="00E12169" w:rsidRDefault="00E12169">
      <w:pPr>
        <w:pStyle w:val="Voetnoottekst"/>
      </w:pPr>
      <w:r>
        <w:rPr>
          <w:rStyle w:val="Voetnootmarkering"/>
        </w:rPr>
        <w:footnoteRef/>
      </w:r>
      <w:r>
        <w:t xml:space="preserve"> hier hebben we een BZ die ingeleid wordt door </w:t>
      </w:r>
      <w:r w:rsidRPr="003A56E9">
        <w:rPr>
          <w:b/>
        </w:rPr>
        <w:t>ut</w:t>
      </w:r>
      <w:r>
        <w:t xml:space="preserve">, waarbij </w:t>
      </w:r>
      <w:r w:rsidRPr="009D0BA2">
        <w:rPr>
          <w:b/>
        </w:rPr>
        <w:t>ut</w:t>
      </w:r>
      <w:r>
        <w:t xml:space="preserve"> een IND heeft (</w:t>
      </w:r>
      <w:r w:rsidRPr="003A56E9">
        <w:rPr>
          <w:b/>
        </w:rPr>
        <w:t>adegit</w:t>
      </w:r>
      <w:r>
        <w:t xml:space="preserve"> in 113). Onthoud goed: Ut + IND: 1) hoe; 2) zoals; 3) zodra. Ut + CON: 1) opdat; 2) zodat; 3) dat (subjects- en objectszinnen)</w:t>
      </w:r>
    </w:p>
  </w:footnote>
  <w:footnote w:id="974">
    <w:p w14:paraId="761E9657" w14:textId="77777777" w:rsidR="00C62CBF" w:rsidRDefault="00C62CBF">
      <w:pPr>
        <w:pStyle w:val="Voetnoottekst"/>
      </w:pPr>
      <w:r>
        <w:rPr>
          <w:rStyle w:val="Voetnootmarkering"/>
        </w:rPr>
        <w:footnoteRef/>
      </w:r>
      <w:r>
        <w:t xml:space="preserve"> alsof er sprake is van het overtreden van een religieuze regel, iets onaantastbaars. Met </w:t>
      </w:r>
      <w:r w:rsidRPr="00C62CBF">
        <w:rPr>
          <w:b/>
        </w:rPr>
        <w:t>audacibus</w:t>
      </w:r>
      <w:r>
        <w:t xml:space="preserve"> wordt gesuggereerd dat er geen ontzag is</w:t>
      </w:r>
    </w:p>
  </w:footnote>
  <w:footnote w:id="975">
    <w:p w14:paraId="0E7A6B90" w14:textId="77777777" w:rsidR="00E12169" w:rsidRDefault="00E12169">
      <w:pPr>
        <w:pStyle w:val="Voetnoottekst"/>
      </w:pPr>
      <w:r>
        <w:rPr>
          <w:rStyle w:val="Voetnootmarkering"/>
        </w:rPr>
        <w:footnoteRef/>
      </w:r>
      <w:r>
        <w:t xml:space="preserve"> met de herhaalde </w:t>
      </w:r>
      <w:r w:rsidRPr="00117049">
        <w:rPr>
          <w:b/>
        </w:rPr>
        <w:t>m-</w:t>
      </w:r>
      <w:r>
        <w:t xml:space="preserve"> aan het begin van de twee opeenvolgende woorden </w:t>
      </w:r>
      <w:r w:rsidRPr="00117049">
        <w:rPr>
          <w:b/>
          <w:u w:val="single"/>
        </w:rPr>
        <w:t>m</w:t>
      </w:r>
      <w:r w:rsidRPr="00117049">
        <w:rPr>
          <w:b/>
        </w:rPr>
        <w:t>anu</w:t>
      </w:r>
      <w:r>
        <w:t xml:space="preserve"> en </w:t>
      </w:r>
      <w:r w:rsidRPr="00117049">
        <w:rPr>
          <w:b/>
          <w:u w:val="single"/>
        </w:rPr>
        <w:t>m</w:t>
      </w:r>
      <w:r w:rsidRPr="00117049">
        <w:rPr>
          <w:b/>
        </w:rPr>
        <w:t>alisque</w:t>
      </w:r>
      <w:r>
        <w:t xml:space="preserve"> signaleren we een </w:t>
      </w:r>
      <w:r w:rsidRPr="00117049">
        <w:rPr>
          <w:smallCaps/>
          <w:color w:val="C00000"/>
        </w:rPr>
        <w:t>alliteratie</w:t>
      </w:r>
      <w:r>
        <w:t>. Nooit weg, zo’n stijlmiddel</w:t>
      </w:r>
    </w:p>
  </w:footnote>
  <w:footnote w:id="976">
    <w:p w14:paraId="097D32C8" w14:textId="77777777" w:rsidR="00E12169" w:rsidRDefault="00E12169">
      <w:pPr>
        <w:pStyle w:val="Voetnoottekst"/>
      </w:pPr>
      <w:r>
        <w:rPr>
          <w:rStyle w:val="Voetnootmarkering"/>
        </w:rPr>
        <w:footnoteRef/>
      </w:r>
      <w:r>
        <w:t xml:space="preserve"> </w:t>
      </w:r>
      <w:r w:rsidRPr="00117049">
        <w:rPr>
          <w:b/>
        </w:rPr>
        <w:t>fatalis</w:t>
      </w:r>
      <w:r>
        <w:t xml:space="preserve"> eerder in de betekenis van “als uitkomst van het </w:t>
      </w:r>
      <w:r w:rsidRPr="00117049">
        <w:rPr>
          <w:i/>
        </w:rPr>
        <w:t>fatum</w:t>
      </w:r>
      <w:r>
        <w:t>”,</w:t>
      </w:r>
      <w:r w:rsidR="00C62CBF">
        <w:t xml:space="preserve"> dus heel erg letterlijk. Het lijkt alsof </w:t>
      </w:r>
      <w:r>
        <w:t xml:space="preserve">het eten van die offerkoeken, die </w:t>
      </w:r>
      <w:r w:rsidR="00C62CBF">
        <w:t>weliswaar</w:t>
      </w:r>
      <w:r>
        <w:t xml:space="preserve"> een religieuze waarde hadden, </w:t>
      </w:r>
      <w:r w:rsidR="00C62CBF">
        <w:t xml:space="preserve">leidt tot het vervullen van </w:t>
      </w:r>
      <w:r>
        <w:t xml:space="preserve">het </w:t>
      </w:r>
      <w:r w:rsidRPr="00117049">
        <w:rPr>
          <w:i/>
        </w:rPr>
        <w:t>fatum</w:t>
      </w:r>
      <w:r w:rsidR="00C62CBF">
        <w:t>.</w:t>
      </w:r>
      <w:r>
        <w:t xml:space="preserve"> </w:t>
      </w:r>
      <w:r w:rsidR="00C62CBF">
        <w:t>D</w:t>
      </w:r>
      <w:r>
        <w:t xml:space="preserve">e voorspelling van </w:t>
      </w:r>
      <w:r w:rsidR="00C62CBF">
        <w:t xml:space="preserve">de harpij </w:t>
      </w:r>
      <w:r>
        <w:t xml:space="preserve">Celaeno </w:t>
      </w:r>
      <w:r w:rsidR="00C62CBF">
        <w:t xml:space="preserve">(eigenlijk </w:t>
      </w:r>
      <w:r>
        <w:t>dus van Jupiter</w:t>
      </w:r>
      <w:r w:rsidR="00C62CBF">
        <w:t>) komt</w:t>
      </w:r>
      <w:r>
        <w:t xml:space="preserve"> uit</w:t>
      </w:r>
      <w:r w:rsidR="00C62CBF">
        <w:t>, of beter, blijkt uitgekomen, te kloppen</w:t>
      </w:r>
      <w:r>
        <w:t xml:space="preserve">. Bedenk dat het </w:t>
      </w:r>
      <w:r w:rsidRPr="00117049">
        <w:rPr>
          <w:i/>
        </w:rPr>
        <w:t>fatum</w:t>
      </w:r>
      <w:r>
        <w:t xml:space="preserve"> identiek is met de wil van Jupiter</w:t>
      </w:r>
    </w:p>
  </w:footnote>
  <w:footnote w:id="977">
    <w:p w14:paraId="2311D05D" w14:textId="77777777" w:rsidR="00E12169" w:rsidRDefault="00E12169">
      <w:pPr>
        <w:pStyle w:val="Voetnoottekst"/>
      </w:pPr>
      <w:r>
        <w:rPr>
          <w:rStyle w:val="Voetnootmarkering"/>
        </w:rPr>
        <w:footnoteRef/>
      </w:r>
      <w:r>
        <w:t xml:space="preserve"> DAT  PL, omdat het object van </w:t>
      </w:r>
      <w:r w:rsidRPr="002F36B0">
        <w:rPr>
          <w:b/>
        </w:rPr>
        <w:t>parcere</w:t>
      </w:r>
      <w:r>
        <w:t xml:space="preserve"> (=sparen) in de DAT staat</w:t>
      </w:r>
    </w:p>
  </w:footnote>
  <w:footnote w:id="978">
    <w:p w14:paraId="7D7351FA" w14:textId="77777777" w:rsidR="00E12169" w:rsidRDefault="00E12169">
      <w:pPr>
        <w:pStyle w:val="Voetnoottekst"/>
      </w:pPr>
      <w:r>
        <w:rPr>
          <w:rStyle w:val="Voetnootmarkering"/>
        </w:rPr>
        <w:footnoteRef/>
      </w:r>
      <w:r>
        <w:t xml:space="preserve"> niet echt een episch woord, maar wel eentje dat de vraag van Julus levendig maakt</w:t>
      </w:r>
    </w:p>
  </w:footnote>
  <w:footnote w:id="979">
    <w:p w14:paraId="4C1CEDFD" w14:textId="77777777" w:rsidR="00E12169" w:rsidRDefault="00E12169">
      <w:pPr>
        <w:pStyle w:val="Voetnoottekst"/>
      </w:pPr>
      <w:r>
        <w:rPr>
          <w:rStyle w:val="Voetnootmarkering"/>
        </w:rPr>
        <w:footnoteRef/>
      </w:r>
      <w:r>
        <w:t xml:space="preserve"> en ook dit woord verwijst naar de platte offerkoeken, terwijl het letterlijk tafels betekent, zoals je ziet in de vertaling</w:t>
      </w:r>
    </w:p>
  </w:footnote>
  <w:footnote w:id="980">
    <w:p w14:paraId="0CE2DAA8" w14:textId="77777777" w:rsidR="00E12169" w:rsidRDefault="00E12169">
      <w:pPr>
        <w:pStyle w:val="Voetnoottekst"/>
      </w:pPr>
      <w:r>
        <w:rPr>
          <w:rStyle w:val="Voetnootmarkering"/>
        </w:rPr>
        <w:footnoteRef/>
      </w:r>
      <w:r>
        <w:t xml:space="preserve"> Julus maakt alleen maar een keileuk grapje, hij bedoelt met zijn opmerking niet iets bijzonders. Weet hij veel dat paps zich in één keer realiseert dat hier sprake is van een voorteken. Sommige commentatoren suggereren dat Julus een woordgrapje maakt met mensa (=tafel) en mesa (=soort koek). Het is bijna een scène uit een film. Julus maakt een grap (en dat in epos, maar dat terzijde), Aeneas verslikt zich omdat hij iets hoort waarvan hij indertijd ooit gedacht heeft dat hij dat nooit zou horen. Hm, zoon, wat zei je daar? Wat zeg je, pap? Oh, ehm, nou dat de offerkoeken een tikkie over de datum heen zijn. Ik breek er mijn tanden op, pap. Hoezo? Nou ja, nu weet ik zeker dat we goed gevaren zijn. ??? Pap, gaat het goed met je? Wat zit er in die koeken behalve spelt, pap?</w:t>
      </w:r>
    </w:p>
  </w:footnote>
  <w:footnote w:id="981">
    <w:p w14:paraId="75EB070A" w14:textId="77777777" w:rsidR="00E12169" w:rsidRDefault="00E12169">
      <w:pPr>
        <w:pStyle w:val="Voetnoottekst"/>
      </w:pPr>
      <w:r>
        <w:rPr>
          <w:rStyle w:val="Voetnootmarkering"/>
        </w:rPr>
        <w:footnoteRef/>
      </w:r>
      <w:r>
        <w:t xml:space="preserve"> het PTC  is hier </w:t>
      </w:r>
      <w:r w:rsidRPr="00A04C0C">
        <w:rPr>
          <w:i/>
        </w:rPr>
        <w:t>dominant</w:t>
      </w:r>
      <w:r>
        <w:t xml:space="preserve"> gebruikt: de kern van de betekenis ligt in het congruerende PTC, niet in het SUBST waarmee dat PTC congruent is</w:t>
      </w:r>
    </w:p>
  </w:footnote>
  <w:footnote w:id="982">
    <w:p w14:paraId="547A0AAF" w14:textId="77777777" w:rsidR="00E12169" w:rsidRDefault="00E12169">
      <w:pPr>
        <w:pStyle w:val="Voetnoottekst"/>
      </w:pPr>
      <w:r>
        <w:rPr>
          <w:rStyle w:val="Voetnootmarkering"/>
        </w:rPr>
        <w:footnoteRef/>
      </w:r>
      <w:r>
        <w:t xml:space="preserve"> na zoveel ellende, na zoveel reizen, stormen, vechten en veel meer is nu het einde aangebroken van de zwerftocht. Het gedeelte </w:t>
      </w:r>
      <w:r w:rsidRPr="00830F3D">
        <w:rPr>
          <w:b/>
        </w:rPr>
        <w:t>virum</w:t>
      </w:r>
      <w:r>
        <w:t xml:space="preserve"> in </w:t>
      </w:r>
      <w:r w:rsidRPr="00830F3D">
        <w:rPr>
          <w:b/>
        </w:rPr>
        <w:t>arma virumque cano</w:t>
      </w:r>
      <w:r>
        <w:t xml:space="preserve"> is voorbij. Nu nog zes boeken </w:t>
      </w:r>
      <w:r w:rsidRPr="00830F3D">
        <w:rPr>
          <w:b/>
        </w:rPr>
        <w:t>arma</w:t>
      </w:r>
      <w:r w:rsidRPr="00830F3D">
        <w:t xml:space="preserve">, waarin </w:t>
      </w:r>
      <w:r>
        <w:t>nog de nodige strijd geleverd gaat worden met vorsten uit de regio daar</w:t>
      </w:r>
      <w:r w:rsidR="008F365C">
        <w:t>,</w:t>
      </w:r>
      <w:r>
        <w:t xml:space="preserve"> in het bijzonder Turnus. Aan de andere kant is qua tijd het grootste gede</w:t>
      </w:r>
      <w:r w:rsidR="008F365C">
        <w:t>elte van zijn missie verstreken.</w:t>
      </w:r>
      <w:r>
        <w:t xml:space="preserve"> </w:t>
      </w:r>
      <w:r w:rsidR="008F365C">
        <w:t>Ook nog eens 6 jaar knokken?</w:t>
      </w:r>
      <w:r>
        <w:t xml:space="preserve"> </w:t>
      </w:r>
      <w:r w:rsidR="008F365C">
        <w:t>N</w:t>
      </w:r>
      <w:r>
        <w:t>ee</w:t>
      </w:r>
      <w:r w:rsidR="008F365C">
        <w:t>,</w:t>
      </w:r>
      <w:r>
        <w:t xml:space="preserve"> dat niet</w:t>
      </w:r>
    </w:p>
  </w:footnote>
  <w:footnote w:id="983">
    <w:p w14:paraId="68F8C5BF" w14:textId="77777777" w:rsidR="00E12169" w:rsidRDefault="00E12169">
      <w:pPr>
        <w:pStyle w:val="Voetnoottekst"/>
      </w:pPr>
      <w:r>
        <w:rPr>
          <w:rStyle w:val="Voetnootmarkering"/>
        </w:rPr>
        <w:footnoteRef/>
      </w:r>
      <w:r>
        <w:t xml:space="preserve"> de </w:t>
      </w:r>
      <w:r w:rsidRPr="000A772C">
        <w:rPr>
          <w:smallCaps/>
          <w:color w:val="C00000"/>
        </w:rPr>
        <w:t>anafoor</w:t>
      </w:r>
      <w:r>
        <w:t xml:space="preserve"> van het woord </w:t>
      </w:r>
      <w:r w:rsidRPr="000A772C">
        <w:rPr>
          <w:b/>
        </w:rPr>
        <w:t>prima</w:t>
      </w:r>
      <w:r>
        <w:t xml:space="preserve"> (hier met </w:t>
      </w:r>
      <w:r w:rsidRPr="000A772C">
        <w:rPr>
          <w:b/>
        </w:rPr>
        <w:t>primam</w:t>
      </w:r>
      <w:r>
        <w:t>) duidt op het belang van het eerste inzicht hoe alles toch nog op zijn plaats gevallen is. Aeneas toont zich gretig om de toevallige uitspraak van zijn zoon te duiden</w:t>
      </w:r>
    </w:p>
  </w:footnote>
  <w:footnote w:id="984">
    <w:p w14:paraId="2AC718FD" w14:textId="77777777" w:rsidR="00E12169" w:rsidRDefault="00E12169">
      <w:pPr>
        <w:pStyle w:val="Voetnoottekst"/>
      </w:pPr>
      <w:r>
        <w:rPr>
          <w:rStyle w:val="Voetnootmarkering"/>
        </w:rPr>
        <w:footnoteRef/>
      </w:r>
      <w:r>
        <w:t xml:space="preserve"> zelfstandig gebruikt PPA. Bedoeld is natuurlijk Julus</w:t>
      </w:r>
    </w:p>
  </w:footnote>
  <w:footnote w:id="985">
    <w:p w14:paraId="33166B44" w14:textId="77777777" w:rsidR="00E12169" w:rsidRDefault="00E12169">
      <w:pPr>
        <w:pStyle w:val="Voetnoottekst"/>
      </w:pPr>
      <w:r>
        <w:rPr>
          <w:rStyle w:val="Voetnootmarkering"/>
        </w:rPr>
        <w:footnoteRef/>
      </w:r>
      <w:r>
        <w:t xml:space="preserve"> Aeneas heeft door dat hier sprake is van een voorteken, een goddelijke macht richt zich als het ware direct tot hem. Hij lijkt ontdaan door het plotselinge besef dat ze nu echt op de juiste plaats zijn</w:t>
      </w:r>
    </w:p>
  </w:footnote>
  <w:footnote w:id="986">
    <w:p w14:paraId="7E1DE2DF" w14:textId="77777777" w:rsidR="00E12169" w:rsidRDefault="00E12169">
      <w:pPr>
        <w:pStyle w:val="Voetnoottekst"/>
      </w:pPr>
      <w:r>
        <w:rPr>
          <w:rStyle w:val="Voetnootmarkering"/>
        </w:rPr>
        <w:footnoteRef/>
      </w:r>
      <w:r>
        <w:t xml:space="preserve"> voordat zijn humoristische zoon Julus nog meer grappen gaat maken (die dan wellicht over heel andere dingen zullen gaan dan over het eten van tafels) spreekt Aeneas geruststellende woorden. Wat Aeneas bedoelt is ssstt, ff dimmen nu, Julusje. Julus kan dan zijn eigen voorteken niet meer verstieren. Aeneas houdt dus alleen de grappige uitspraak van zoonlief in zijn hoofd en gaat daarmee aan het interpreteren</w:t>
      </w:r>
    </w:p>
  </w:footnote>
  <w:footnote w:id="987">
    <w:p w14:paraId="5B9576AD" w14:textId="77777777" w:rsidR="00E12169" w:rsidRDefault="00E12169">
      <w:pPr>
        <w:pStyle w:val="Voetnoottekst"/>
      </w:pPr>
      <w:r>
        <w:rPr>
          <w:rStyle w:val="Voetnootmarkering"/>
        </w:rPr>
        <w:footnoteRef/>
      </w:r>
      <w:r>
        <w:t xml:space="preserve"> dus voordat Julus als een ware conferencier nog meer grappen kan debiteren springt Aeneas er meteen op in. Verteltempo daalt: directe rede. Straks in 124 krijgen we directe rede </w:t>
      </w:r>
      <w:r w:rsidRPr="008F365C">
        <w:rPr>
          <w:u w:val="single"/>
        </w:rPr>
        <w:t>in</w:t>
      </w:r>
      <w:r>
        <w:t xml:space="preserve"> directe rede. Ook leuk</w:t>
      </w:r>
    </w:p>
  </w:footnote>
  <w:footnote w:id="988">
    <w:p w14:paraId="0FF6B9D2" w14:textId="77777777" w:rsidR="00E12169" w:rsidRDefault="00E12169">
      <w:pPr>
        <w:pStyle w:val="Voetnoottekst"/>
      </w:pPr>
      <w:r>
        <w:rPr>
          <w:rStyle w:val="Voetnootmarkering"/>
        </w:rPr>
        <w:footnoteRef/>
      </w:r>
      <w:r>
        <w:t xml:space="preserve"> net als het PL  verderop (</w:t>
      </w:r>
      <w:r w:rsidRPr="00DF6C1A">
        <w:rPr>
          <w:b/>
        </w:rPr>
        <w:t>salvete</w:t>
      </w:r>
      <w:r>
        <w:t>) heeft deze begroeting een licht religieuze ondertoon. Eerst spreekt Aeneas het land toe waar hij is aangekomen, daarna de door hem uit Troje meegevoerde Penaten</w:t>
      </w:r>
    </w:p>
  </w:footnote>
  <w:footnote w:id="989">
    <w:p w14:paraId="07436125" w14:textId="77777777" w:rsidR="00E12169" w:rsidRDefault="00E12169">
      <w:pPr>
        <w:pStyle w:val="Voetnoottekst"/>
      </w:pPr>
      <w:r>
        <w:rPr>
          <w:rStyle w:val="Voetnootmarkering"/>
        </w:rPr>
        <w:footnoteRef/>
      </w:r>
      <w:r>
        <w:t xml:space="preserve"> in </w:t>
      </w:r>
      <w:r w:rsidRPr="00D15337">
        <w:rPr>
          <w:smallCaps/>
          <w:color w:val="C00000"/>
        </w:rPr>
        <w:t>hyperbaton</w:t>
      </w:r>
      <w:r>
        <w:t xml:space="preserve"> met </w:t>
      </w:r>
      <w:r w:rsidRPr="008F365C">
        <w:rPr>
          <w:b/>
        </w:rPr>
        <w:t>penates</w:t>
      </w:r>
      <w:r>
        <w:t xml:space="preserve">. De Penaten hebben zich aan Aeneas betrouwbaar getoond. Ze hebben hem en zijn makkers niet in de steek gelaten. De Penaten zijn, zo vertelt Aeneas in Aen. 3, aan hem verschenen, en nu hebben </w:t>
      </w:r>
      <w:r w:rsidR="008F365C">
        <w:t xml:space="preserve">ze </w:t>
      </w:r>
      <w:r>
        <w:t>hem het vertrouwen gegeven dat hij zo nodig had. Ze hebben hem uiteindelijk gebracht waar hij wezen moest</w:t>
      </w:r>
    </w:p>
  </w:footnote>
  <w:footnote w:id="990">
    <w:p w14:paraId="3EF2703B" w14:textId="77777777" w:rsidR="00E12169" w:rsidRDefault="00E12169">
      <w:pPr>
        <w:pStyle w:val="Voetnoottekst"/>
      </w:pPr>
      <w:r>
        <w:rPr>
          <w:rStyle w:val="Voetnootmarkering"/>
        </w:rPr>
        <w:footnoteRef/>
      </w:r>
      <w:r>
        <w:t xml:space="preserve"> </w:t>
      </w:r>
      <w:r w:rsidRPr="00D15337">
        <w:rPr>
          <w:smallCaps/>
          <w:color w:val="C00000"/>
        </w:rPr>
        <w:t>anafoor</w:t>
      </w:r>
      <w:r>
        <w:t xml:space="preserve"> inclusief </w:t>
      </w:r>
      <w:r w:rsidRPr="00D15337">
        <w:rPr>
          <w:smallCaps/>
          <w:color w:val="C00000"/>
        </w:rPr>
        <w:t>asyndeton</w:t>
      </w:r>
      <w:r>
        <w:t xml:space="preserve"> van de PRON </w:t>
      </w:r>
      <w:r w:rsidRPr="00D15337">
        <w:rPr>
          <w:i/>
        </w:rPr>
        <w:t>demonstrativa</w:t>
      </w:r>
      <w:r>
        <w:t xml:space="preserve"> </w:t>
      </w:r>
      <w:r w:rsidRPr="00D15337">
        <w:rPr>
          <w:b/>
        </w:rPr>
        <w:t>hic</w:t>
      </w:r>
      <w:r>
        <w:t xml:space="preserve"> en </w:t>
      </w:r>
      <w:r w:rsidRPr="00D15337">
        <w:rPr>
          <w:b/>
        </w:rPr>
        <w:t>haec</w:t>
      </w:r>
      <w:r w:rsidRPr="008351C9">
        <w:t>. Aeneas</w:t>
      </w:r>
      <w:r>
        <w:t xml:space="preserve"> past het bekende verhaal van één en één toe. Dat is namelijk twee. Hier moest hij zijn, want hier aten ze hun tafels op. Zei Julus althans</w:t>
      </w:r>
    </w:p>
  </w:footnote>
  <w:footnote w:id="991">
    <w:p w14:paraId="75C84C37" w14:textId="77777777" w:rsidR="00E12169" w:rsidRDefault="00E12169">
      <w:pPr>
        <w:pStyle w:val="Voetnoottekst"/>
      </w:pPr>
      <w:r>
        <w:rPr>
          <w:rStyle w:val="Voetnootmarkering"/>
        </w:rPr>
        <w:footnoteRef/>
      </w:r>
      <w:r>
        <w:t xml:space="preserve"> dat klopt niet, en Vergilius zou bij een laatste revisie dit foutje er echt wel uit gehaald hebben. Het was volgens Aen.3, 255 de harpij Celaeno die hem de voorspelling deed, niet Anchises. Anchises zal later de voorspelling misschien uitgelegd hebben. Nadat Celaeno deze voorspelling had gedaan vertelde ook Helenus de Trojanen nog eens een keer (Aen.3, 394) over het eten van tafels (zie p.124 van “Naar het Avondland”) </w:t>
      </w:r>
    </w:p>
  </w:footnote>
  <w:footnote w:id="992">
    <w:p w14:paraId="2020D072" w14:textId="77777777" w:rsidR="00E12169" w:rsidRDefault="00E12169">
      <w:pPr>
        <w:pStyle w:val="Voetnoottekst"/>
      </w:pPr>
      <w:r>
        <w:rPr>
          <w:rStyle w:val="Voetnootmarkering"/>
        </w:rPr>
        <w:footnoteRef/>
      </w:r>
      <w:r>
        <w:t xml:space="preserve"> nu worden dus de woorden van Anchises herhaald. Eigenlijk zou je kunnen zeggen dat het verteltempo verder daalt. Met de eerste woorden van Aeneas, na zijn formele begroeting (120 – 122 </w:t>
      </w:r>
      <w:r w:rsidRPr="00D9292A">
        <w:rPr>
          <w:b/>
        </w:rPr>
        <w:t>Salve</w:t>
      </w:r>
      <w:r>
        <w:t xml:space="preserve"> … </w:t>
      </w:r>
      <w:r w:rsidRPr="00D9292A">
        <w:rPr>
          <w:b/>
        </w:rPr>
        <w:t>patria est</w:t>
      </w:r>
      <w:r>
        <w:t xml:space="preserve">), begint die een superklein verhaaltje over Anchises die hem de geheimen van het </w:t>
      </w:r>
      <w:r w:rsidRPr="00D9292A">
        <w:rPr>
          <w:i/>
        </w:rPr>
        <w:t>fatum</w:t>
      </w:r>
      <w:r>
        <w:t xml:space="preserve"> onthuld zou hebben. Daarin herhaalt hij Anchises’ woorden in de directe rede. Verteltempo zakt dus enigszins</w:t>
      </w:r>
    </w:p>
  </w:footnote>
  <w:footnote w:id="993">
    <w:p w14:paraId="25E95FA3" w14:textId="77777777" w:rsidR="00E12169" w:rsidRDefault="00E12169">
      <w:pPr>
        <w:pStyle w:val="Voetnoottekst"/>
      </w:pPr>
      <w:r>
        <w:rPr>
          <w:rStyle w:val="Voetnootmarkering"/>
        </w:rPr>
        <w:footnoteRef/>
      </w:r>
      <w:r>
        <w:t xml:space="preserve"> dat is ie zelf dus, want Anchises heeft daar zijn zoon toegesproken</w:t>
      </w:r>
    </w:p>
  </w:footnote>
  <w:footnote w:id="994">
    <w:p w14:paraId="0506A8DD" w14:textId="77777777" w:rsidR="00E12169" w:rsidRDefault="00E12169">
      <w:pPr>
        <w:pStyle w:val="Voetnoottekst"/>
      </w:pPr>
      <w:r>
        <w:rPr>
          <w:rStyle w:val="Voetnootmarkering"/>
        </w:rPr>
        <w:footnoteRef/>
      </w:r>
      <w:r>
        <w:t xml:space="preserve"> PPP, ACC  SG  M van vehi  en horend bij </w:t>
      </w:r>
      <w:r w:rsidRPr="008351C9">
        <w:rPr>
          <w:b/>
        </w:rPr>
        <w:t>te</w:t>
      </w:r>
      <w:r>
        <w:t xml:space="preserve">. En </w:t>
      </w:r>
      <w:r w:rsidRPr="008351C9">
        <w:rPr>
          <w:b/>
        </w:rPr>
        <w:t>te</w:t>
      </w:r>
      <w:r>
        <w:t xml:space="preserve"> is Aeneas</w:t>
      </w:r>
    </w:p>
  </w:footnote>
  <w:footnote w:id="995">
    <w:p w14:paraId="6B88E60C" w14:textId="77777777" w:rsidR="00E12169" w:rsidRDefault="00E12169">
      <w:pPr>
        <w:pStyle w:val="Voetnoottekst"/>
      </w:pPr>
      <w:r>
        <w:rPr>
          <w:rStyle w:val="Voetnootmarkering"/>
        </w:rPr>
        <w:footnoteRef/>
      </w:r>
      <w:r>
        <w:t xml:space="preserve"> wel een apart woord voor opeten! Eigenlijk betekent het zoiets als ‘de bijl zetten in’. De harpij Celaeno had eerder als een soort van dreigement tegen Aeneas gezegd dat ze nog eerder tafels zouden eten dan dat ze aan zouden komen in het land van bestemming. Als het aan haar, Celaeno, lag dan. Daar had zij vergelijkbare woorden gebruikt. De combinatie </w:t>
      </w:r>
      <w:r w:rsidRPr="005E7DD1">
        <w:rPr>
          <w:b/>
        </w:rPr>
        <w:t>accisis</w:t>
      </w:r>
      <w:r>
        <w:t xml:space="preserve"> (…) </w:t>
      </w:r>
      <w:r w:rsidRPr="005E7DD1">
        <w:rPr>
          <w:b/>
        </w:rPr>
        <w:t>dapibus</w:t>
      </w:r>
      <w:r>
        <w:t xml:space="preserve"> had iedereen herkend als ABL  </w:t>
      </w:r>
      <w:r w:rsidRPr="005E7DD1">
        <w:rPr>
          <w:i/>
        </w:rPr>
        <w:t>absolutus</w:t>
      </w:r>
      <w:r>
        <w:t>. Toch?</w:t>
      </w:r>
    </w:p>
  </w:footnote>
  <w:footnote w:id="996">
    <w:p w14:paraId="7DEE4A4C" w14:textId="77777777" w:rsidR="00E12169" w:rsidRDefault="00E12169">
      <w:pPr>
        <w:pStyle w:val="Voetnoottekst"/>
      </w:pPr>
      <w:r>
        <w:rPr>
          <w:rStyle w:val="Voetnootmarkering"/>
        </w:rPr>
        <w:footnoteRef/>
      </w:r>
      <w:r>
        <w:t xml:space="preserve"> INF  pro </w:t>
      </w:r>
      <w:r w:rsidR="008F365C">
        <w:t xml:space="preserve"> </w:t>
      </w:r>
      <w:r>
        <w:t>IMP, dus een heel werkwoord/onbepaalde wijs in de plaats van (pro) een gebiedende wijs. Doen wij ook wel eens. Als we huiswerk opgeven of zo: leren (in plaats van leer). ‘Mond houden’, ‘schrijven’, ‘lopen’ als we bedoelen ‘zou je misschien je tetter even willen sluiten’, ‘is het niet handig als je dit eens opschrijft’ en ‘ik zou heel graag zien dat je je daar op je voeten naar toe begeeft’. ‘Slapen’ is ook een mooie. Dat kun je niet afdwingen, net zoals hier dat ‘hopen’</w:t>
      </w:r>
    </w:p>
  </w:footnote>
  <w:footnote w:id="997">
    <w:p w14:paraId="39A55433" w14:textId="77777777" w:rsidR="00E12169" w:rsidRDefault="00E12169">
      <w:pPr>
        <w:pStyle w:val="Voetnoottekst"/>
      </w:pPr>
      <w:r>
        <w:rPr>
          <w:rStyle w:val="Voetnootmarkering"/>
        </w:rPr>
        <w:footnoteRef/>
      </w:r>
      <w:r>
        <w:t xml:space="preserve"> </w:t>
      </w:r>
      <w:r w:rsidRPr="004B34CB">
        <w:rPr>
          <w:smallCaps/>
          <w:color w:val="C00000"/>
        </w:rPr>
        <w:t>hyperbaton</w:t>
      </w:r>
      <w:r>
        <w:t xml:space="preserve"> van </w:t>
      </w:r>
      <w:r w:rsidRPr="004B34CB">
        <w:rPr>
          <w:b/>
        </w:rPr>
        <w:t>prima</w:t>
      </w:r>
      <w:r>
        <w:t xml:space="preserve"> en </w:t>
      </w:r>
      <w:r w:rsidRPr="004B34CB">
        <w:rPr>
          <w:b/>
        </w:rPr>
        <w:t>tecta</w:t>
      </w:r>
      <w:r>
        <w:t xml:space="preserve">, waarbij </w:t>
      </w:r>
      <w:r w:rsidRPr="004B34CB">
        <w:rPr>
          <w:b/>
        </w:rPr>
        <w:t>tecta</w:t>
      </w:r>
      <w:r>
        <w:t xml:space="preserve"> dan ook nog eens een heel bekend voorbeeld is van een </w:t>
      </w:r>
      <w:r w:rsidRPr="004B34CB">
        <w:rPr>
          <w:smallCaps/>
          <w:color w:val="C00000"/>
        </w:rPr>
        <w:t>pars pro toto</w:t>
      </w:r>
      <w:r>
        <w:t xml:space="preserve"> (vallend onder </w:t>
      </w:r>
      <w:r w:rsidRPr="004B34CB">
        <w:rPr>
          <w:smallCaps/>
          <w:color w:val="C00000"/>
        </w:rPr>
        <w:t>metonymia</w:t>
      </w:r>
      <w:r>
        <w:t xml:space="preserve">). </w:t>
      </w:r>
      <w:r w:rsidRPr="00FE3008">
        <w:rPr>
          <w:b/>
          <w:u w:val="single"/>
        </w:rPr>
        <w:t>m</w:t>
      </w:r>
      <w:r w:rsidRPr="00FE3008">
        <w:rPr>
          <w:b/>
        </w:rPr>
        <w:t xml:space="preserve">anu </w:t>
      </w:r>
      <w:r w:rsidRPr="00FE3008">
        <w:rPr>
          <w:b/>
          <w:u w:val="single"/>
        </w:rPr>
        <w:t>m</w:t>
      </w:r>
      <w:r w:rsidRPr="00FE3008">
        <w:rPr>
          <w:b/>
        </w:rPr>
        <w:t>olirique</w:t>
      </w:r>
      <w:r>
        <w:t xml:space="preserve"> is </w:t>
      </w:r>
      <w:r w:rsidRPr="00FE3008">
        <w:rPr>
          <w:smallCaps/>
          <w:color w:val="C00000"/>
        </w:rPr>
        <w:t>alliteratie</w:t>
      </w:r>
      <w:r>
        <w:t xml:space="preserve"> vanwege de begin </w:t>
      </w:r>
      <w:r w:rsidRPr="00FE3008">
        <w:rPr>
          <w:b/>
        </w:rPr>
        <w:t>m-</w:t>
      </w:r>
      <w:r>
        <w:t xml:space="preserve"> </w:t>
      </w:r>
    </w:p>
  </w:footnote>
  <w:footnote w:id="998">
    <w:p w14:paraId="169BF57B" w14:textId="77777777" w:rsidR="00E12169" w:rsidRDefault="00E12169">
      <w:pPr>
        <w:pStyle w:val="Voetnoottekst"/>
      </w:pPr>
      <w:r>
        <w:rPr>
          <w:rStyle w:val="Voetnootmarkering"/>
        </w:rPr>
        <w:footnoteRef/>
      </w:r>
      <w:r>
        <w:t xml:space="preserve"> in 113 nog </w:t>
      </w:r>
      <w:r w:rsidRPr="00FE3008">
        <w:rPr>
          <w:b/>
        </w:rPr>
        <w:t>penuria</w:t>
      </w:r>
      <w:r>
        <w:t xml:space="preserve"> (…) </w:t>
      </w:r>
      <w:r w:rsidRPr="00FE3008">
        <w:rPr>
          <w:b/>
        </w:rPr>
        <w:t>edendi</w:t>
      </w:r>
      <w:r>
        <w:t xml:space="preserve"> genoemd</w:t>
      </w:r>
    </w:p>
  </w:footnote>
  <w:footnote w:id="999">
    <w:p w14:paraId="78253810" w14:textId="77777777" w:rsidR="00E12169" w:rsidRDefault="00E12169">
      <w:pPr>
        <w:pStyle w:val="Voetnoottekst"/>
      </w:pPr>
      <w:r>
        <w:rPr>
          <w:rStyle w:val="Voetnootmarkering"/>
        </w:rPr>
        <w:footnoteRef/>
      </w:r>
      <w:r>
        <w:t xml:space="preserve"> </w:t>
      </w:r>
      <w:r w:rsidRPr="004B34CB">
        <w:rPr>
          <w:smallCaps/>
          <w:color w:val="C00000"/>
        </w:rPr>
        <w:t>anafoor</w:t>
      </w:r>
      <w:r>
        <w:t xml:space="preserve"> van </w:t>
      </w:r>
      <w:r w:rsidRPr="004B34CB">
        <w:rPr>
          <w:b/>
        </w:rPr>
        <w:t>haec</w:t>
      </w:r>
      <w:r>
        <w:t xml:space="preserve">, die het idee versterkt dat dit het laatste zetje was om Aeneas en zijn Trojanen de goede kant op te krijgen. Met deze </w:t>
      </w:r>
      <w:r w:rsidRPr="00FE3008">
        <w:rPr>
          <w:smallCaps/>
          <w:color w:val="C00000"/>
        </w:rPr>
        <w:t>anafoor</w:t>
      </w:r>
      <w:r>
        <w:t xml:space="preserve"> wordt Aeneas’ directe rede weer opgepakt</w:t>
      </w:r>
    </w:p>
  </w:footnote>
  <w:footnote w:id="1000">
    <w:p w14:paraId="46E4A97C" w14:textId="77777777" w:rsidR="00E12169" w:rsidRDefault="00E12169">
      <w:pPr>
        <w:pStyle w:val="Voetnoottekst"/>
      </w:pPr>
      <w:r>
        <w:rPr>
          <w:rStyle w:val="Voetnootmarkering"/>
        </w:rPr>
        <w:footnoteRef/>
      </w:r>
      <w:r>
        <w:t xml:space="preserve"> in andere handschriften komt ook exiliis voor, wat zou neerkomen op het einde van de ballingschap. Sommige handschriften zijn moeilijk </w:t>
      </w:r>
      <w:r w:rsidR="008F365C">
        <w:t>te ontcijferen</w:t>
      </w:r>
      <w:r>
        <w:t xml:space="preserve">. Ik doe een beroep op alle leerlingen die normaal gesproken een handschrift hebben waarmee ze </w:t>
      </w:r>
      <w:r w:rsidR="008F365C">
        <w:t xml:space="preserve">zeg maar </w:t>
      </w:r>
      <w:r>
        <w:t xml:space="preserve">hun wachtwoorden en pincode driedubbel zo veilig </w:t>
      </w:r>
      <w:r w:rsidR="008F365C">
        <w:t>maken.</w:t>
      </w:r>
      <w:r>
        <w:t xml:space="preserve"> </w:t>
      </w:r>
      <w:r w:rsidR="008F365C">
        <w:t xml:space="preserve">Willen die a.u.b. </w:t>
      </w:r>
      <w:r>
        <w:t>toch een poging te doen netjes te werken op het examen, netjes te schrijven en bijvoorbeeld bij de beantwoording van vragen maar zeker bij de proefvertaling een regel leeg te l</w:t>
      </w:r>
      <w:r w:rsidR="008F365C">
        <w:t>aten na een volgeschreven regel?</w:t>
      </w:r>
      <w:r>
        <w:t xml:space="preserve"> Overzichtelijk werk is prettig</w:t>
      </w:r>
      <w:r w:rsidR="008F365C">
        <w:t>er</w:t>
      </w:r>
      <w:r>
        <w:t xml:space="preserve"> corrigeren, zowel voor de eerste corrector als voor de tweede</w:t>
      </w:r>
    </w:p>
  </w:footnote>
  <w:footnote w:id="1001">
    <w:p w14:paraId="4D46D4A2" w14:textId="77777777" w:rsidR="00E12169" w:rsidRDefault="00E12169">
      <w:pPr>
        <w:pStyle w:val="Voetnoottekst"/>
      </w:pPr>
      <w:r>
        <w:rPr>
          <w:rStyle w:val="Voetnootmarkering"/>
        </w:rPr>
        <w:footnoteRef/>
      </w:r>
      <w:r>
        <w:t xml:space="preserve"> een PFA in het wild. Een genuanceerd FUT. Drie betekenissen zie je vaak 1) op het punt staand; 2) van plan; 3) voorbestemd om te</w:t>
      </w:r>
    </w:p>
  </w:footnote>
  <w:footnote w:id="1002">
    <w:p w14:paraId="31583BD8" w14:textId="77777777" w:rsidR="00E12169" w:rsidRDefault="00E12169">
      <w:pPr>
        <w:pStyle w:val="Voetnoottekst"/>
      </w:pPr>
      <w:r>
        <w:rPr>
          <w:rStyle w:val="Voetnootmarkering"/>
        </w:rPr>
        <w:footnoteRef/>
      </w:r>
      <w:r>
        <w:t xml:space="preserve"> weer een onaf vers. Er zijn </w:t>
      </w:r>
      <w:r w:rsidR="007871D4">
        <w:t xml:space="preserve">er in de hele Aeneis </w:t>
      </w:r>
      <w:r>
        <w:t>meer dan vijftig</w:t>
      </w:r>
      <w:r w:rsidR="007871D4">
        <w:t xml:space="preserve"> te vinden</w:t>
      </w:r>
      <w:r>
        <w:t>. Vergilius had nog heel wat werk te doen toen hij de pijp aan Maarten gaf</w:t>
      </w:r>
      <w:r w:rsidR="007871D4">
        <w:t>, de eeuwige jachtvelden opzocht, het loodje legde dus</w:t>
      </w:r>
    </w:p>
  </w:footnote>
  <w:footnote w:id="1003">
    <w:p w14:paraId="20FCA403" w14:textId="77777777" w:rsidR="00E12169" w:rsidRDefault="00E12169">
      <w:pPr>
        <w:pStyle w:val="Voetnoottekst"/>
      </w:pPr>
      <w:r>
        <w:rPr>
          <w:rStyle w:val="Voetnootmarkering"/>
        </w:rPr>
        <w:footnoteRef/>
      </w:r>
      <w:r>
        <w:t xml:space="preserve"> de CON is van de afhankelijke vraag, dus </w:t>
      </w:r>
      <w:r w:rsidRPr="00FF6838">
        <w:rPr>
          <w:i/>
        </w:rPr>
        <w:t>obliquus</w:t>
      </w:r>
      <w:r>
        <w:t xml:space="preserve">. </w:t>
      </w:r>
      <w:r w:rsidRPr="00FF6838">
        <w:rPr>
          <w:b/>
        </w:rPr>
        <w:t>vestigemus</w:t>
      </w:r>
      <w:r>
        <w:t xml:space="preserve"> en </w:t>
      </w:r>
      <w:r w:rsidRPr="00FF6838">
        <w:rPr>
          <w:b/>
        </w:rPr>
        <w:t>petamus</w:t>
      </w:r>
      <w:r>
        <w:t xml:space="preserve"> in 132 zijn allebei CON </w:t>
      </w:r>
      <w:r w:rsidRPr="00FF6838">
        <w:rPr>
          <w:i/>
        </w:rPr>
        <w:t>adhortativus</w:t>
      </w:r>
      <w:r>
        <w:t>, een zelfaansporing dus</w:t>
      </w:r>
    </w:p>
  </w:footnote>
  <w:footnote w:id="1004">
    <w:p w14:paraId="172CD910" w14:textId="77777777" w:rsidR="00E12169" w:rsidRDefault="00E12169">
      <w:pPr>
        <w:pStyle w:val="Voetnoottekst"/>
      </w:pPr>
      <w:r>
        <w:rPr>
          <w:rStyle w:val="Voetnootmarkering"/>
        </w:rPr>
        <w:footnoteRef/>
      </w:r>
      <w:r>
        <w:t xml:space="preserve"> het volk dat daar al woont. Het enthousiasme (</w:t>
      </w:r>
      <w:r w:rsidRPr="00FF6838">
        <w:rPr>
          <w:b/>
        </w:rPr>
        <w:t>laeti</w:t>
      </w:r>
      <w:r>
        <w:t xml:space="preserve"> in 130) dat Aeneas tentoonspreidt is hoorbaar in de serie dactyli ( de eerste vijf voeten, denk aan de </w:t>
      </w:r>
      <w:r w:rsidRPr="004B34CB">
        <w:rPr>
          <w:i/>
        </w:rPr>
        <w:t>elisie</w:t>
      </w:r>
      <w:r>
        <w:t xml:space="preserve"> bij </w:t>
      </w:r>
      <w:r w:rsidRPr="004B34CB">
        <w:rPr>
          <w:b/>
        </w:rPr>
        <w:t>quive habeant</w:t>
      </w:r>
      <w:r>
        <w:t>! Wordt quivabeant)</w:t>
      </w:r>
    </w:p>
  </w:footnote>
  <w:footnote w:id="1005">
    <w:p w14:paraId="2E9009B7" w14:textId="77777777" w:rsidR="00E12169" w:rsidRDefault="00E12169">
      <w:pPr>
        <w:pStyle w:val="Voetnoottekst"/>
      </w:pPr>
      <w:r>
        <w:rPr>
          <w:rStyle w:val="Voetnootmarkering"/>
        </w:rPr>
        <w:footnoteRef/>
      </w:r>
      <w:r>
        <w:t xml:space="preserve"> zoals Aeneas, na het geintje van Julus, in 120 begon met het formeel begroeten van het land waar ze aangekomen waren en de Penaten, besluit hij ook formeel met het oproepen tot het brengen van een offer. De uitdrukking is pateras libare en die betekent plengoffers brengen. Bij een plengoffer werd vanuit een schaal een vloeistof geplengd (uitgegoten) voor een god. Vaak ging het om wijn (zonde!), melk, honing of olie. De goden of geesten van overledenen moesten gunstig gestemd worden. In het Nederlands kennen we nog de uitdrukking ‘tranen plengen’, wat in de praktijk neerkomt op stevig janken. Het brengen van de offers wordt breed uitgemeten door Vergilius</w:t>
      </w:r>
    </w:p>
  </w:footnote>
  <w:footnote w:id="1006">
    <w:p w14:paraId="66D16F38" w14:textId="77777777" w:rsidR="00E12169" w:rsidRDefault="00E12169">
      <w:pPr>
        <w:pStyle w:val="Voetnoottekst"/>
      </w:pPr>
      <w:r>
        <w:rPr>
          <w:rStyle w:val="Voetnootmarkering"/>
        </w:rPr>
        <w:footnoteRef/>
      </w:r>
      <w:r>
        <w:t xml:space="preserve"> de Griekse ACC weer</w:t>
      </w:r>
    </w:p>
  </w:footnote>
  <w:footnote w:id="1007">
    <w:p w14:paraId="0BA4AAF6" w14:textId="77777777" w:rsidR="00E12169" w:rsidRDefault="00E12169">
      <w:pPr>
        <w:pStyle w:val="Voetnoottekst"/>
      </w:pPr>
      <w:r>
        <w:rPr>
          <w:rStyle w:val="Voetnootmarkering"/>
        </w:rPr>
        <w:footnoteRef/>
      </w:r>
      <w:r>
        <w:t xml:space="preserve"> waarmee het feestmaal, nu er goed nieuws is, verder gaat. Ze gaan het eens even stevig op een zuip zetten. Ik ben zo kachel dat ik waggel, dat idee</w:t>
      </w:r>
    </w:p>
  </w:footnote>
  <w:footnote w:id="1008">
    <w:p w14:paraId="473F5D42" w14:textId="77777777" w:rsidR="00E12169" w:rsidRDefault="00E12169">
      <w:pPr>
        <w:pStyle w:val="Voetnoottekst"/>
      </w:pPr>
      <w:r>
        <w:rPr>
          <w:rStyle w:val="Voetnootmarkering"/>
        </w:rPr>
        <w:footnoteRef/>
      </w:r>
      <w:r>
        <w:t xml:space="preserve"> met dit woord gaan misschien ongelukken gebeuren, net als met het simplex ervan, fari. Het PPP van het DEP fari luidt fatus, en fatus sum betekent dus ‘ik heb gesproken/ik sprak’ en NIET </w:t>
      </w:r>
      <w:r w:rsidR="00064B2B">
        <w:t>‘</w:t>
      </w:r>
      <w:r>
        <w:t>ik ben het lot</w:t>
      </w:r>
      <w:r w:rsidR="00064B2B">
        <w:t>’</w:t>
      </w:r>
    </w:p>
  </w:footnote>
  <w:footnote w:id="1009">
    <w:p w14:paraId="64E9882A" w14:textId="77777777" w:rsidR="00E12169" w:rsidRDefault="00E12169">
      <w:pPr>
        <w:pStyle w:val="Voetnoottekst"/>
      </w:pPr>
      <w:r>
        <w:rPr>
          <w:rStyle w:val="Voetnootmarkering"/>
        </w:rPr>
        <w:footnoteRef/>
      </w:r>
      <w:r>
        <w:t xml:space="preserve"> hoewel het carnaval al geruime tijd voorbij is, verkleedt Aeneas zich hier toch een beetje, teneinde op de juiste manier het offer te kunnen brengen. Wat leuke takjes om zijn slapen en hij kan er weer tegen</w:t>
      </w:r>
    </w:p>
  </w:footnote>
  <w:footnote w:id="1010">
    <w:p w14:paraId="6E198F44" w14:textId="77777777" w:rsidR="00E12169" w:rsidRDefault="00E12169">
      <w:pPr>
        <w:pStyle w:val="Voetnoottekst"/>
      </w:pPr>
      <w:r>
        <w:rPr>
          <w:rStyle w:val="Voetnootmarkering"/>
        </w:rPr>
        <w:footnoteRef/>
      </w:r>
      <w:r>
        <w:t xml:space="preserve"> de genius is de plaatselijke beschermgeest. Aeneas heeft al zoveel meegemaakt dat hij nu het zekere voor het onzekere neemt en ook de plaatselijke godjes gunstig stemt. Heel goed, je kunt zien dat hij groeit</w:t>
      </w:r>
    </w:p>
  </w:footnote>
  <w:footnote w:id="1011">
    <w:p w14:paraId="659A2600" w14:textId="77777777" w:rsidR="00E12169" w:rsidRDefault="00E12169">
      <w:pPr>
        <w:pStyle w:val="Voetnoottekst"/>
      </w:pPr>
      <w:r>
        <w:rPr>
          <w:rStyle w:val="Voetnootmarkering"/>
        </w:rPr>
        <w:footnoteRef/>
      </w:r>
      <w:r>
        <w:t xml:space="preserve"> “moeder” Aarde moet inderdaad wel als een van de eerste goden wat krijgen, zeker dit stuk land, omdat Aeneas daar gaat wonen</w:t>
      </w:r>
    </w:p>
  </w:footnote>
  <w:footnote w:id="1012">
    <w:p w14:paraId="65B0C968" w14:textId="77777777" w:rsidR="00E12169" w:rsidRDefault="00E12169">
      <w:pPr>
        <w:pStyle w:val="Voetnoottekst"/>
      </w:pPr>
      <w:r>
        <w:rPr>
          <w:rStyle w:val="Voetnootmarkering"/>
        </w:rPr>
        <w:footnoteRef/>
      </w:r>
      <w:r>
        <w:t xml:space="preserve"> ja, want Aeneas is dan nu wel aangeland in het gebied waar hij verondersteld wordt een en ander te stichten, maar hij kent het gebied nog niet zo goed. Dus stemt hij echt alles wat los en vast zit gunstig</w:t>
      </w:r>
    </w:p>
  </w:footnote>
  <w:footnote w:id="1013">
    <w:p w14:paraId="4A2B7AD7" w14:textId="77777777" w:rsidR="00E12169" w:rsidRDefault="00E12169">
      <w:pPr>
        <w:pStyle w:val="Voetnoottekst"/>
      </w:pPr>
      <w:r>
        <w:rPr>
          <w:rStyle w:val="Voetnootmarkering"/>
        </w:rPr>
        <w:footnoteRef/>
      </w:r>
      <w:r>
        <w:t xml:space="preserve"> het zal dus wel bijna nacht worden</w:t>
      </w:r>
    </w:p>
  </w:footnote>
  <w:footnote w:id="1014">
    <w:p w14:paraId="01145EB4" w14:textId="77777777" w:rsidR="00E12169" w:rsidRDefault="00E12169">
      <w:pPr>
        <w:pStyle w:val="Voetnoottekst"/>
      </w:pPr>
      <w:r>
        <w:rPr>
          <w:rStyle w:val="Voetnootmarkering"/>
        </w:rPr>
        <w:footnoteRef/>
      </w:r>
      <w:r>
        <w:t xml:space="preserve"> Jupiter als god die grootgebracht is op Kreta, meer in het bijzonder in het Ida-gebergte. Het Ida-gebergte vlakbij Troje heeft zijn naam van dat Kretenzische gebergte, en hoogstwaarschijnlijk bedoelt Aeneas dit </w:t>
      </w:r>
    </w:p>
  </w:footnote>
  <w:footnote w:id="1015">
    <w:p w14:paraId="0581D5A5" w14:textId="77777777" w:rsidR="00E12169" w:rsidRDefault="00E12169">
      <w:pPr>
        <w:pStyle w:val="Voetnoottekst"/>
      </w:pPr>
      <w:r>
        <w:rPr>
          <w:rStyle w:val="Voetnootmarkering"/>
        </w:rPr>
        <w:footnoteRef/>
      </w:r>
      <w:r>
        <w:t xml:space="preserve"> bedoeld is de natuurgodin Cybele, ook bekend als magna mater, die in Phrygië (centraal klein-Azië) de Cybele, een berg aldaar, bewoonde. Cybele wordt gelijkgesteld met Rhea (één van de Titanen die met haar broer Kronos (</w:t>
      </w:r>
      <w:r>
        <w:rPr>
          <w:rFonts w:ascii="Calibri" w:hAnsi="Calibri"/>
        </w:rPr>
        <w:t>≈</w:t>
      </w:r>
      <w:r>
        <w:t xml:space="preserve"> Saturnus) trouwde en met hem goden als kinderen kreeg) en geldt als de moeder van alle goden</w:t>
      </w:r>
    </w:p>
  </w:footnote>
  <w:footnote w:id="1016">
    <w:p w14:paraId="60EDBB89" w14:textId="77777777" w:rsidR="00E12169" w:rsidRDefault="00E12169">
      <w:pPr>
        <w:pStyle w:val="Voetnoottekst"/>
      </w:pPr>
      <w:r>
        <w:rPr>
          <w:rStyle w:val="Voetnootmarkering"/>
        </w:rPr>
        <w:footnoteRef/>
      </w:r>
      <w:r>
        <w:t xml:space="preserve"> klein </w:t>
      </w:r>
      <w:r w:rsidRPr="0043453A">
        <w:rPr>
          <w:smallCaps/>
          <w:color w:val="C00000"/>
        </w:rPr>
        <w:t>hyperbaton</w:t>
      </w:r>
      <w:r>
        <w:t xml:space="preserve">neke, nu het nog kan: </w:t>
      </w:r>
      <w:r w:rsidRPr="0043453A">
        <w:rPr>
          <w:b/>
        </w:rPr>
        <w:t>duplices</w:t>
      </w:r>
      <w:r>
        <w:t xml:space="preserve"> natuurlijk bij </w:t>
      </w:r>
      <w:r w:rsidRPr="0043453A">
        <w:rPr>
          <w:b/>
        </w:rPr>
        <w:t>parentes</w:t>
      </w:r>
      <w:r w:rsidRPr="00154BF7">
        <w:t xml:space="preserve">. Plus als extraatje een </w:t>
      </w:r>
      <w:r w:rsidRPr="00154BF7">
        <w:rPr>
          <w:smallCaps/>
          <w:color w:val="C00000"/>
        </w:rPr>
        <w:t>chiasme</w:t>
      </w:r>
      <w:r>
        <w:t xml:space="preserve"> met (a) </w:t>
      </w:r>
      <w:r w:rsidRPr="00154BF7">
        <w:rPr>
          <w:b/>
        </w:rPr>
        <w:t>duplices</w:t>
      </w:r>
      <w:r>
        <w:t xml:space="preserve"> (b) </w:t>
      </w:r>
      <w:r w:rsidRPr="00154BF7">
        <w:rPr>
          <w:b/>
        </w:rPr>
        <w:t>caelo</w:t>
      </w:r>
      <w:r>
        <w:t xml:space="preserve"> (b) </w:t>
      </w:r>
      <w:r w:rsidRPr="00154BF7">
        <w:rPr>
          <w:b/>
        </w:rPr>
        <w:t>Erebo</w:t>
      </w:r>
      <w:r>
        <w:t xml:space="preserve"> (a) </w:t>
      </w:r>
      <w:r w:rsidRPr="00154BF7">
        <w:rPr>
          <w:b/>
        </w:rPr>
        <w:t>parentes</w:t>
      </w:r>
      <w:r>
        <w:t xml:space="preserve">, mét een </w:t>
      </w:r>
      <w:r w:rsidRPr="00154BF7">
        <w:rPr>
          <w:smallCaps/>
          <w:color w:val="C00000"/>
        </w:rPr>
        <w:t>polysyndeton</w:t>
      </w:r>
      <w:r>
        <w:t xml:space="preserve"> </w:t>
      </w:r>
      <w:r w:rsidRPr="00154BF7">
        <w:rPr>
          <w:b/>
        </w:rPr>
        <w:t>caelo</w:t>
      </w:r>
      <w:r w:rsidRPr="00154BF7">
        <w:rPr>
          <w:b/>
          <w:u w:val="single"/>
        </w:rPr>
        <w:t>que</w:t>
      </w:r>
      <w:r w:rsidRPr="00154BF7">
        <w:rPr>
          <w:b/>
        </w:rPr>
        <w:t xml:space="preserve"> Erebo</w:t>
      </w:r>
      <w:r w:rsidRPr="00154BF7">
        <w:rPr>
          <w:b/>
          <w:u w:val="single"/>
        </w:rPr>
        <w:t>que</w:t>
      </w:r>
    </w:p>
  </w:footnote>
  <w:footnote w:id="1017">
    <w:p w14:paraId="1B405CA2" w14:textId="77777777" w:rsidR="00E12169" w:rsidRDefault="00E12169">
      <w:pPr>
        <w:pStyle w:val="Voetnoottekst"/>
      </w:pPr>
      <w:r>
        <w:rPr>
          <w:rStyle w:val="Voetnootmarkering"/>
        </w:rPr>
        <w:footnoteRef/>
      </w:r>
      <w:r>
        <w:t xml:space="preserve"> van wie Venus natuurlijk in de hemel bivakkeert en Anchises in de Erebus (althans het gebied waar de gelukzaligen verblijven)</w:t>
      </w:r>
    </w:p>
  </w:footnote>
  <w:footnote w:id="1018">
    <w:p w14:paraId="0F2E6F9F" w14:textId="77777777" w:rsidR="00E12169" w:rsidRDefault="00E12169">
      <w:pPr>
        <w:pStyle w:val="Voetnoottekst"/>
      </w:pPr>
      <w:r>
        <w:rPr>
          <w:rStyle w:val="Voetnootmarkering"/>
        </w:rPr>
        <w:footnoteRef/>
      </w:r>
      <w:r>
        <w:t xml:space="preserve"> hier, in de zin van: op dit punt </w:t>
      </w:r>
      <w:r w:rsidR="00167A6E">
        <w:t>(</w:t>
      </w:r>
      <w:r>
        <w:t>in het verhaal</w:t>
      </w:r>
      <w:r w:rsidR="00167A6E">
        <w:t>); zie ook in 144</w:t>
      </w:r>
    </w:p>
  </w:footnote>
  <w:footnote w:id="1019">
    <w:p w14:paraId="037CE628" w14:textId="77777777" w:rsidR="00E12169" w:rsidRDefault="00E12169">
      <w:pPr>
        <w:pStyle w:val="Voetnoottekst"/>
      </w:pPr>
      <w:r>
        <w:rPr>
          <w:rStyle w:val="Voetnootmarkering"/>
        </w:rPr>
        <w:footnoteRef/>
      </w:r>
      <w:r>
        <w:t xml:space="preserve"> het offer van Aeneas zou natuurlijk niet compleet zijn zonder de goedkeuring van de almachtige, van Jupiter dus. Wel, die laat zich ook hier luid en duidelijk horen. Ook Jupiter is blij dat Aeneas na een jaar of zeven eindelijk is waar hij moest zijn, om te doen wat het </w:t>
      </w:r>
      <w:r w:rsidRPr="00B64202">
        <w:rPr>
          <w:i/>
        </w:rPr>
        <w:t>fatum</w:t>
      </w:r>
      <w:r>
        <w:t>/Jupiters eigen wil was: een stad stichten, een nieuw Troje</w:t>
      </w:r>
      <w:r w:rsidR="00DD401C">
        <w:t xml:space="preserve">. Het </w:t>
      </w:r>
      <w:r w:rsidR="00DE18AC">
        <w:t xml:space="preserve">gunstige </w:t>
      </w:r>
      <w:r w:rsidR="00DD401C">
        <w:t>voorteken is door niemand te missen, zoveel show maakt Jupiter er van. De Trojanen snappen het ook en ze zijn blij dat het over is met het varen. Dat er nog een paar gevechten moeten worden geleverd, ach. Je hebt wat over voor je nieuwe vaderland</w:t>
      </w:r>
    </w:p>
  </w:footnote>
  <w:footnote w:id="1020">
    <w:p w14:paraId="69963344" w14:textId="77777777" w:rsidR="00E12169" w:rsidRDefault="00E12169">
      <w:pPr>
        <w:pStyle w:val="Voetnoottekst"/>
      </w:pPr>
      <w:r>
        <w:rPr>
          <w:rStyle w:val="Voetnootmarkering"/>
        </w:rPr>
        <w:footnoteRef/>
      </w:r>
      <w:r>
        <w:t xml:space="preserve"> het is een best voorteken wat Jupiter hier showt. De betrouwbaarheid ervan is overtuigend genoeg voor Aeneas: het gaat drie keer (</w:t>
      </w:r>
      <w:r w:rsidRPr="00B64202">
        <w:rPr>
          <w:b/>
        </w:rPr>
        <w:t>ter</w:t>
      </w:r>
      <w:r>
        <w:t>), het klinkt superhard (</w:t>
      </w:r>
      <w:r w:rsidRPr="00B64202">
        <w:rPr>
          <w:b/>
        </w:rPr>
        <w:t>clarus</w:t>
      </w:r>
      <w:r>
        <w:t>), het komt uit de hoge hemel (</w:t>
      </w:r>
      <w:r w:rsidRPr="00162686">
        <w:rPr>
          <w:b/>
        </w:rPr>
        <w:t>caelo</w:t>
      </w:r>
      <w:r>
        <w:t xml:space="preserve"> (…) </w:t>
      </w:r>
      <w:r w:rsidRPr="00162686">
        <w:rPr>
          <w:b/>
        </w:rPr>
        <w:t>ab</w:t>
      </w:r>
      <w:r>
        <w:t xml:space="preserve"> </w:t>
      </w:r>
      <w:r w:rsidRPr="00162686">
        <w:rPr>
          <w:b/>
        </w:rPr>
        <w:t>alto</w:t>
      </w:r>
      <w:r>
        <w:t xml:space="preserve">) en verderop staat in 143 ook nog de versterking van dat idee </w:t>
      </w:r>
      <w:r w:rsidRPr="00B64202">
        <w:rPr>
          <w:b/>
        </w:rPr>
        <w:t>ipse manu</w:t>
      </w:r>
      <w:r>
        <w:t xml:space="preserve"> (=zelf, eigenhandig). Nou, dan moet je echt niet jofel in je bovenkamer zijn, wil je dat missen. Jupiter zegt Jippie (Jippieter…), het is gelukt!</w:t>
      </w:r>
    </w:p>
  </w:footnote>
  <w:footnote w:id="1021">
    <w:p w14:paraId="4239B462" w14:textId="77777777" w:rsidR="00E12169" w:rsidRDefault="00E12169">
      <w:pPr>
        <w:pStyle w:val="Voetnoottekst"/>
      </w:pPr>
      <w:r>
        <w:rPr>
          <w:rStyle w:val="Voetnootmarkering"/>
        </w:rPr>
        <w:footnoteRef/>
      </w:r>
      <w:r>
        <w:t xml:space="preserve"> PPA bij </w:t>
      </w:r>
      <w:r w:rsidRPr="00B64202">
        <w:rPr>
          <w:b/>
        </w:rPr>
        <w:t>nubem</w:t>
      </w:r>
      <w:r>
        <w:t xml:space="preserve"> (en dus een </w:t>
      </w:r>
      <w:r w:rsidRPr="00162686">
        <w:rPr>
          <w:smallCaps/>
          <w:color w:val="C00000"/>
        </w:rPr>
        <w:t>hyperbaton</w:t>
      </w:r>
      <w:r>
        <w:t>). Beetje gek is dit wel, want een wolk staat niet in de fik. Ja, een gaswolk, die wel</w:t>
      </w:r>
    </w:p>
  </w:footnote>
  <w:footnote w:id="1022">
    <w:p w14:paraId="3AC9F708" w14:textId="77777777" w:rsidR="00E12169" w:rsidRDefault="00E12169">
      <w:pPr>
        <w:pStyle w:val="Voetnoottekst"/>
      </w:pPr>
      <w:r>
        <w:rPr>
          <w:rStyle w:val="Voetnootmarkering"/>
        </w:rPr>
        <w:footnoteRef/>
      </w:r>
      <w:r>
        <w:t xml:space="preserve"> da’s dus niet zomaar een wolkje</w:t>
      </w:r>
      <w:r w:rsidR="00167A6E">
        <w:t xml:space="preserve">. Om nog maar een keer het begrip </w:t>
      </w:r>
      <w:r w:rsidR="00167A6E" w:rsidRPr="00700063">
        <w:rPr>
          <w:smallCaps/>
        </w:rPr>
        <w:t>hendiadys</w:t>
      </w:r>
      <w:r w:rsidR="00167A6E">
        <w:t xml:space="preserve"> aan te halen: de nevengeschikte </w:t>
      </w:r>
      <w:r w:rsidR="00700063">
        <w:t xml:space="preserve">woorden </w:t>
      </w:r>
      <w:r w:rsidR="00700063" w:rsidRPr="00700063">
        <w:rPr>
          <w:b/>
        </w:rPr>
        <w:t>radiis</w:t>
      </w:r>
      <w:r w:rsidR="00700063">
        <w:t xml:space="preserve"> en </w:t>
      </w:r>
      <w:r w:rsidR="00700063" w:rsidRPr="00700063">
        <w:rPr>
          <w:b/>
        </w:rPr>
        <w:t>auro</w:t>
      </w:r>
      <w:r w:rsidR="00700063">
        <w:t xml:space="preserve"> zijn hier als één woordgroep wergegeven. Of Jupiter nou ook met bliksem smijt, daar lijkt het niet op. Waarschijnlijk gaat het om een wolk waarachter de zon zijn stralen laat schijnen die dan precies op de rand van die wolk schitteren. Every cloud has a silver lining, maar hier dus een  golden lining (niet te verwarren met een golden retriever)</w:t>
      </w:r>
    </w:p>
  </w:footnote>
  <w:footnote w:id="1023">
    <w:p w14:paraId="7116C92B" w14:textId="77777777" w:rsidR="00DD401C" w:rsidRDefault="00DD401C">
      <w:pPr>
        <w:pStyle w:val="Voetnoottekst"/>
      </w:pPr>
      <w:r>
        <w:rPr>
          <w:rStyle w:val="Voetnootmarkering"/>
        </w:rPr>
        <w:footnoteRef/>
      </w:r>
      <w:r>
        <w:t xml:space="preserve"> Jupiter himself, niet zijn alter ego of zo</w:t>
      </w:r>
    </w:p>
  </w:footnote>
  <w:footnote w:id="1024">
    <w:p w14:paraId="1230599B" w14:textId="77777777" w:rsidR="00167A6E" w:rsidRDefault="00167A6E">
      <w:pPr>
        <w:pStyle w:val="Voetnoottekst"/>
      </w:pPr>
      <w:r>
        <w:rPr>
          <w:rStyle w:val="Voetnootmarkering"/>
        </w:rPr>
        <w:footnoteRef/>
      </w:r>
      <w:r>
        <w:t xml:space="preserve"> Jupiter heeft hier wel wat </w:t>
      </w:r>
      <w:r w:rsidR="00064B2B">
        <w:t>weg van Hans Kazan, Victor Mids</w:t>
      </w:r>
      <w:r>
        <w:t xml:space="preserve"> en Hans Klok samen. Hij zwaait met brandende wolken rond</w:t>
      </w:r>
    </w:p>
  </w:footnote>
  <w:footnote w:id="1025">
    <w:p w14:paraId="63EA40D6" w14:textId="77777777" w:rsidR="00E12169" w:rsidRDefault="00E12169">
      <w:pPr>
        <w:pStyle w:val="Voetnoottekst"/>
      </w:pPr>
      <w:r>
        <w:rPr>
          <w:rStyle w:val="Voetnootmarkering"/>
        </w:rPr>
        <w:footnoteRef/>
      </w:r>
      <w:r>
        <w:t xml:space="preserve"> ja ja, we weten het nu wel: vanuit de hemel, want daar zit Jupiter</w:t>
      </w:r>
      <w:r w:rsidR="00DD401C">
        <w:t xml:space="preserve">. </w:t>
      </w:r>
      <w:r w:rsidR="00DD401C" w:rsidRPr="00DD401C">
        <w:rPr>
          <w:b/>
        </w:rPr>
        <w:t>caelo</w:t>
      </w:r>
      <w:r w:rsidR="00DD401C">
        <w:t xml:space="preserve"> (…) </w:t>
      </w:r>
      <w:r w:rsidR="00DD401C" w:rsidRPr="00DD401C">
        <w:rPr>
          <w:b/>
        </w:rPr>
        <w:t>ab alto</w:t>
      </w:r>
      <w:r w:rsidR="00DD401C">
        <w:t xml:space="preserve">, </w:t>
      </w:r>
      <w:r w:rsidR="00DD401C" w:rsidRPr="00DD401C">
        <w:rPr>
          <w:b/>
        </w:rPr>
        <w:t>ab aethere</w:t>
      </w:r>
      <w:r w:rsidR="00DD401C">
        <w:t>, het is wat dubbelop</w:t>
      </w:r>
    </w:p>
  </w:footnote>
  <w:footnote w:id="1026">
    <w:p w14:paraId="2CC62E0E" w14:textId="77777777" w:rsidR="00167A6E" w:rsidRDefault="00167A6E">
      <w:pPr>
        <w:pStyle w:val="Voetnoottekst"/>
      </w:pPr>
      <w:r>
        <w:rPr>
          <w:rStyle w:val="Voetnootmarkering"/>
        </w:rPr>
        <w:footnoteRef/>
      </w:r>
      <w:r>
        <w:t xml:space="preserve"> ook hier weer een voorbeeld van een PASS van een werkwoord dat gewoon ACT is, did</w:t>
      </w:r>
      <w:r>
        <w:rPr>
          <w:rFonts w:ascii="Calibri" w:hAnsi="Calibri"/>
        </w:rPr>
        <w:t>ĕ</w:t>
      </w:r>
      <w:r>
        <w:t xml:space="preserve">re, waarbij de INF  PASS ook als een DEP gebruikt wordt. Vandaar dat </w:t>
      </w:r>
      <w:r w:rsidRPr="00167A6E">
        <w:rPr>
          <w:b/>
        </w:rPr>
        <w:t>diditur</w:t>
      </w:r>
      <w:r>
        <w:t xml:space="preserve"> hier vertaald kan worden met ‘verspreidt zich’ </w:t>
      </w:r>
    </w:p>
  </w:footnote>
  <w:footnote w:id="1027">
    <w:p w14:paraId="49E1A088" w14:textId="77777777" w:rsidR="00E12169" w:rsidRDefault="00E12169">
      <w:pPr>
        <w:pStyle w:val="Voetnoottekst"/>
      </w:pPr>
      <w:r>
        <w:rPr>
          <w:rStyle w:val="Voetnootmarkering"/>
        </w:rPr>
        <w:footnoteRef/>
      </w:r>
      <w:r>
        <w:t xml:space="preserve"> een CON en wel een CON </w:t>
      </w:r>
      <w:r w:rsidRPr="00E12169">
        <w:rPr>
          <w:i/>
        </w:rPr>
        <w:t>finalis</w:t>
      </w:r>
      <w:r>
        <w:t>. De BZ geeft het doel dus aan</w:t>
      </w:r>
    </w:p>
  </w:footnote>
  <w:footnote w:id="1028">
    <w:p w14:paraId="6FD86C40" w14:textId="77777777" w:rsidR="003A2B99" w:rsidRDefault="003A2B99">
      <w:pPr>
        <w:pStyle w:val="Voetnoottekst"/>
      </w:pPr>
      <w:r>
        <w:rPr>
          <w:rStyle w:val="Voetnootmarkering"/>
        </w:rPr>
        <w:footnoteRef/>
      </w:r>
      <w:r>
        <w:t xml:space="preserve"> alsof ze nu pas een feestmaal aan gaan richten. Daar waren ze al een beetje mee bezig</w:t>
      </w:r>
    </w:p>
  </w:footnote>
  <w:footnote w:id="1029">
    <w:p w14:paraId="5CBDD433" w14:textId="77777777" w:rsidR="00DE18AC" w:rsidRDefault="00DE18AC">
      <w:pPr>
        <w:pStyle w:val="Voetnoottekst"/>
      </w:pPr>
      <w:r>
        <w:rPr>
          <w:rStyle w:val="Voetnootmarkering"/>
        </w:rPr>
        <w:footnoteRef/>
      </w:r>
      <w:r>
        <w:t xml:space="preserve"> weer een ander feestmaal natuurlijk, hè. Dat eerste hadden ze al naar binnen gewerkt (kijk maar, </w:t>
      </w:r>
      <w:r w:rsidRPr="00DE18AC">
        <w:rPr>
          <w:b/>
        </w:rPr>
        <w:t>consumptis</w:t>
      </w:r>
      <w:r>
        <w:t xml:space="preserve"> in 112)</w:t>
      </w:r>
    </w:p>
  </w:footnote>
  <w:footnote w:id="1030">
    <w:p w14:paraId="79829997" w14:textId="77777777" w:rsidR="003A2B99" w:rsidRDefault="003A2B99">
      <w:pPr>
        <w:pStyle w:val="Voetnoottekst"/>
      </w:pPr>
      <w:r>
        <w:rPr>
          <w:rStyle w:val="Voetnootmarkering"/>
        </w:rPr>
        <w:footnoteRef/>
      </w:r>
      <w:r>
        <w:t xml:space="preserve"> die waren inderdaad al op tafel gezet in 134 (</w:t>
      </w:r>
      <w:r w:rsidRPr="003A2B99">
        <w:rPr>
          <w:b/>
        </w:rPr>
        <w:t>vina reponite</w:t>
      </w:r>
      <w:r>
        <w:t>) en die worden dus nu omkranst</w:t>
      </w:r>
      <w:r w:rsidR="00064B2B">
        <w:t xml:space="preserve"> ( en daarna natuurlijk soldaat gemaakt, maar dat zijn geen teksten voor minderjarigen, dus die mochten van de minister niet in het pensum: nix18.nl). ha ha! Grapje!!!!</w:t>
      </w:r>
    </w:p>
  </w:footnote>
  <w:footnote w:id="1031">
    <w:p w14:paraId="224B39BB" w14:textId="77777777" w:rsidR="00E12169" w:rsidRDefault="00E12169">
      <w:pPr>
        <w:pStyle w:val="Voetnoottekst"/>
      </w:pPr>
      <w:r>
        <w:rPr>
          <w:rStyle w:val="Voetnootmarkering"/>
        </w:rPr>
        <w:footnoteRef/>
      </w:r>
      <w:r>
        <w:t xml:space="preserve"> er werd een krans om het mengvat heen gedrapeerd, puur ter versiering. Goede wijn behoeft geen krans. Ik hoop dat dit ook geldt voor dit examendocument. Veel succes bij het eindexamen Latijn!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5342410"/>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ctiveWritingStyle w:appName="MSWord" w:lang="nl-NL" w:vendorID="1" w:dllVersion="512"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FE0"/>
    <w:rsid w:val="00003971"/>
    <w:rsid w:val="0000416F"/>
    <w:rsid w:val="0000473C"/>
    <w:rsid w:val="00004898"/>
    <w:rsid w:val="00004977"/>
    <w:rsid w:val="00004AAD"/>
    <w:rsid w:val="00004E61"/>
    <w:rsid w:val="000060BF"/>
    <w:rsid w:val="00010666"/>
    <w:rsid w:val="00013BF7"/>
    <w:rsid w:val="00014423"/>
    <w:rsid w:val="00014A20"/>
    <w:rsid w:val="00014C54"/>
    <w:rsid w:val="00014CBD"/>
    <w:rsid w:val="000158E1"/>
    <w:rsid w:val="00015FD7"/>
    <w:rsid w:val="0001662A"/>
    <w:rsid w:val="0001747E"/>
    <w:rsid w:val="0002268E"/>
    <w:rsid w:val="00022D3A"/>
    <w:rsid w:val="00022E0B"/>
    <w:rsid w:val="000241F5"/>
    <w:rsid w:val="000258C8"/>
    <w:rsid w:val="000273A5"/>
    <w:rsid w:val="00030E31"/>
    <w:rsid w:val="0003141B"/>
    <w:rsid w:val="0003147F"/>
    <w:rsid w:val="00031F2D"/>
    <w:rsid w:val="00031FE9"/>
    <w:rsid w:val="00032B9C"/>
    <w:rsid w:val="0003414B"/>
    <w:rsid w:val="000345C9"/>
    <w:rsid w:val="00035E5B"/>
    <w:rsid w:val="00036CF1"/>
    <w:rsid w:val="00037EF6"/>
    <w:rsid w:val="00040E96"/>
    <w:rsid w:val="00042955"/>
    <w:rsid w:val="00042B1D"/>
    <w:rsid w:val="00043010"/>
    <w:rsid w:val="000430B9"/>
    <w:rsid w:val="00043630"/>
    <w:rsid w:val="000437F7"/>
    <w:rsid w:val="000464F4"/>
    <w:rsid w:val="0004669C"/>
    <w:rsid w:val="0004692C"/>
    <w:rsid w:val="00047320"/>
    <w:rsid w:val="00050565"/>
    <w:rsid w:val="00050E3A"/>
    <w:rsid w:val="00050ECF"/>
    <w:rsid w:val="0005101B"/>
    <w:rsid w:val="00051137"/>
    <w:rsid w:val="00051878"/>
    <w:rsid w:val="000529AA"/>
    <w:rsid w:val="00052D70"/>
    <w:rsid w:val="00053505"/>
    <w:rsid w:val="0005353D"/>
    <w:rsid w:val="00053E34"/>
    <w:rsid w:val="000543B3"/>
    <w:rsid w:val="00054467"/>
    <w:rsid w:val="00054887"/>
    <w:rsid w:val="00054B75"/>
    <w:rsid w:val="00054B8C"/>
    <w:rsid w:val="00056989"/>
    <w:rsid w:val="00056B70"/>
    <w:rsid w:val="00057607"/>
    <w:rsid w:val="000576C3"/>
    <w:rsid w:val="000578A1"/>
    <w:rsid w:val="000632FE"/>
    <w:rsid w:val="00064B2B"/>
    <w:rsid w:val="0006765A"/>
    <w:rsid w:val="000714F5"/>
    <w:rsid w:val="00071739"/>
    <w:rsid w:val="000727AF"/>
    <w:rsid w:val="000731E2"/>
    <w:rsid w:val="000732FA"/>
    <w:rsid w:val="0007358B"/>
    <w:rsid w:val="000739D2"/>
    <w:rsid w:val="00073C06"/>
    <w:rsid w:val="00075088"/>
    <w:rsid w:val="00075184"/>
    <w:rsid w:val="00075345"/>
    <w:rsid w:val="000758A9"/>
    <w:rsid w:val="00077751"/>
    <w:rsid w:val="00077B96"/>
    <w:rsid w:val="000807F7"/>
    <w:rsid w:val="00080DC9"/>
    <w:rsid w:val="00081021"/>
    <w:rsid w:val="00081C2F"/>
    <w:rsid w:val="00081CB3"/>
    <w:rsid w:val="00081FE5"/>
    <w:rsid w:val="00084533"/>
    <w:rsid w:val="000863F7"/>
    <w:rsid w:val="000865AC"/>
    <w:rsid w:val="00086D2A"/>
    <w:rsid w:val="00090C8E"/>
    <w:rsid w:val="00090D7E"/>
    <w:rsid w:val="0009149B"/>
    <w:rsid w:val="000936F4"/>
    <w:rsid w:val="00094440"/>
    <w:rsid w:val="00094764"/>
    <w:rsid w:val="000968F9"/>
    <w:rsid w:val="00096A5A"/>
    <w:rsid w:val="0009713B"/>
    <w:rsid w:val="0009786A"/>
    <w:rsid w:val="000A1477"/>
    <w:rsid w:val="000A2CC8"/>
    <w:rsid w:val="000A323B"/>
    <w:rsid w:val="000A33F5"/>
    <w:rsid w:val="000A5C64"/>
    <w:rsid w:val="000A66FC"/>
    <w:rsid w:val="000A6C55"/>
    <w:rsid w:val="000A772C"/>
    <w:rsid w:val="000B0B2E"/>
    <w:rsid w:val="000B0BD1"/>
    <w:rsid w:val="000B19BA"/>
    <w:rsid w:val="000B2987"/>
    <w:rsid w:val="000B2C67"/>
    <w:rsid w:val="000B2FE1"/>
    <w:rsid w:val="000B4284"/>
    <w:rsid w:val="000B5A5E"/>
    <w:rsid w:val="000B604B"/>
    <w:rsid w:val="000B719B"/>
    <w:rsid w:val="000C1B50"/>
    <w:rsid w:val="000C25BF"/>
    <w:rsid w:val="000C379E"/>
    <w:rsid w:val="000C550B"/>
    <w:rsid w:val="000C719B"/>
    <w:rsid w:val="000C75AE"/>
    <w:rsid w:val="000C7B98"/>
    <w:rsid w:val="000D20DC"/>
    <w:rsid w:val="000D254E"/>
    <w:rsid w:val="000D37BD"/>
    <w:rsid w:val="000D4A22"/>
    <w:rsid w:val="000D52EB"/>
    <w:rsid w:val="000D6887"/>
    <w:rsid w:val="000D7769"/>
    <w:rsid w:val="000E0478"/>
    <w:rsid w:val="000E04E7"/>
    <w:rsid w:val="000E105F"/>
    <w:rsid w:val="000E2764"/>
    <w:rsid w:val="000E2ECB"/>
    <w:rsid w:val="000E4CB1"/>
    <w:rsid w:val="000E5275"/>
    <w:rsid w:val="000E580C"/>
    <w:rsid w:val="000E5A1D"/>
    <w:rsid w:val="000E6F9D"/>
    <w:rsid w:val="000F004E"/>
    <w:rsid w:val="000F00BE"/>
    <w:rsid w:val="000F218A"/>
    <w:rsid w:val="000F4120"/>
    <w:rsid w:val="000F4CB0"/>
    <w:rsid w:val="000F7557"/>
    <w:rsid w:val="00100BFF"/>
    <w:rsid w:val="001011EB"/>
    <w:rsid w:val="00101D46"/>
    <w:rsid w:val="0010281A"/>
    <w:rsid w:val="001033A7"/>
    <w:rsid w:val="00104132"/>
    <w:rsid w:val="001043BB"/>
    <w:rsid w:val="00106D6C"/>
    <w:rsid w:val="0010784D"/>
    <w:rsid w:val="00112430"/>
    <w:rsid w:val="00112B48"/>
    <w:rsid w:val="00116FBA"/>
    <w:rsid w:val="00117049"/>
    <w:rsid w:val="00117508"/>
    <w:rsid w:val="00121A9C"/>
    <w:rsid w:val="0012204E"/>
    <w:rsid w:val="00123074"/>
    <w:rsid w:val="00123971"/>
    <w:rsid w:val="0012428F"/>
    <w:rsid w:val="00124585"/>
    <w:rsid w:val="00125141"/>
    <w:rsid w:val="001256B5"/>
    <w:rsid w:val="00126320"/>
    <w:rsid w:val="00126B41"/>
    <w:rsid w:val="001277BE"/>
    <w:rsid w:val="00131682"/>
    <w:rsid w:val="0013342A"/>
    <w:rsid w:val="00136264"/>
    <w:rsid w:val="00137587"/>
    <w:rsid w:val="00137FBF"/>
    <w:rsid w:val="001407DE"/>
    <w:rsid w:val="00141046"/>
    <w:rsid w:val="00142FA0"/>
    <w:rsid w:val="00144C55"/>
    <w:rsid w:val="00144CE4"/>
    <w:rsid w:val="00144F77"/>
    <w:rsid w:val="001452E2"/>
    <w:rsid w:val="001462A4"/>
    <w:rsid w:val="00146EA5"/>
    <w:rsid w:val="00147DB9"/>
    <w:rsid w:val="00150D8B"/>
    <w:rsid w:val="00151C0B"/>
    <w:rsid w:val="00152E2E"/>
    <w:rsid w:val="00154275"/>
    <w:rsid w:val="00154834"/>
    <w:rsid w:val="00154BF7"/>
    <w:rsid w:val="00157856"/>
    <w:rsid w:val="00157EF1"/>
    <w:rsid w:val="00162390"/>
    <w:rsid w:val="00162686"/>
    <w:rsid w:val="001627AB"/>
    <w:rsid w:val="00163EB1"/>
    <w:rsid w:val="00163EF3"/>
    <w:rsid w:val="00164100"/>
    <w:rsid w:val="00166D14"/>
    <w:rsid w:val="00167110"/>
    <w:rsid w:val="00167A6E"/>
    <w:rsid w:val="0017027E"/>
    <w:rsid w:val="001711CB"/>
    <w:rsid w:val="00172EF1"/>
    <w:rsid w:val="00174609"/>
    <w:rsid w:val="00174729"/>
    <w:rsid w:val="0017586B"/>
    <w:rsid w:val="00175DE8"/>
    <w:rsid w:val="00175F05"/>
    <w:rsid w:val="00176747"/>
    <w:rsid w:val="00176C99"/>
    <w:rsid w:val="00180363"/>
    <w:rsid w:val="0018276D"/>
    <w:rsid w:val="0018434B"/>
    <w:rsid w:val="00185E28"/>
    <w:rsid w:val="00191B82"/>
    <w:rsid w:val="00192A6F"/>
    <w:rsid w:val="001944B0"/>
    <w:rsid w:val="00194C10"/>
    <w:rsid w:val="00194EEE"/>
    <w:rsid w:val="00195247"/>
    <w:rsid w:val="001957AA"/>
    <w:rsid w:val="00195FF5"/>
    <w:rsid w:val="00196B4F"/>
    <w:rsid w:val="0019775A"/>
    <w:rsid w:val="00197A0F"/>
    <w:rsid w:val="001A0E2D"/>
    <w:rsid w:val="001A1432"/>
    <w:rsid w:val="001A1B1A"/>
    <w:rsid w:val="001A21ED"/>
    <w:rsid w:val="001A2C36"/>
    <w:rsid w:val="001A310F"/>
    <w:rsid w:val="001A38E6"/>
    <w:rsid w:val="001A4E30"/>
    <w:rsid w:val="001A5054"/>
    <w:rsid w:val="001A5B15"/>
    <w:rsid w:val="001A6D00"/>
    <w:rsid w:val="001A74E1"/>
    <w:rsid w:val="001A7F7C"/>
    <w:rsid w:val="001B0002"/>
    <w:rsid w:val="001B0658"/>
    <w:rsid w:val="001B14A9"/>
    <w:rsid w:val="001B1D23"/>
    <w:rsid w:val="001B2389"/>
    <w:rsid w:val="001B6A1C"/>
    <w:rsid w:val="001B6F96"/>
    <w:rsid w:val="001B776C"/>
    <w:rsid w:val="001C00C3"/>
    <w:rsid w:val="001C03C5"/>
    <w:rsid w:val="001C03D7"/>
    <w:rsid w:val="001C052B"/>
    <w:rsid w:val="001C1D14"/>
    <w:rsid w:val="001C255A"/>
    <w:rsid w:val="001C2E07"/>
    <w:rsid w:val="001C4939"/>
    <w:rsid w:val="001C4D96"/>
    <w:rsid w:val="001C4F92"/>
    <w:rsid w:val="001C68EF"/>
    <w:rsid w:val="001C71BF"/>
    <w:rsid w:val="001C78B1"/>
    <w:rsid w:val="001D0454"/>
    <w:rsid w:val="001D2073"/>
    <w:rsid w:val="001D207B"/>
    <w:rsid w:val="001D2EDE"/>
    <w:rsid w:val="001D4236"/>
    <w:rsid w:val="001D4BD0"/>
    <w:rsid w:val="001D6B51"/>
    <w:rsid w:val="001D7976"/>
    <w:rsid w:val="001E0428"/>
    <w:rsid w:val="001E0651"/>
    <w:rsid w:val="001E1F60"/>
    <w:rsid w:val="001E2CEE"/>
    <w:rsid w:val="001E4161"/>
    <w:rsid w:val="001E4558"/>
    <w:rsid w:val="001E5B23"/>
    <w:rsid w:val="001E623C"/>
    <w:rsid w:val="001E6453"/>
    <w:rsid w:val="001E6FD1"/>
    <w:rsid w:val="001F12B0"/>
    <w:rsid w:val="001F305F"/>
    <w:rsid w:val="001F406F"/>
    <w:rsid w:val="001F4AB6"/>
    <w:rsid w:val="001F4AC6"/>
    <w:rsid w:val="001F515E"/>
    <w:rsid w:val="001F574F"/>
    <w:rsid w:val="001F5AC4"/>
    <w:rsid w:val="001F5FFC"/>
    <w:rsid w:val="00203780"/>
    <w:rsid w:val="002051DE"/>
    <w:rsid w:val="002069C4"/>
    <w:rsid w:val="002074A3"/>
    <w:rsid w:val="002100EE"/>
    <w:rsid w:val="002107EE"/>
    <w:rsid w:val="00211F99"/>
    <w:rsid w:val="00212975"/>
    <w:rsid w:val="00212AA7"/>
    <w:rsid w:val="00212C14"/>
    <w:rsid w:val="00212DFD"/>
    <w:rsid w:val="0021345C"/>
    <w:rsid w:val="00215D03"/>
    <w:rsid w:val="00217195"/>
    <w:rsid w:val="002174F4"/>
    <w:rsid w:val="002201F2"/>
    <w:rsid w:val="00220B66"/>
    <w:rsid w:val="002214E7"/>
    <w:rsid w:val="0022157B"/>
    <w:rsid w:val="00221FED"/>
    <w:rsid w:val="00224BB3"/>
    <w:rsid w:val="0022539A"/>
    <w:rsid w:val="00225B54"/>
    <w:rsid w:val="00227199"/>
    <w:rsid w:val="00230277"/>
    <w:rsid w:val="002341DF"/>
    <w:rsid w:val="002349B3"/>
    <w:rsid w:val="00235782"/>
    <w:rsid w:val="00236406"/>
    <w:rsid w:val="0024004E"/>
    <w:rsid w:val="002406AF"/>
    <w:rsid w:val="00240C93"/>
    <w:rsid w:val="002427BF"/>
    <w:rsid w:val="002428D1"/>
    <w:rsid w:val="002431F1"/>
    <w:rsid w:val="002436DF"/>
    <w:rsid w:val="002444E9"/>
    <w:rsid w:val="0024461E"/>
    <w:rsid w:val="002448B4"/>
    <w:rsid w:val="0024493F"/>
    <w:rsid w:val="002452DB"/>
    <w:rsid w:val="00245E59"/>
    <w:rsid w:val="0025030D"/>
    <w:rsid w:val="00251B57"/>
    <w:rsid w:val="00251BDB"/>
    <w:rsid w:val="0025206C"/>
    <w:rsid w:val="0025221B"/>
    <w:rsid w:val="00253EC5"/>
    <w:rsid w:val="0025402C"/>
    <w:rsid w:val="00262BA7"/>
    <w:rsid w:val="00262D81"/>
    <w:rsid w:val="002646F6"/>
    <w:rsid w:val="0026512E"/>
    <w:rsid w:val="002657BC"/>
    <w:rsid w:val="00266748"/>
    <w:rsid w:val="00266874"/>
    <w:rsid w:val="0027575D"/>
    <w:rsid w:val="00275F7F"/>
    <w:rsid w:val="00276514"/>
    <w:rsid w:val="00277168"/>
    <w:rsid w:val="00277302"/>
    <w:rsid w:val="00277712"/>
    <w:rsid w:val="00277B44"/>
    <w:rsid w:val="0028017B"/>
    <w:rsid w:val="00280A1F"/>
    <w:rsid w:val="002810A9"/>
    <w:rsid w:val="00281672"/>
    <w:rsid w:val="00281D42"/>
    <w:rsid w:val="002840FD"/>
    <w:rsid w:val="002852AB"/>
    <w:rsid w:val="00286BFE"/>
    <w:rsid w:val="0028719E"/>
    <w:rsid w:val="00290512"/>
    <w:rsid w:val="00290B79"/>
    <w:rsid w:val="00290C1B"/>
    <w:rsid w:val="00291136"/>
    <w:rsid w:val="00291490"/>
    <w:rsid w:val="00292612"/>
    <w:rsid w:val="00293A7F"/>
    <w:rsid w:val="00295D45"/>
    <w:rsid w:val="002973D4"/>
    <w:rsid w:val="002A0026"/>
    <w:rsid w:val="002A16DE"/>
    <w:rsid w:val="002A1721"/>
    <w:rsid w:val="002A1EFE"/>
    <w:rsid w:val="002A2B6C"/>
    <w:rsid w:val="002A30D3"/>
    <w:rsid w:val="002A34D5"/>
    <w:rsid w:val="002A4532"/>
    <w:rsid w:val="002A5C25"/>
    <w:rsid w:val="002A5D9B"/>
    <w:rsid w:val="002A6B5C"/>
    <w:rsid w:val="002A7E18"/>
    <w:rsid w:val="002B03DD"/>
    <w:rsid w:val="002B0609"/>
    <w:rsid w:val="002B154E"/>
    <w:rsid w:val="002B26C8"/>
    <w:rsid w:val="002B2B51"/>
    <w:rsid w:val="002B2C96"/>
    <w:rsid w:val="002B410D"/>
    <w:rsid w:val="002B48BA"/>
    <w:rsid w:val="002C1C3B"/>
    <w:rsid w:val="002C21AC"/>
    <w:rsid w:val="002C4A6E"/>
    <w:rsid w:val="002C53C5"/>
    <w:rsid w:val="002C58D4"/>
    <w:rsid w:val="002C61AD"/>
    <w:rsid w:val="002C6332"/>
    <w:rsid w:val="002C7648"/>
    <w:rsid w:val="002C7830"/>
    <w:rsid w:val="002D08B0"/>
    <w:rsid w:val="002D128E"/>
    <w:rsid w:val="002D1DA3"/>
    <w:rsid w:val="002D3400"/>
    <w:rsid w:val="002D37DA"/>
    <w:rsid w:val="002D4219"/>
    <w:rsid w:val="002D4744"/>
    <w:rsid w:val="002D4FE8"/>
    <w:rsid w:val="002D51F7"/>
    <w:rsid w:val="002D6C1B"/>
    <w:rsid w:val="002D749D"/>
    <w:rsid w:val="002E007A"/>
    <w:rsid w:val="002E10B2"/>
    <w:rsid w:val="002E121A"/>
    <w:rsid w:val="002E138D"/>
    <w:rsid w:val="002E2135"/>
    <w:rsid w:val="002E3CE7"/>
    <w:rsid w:val="002E4039"/>
    <w:rsid w:val="002E4B08"/>
    <w:rsid w:val="002E624E"/>
    <w:rsid w:val="002E680D"/>
    <w:rsid w:val="002E6B54"/>
    <w:rsid w:val="002F0444"/>
    <w:rsid w:val="002F1F44"/>
    <w:rsid w:val="002F20B1"/>
    <w:rsid w:val="002F2199"/>
    <w:rsid w:val="002F34A2"/>
    <w:rsid w:val="002F36B0"/>
    <w:rsid w:val="002F6D52"/>
    <w:rsid w:val="002F6F84"/>
    <w:rsid w:val="00300906"/>
    <w:rsid w:val="00302777"/>
    <w:rsid w:val="00302957"/>
    <w:rsid w:val="00303AE3"/>
    <w:rsid w:val="00304137"/>
    <w:rsid w:val="00305F01"/>
    <w:rsid w:val="0030630A"/>
    <w:rsid w:val="003063C6"/>
    <w:rsid w:val="00306DAD"/>
    <w:rsid w:val="00310EA5"/>
    <w:rsid w:val="00310F92"/>
    <w:rsid w:val="00311114"/>
    <w:rsid w:val="00312165"/>
    <w:rsid w:val="00312FBF"/>
    <w:rsid w:val="00313257"/>
    <w:rsid w:val="003134F3"/>
    <w:rsid w:val="00313791"/>
    <w:rsid w:val="00314D11"/>
    <w:rsid w:val="00314FB9"/>
    <w:rsid w:val="00316EDB"/>
    <w:rsid w:val="0031791A"/>
    <w:rsid w:val="00323961"/>
    <w:rsid w:val="00324EC9"/>
    <w:rsid w:val="00325110"/>
    <w:rsid w:val="00325C1F"/>
    <w:rsid w:val="00327B45"/>
    <w:rsid w:val="00330FB0"/>
    <w:rsid w:val="00334091"/>
    <w:rsid w:val="00334585"/>
    <w:rsid w:val="003350A6"/>
    <w:rsid w:val="0033556F"/>
    <w:rsid w:val="003355CB"/>
    <w:rsid w:val="003359C2"/>
    <w:rsid w:val="00336346"/>
    <w:rsid w:val="00336E6F"/>
    <w:rsid w:val="00340A91"/>
    <w:rsid w:val="00340D04"/>
    <w:rsid w:val="003410A5"/>
    <w:rsid w:val="003410A9"/>
    <w:rsid w:val="003431B8"/>
    <w:rsid w:val="00343425"/>
    <w:rsid w:val="0034642A"/>
    <w:rsid w:val="003466FF"/>
    <w:rsid w:val="003477E4"/>
    <w:rsid w:val="00347FEF"/>
    <w:rsid w:val="003524CB"/>
    <w:rsid w:val="00353612"/>
    <w:rsid w:val="00353755"/>
    <w:rsid w:val="00353F7B"/>
    <w:rsid w:val="00354207"/>
    <w:rsid w:val="00356039"/>
    <w:rsid w:val="00356C01"/>
    <w:rsid w:val="00356FEB"/>
    <w:rsid w:val="00357A30"/>
    <w:rsid w:val="00360784"/>
    <w:rsid w:val="00360DAB"/>
    <w:rsid w:val="00361CE5"/>
    <w:rsid w:val="003627AA"/>
    <w:rsid w:val="003630CE"/>
    <w:rsid w:val="003635BB"/>
    <w:rsid w:val="00363729"/>
    <w:rsid w:val="003638A8"/>
    <w:rsid w:val="003638F9"/>
    <w:rsid w:val="003659A8"/>
    <w:rsid w:val="00366A7B"/>
    <w:rsid w:val="0037268D"/>
    <w:rsid w:val="00372E0B"/>
    <w:rsid w:val="0037527C"/>
    <w:rsid w:val="00375CC0"/>
    <w:rsid w:val="00377782"/>
    <w:rsid w:val="00377AEA"/>
    <w:rsid w:val="00380D90"/>
    <w:rsid w:val="003815CE"/>
    <w:rsid w:val="00381634"/>
    <w:rsid w:val="00381F06"/>
    <w:rsid w:val="0038222F"/>
    <w:rsid w:val="003823C2"/>
    <w:rsid w:val="00383301"/>
    <w:rsid w:val="0038401D"/>
    <w:rsid w:val="0038578C"/>
    <w:rsid w:val="00385C0A"/>
    <w:rsid w:val="00387383"/>
    <w:rsid w:val="00390062"/>
    <w:rsid w:val="0039070E"/>
    <w:rsid w:val="00391887"/>
    <w:rsid w:val="00391CD8"/>
    <w:rsid w:val="00392E5D"/>
    <w:rsid w:val="00393C5E"/>
    <w:rsid w:val="00394C21"/>
    <w:rsid w:val="00395E76"/>
    <w:rsid w:val="0039656B"/>
    <w:rsid w:val="00397390"/>
    <w:rsid w:val="00397A8F"/>
    <w:rsid w:val="00397EE9"/>
    <w:rsid w:val="003A0C02"/>
    <w:rsid w:val="003A211F"/>
    <w:rsid w:val="003A2B99"/>
    <w:rsid w:val="003A331F"/>
    <w:rsid w:val="003A3E0F"/>
    <w:rsid w:val="003A56E9"/>
    <w:rsid w:val="003B0EE7"/>
    <w:rsid w:val="003B1C3B"/>
    <w:rsid w:val="003B2E17"/>
    <w:rsid w:val="003B3200"/>
    <w:rsid w:val="003B413A"/>
    <w:rsid w:val="003B41E3"/>
    <w:rsid w:val="003B603F"/>
    <w:rsid w:val="003B67CF"/>
    <w:rsid w:val="003B717B"/>
    <w:rsid w:val="003B77E2"/>
    <w:rsid w:val="003C1DD8"/>
    <w:rsid w:val="003C1FA1"/>
    <w:rsid w:val="003C24F7"/>
    <w:rsid w:val="003C2EDE"/>
    <w:rsid w:val="003C320A"/>
    <w:rsid w:val="003C42EB"/>
    <w:rsid w:val="003C5B66"/>
    <w:rsid w:val="003C66EF"/>
    <w:rsid w:val="003C6E17"/>
    <w:rsid w:val="003C79CC"/>
    <w:rsid w:val="003D117B"/>
    <w:rsid w:val="003D1ABE"/>
    <w:rsid w:val="003D1FCE"/>
    <w:rsid w:val="003D20B9"/>
    <w:rsid w:val="003D247E"/>
    <w:rsid w:val="003D2888"/>
    <w:rsid w:val="003D6207"/>
    <w:rsid w:val="003D63E8"/>
    <w:rsid w:val="003D6939"/>
    <w:rsid w:val="003D7869"/>
    <w:rsid w:val="003E0121"/>
    <w:rsid w:val="003E0728"/>
    <w:rsid w:val="003E1A39"/>
    <w:rsid w:val="003E2059"/>
    <w:rsid w:val="003E24EE"/>
    <w:rsid w:val="003E35C9"/>
    <w:rsid w:val="003E4BF6"/>
    <w:rsid w:val="003E5724"/>
    <w:rsid w:val="003E594B"/>
    <w:rsid w:val="003E5D87"/>
    <w:rsid w:val="003F179B"/>
    <w:rsid w:val="003F2816"/>
    <w:rsid w:val="003F29B4"/>
    <w:rsid w:val="003F35B8"/>
    <w:rsid w:val="003F3A24"/>
    <w:rsid w:val="003F4944"/>
    <w:rsid w:val="003F4DA2"/>
    <w:rsid w:val="003F6441"/>
    <w:rsid w:val="003F66A0"/>
    <w:rsid w:val="003F7726"/>
    <w:rsid w:val="003F7BB5"/>
    <w:rsid w:val="00402FE0"/>
    <w:rsid w:val="004044C5"/>
    <w:rsid w:val="0040453C"/>
    <w:rsid w:val="00404B61"/>
    <w:rsid w:val="00405861"/>
    <w:rsid w:val="004072A9"/>
    <w:rsid w:val="00407778"/>
    <w:rsid w:val="00407E1B"/>
    <w:rsid w:val="00410264"/>
    <w:rsid w:val="00411555"/>
    <w:rsid w:val="00411E56"/>
    <w:rsid w:val="004124F4"/>
    <w:rsid w:val="00412B6B"/>
    <w:rsid w:val="00415F29"/>
    <w:rsid w:val="004202E8"/>
    <w:rsid w:val="00420A60"/>
    <w:rsid w:val="00420BC0"/>
    <w:rsid w:val="00420F9B"/>
    <w:rsid w:val="00421704"/>
    <w:rsid w:val="00421F73"/>
    <w:rsid w:val="00422B50"/>
    <w:rsid w:val="00422F22"/>
    <w:rsid w:val="00422FCA"/>
    <w:rsid w:val="0042303B"/>
    <w:rsid w:val="00423327"/>
    <w:rsid w:val="00425AC0"/>
    <w:rsid w:val="00426000"/>
    <w:rsid w:val="004271D8"/>
    <w:rsid w:val="004317C3"/>
    <w:rsid w:val="0043194B"/>
    <w:rsid w:val="00432085"/>
    <w:rsid w:val="0043453A"/>
    <w:rsid w:val="0043523E"/>
    <w:rsid w:val="0043525D"/>
    <w:rsid w:val="0043622F"/>
    <w:rsid w:val="00436F39"/>
    <w:rsid w:val="00437CD7"/>
    <w:rsid w:val="00437DB4"/>
    <w:rsid w:val="00441DDF"/>
    <w:rsid w:val="00442397"/>
    <w:rsid w:val="0044305C"/>
    <w:rsid w:val="0044368B"/>
    <w:rsid w:val="004440A9"/>
    <w:rsid w:val="004443D5"/>
    <w:rsid w:val="00445BB9"/>
    <w:rsid w:val="00446BA6"/>
    <w:rsid w:val="00447565"/>
    <w:rsid w:val="00447B6F"/>
    <w:rsid w:val="00450124"/>
    <w:rsid w:val="00450D71"/>
    <w:rsid w:val="0045120A"/>
    <w:rsid w:val="00452C64"/>
    <w:rsid w:val="00455427"/>
    <w:rsid w:val="00455BEC"/>
    <w:rsid w:val="00456015"/>
    <w:rsid w:val="0045672B"/>
    <w:rsid w:val="00461942"/>
    <w:rsid w:val="004619C4"/>
    <w:rsid w:val="00461BA1"/>
    <w:rsid w:val="00461DDB"/>
    <w:rsid w:val="00462B07"/>
    <w:rsid w:val="00462D6D"/>
    <w:rsid w:val="00466905"/>
    <w:rsid w:val="00467227"/>
    <w:rsid w:val="00467699"/>
    <w:rsid w:val="00467760"/>
    <w:rsid w:val="0047191E"/>
    <w:rsid w:val="00471FAD"/>
    <w:rsid w:val="00472177"/>
    <w:rsid w:val="00472615"/>
    <w:rsid w:val="004734EC"/>
    <w:rsid w:val="00473CE5"/>
    <w:rsid w:val="004752C8"/>
    <w:rsid w:val="00477EFC"/>
    <w:rsid w:val="00480526"/>
    <w:rsid w:val="00480947"/>
    <w:rsid w:val="00480A0F"/>
    <w:rsid w:val="004829A8"/>
    <w:rsid w:val="00483015"/>
    <w:rsid w:val="0048348D"/>
    <w:rsid w:val="00484C4C"/>
    <w:rsid w:val="00485477"/>
    <w:rsid w:val="004866B0"/>
    <w:rsid w:val="00486B9A"/>
    <w:rsid w:val="0049044D"/>
    <w:rsid w:val="004912F9"/>
    <w:rsid w:val="0049150E"/>
    <w:rsid w:val="00492115"/>
    <w:rsid w:val="00492587"/>
    <w:rsid w:val="004925CB"/>
    <w:rsid w:val="004934DC"/>
    <w:rsid w:val="004947A4"/>
    <w:rsid w:val="004955D3"/>
    <w:rsid w:val="00495C41"/>
    <w:rsid w:val="00496082"/>
    <w:rsid w:val="0049776D"/>
    <w:rsid w:val="004A0009"/>
    <w:rsid w:val="004A119D"/>
    <w:rsid w:val="004A18DE"/>
    <w:rsid w:val="004A28E3"/>
    <w:rsid w:val="004A2CB2"/>
    <w:rsid w:val="004A3FDB"/>
    <w:rsid w:val="004A45BD"/>
    <w:rsid w:val="004A5084"/>
    <w:rsid w:val="004A53F6"/>
    <w:rsid w:val="004A542F"/>
    <w:rsid w:val="004A6682"/>
    <w:rsid w:val="004A6DBA"/>
    <w:rsid w:val="004A715E"/>
    <w:rsid w:val="004A7203"/>
    <w:rsid w:val="004A75CA"/>
    <w:rsid w:val="004A7E54"/>
    <w:rsid w:val="004B0444"/>
    <w:rsid w:val="004B072E"/>
    <w:rsid w:val="004B2152"/>
    <w:rsid w:val="004B2ADB"/>
    <w:rsid w:val="004B34CB"/>
    <w:rsid w:val="004B3562"/>
    <w:rsid w:val="004B423A"/>
    <w:rsid w:val="004B4A3F"/>
    <w:rsid w:val="004B51BF"/>
    <w:rsid w:val="004B6702"/>
    <w:rsid w:val="004B6CA6"/>
    <w:rsid w:val="004B70C7"/>
    <w:rsid w:val="004B7A39"/>
    <w:rsid w:val="004C033D"/>
    <w:rsid w:val="004C123F"/>
    <w:rsid w:val="004C1304"/>
    <w:rsid w:val="004C39AE"/>
    <w:rsid w:val="004C3F22"/>
    <w:rsid w:val="004C4B89"/>
    <w:rsid w:val="004C5AD2"/>
    <w:rsid w:val="004C6101"/>
    <w:rsid w:val="004C7C8F"/>
    <w:rsid w:val="004D0B24"/>
    <w:rsid w:val="004D1155"/>
    <w:rsid w:val="004D208B"/>
    <w:rsid w:val="004D2485"/>
    <w:rsid w:val="004D26CE"/>
    <w:rsid w:val="004D2EED"/>
    <w:rsid w:val="004D339D"/>
    <w:rsid w:val="004D6BC7"/>
    <w:rsid w:val="004E0A7D"/>
    <w:rsid w:val="004E2901"/>
    <w:rsid w:val="004E339B"/>
    <w:rsid w:val="004E4EDD"/>
    <w:rsid w:val="004E5D20"/>
    <w:rsid w:val="004E74A3"/>
    <w:rsid w:val="004E7945"/>
    <w:rsid w:val="004E7BC1"/>
    <w:rsid w:val="004F0362"/>
    <w:rsid w:val="004F0F2C"/>
    <w:rsid w:val="004F114C"/>
    <w:rsid w:val="004F2109"/>
    <w:rsid w:val="004F2D67"/>
    <w:rsid w:val="004F3E69"/>
    <w:rsid w:val="004F3E9C"/>
    <w:rsid w:val="004F41AE"/>
    <w:rsid w:val="004F4294"/>
    <w:rsid w:val="004F44EC"/>
    <w:rsid w:val="004F7F16"/>
    <w:rsid w:val="004F7FF5"/>
    <w:rsid w:val="0050059F"/>
    <w:rsid w:val="00501058"/>
    <w:rsid w:val="00502592"/>
    <w:rsid w:val="00502CBC"/>
    <w:rsid w:val="00504B4A"/>
    <w:rsid w:val="0050616C"/>
    <w:rsid w:val="005062AA"/>
    <w:rsid w:val="005101A4"/>
    <w:rsid w:val="0051047A"/>
    <w:rsid w:val="005111BF"/>
    <w:rsid w:val="00511B9B"/>
    <w:rsid w:val="005120AC"/>
    <w:rsid w:val="00512446"/>
    <w:rsid w:val="005132D6"/>
    <w:rsid w:val="005164ED"/>
    <w:rsid w:val="00517135"/>
    <w:rsid w:val="00517E87"/>
    <w:rsid w:val="00517F0F"/>
    <w:rsid w:val="0052261E"/>
    <w:rsid w:val="0052295C"/>
    <w:rsid w:val="00524D3C"/>
    <w:rsid w:val="00525E9E"/>
    <w:rsid w:val="00527276"/>
    <w:rsid w:val="00527285"/>
    <w:rsid w:val="005274FC"/>
    <w:rsid w:val="00530886"/>
    <w:rsid w:val="0053138B"/>
    <w:rsid w:val="00531DF6"/>
    <w:rsid w:val="0053293B"/>
    <w:rsid w:val="00533D7E"/>
    <w:rsid w:val="005342CE"/>
    <w:rsid w:val="005363F2"/>
    <w:rsid w:val="005366BE"/>
    <w:rsid w:val="005369D6"/>
    <w:rsid w:val="005379C7"/>
    <w:rsid w:val="00537AF5"/>
    <w:rsid w:val="00537D8A"/>
    <w:rsid w:val="00540638"/>
    <w:rsid w:val="0054092E"/>
    <w:rsid w:val="00542239"/>
    <w:rsid w:val="005429BF"/>
    <w:rsid w:val="00543799"/>
    <w:rsid w:val="00543FB9"/>
    <w:rsid w:val="005445AC"/>
    <w:rsid w:val="005458E3"/>
    <w:rsid w:val="00545A25"/>
    <w:rsid w:val="00546036"/>
    <w:rsid w:val="00546F4C"/>
    <w:rsid w:val="005478FD"/>
    <w:rsid w:val="00547AFC"/>
    <w:rsid w:val="0055102B"/>
    <w:rsid w:val="00552205"/>
    <w:rsid w:val="00552D3E"/>
    <w:rsid w:val="0055336E"/>
    <w:rsid w:val="005535F9"/>
    <w:rsid w:val="005537E6"/>
    <w:rsid w:val="00555166"/>
    <w:rsid w:val="00555295"/>
    <w:rsid w:val="00555D88"/>
    <w:rsid w:val="0055773A"/>
    <w:rsid w:val="005602E1"/>
    <w:rsid w:val="005633FA"/>
    <w:rsid w:val="0056370E"/>
    <w:rsid w:val="005641BB"/>
    <w:rsid w:val="005652DE"/>
    <w:rsid w:val="0056544B"/>
    <w:rsid w:val="0056568D"/>
    <w:rsid w:val="0056627F"/>
    <w:rsid w:val="00570C97"/>
    <w:rsid w:val="005714AC"/>
    <w:rsid w:val="005726FA"/>
    <w:rsid w:val="00573127"/>
    <w:rsid w:val="0057399D"/>
    <w:rsid w:val="00574E54"/>
    <w:rsid w:val="0057578F"/>
    <w:rsid w:val="00583949"/>
    <w:rsid w:val="00586338"/>
    <w:rsid w:val="005863EC"/>
    <w:rsid w:val="00586695"/>
    <w:rsid w:val="00586778"/>
    <w:rsid w:val="00587854"/>
    <w:rsid w:val="00587BFC"/>
    <w:rsid w:val="005912B3"/>
    <w:rsid w:val="00592AF4"/>
    <w:rsid w:val="00594B58"/>
    <w:rsid w:val="005961DC"/>
    <w:rsid w:val="00597E33"/>
    <w:rsid w:val="005A0C3B"/>
    <w:rsid w:val="005A26A6"/>
    <w:rsid w:val="005A33AB"/>
    <w:rsid w:val="005A45DE"/>
    <w:rsid w:val="005A4808"/>
    <w:rsid w:val="005A492F"/>
    <w:rsid w:val="005A50CD"/>
    <w:rsid w:val="005A55FE"/>
    <w:rsid w:val="005A5739"/>
    <w:rsid w:val="005A5FEA"/>
    <w:rsid w:val="005A7253"/>
    <w:rsid w:val="005B0C35"/>
    <w:rsid w:val="005B0F37"/>
    <w:rsid w:val="005B1298"/>
    <w:rsid w:val="005B1760"/>
    <w:rsid w:val="005B27D8"/>
    <w:rsid w:val="005B4323"/>
    <w:rsid w:val="005B4804"/>
    <w:rsid w:val="005B56CE"/>
    <w:rsid w:val="005B56FF"/>
    <w:rsid w:val="005C019D"/>
    <w:rsid w:val="005C146B"/>
    <w:rsid w:val="005C1896"/>
    <w:rsid w:val="005C1B94"/>
    <w:rsid w:val="005C2314"/>
    <w:rsid w:val="005C3083"/>
    <w:rsid w:val="005C327D"/>
    <w:rsid w:val="005C3D02"/>
    <w:rsid w:val="005C49CC"/>
    <w:rsid w:val="005C4BD9"/>
    <w:rsid w:val="005C5387"/>
    <w:rsid w:val="005C5EC2"/>
    <w:rsid w:val="005C6531"/>
    <w:rsid w:val="005C7362"/>
    <w:rsid w:val="005C7CE3"/>
    <w:rsid w:val="005D00CD"/>
    <w:rsid w:val="005D0461"/>
    <w:rsid w:val="005D0748"/>
    <w:rsid w:val="005D23D4"/>
    <w:rsid w:val="005D2463"/>
    <w:rsid w:val="005D315B"/>
    <w:rsid w:val="005D31FB"/>
    <w:rsid w:val="005D4FA9"/>
    <w:rsid w:val="005D5BB6"/>
    <w:rsid w:val="005D6780"/>
    <w:rsid w:val="005D792A"/>
    <w:rsid w:val="005D7E3A"/>
    <w:rsid w:val="005E27B5"/>
    <w:rsid w:val="005E2D1B"/>
    <w:rsid w:val="005E3D77"/>
    <w:rsid w:val="005E5C5E"/>
    <w:rsid w:val="005E604E"/>
    <w:rsid w:val="005E644A"/>
    <w:rsid w:val="005E6ABD"/>
    <w:rsid w:val="005E7166"/>
    <w:rsid w:val="005E7B40"/>
    <w:rsid w:val="005E7DD1"/>
    <w:rsid w:val="005E7EC6"/>
    <w:rsid w:val="005F051B"/>
    <w:rsid w:val="005F14B2"/>
    <w:rsid w:val="005F1928"/>
    <w:rsid w:val="005F52BC"/>
    <w:rsid w:val="0060185B"/>
    <w:rsid w:val="006018FC"/>
    <w:rsid w:val="0060273C"/>
    <w:rsid w:val="00602C15"/>
    <w:rsid w:val="00602C70"/>
    <w:rsid w:val="00602DAB"/>
    <w:rsid w:val="00603CFA"/>
    <w:rsid w:val="00604E12"/>
    <w:rsid w:val="00606265"/>
    <w:rsid w:val="00610A66"/>
    <w:rsid w:val="00611414"/>
    <w:rsid w:val="00611A60"/>
    <w:rsid w:val="0061487C"/>
    <w:rsid w:val="00614976"/>
    <w:rsid w:val="00614A09"/>
    <w:rsid w:val="00616355"/>
    <w:rsid w:val="0061685F"/>
    <w:rsid w:val="00616F56"/>
    <w:rsid w:val="00617ED2"/>
    <w:rsid w:val="006206C8"/>
    <w:rsid w:val="00622098"/>
    <w:rsid w:val="00622720"/>
    <w:rsid w:val="006228D8"/>
    <w:rsid w:val="00623CE1"/>
    <w:rsid w:val="00624226"/>
    <w:rsid w:val="00625CA1"/>
    <w:rsid w:val="00627DD6"/>
    <w:rsid w:val="00630217"/>
    <w:rsid w:val="0063068C"/>
    <w:rsid w:val="0063126A"/>
    <w:rsid w:val="00632480"/>
    <w:rsid w:val="00632C76"/>
    <w:rsid w:val="00634457"/>
    <w:rsid w:val="00634DE4"/>
    <w:rsid w:val="006356E6"/>
    <w:rsid w:val="00635FC3"/>
    <w:rsid w:val="0063619E"/>
    <w:rsid w:val="00636416"/>
    <w:rsid w:val="00636A66"/>
    <w:rsid w:val="00637662"/>
    <w:rsid w:val="00637DD4"/>
    <w:rsid w:val="00640398"/>
    <w:rsid w:val="0064090E"/>
    <w:rsid w:val="00641690"/>
    <w:rsid w:val="0064175F"/>
    <w:rsid w:val="006442BE"/>
    <w:rsid w:val="006446F9"/>
    <w:rsid w:val="006451CE"/>
    <w:rsid w:val="006455D4"/>
    <w:rsid w:val="00645DC6"/>
    <w:rsid w:val="0064618A"/>
    <w:rsid w:val="0064664B"/>
    <w:rsid w:val="0065012B"/>
    <w:rsid w:val="006503FC"/>
    <w:rsid w:val="006527CA"/>
    <w:rsid w:val="00652FE8"/>
    <w:rsid w:val="00653678"/>
    <w:rsid w:val="006549BE"/>
    <w:rsid w:val="00656866"/>
    <w:rsid w:val="00662CB2"/>
    <w:rsid w:val="00665B7A"/>
    <w:rsid w:val="00665F86"/>
    <w:rsid w:val="00666F6B"/>
    <w:rsid w:val="006675FA"/>
    <w:rsid w:val="00670049"/>
    <w:rsid w:val="00670A7F"/>
    <w:rsid w:val="00670D66"/>
    <w:rsid w:val="00671394"/>
    <w:rsid w:val="00672D1D"/>
    <w:rsid w:val="00672FFD"/>
    <w:rsid w:val="00673972"/>
    <w:rsid w:val="0067402E"/>
    <w:rsid w:val="0067405A"/>
    <w:rsid w:val="0067454F"/>
    <w:rsid w:val="0067543B"/>
    <w:rsid w:val="00675E72"/>
    <w:rsid w:val="00677281"/>
    <w:rsid w:val="00677373"/>
    <w:rsid w:val="006774EF"/>
    <w:rsid w:val="0068089D"/>
    <w:rsid w:val="00680FBA"/>
    <w:rsid w:val="00681157"/>
    <w:rsid w:val="0068135F"/>
    <w:rsid w:val="00681830"/>
    <w:rsid w:val="006830DA"/>
    <w:rsid w:val="006854B5"/>
    <w:rsid w:val="00690330"/>
    <w:rsid w:val="00690E20"/>
    <w:rsid w:val="00690EEB"/>
    <w:rsid w:val="0069234C"/>
    <w:rsid w:val="006932A0"/>
    <w:rsid w:val="006938AE"/>
    <w:rsid w:val="0069399A"/>
    <w:rsid w:val="00693F11"/>
    <w:rsid w:val="00694BDA"/>
    <w:rsid w:val="0069563C"/>
    <w:rsid w:val="00696672"/>
    <w:rsid w:val="0069705B"/>
    <w:rsid w:val="006A140F"/>
    <w:rsid w:val="006A1DD3"/>
    <w:rsid w:val="006A206B"/>
    <w:rsid w:val="006A3500"/>
    <w:rsid w:val="006A39D3"/>
    <w:rsid w:val="006A64AA"/>
    <w:rsid w:val="006A6BA9"/>
    <w:rsid w:val="006A6FAC"/>
    <w:rsid w:val="006A7428"/>
    <w:rsid w:val="006B1237"/>
    <w:rsid w:val="006B1E5B"/>
    <w:rsid w:val="006B2224"/>
    <w:rsid w:val="006B4B33"/>
    <w:rsid w:val="006B4CF3"/>
    <w:rsid w:val="006B5AC4"/>
    <w:rsid w:val="006B5BA0"/>
    <w:rsid w:val="006B6A7A"/>
    <w:rsid w:val="006B70B5"/>
    <w:rsid w:val="006C1488"/>
    <w:rsid w:val="006C1C70"/>
    <w:rsid w:val="006C24F7"/>
    <w:rsid w:val="006C2611"/>
    <w:rsid w:val="006C27DE"/>
    <w:rsid w:val="006C299D"/>
    <w:rsid w:val="006C46F9"/>
    <w:rsid w:val="006C57A2"/>
    <w:rsid w:val="006C6A04"/>
    <w:rsid w:val="006C6BBE"/>
    <w:rsid w:val="006D016A"/>
    <w:rsid w:val="006D1471"/>
    <w:rsid w:val="006D14E7"/>
    <w:rsid w:val="006D257D"/>
    <w:rsid w:val="006D35A9"/>
    <w:rsid w:val="006D4DD2"/>
    <w:rsid w:val="006D593E"/>
    <w:rsid w:val="006D5BC7"/>
    <w:rsid w:val="006D5C0E"/>
    <w:rsid w:val="006D7712"/>
    <w:rsid w:val="006D7DD9"/>
    <w:rsid w:val="006E0002"/>
    <w:rsid w:val="006E0C6B"/>
    <w:rsid w:val="006E0C8E"/>
    <w:rsid w:val="006E14B4"/>
    <w:rsid w:val="006E225F"/>
    <w:rsid w:val="006E733D"/>
    <w:rsid w:val="006E7B9C"/>
    <w:rsid w:val="006E7D19"/>
    <w:rsid w:val="006F0835"/>
    <w:rsid w:val="006F0FEC"/>
    <w:rsid w:val="006F24CF"/>
    <w:rsid w:val="006F27F7"/>
    <w:rsid w:val="006F2AA9"/>
    <w:rsid w:val="006F48C8"/>
    <w:rsid w:val="006F5842"/>
    <w:rsid w:val="006F7486"/>
    <w:rsid w:val="006F77B3"/>
    <w:rsid w:val="006F78A2"/>
    <w:rsid w:val="00700063"/>
    <w:rsid w:val="007029E5"/>
    <w:rsid w:val="00703531"/>
    <w:rsid w:val="0070359E"/>
    <w:rsid w:val="0070422E"/>
    <w:rsid w:val="00704C0C"/>
    <w:rsid w:val="007050EC"/>
    <w:rsid w:val="007058E5"/>
    <w:rsid w:val="007061ED"/>
    <w:rsid w:val="00707D64"/>
    <w:rsid w:val="0071133A"/>
    <w:rsid w:val="0071149A"/>
    <w:rsid w:val="0071207D"/>
    <w:rsid w:val="00715161"/>
    <w:rsid w:val="00716A2C"/>
    <w:rsid w:val="0072031B"/>
    <w:rsid w:val="0072044B"/>
    <w:rsid w:val="00722045"/>
    <w:rsid w:val="00722558"/>
    <w:rsid w:val="00722A81"/>
    <w:rsid w:val="00722C5C"/>
    <w:rsid w:val="0072462B"/>
    <w:rsid w:val="00724A1E"/>
    <w:rsid w:val="0072532E"/>
    <w:rsid w:val="00727C35"/>
    <w:rsid w:val="007302BC"/>
    <w:rsid w:val="00730B48"/>
    <w:rsid w:val="00730F87"/>
    <w:rsid w:val="0073144D"/>
    <w:rsid w:val="00732552"/>
    <w:rsid w:val="00734263"/>
    <w:rsid w:val="00734660"/>
    <w:rsid w:val="007348B9"/>
    <w:rsid w:val="00734AB0"/>
    <w:rsid w:val="00734FDE"/>
    <w:rsid w:val="007352AC"/>
    <w:rsid w:val="0073605F"/>
    <w:rsid w:val="007368B1"/>
    <w:rsid w:val="00737145"/>
    <w:rsid w:val="00737725"/>
    <w:rsid w:val="00737A02"/>
    <w:rsid w:val="00740E93"/>
    <w:rsid w:val="00741CD6"/>
    <w:rsid w:val="00742BD0"/>
    <w:rsid w:val="007431E3"/>
    <w:rsid w:val="00743A94"/>
    <w:rsid w:val="00744AC2"/>
    <w:rsid w:val="007455F6"/>
    <w:rsid w:val="007462BC"/>
    <w:rsid w:val="00747050"/>
    <w:rsid w:val="007475A8"/>
    <w:rsid w:val="007522A2"/>
    <w:rsid w:val="007527E8"/>
    <w:rsid w:val="00753F78"/>
    <w:rsid w:val="00754717"/>
    <w:rsid w:val="00754956"/>
    <w:rsid w:val="00755A2D"/>
    <w:rsid w:val="007562FF"/>
    <w:rsid w:val="0075743D"/>
    <w:rsid w:val="007575A2"/>
    <w:rsid w:val="00757E1C"/>
    <w:rsid w:val="00757EA9"/>
    <w:rsid w:val="00760215"/>
    <w:rsid w:val="0076139C"/>
    <w:rsid w:val="0076656F"/>
    <w:rsid w:val="00767314"/>
    <w:rsid w:val="00770182"/>
    <w:rsid w:val="00770AB7"/>
    <w:rsid w:val="0077251C"/>
    <w:rsid w:val="0077513E"/>
    <w:rsid w:val="00775B0E"/>
    <w:rsid w:val="00777406"/>
    <w:rsid w:val="00780469"/>
    <w:rsid w:val="00781403"/>
    <w:rsid w:val="00781709"/>
    <w:rsid w:val="0078198E"/>
    <w:rsid w:val="007836E2"/>
    <w:rsid w:val="00784664"/>
    <w:rsid w:val="007848F5"/>
    <w:rsid w:val="00785185"/>
    <w:rsid w:val="007871D4"/>
    <w:rsid w:val="0079042E"/>
    <w:rsid w:val="0079076C"/>
    <w:rsid w:val="00795A2F"/>
    <w:rsid w:val="0079662A"/>
    <w:rsid w:val="007973DA"/>
    <w:rsid w:val="00797693"/>
    <w:rsid w:val="007A0053"/>
    <w:rsid w:val="007A11B5"/>
    <w:rsid w:val="007A22A9"/>
    <w:rsid w:val="007A2E64"/>
    <w:rsid w:val="007A3247"/>
    <w:rsid w:val="007A409B"/>
    <w:rsid w:val="007A4E1F"/>
    <w:rsid w:val="007A5AA8"/>
    <w:rsid w:val="007A5BE5"/>
    <w:rsid w:val="007A5D3D"/>
    <w:rsid w:val="007A76B7"/>
    <w:rsid w:val="007A7720"/>
    <w:rsid w:val="007A7F94"/>
    <w:rsid w:val="007B0D1F"/>
    <w:rsid w:val="007B446A"/>
    <w:rsid w:val="007B5B22"/>
    <w:rsid w:val="007C03B3"/>
    <w:rsid w:val="007C03F8"/>
    <w:rsid w:val="007C1628"/>
    <w:rsid w:val="007C1B26"/>
    <w:rsid w:val="007C2484"/>
    <w:rsid w:val="007C2601"/>
    <w:rsid w:val="007C265B"/>
    <w:rsid w:val="007C2A43"/>
    <w:rsid w:val="007C397A"/>
    <w:rsid w:val="007C3A22"/>
    <w:rsid w:val="007C3CCC"/>
    <w:rsid w:val="007C404C"/>
    <w:rsid w:val="007C4694"/>
    <w:rsid w:val="007C4D7C"/>
    <w:rsid w:val="007C56F0"/>
    <w:rsid w:val="007C5FCB"/>
    <w:rsid w:val="007C6E57"/>
    <w:rsid w:val="007C7330"/>
    <w:rsid w:val="007D108B"/>
    <w:rsid w:val="007D1091"/>
    <w:rsid w:val="007D23DF"/>
    <w:rsid w:val="007D2D4A"/>
    <w:rsid w:val="007D4507"/>
    <w:rsid w:val="007D45C4"/>
    <w:rsid w:val="007D6BBD"/>
    <w:rsid w:val="007E1628"/>
    <w:rsid w:val="007E239D"/>
    <w:rsid w:val="007E3794"/>
    <w:rsid w:val="007E4012"/>
    <w:rsid w:val="007E4F78"/>
    <w:rsid w:val="007E6B38"/>
    <w:rsid w:val="007E6F7D"/>
    <w:rsid w:val="007F0960"/>
    <w:rsid w:val="007F1220"/>
    <w:rsid w:val="007F17D6"/>
    <w:rsid w:val="007F22BB"/>
    <w:rsid w:val="007F2DA9"/>
    <w:rsid w:val="007F2DAE"/>
    <w:rsid w:val="007F56F6"/>
    <w:rsid w:val="007F5D7F"/>
    <w:rsid w:val="007F6754"/>
    <w:rsid w:val="007F67B2"/>
    <w:rsid w:val="00800D09"/>
    <w:rsid w:val="00802F7B"/>
    <w:rsid w:val="0080452B"/>
    <w:rsid w:val="00804AD3"/>
    <w:rsid w:val="00806744"/>
    <w:rsid w:val="00810A28"/>
    <w:rsid w:val="00811A3B"/>
    <w:rsid w:val="00813AF0"/>
    <w:rsid w:val="00813FB4"/>
    <w:rsid w:val="00814C1C"/>
    <w:rsid w:val="008154A1"/>
    <w:rsid w:val="00815764"/>
    <w:rsid w:val="00815848"/>
    <w:rsid w:val="0081617F"/>
    <w:rsid w:val="008162B4"/>
    <w:rsid w:val="00817619"/>
    <w:rsid w:val="00817877"/>
    <w:rsid w:val="00820E68"/>
    <w:rsid w:val="00820EC4"/>
    <w:rsid w:val="008210BF"/>
    <w:rsid w:val="00822B89"/>
    <w:rsid w:val="008242A8"/>
    <w:rsid w:val="00826AFC"/>
    <w:rsid w:val="00826EEB"/>
    <w:rsid w:val="00827602"/>
    <w:rsid w:val="0082774E"/>
    <w:rsid w:val="00830F0D"/>
    <w:rsid w:val="00830F3D"/>
    <w:rsid w:val="00830FB1"/>
    <w:rsid w:val="0083224B"/>
    <w:rsid w:val="00832456"/>
    <w:rsid w:val="00832A6B"/>
    <w:rsid w:val="0083337B"/>
    <w:rsid w:val="008348B0"/>
    <w:rsid w:val="0083491B"/>
    <w:rsid w:val="0083494C"/>
    <w:rsid w:val="008351C9"/>
    <w:rsid w:val="00835330"/>
    <w:rsid w:val="00837001"/>
    <w:rsid w:val="00837048"/>
    <w:rsid w:val="00837992"/>
    <w:rsid w:val="008420CE"/>
    <w:rsid w:val="00843CDE"/>
    <w:rsid w:val="00844821"/>
    <w:rsid w:val="00844A52"/>
    <w:rsid w:val="008451CE"/>
    <w:rsid w:val="00847E0A"/>
    <w:rsid w:val="00847E65"/>
    <w:rsid w:val="0085251A"/>
    <w:rsid w:val="008549B3"/>
    <w:rsid w:val="00855643"/>
    <w:rsid w:val="008610F0"/>
    <w:rsid w:val="008633E8"/>
    <w:rsid w:val="00863ED7"/>
    <w:rsid w:val="008644B4"/>
    <w:rsid w:val="00864522"/>
    <w:rsid w:val="00864DB4"/>
    <w:rsid w:val="00865184"/>
    <w:rsid w:val="00865A23"/>
    <w:rsid w:val="00866272"/>
    <w:rsid w:val="00866D3C"/>
    <w:rsid w:val="00870CEC"/>
    <w:rsid w:val="00871582"/>
    <w:rsid w:val="0087194F"/>
    <w:rsid w:val="00872ADC"/>
    <w:rsid w:val="00874314"/>
    <w:rsid w:val="0087441B"/>
    <w:rsid w:val="00874ACB"/>
    <w:rsid w:val="008769EA"/>
    <w:rsid w:val="00877D8D"/>
    <w:rsid w:val="00880109"/>
    <w:rsid w:val="008804EB"/>
    <w:rsid w:val="00882919"/>
    <w:rsid w:val="00883A90"/>
    <w:rsid w:val="00884370"/>
    <w:rsid w:val="00886321"/>
    <w:rsid w:val="008866B1"/>
    <w:rsid w:val="00886725"/>
    <w:rsid w:val="00886D0F"/>
    <w:rsid w:val="0089074B"/>
    <w:rsid w:val="008908F7"/>
    <w:rsid w:val="00891A07"/>
    <w:rsid w:val="008931AC"/>
    <w:rsid w:val="008935F4"/>
    <w:rsid w:val="00896532"/>
    <w:rsid w:val="0089666D"/>
    <w:rsid w:val="008A0260"/>
    <w:rsid w:val="008A2008"/>
    <w:rsid w:val="008A29B3"/>
    <w:rsid w:val="008A3807"/>
    <w:rsid w:val="008A55F6"/>
    <w:rsid w:val="008A67F4"/>
    <w:rsid w:val="008A69FE"/>
    <w:rsid w:val="008A7917"/>
    <w:rsid w:val="008B08CE"/>
    <w:rsid w:val="008B13C6"/>
    <w:rsid w:val="008B1806"/>
    <w:rsid w:val="008B1AE4"/>
    <w:rsid w:val="008B2460"/>
    <w:rsid w:val="008B288F"/>
    <w:rsid w:val="008B365B"/>
    <w:rsid w:val="008B3679"/>
    <w:rsid w:val="008B3725"/>
    <w:rsid w:val="008B3921"/>
    <w:rsid w:val="008B5E40"/>
    <w:rsid w:val="008B73A3"/>
    <w:rsid w:val="008B7E5E"/>
    <w:rsid w:val="008C21D5"/>
    <w:rsid w:val="008C26A6"/>
    <w:rsid w:val="008C54BF"/>
    <w:rsid w:val="008C6663"/>
    <w:rsid w:val="008D0D15"/>
    <w:rsid w:val="008D1086"/>
    <w:rsid w:val="008D22DA"/>
    <w:rsid w:val="008D320A"/>
    <w:rsid w:val="008D40B9"/>
    <w:rsid w:val="008D495A"/>
    <w:rsid w:val="008D5173"/>
    <w:rsid w:val="008D7F3F"/>
    <w:rsid w:val="008E0C96"/>
    <w:rsid w:val="008E0F12"/>
    <w:rsid w:val="008E1AD2"/>
    <w:rsid w:val="008E1FB7"/>
    <w:rsid w:val="008E349E"/>
    <w:rsid w:val="008E3B44"/>
    <w:rsid w:val="008E4F3F"/>
    <w:rsid w:val="008E5633"/>
    <w:rsid w:val="008E7838"/>
    <w:rsid w:val="008E7ADD"/>
    <w:rsid w:val="008F0A80"/>
    <w:rsid w:val="008F0D5C"/>
    <w:rsid w:val="008F0FAC"/>
    <w:rsid w:val="008F2397"/>
    <w:rsid w:val="008F335A"/>
    <w:rsid w:val="008F365C"/>
    <w:rsid w:val="008F4FAB"/>
    <w:rsid w:val="008F6738"/>
    <w:rsid w:val="008F695D"/>
    <w:rsid w:val="00900AF5"/>
    <w:rsid w:val="00902DAA"/>
    <w:rsid w:val="009055B5"/>
    <w:rsid w:val="00905952"/>
    <w:rsid w:val="00905A41"/>
    <w:rsid w:val="00905B4D"/>
    <w:rsid w:val="0090671B"/>
    <w:rsid w:val="0091093A"/>
    <w:rsid w:val="00911501"/>
    <w:rsid w:val="00911614"/>
    <w:rsid w:val="009119BB"/>
    <w:rsid w:val="009128E3"/>
    <w:rsid w:val="00912E2C"/>
    <w:rsid w:val="00913773"/>
    <w:rsid w:val="00913CC1"/>
    <w:rsid w:val="00914804"/>
    <w:rsid w:val="00915BE0"/>
    <w:rsid w:val="00915DDF"/>
    <w:rsid w:val="00916890"/>
    <w:rsid w:val="00917B60"/>
    <w:rsid w:val="00917EAA"/>
    <w:rsid w:val="00922A49"/>
    <w:rsid w:val="009234DB"/>
    <w:rsid w:val="00923AF5"/>
    <w:rsid w:val="00924420"/>
    <w:rsid w:val="00924804"/>
    <w:rsid w:val="009269D4"/>
    <w:rsid w:val="00926B6E"/>
    <w:rsid w:val="00931595"/>
    <w:rsid w:val="00931DDA"/>
    <w:rsid w:val="009321A5"/>
    <w:rsid w:val="00932842"/>
    <w:rsid w:val="0093304F"/>
    <w:rsid w:val="00933170"/>
    <w:rsid w:val="009337FA"/>
    <w:rsid w:val="00933CA9"/>
    <w:rsid w:val="00934694"/>
    <w:rsid w:val="0093515D"/>
    <w:rsid w:val="0093524B"/>
    <w:rsid w:val="0093680E"/>
    <w:rsid w:val="00936E38"/>
    <w:rsid w:val="00937B19"/>
    <w:rsid w:val="009408E7"/>
    <w:rsid w:val="009410EA"/>
    <w:rsid w:val="00941D28"/>
    <w:rsid w:val="00941FD9"/>
    <w:rsid w:val="0094224E"/>
    <w:rsid w:val="00943302"/>
    <w:rsid w:val="00943C5B"/>
    <w:rsid w:val="00943FD8"/>
    <w:rsid w:val="0094401E"/>
    <w:rsid w:val="009440C5"/>
    <w:rsid w:val="0094485D"/>
    <w:rsid w:val="009450ED"/>
    <w:rsid w:val="00945C50"/>
    <w:rsid w:val="009464B1"/>
    <w:rsid w:val="009468D2"/>
    <w:rsid w:val="00947197"/>
    <w:rsid w:val="0094758C"/>
    <w:rsid w:val="00947590"/>
    <w:rsid w:val="00947755"/>
    <w:rsid w:val="0094792E"/>
    <w:rsid w:val="00947A68"/>
    <w:rsid w:val="00950D38"/>
    <w:rsid w:val="0095116E"/>
    <w:rsid w:val="0095186B"/>
    <w:rsid w:val="00951F80"/>
    <w:rsid w:val="00953225"/>
    <w:rsid w:val="0095438F"/>
    <w:rsid w:val="00954B09"/>
    <w:rsid w:val="009552E7"/>
    <w:rsid w:val="00955BE3"/>
    <w:rsid w:val="00956742"/>
    <w:rsid w:val="00961FC8"/>
    <w:rsid w:val="009627C2"/>
    <w:rsid w:val="0096326B"/>
    <w:rsid w:val="00963443"/>
    <w:rsid w:val="009651FB"/>
    <w:rsid w:val="00965445"/>
    <w:rsid w:val="0096583A"/>
    <w:rsid w:val="00966C0B"/>
    <w:rsid w:val="00967BD7"/>
    <w:rsid w:val="00970523"/>
    <w:rsid w:val="009710E5"/>
    <w:rsid w:val="00971890"/>
    <w:rsid w:val="0097205F"/>
    <w:rsid w:val="00974DB6"/>
    <w:rsid w:val="00975371"/>
    <w:rsid w:val="00976922"/>
    <w:rsid w:val="00976D0F"/>
    <w:rsid w:val="00976EF8"/>
    <w:rsid w:val="00977A89"/>
    <w:rsid w:val="00977F87"/>
    <w:rsid w:val="0098143C"/>
    <w:rsid w:val="00981953"/>
    <w:rsid w:val="00981F52"/>
    <w:rsid w:val="009821E3"/>
    <w:rsid w:val="0098255E"/>
    <w:rsid w:val="009827F3"/>
    <w:rsid w:val="00982E10"/>
    <w:rsid w:val="00982EA1"/>
    <w:rsid w:val="0098422A"/>
    <w:rsid w:val="00987E21"/>
    <w:rsid w:val="009907C7"/>
    <w:rsid w:val="0099119F"/>
    <w:rsid w:val="009912F8"/>
    <w:rsid w:val="009919B9"/>
    <w:rsid w:val="00992034"/>
    <w:rsid w:val="00993A3E"/>
    <w:rsid w:val="00994CDC"/>
    <w:rsid w:val="00995545"/>
    <w:rsid w:val="009958FA"/>
    <w:rsid w:val="00996AFA"/>
    <w:rsid w:val="00996B70"/>
    <w:rsid w:val="009A0F58"/>
    <w:rsid w:val="009A11FD"/>
    <w:rsid w:val="009A1B22"/>
    <w:rsid w:val="009A21CA"/>
    <w:rsid w:val="009A2885"/>
    <w:rsid w:val="009A446A"/>
    <w:rsid w:val="009A64D4"/>
    <w:rsid w:val="009A75AC"/>
    <w:rsid w:val="009A75D0"/>
    <w:rsid w:val="009B11B7"/>
    <w:rsid w:val="009B16BE"/>
    <w:rsid w:val="009B21C5"/>
    <w:rsid w:val="009B2F9B"/>
    <w:rsid w:val="009B3A39"/>
    <w:rsid w:val="009B464A"/>
    <w:rsid w:val="009B510D"/>
    <w:rsid w:val="009B5DF2"/>
    <w:rsid w:val="009B6728"/>
    <w:rsid w:val="009B6C11"/>
    <w:rsid w:val="009C0F0E"/>
    <w:rsid w:val="009C10A7"/>
    <w:rsid w:val="009C3C5E"/>
    <w:rsid w:val="009C4026"/>
    <w:rsid w:val="009C70C6"/>
    <w:rsid w:val="009C7421"/>
    <w:rsid w:val="009C7914"/>
    <w:rsid w:val="009C7A16"/>
    <w:rsid w:val="009D0723"/>
    <w:rsid w:val="009D0BA2"/>
    <w:rsid w:val="009D1814"/>
    <w:rsid w:val="009D1D34"/>
    <w:rsid w:val="009D1DC7"/>
    <w:rsid w:val="009D2012"/>
    <w:rsid w:val="009D2CBA"/>
    <w:rsid w:val="009D3A2C"/>
    <w:rsid w:val="009D4FCF"/>
    <w:rsid w:val="009D5A01"/>
    <w:rsid w:val="009D60C3"/>
    <w:rsid w:val="009D6548"/>
    <w:rsid w:val="009D6583"/>
    <w:rsid w:val="009D67B3"/>
    <w:rsid w:val="009E0871"/>
    <w:rsid w:val="009E1197"/>
    <w:rsid w:val="009E1C86"/>
    <w:rsid w:val="009E2965"/>
    <w:rsid w:val="009E2F0D"/>
    <w:rsid w:val="009E3539"/>
    <w:rsid w:val="009E4462"/>
    <w:rsid w:val="009E5164"/>
    <w:rsid w:val="009E56C7"/>
    <w:rsid w:val="009E5DAF"/>
    <w:rsid w:val="009E709E"/>
    <w:rsid w:val="009E7AC8"/>
    <w:rsid w:val="009F1834"/>
    <w:rsid w:val="009F2A83"/>
    <w:rsid w:val="009F2BA9"/>
    <w:rsid w:val="009F4257"/>
    <w:rsid w:val="009F4622"/>
    <w:rsid w:val="009F5465"/>
    <w:rsid w:val="009F601D"/>
    <w:rsid w:val="009F6898"/>
    <w:rsid w:val="00A01FD0"/>
    <w:rsid w:val="00A02FDC"/>
    <w:rsid w:val="00A033D0"/>
    <w:rsid w:val="00A04351"/>
    <w:rsid w:val="00A04C0C"/>
    <w:rsid w:val="00A050C8"/>
    <w:rsid w:val="00A0588B"/>
    <w:rsid w:val="00A05C5D"/>
    <w:rsid w:val="00A06B2F"/>
    <w:rsid w:val="00A06B4E"/>
    <w:rsid w:val="00A06B81"/>
    <w:rsid w:val="00A075F3"/>
    <w:rsid w:val="00A07A4C"/>
    <w:rsid w:val="00A123BB"/>
    <w:rsid w:val="00A13EBA"/>
    <w:rsid w:val="00A140B3"/>
    <w:rsid w:val="00A147C7"/>
    <w:rsid w:val="00A14D1A"/>
    <w:rsid w:val="00A16286"/>
    <w:rsid w:val="00A1699E"/>
    <w:rsid w:val="00A172BA"/>
    <w:rsid w:val="00A20169"/>
    <w:rsid w:val="00A216A9"/>
    <w:rsid w:val="00A22C23"/>
    <w:rsid w:val="00A23605"/>
    <w:rsid w:val="00A24600"/>
    <w:rsid w:val="00A24E7C"/>
    <w:rsid w:val="00A27BD1"/>
    <w:rsid w:val="00A27D4E"/>
    <w:rsid w:val="00A27ED9"/>
    <w:rsid w:val="00A30CDA"/>
    <w:rsid w:val="00A3130D"/>
    <w:rsid w:val="00A32518"/>
    <w:rsid w:val="00A329BB"/>
    <w:rsid w:val="00A3327F"/>
    <w:rsid w:val="00A3431E"/>
    <w:rsid w:val="00A352D1"/>
    <w:rsid w:val="00A3569C"/>
    <w:rsid w:val="00A36D2C"/>
    <w:rsid w:val="00A37224"/>
    <w:rsid w:val="00A3760D"/>
    <w:rsid w:val="00A4351B"/>
    <w:rsid w:val="00A43D0E"/>
    <w:rsid w:val="00A451CB"/>
    <w:rsid w:val="00A45238"/>
    <w:rsid w:val="00A456FC"/>
    <w:rsid w:val="00A460D6"/>
    <w:rsid w:val="00A46270"/>
    <w:rsid w:val="00A46903"/>
    <w:rsid w:val="00A47097"/>
    <w:rsid w:val="00A501D6"/>
    <w:rsid w:val="00A50D3A"/>
    <w:rsid w:val="00A51542"/>
    <w:rsid w:val="00A51740"/>
    <w:rsid w:val="00A51EFF"/>
    <w:rsid w:val="00A5218C"/>
    <w:rsid w:val="00A52875"/>
    <w:rsid w:val="00A52BB5"/>
    <w:rsid w:val="00A52E35"/>
    <w:rsid w:val="00A54856"/>
    <w:rsid w:val="00A54AAF"/>
    <w:rsid w:val="00A5628B"/>
    <w:rsid w:val="00A56725"/>
    <w:rsid w:val="00A60AC6"/>
    <w:rsid w:val="00A61491"/>
    <w:rsid w:val="00A62EB1"/>
    <w:rsid w:val="00A64B45"/>
    <w:rsid w:val="00A651D2"/>
    <w:rsid w:val="00A6549D"/>
    <w:rsid w:val="00A656D8"/>
    <w:rsid w:val="00A66042"/>
    <w:rsid w:val="00A716C1"/>
    <w:rsid w:val="00A75AB0"/>
    <w:rsid w:val="00A75C7A"/>
    <w:rsid w:val="00A76DE0"/>
    <w:rsid w:val="00A814A5"/>
    <w:rsid w:val="00A81547"/>
    <w:rsid w:val="00A8163B"/>
    <w:rsid w:val="00A82C98"/>
    <w:rsid w:val="00A84629"/>
    <w:rsid w:val="00A84BC3"/>
    <w:rsid w:val="00A8671B"/>
    <w:rsid w:val="00A867EA"/>
    <w:rsid w:val="00A876E6"/>
    <w:rsid w:val="00A87BBF"/>
    <w:rsid w:val="00A9007B"/>
    <w:rsid w:val="00A91043"/>
    <w:rsid w:val="00A91421"/>
    <w:rsid w:val="00A91A24"/>
    <w:rsid w:val="00A92EB1"/>
    <w:rsid w:val="00A932AB"/>
    <w:rsid w:val="00A94DBE"/>
    <w:rsid w:val="00A94E59"/>
    <w:rsid w:val="00A950D1"/>
    <w:rsid w:val="00A954A2"/>
    <w:rsid w:val="00A95C51"/>
    <w:rsid w:val="00A97AAB"/>
    <w:rsid w:val="00AA11CC"/>
    <w:rsid w:val="00AA3547"/>
    <w:rsid w:val="00AA3B3E"/>
    <w:rsid w:val="00AA698E"/>
    <w:rsid w:val="00AA6F1C"/>
    <w:rsid w:val="00AA7114"/>
    <w:rsid w:val="00AA7F41"/>
    <w:rsid w:val="00AB03F8"/>
    <w:rsid w:val="00AB0AB2"/>
    <w:rsid w:val="00AB1779"/>
    <w:rsid w:val="00AB1B1F"/>
    <w:rsid w:val="00AB3A1C"/>
    <w:rsid w:val="00AB3EBC"/>
    <w:rsid w:val="00AB5217"/>
    <w:rsid w:val="00AB6B5B"/>
    <w:rsid w:val="00AB6D1D"/>
    <w:rsid w:val="00AB6DA2"/>
    <w:rsid w:val="00AB7000"/>
    <w:rsid w:val="00AB7F6C"/>
    <w:rsid w:val="00AC02E4"/>
    <w:rsid w:val="00AC16D2"/>
    <w:rsid w:val="00AC1CC9"/>
    <w:rsid w:val="00AC23C8"/>
    <w:rsid w:val="00AC27DF"/>
    <w:rsid w:val="00AC2C34"/>
    <w:rsid w:val="00AC544F"/>
    <w:rsid w:val="00AC628F"/>
    <w:rsid w:val="00AC7307"/>
    <w:rsid w:val="00AD04A2"/>
    <w:rsid w:val="00AD0AE4"/>
    <w:rsid w:val="00AD0B95"/>
    <w:rsid w:val="00AD0F2C"/>
    <w:rsid w:val="00AD31B1"/>
    <w:rsid w:val="00AD5285"/>
    <w:rsid w:val="00AD5388"/>
    <w:rsid w:val="00AD6916"/>
    <w:rsid w:val="00AD6BF6"/>
    <w:rsid w:val="00AD718A"/>
    <w:rsid w:val="00AD7F1A"/>
    <w:rsid w:val="00AE0846"/>
    <w:rsid w:val="00AE118C"/>
    <w:rsid w:val="00AE38F4"/>
    <w:rsid w:val="00AE4443"/>
    <w:rsid w:val="00AE4556"/>
    <w:rsid w:val="00AE5BA9"/>
    <w:rsid w:val="00AE5E3A"/>
    <w:rsid w:val="00AE63AF"/>
    <w:rsid w:val="00AE7958"/>
    <w:rsid w:val="00AF2BEB"/>
    <w:rsid w:val="00AF3A7E"/>
    <w:rsid w:val="00AF412E"/>
    <w:rsid w:val="00AF41E9"/>
    <w:rsid w:val="00AF5AA1"/>
    <w:rsid w:val="00AF7768"/>
    <w:rsid w:val="00AF7DB3"/>
    <w:rsid w:val="00B0073C"/>
    <w:rsid w:val="00B01367"/>
    <w:rsid w:val="00B01516"/>
    <w:rsid w:val="00B02204"/>
    <w:rsid w:val="00B02921"/>
    <w:rsid w:val="00B052A1"/>
    <w:rsid w:val="00B0619A"/>
    <w:rsid w:val="00B1034B"/>
    <w:rsid w:val="00B107D4"/>
    <w:rsid w:val="00B131B6"/>
    <w:rsid w:val="00B137D6"/>
    <w:rsid w:val="00B144C5"/>
    <w:rsid w:val="00B14B91"/>
    <w:rsid w:val="00B15109"/>
    <w:rsid w:val="00B17678"/>
    <w:rsid w:val="00B2183D"/>
    <w:rsid w:val="00B2192D"/>
    <w:rsid w:val="00B22EA4"/>
    <w:rsid w:val="00B23053"/>
    <w:rsid w:val="00B23587"/>
    <w:rsid w:val="00B23796"/>
    <w:rsid w:val="00B23949"/>
    <w:rsid w:val="00B23B1B"/>
    <w:rsid w:val="00B245E5"/>
    <w:rsid w:val="00B24F1B"/>
    <w:rsid w:val="00B26402"/>
    <w:rsid w:val="00B30D29"/>
    <w:rsid w:val="00B31A29"/>
    <w:rsid w:val="00B329A4"/>
    <w:rsid w:val="00B3415A"/>
    <w:rsid w:val="00B34573"/>
    <w:rsid w:val="00B368CA"/>
    <w:rsid w:val="00B371B7"/>
    <w:rsid w:val="00B37F12"/>
    <w:rsid w:val="00B408A2"/>
    <w:rsid w:val="00B42739"/>
    <w:rsid w:val="00B432E9"/>
    <w:rsid w:val="00B43A92"/>
    <w:rsid w:val="00B46299"/>
    <w:rsid w:val="00B4662D"/>
    <w:rsid w:val="00B51E64"/>
    <w:rsid w:val="00B52A79"/>
    <w:rsid w:val="00B535AC"/>
    <w:rsid w:val="00B536FF"/>
    <w:rsid w:val="00B53802"/>
    <w:rsid w:val="00B53C26"/>
    <w:rsid w:val="00B5426A"/>
    <w:rsid w:val="00B55A5A"/>
    <w:rsid w:val="00B569E9"/>
    <w:rsid w:val="00B608CF"/>
    <w:rsid w:val="00B6155A"/>
    <w:rsid w:val="00B62098"/>
    <w:rsid w:val="00B62FD4"/>
    <w:rsid w:val="00B6328E"/>
    <w:rsid w:val="00B63419"/>
    <w:rsid w:val="00B64202"/>
    <w:rsid w:val="00B64BE9"/>
    <w:rsid w:val="00B66129"/>
    <w:rsid w:val="00B67FAB"/>
    <w:rsid w:val="00B70166"/>
    <w:rsid w:val="00B7587E"/>
    <w:rsid w:val="00B758F1"/>
    <w:rsid w:val="00B76F24"/>
    <w:rsid w:val="00B77EDD"/>
    <w:rsid w:val="00B80622"/>
    <w:rsid w:val="00B814FB"/>
    <w:rsid w:val="00B82CD6"/>
    <w:rsid w:val="00B84076"/>
    <w:rsid w:val="00B8471D"/>
    <w:rsid w:val="00B84AF0"/>
    <w:rsid w:val="00B909CE"/>
    <w:rsid w:val="00B90E73"/>
    <w:rsid w:val="00B92D1A"/>
    <w:rsid w:val="00B93DC2"/>
    <w:rsid w:val="00B948C2"/>
    <w:rsid w:val="00B96031"/>
    <w:rsid w:val="00B96403"/>
    <w:rsid w:val="00B976F9"/>
    <w:rsid w:val="00BA07CA"/>
    <w:rsid w:val="00BA084D"/>
    <w:rsid w:val="00BA0929"/>
    <w:rsid w:val="00BA0941"/>
    <w:rsid w:val="00BA13B1"/>
    <w:rsid w:val="00BA16C5"/>
    <w:rsid w:val="00BA2E46"/>
    <w:rsid w:val="00BA359E"/>
    <w:rsid w:val="00BA3A0A"/>
    <w:rsid w:val="00BA422A"/>
    <w:rsid w:val="00BA51D0"/>
    <w:rsid w:val="00BA5E4E"/>
    <w:rsid w:val="00BA6896"/>
    <w:rsid w:val="00BA768B"/>
    <w:rsid w:val="00BB0F23"/>
    <w:rsid w:val="00BB0F86"/>
    <w:rsid w:val="00BB2B1B"/>
    <w:rsid w:val="00BB3C3E"/>
    <w:rsid w:val="00BB3D49"/>
    <w:rsid w:val="00BB3DB2"/>
    <w:rsid w:val="00BB5061"/>
    <w:rsid w:val="00BB5430"/>
    <w:rsid w:val="00BB5713"/>
    <w:rsid w:val="00BB6182"/>
    <w:rsid w:val="00BB6EFA"/>
    <w:rsid w:val="00BB6F8F"/>
    <w:rsid w:val="00BB7297"/>
    <w:rsid w:val="00BB7911"/>
    <w:rsid w:val="00BC13FC"/>
    <w:rsid w:val="00BC165F"/>
    <w:rsid w:val="00BC219F"/>
    <w:rsid w:val="00BC5575"/>
    <w:rsid w:val="00BC5A6E"/>
    <w:rsid w:val="00BC65D5"/>
    <w:rsid w:val="00BC6C07"/>
    <w:rsid w:val="00BC7207"/>
    <w:rsid w:val="00BC7DD1"/>
    <w:rsid w:val="00BD002A"/>
    <w:rsid w:val="00BD0550"/>
    <w:rsid w:val="00BD1DE9"/>
    <w:rsid w:val="00BD2FEE"/>
    <w:rsid w:val="00BD48D7"/>
    <w:rsid w:val="00BD58B7"/>
    <w:rsid w:val="00BE40C6"/>
    <w:rsid w:val="00BE47AC"/>
    <w:rsid w:val="00BE49F4"/>
    <w:rsid w:val="00BE6EC6"/>
    <w:rsid w:val="00BF07C6"/>
    <w:rsid w:val="00BF0D46"/>
    <w:rsid w:val="00BF27CB"/>
    <w:rsid w:val="00BF36A2"/>
    <w:rsid w:val="00BF38F1"/>
    <w:rsid w:val="00BF3E04"/>
    <w:rsid w:val="00BF456D"/>
    <w:rsid w:val="00C0029A"/>
    <w:rsid w:val="00C012B7"/>
    <w:rsid w:val="00C02ACA"/>
    <w:rsid w:val="00C035FB"/>
    <w:rsid w:val="00C03B30"/>
    <w:rsid w:val="00C04714"/>
    <w:rsid w:val="00C050FE"/>
    <w:rsid w:val="00C05FB2"/>
    <w:rsid w:val="00C069EE"/>
    <w:rsid w:val="00C07701"/>
    <w:rsid w:val="00C103C8"/>
    <w:rsid w:val="00C112FD"/>
    <w:rsid w:val="00C12CA2"/>
    <w:rsid w:val="00C1425A"/>
    <w:rsid w:val="00C14B31"/>
    <w:rsid w:val="00C1743B"/>
    <w:rsid w:val="00C17E43"/>
    <w:rsid w:val="00C201D7"/>
    <w:rsid w:val="00C20759"/>
    <w:rsid w:val="00C212A7"/>
    <w:rsid w:val="00C2209C"/>
    <w:rsid w:val="00C22F27"/>
    <w:rsid w:val="00C245E3"/>
    <w:rsid w:val="00C27712"/>
    <w:rsid w:val="00C27774"/>
    <w:rsid w:val="00C27AB4"/>
    <w:rsid w:val="00C32B6F"/>
    <w:rsid w:val="00C33C43"/>
    <w:rsid w:val="00C34E28"/>
    <w:rsid w:val="00C35E6D"/>
    <w:rsid w:val="00C35ECD"/>
    <w:rsid w:val="00C363A9"/>
    <w:rsid w:val="00C36BBE"/>
    <w:rsid w:val="00C36FCC"/>
    <w:rsid w:val="00C376A2"/>
    <w:rsid w:val="00C40C8F"/>
    <w:rsid w:val="00C4108E"/>
    <w:rsid w:val="00C41CBE"/>
    <w:rsid w:val="00C425A7"/>
    <w:rsid w:val="00C42FCF"/>
    <w:rsid w:val="00C4330B"/>
    <w:rsid w:val="00C4396D"/>
    <w:rsid w:val="00C440D8"/>
    <w:rsid w:val="00C44756"/>
    <w:rsid w:val="00C45503"/>
    <w:rsid w:val="00C463F1"/>
    <w:rsid w:val="00C4720E"/>
    <w:rsid w:val="00C47C22"/>
    <w:rsid w:val="00C51A62"/>
    <w:rsid w:val="00C523C6"/>
    <w:rsid w:val="00C53FC3"/>
    <w:rsid w:val="00C54165"/>
    <w:rsid w:val="00C546A7"/>
    <w:rsid w:val="00C54E93"/>
    <w:rsid w:val="00C6008C"/>
    <w:rsid w:val="00C61283"/>
    <w:rsid w:val="00C627FB"/>
    <w:rsid w:val="00C62CBF"/>
    <w:rsid w:val="00C65CAA"/>
    <w:rsid w:val="00C66E52"/>
    <w:rsid w:val="00C6763A"/>
    <w:rsid w:val="00C7004B"/>
    <w:rsid w:val="00C7007B"/>
    <w:rsid w:val="00C711ED"/>
    <w:rsid w:val="00C71799"/>
    <w:rsid w:val="00C721D2"/>
    <w:rsid w:val="00C73D39"/>
    <w:rsid w:val="00C73E62"/>
    <w:rsid w:val="00C74741"/>
    <w:rsid w:val="00C74E15"/>
    <w:rsid w:val="00C75565"/>
    <w:rsid w:val="00C7568E"/>
    <w:rsid w:val="00C77683"/>
    <w:rsid w:val="00C778CE"/>
    <w:rsid w:val="00C8046A"/>
    <w:rsid w:val="00C816A7"/>
    <w:rsid w:val="00C822C2"/>
    <w:rsid w:val="00C82CF2"/>
    <w:rsid w:val="00C83532"/>
    <w:rsid w:val="00C83968"/>
    <w:rsid w:val="00C845F7"/>
    <w:rsid w:val="00C84B0A"/>
    <w:rsid w:val="00C84B8E"/>
    <w:rsid w:val="00C85673"/>
    <w:rsid w:val="00C86302"/>
    <w:rsid w:val="00C86D27"/>
    <w:rsid w:val="00C87CFC"/>
    <w:rsid w:val="00C90CD8"/>
    <w:rsid w:val="00C91A45"/>
    <w:rsid w:val="00C9210D"/>
    <w:rsid w:val="00C9409A"/>
    <w:rsid w:val="00C94AED"/>
    <w:rsid w:val="00C951C5"/>
    <w:rsid w:val="00C96781"/>
    <w:rsid w:val="00CA076E"/>
    <w:rsid w:val="00CA3371"/>
    <w:rsid w:val="00CA4829"/>
    <w:rsid w:val="00CA5D48"/>
    <w:rsid w:val="00CA63BB"/>
    <w:rsid w:val="00CA6468"/>
    <w:rsid w:val="00CA64EA"/>
    <w:rsid w:val="00CA7E5D"/>
    <w:rsid w:val="00CB17F4"/>
    <w:rsid w:val="00CB1805"/>
    <w:rsid w:val="00CB1A3E"/>
    <w:rsid w:val="00CB5E72"/>
    <w:rsid w:val="00CB6955"/>
    <w:rsid w:val="00CB69CD"/>
    <w:rsid w:val="00CB76D5"/>
    <w:rsid w:val="00CB7F29"/>
    <w:rsid w:val="00CC0001"/>
    <w:rsid w:val="00CC3CC8"/>
    <w:rsid w:val="00CC4117"/>
    <w:rsid w:val="00CC477F"/>
    <w:rsid w:val="00CC59CC"/>
    <w:rsid w:val="00CC62EA"/>
    <w:rsid w:val="00CC70B6"/>
    <w:rsid w:val="00CC7643"/>
    <w:rsid w:val="00CC77B4"/>
    <w:rsid w:val="00CD0B71"/>
    <w:rsid w:val="00CD1223"/>
    <w:rsid w:val="00CD140F"/>
    <w:rsid w:val="00CD2168"/>
    <w:rsid w:val="00CD5602"/>
    <w:rsid w:val="00CD6F19"/>
    <w:rsid w:val="00CD7176"/>
    <w:rsid w:val="00CD7191"/>
    <w:rsid w:val="00CD7FDA"/>
    <w:rsid w:val="00CE0108"/>
    <w:rsid w:val="00CE0181"/>
    <w:rsid w:val="00CE14B5"/>
    <w:rsid w:val="00CE1AEE"/>
    <w:rsid w:val="00CE3C45"/>
    <w:rsid w:val="00CE611D"/>
    <w:rsid w:val="00CE6F1E"/>
    <w:rsid w:val="00CE7E86"/>
    <w:rsid w:val="00CF03F6"/>
    <w:rsid w:val="00CF111C"/>
    <w:rsid w:val="00CF1F75"/>
    <w:rsid w:val="00CF2B30"/>
    <w:rsid w:val="00CF2F92"/>
    <w:rsid w:val="00CF4637"/>
    <w:rsid w:val="00CF5A37"/>
    <w:rsid w:val="00CF76F8"/>
    <w:rsid w:val="00CF7957"/>
    <w:rsid w:val="00CF7F5F"/>
    <w:rsid w:val="00D004C6"/>
    <w:rsid w:val="00D02391"/>
    <w:rsid w:val="00D04FC8"/>
    <w:rsid w:val="00D05E6C"/>
    <w:rsid w:val="00D10607"/>
    <w:rsid w:val="00D120C1"/>
    <w:rsid w:val="00D1255E"/>
    <w:rsid w:val="00D12E88"/>
    <w:rsid w:val="00D1304A"/>
    <w:rsid w:val="00D132B0"/>
    <w:rsid w:val="00D1449E"/>
    <w:rsid w:val="00D1474F"/>
    <w:rsid w:val="00D15337"/>
    <w:rsid w:val="00D167AC"/>
    <w:rsid w:val="00D16D84"/>
    <w:rsid w:val="00D17D6A"/>
    <w:rsid w:val="00D207B4"/>
    <w:rsid w:val="00D20A8A"/>
    <w:rsid w:val="00D22CE7"/>
    <w:rsid w:val="00D235DC"/>
    <w:rsid w:val="00D23A79"/>
    <w:rsid w:val="00D24551"/>
    <w:rsid w:val="00D26B95"/>
    <w:rsid w:val="00D26E83"/>
    <w:rsid w:val="00D30C27"/>
    <w:rsid w:val="00D3274A"/>
    <w:rsid w:val="00D33DAD"/>
    <w:rsid w:val="00D34659"/>
    <w:rsid w:val="00D34D53"/>
    <w:rsid w:val="00D34DDA"/>
    <w:rsid w:val="00D36AFC"/>
    <w:rsid w:val="00D374FE"/>
    <w:rsid w:val="00D37FE1"/>
    <w:rsid w:val="00D40722"/>
    <w:rsid w:val="00D4077D"/>
    <w:rsid w:val="00D40B16"/>
    <w:rsid w:val="00D42A73"/>
    <w:rsid w:val="00D42C5C"/>
    <w:rsid w:val="00D43BF7"/>
    <w:rsid w:val="00D44D4D"/>
    <w:rsid w:val="00D46D83"/>
    <w:rsid w:val="00D50836"/>
    <w:rsid w:val="00D5163B"/>
    <w:rsid w:val="00D51ACD"/>
    <w:rsid w:val="00D5375F"/>
    <w:rsid w:val="00D54132"/>
    <w:rsid w:val="00D5442A"/>
    <w:rsid w:val="00D54DC7"/>
    <w:rsid w:val="00D55F51"/>
    <w:rsid w:val="00D60080"/>
    <w:rsid w:val="00D60217"/>
    <w:rsid w:val="00D60DBD"/>
    <w:rsid w:val="00D60EB4"/>
    <w:rsid w:val="00D6163C"/>
    <w:rsid w:val="00D616E4"/>
    <w:rsid w:val="00D624FE"/>
    <w:rsid w:val="00D6260D"/>
    <w:rsid w:val="00D62812"/>
    <w:rsid w:val="00D629E9"/>
    <w:rsid w:val="00D638E5"/>
    <w:rsid w:val="00D638EC"/>
    <w:rsid w:val="00D63A7B"/>
    <w:rsid w:val="00D63C63"/>
    <w:rsid w:val="00D63C93"/>
    <w:rsid w:val="00D641A2"/>
    <w:rsid w:val="00D64824"/>
    <w:rsid w:val="00D64BAA"/>
    <w:rsid w:val="00D64D39"/>
    <w:rsid w:val="00D6635B"/>
    <w:rsid w:val="00D66B6B"/>
    <w:rsid w:val="00D671D4"/>
    <w:rsid w:val="00D672DE"/>
    <w:rsid w:val="00D677ED"/>
    <w:rsid w:val="00D70C2A"/>
    <w:rsid w:val="00D7256A"/>
    <w:rsid w:val="00D73050"/>
    <w:rsid w:val="00D7320E"/>
    <w:rsid w:val="00D7373D"/>
    <w:rsid w:val="00D73880"/>
    <w:rsid w:val="00D74109"/>
    <w:rsid w:val="00D76DD9"/>
    <w:rsid w:val="00D80FD9"/>
    <w:rsid w:val="00D82552"/>
    <w:rsid w:val="00D826C3"/>
    <w:rsid w:val="00D8379C"/>
    <w:rsid w:val="00D840BC"/>
    <w:rsid w:val="00D87049"/>
    <w:rsid w:val="00D876AE"/>
    <w:rsid w:val="00D878D7"/>
    <w:rsid w:val="00D905FE"/>
    <w:rsid w:val="00D91DC1"/>
    <w:rsid w:val="00D91EBB"/>
    <w:rsid w:val="00D92260"/>
    <w:rsid w:val="00D92434"/>
    <w:rsid w:val="00D92609"/>
    <w:rsid w:val="00D9292A"/>
    <w:rsid w:val="00D92CEF"/>
    <w:rsid w:val="00D9317D"/>
    <w:rsid w:val="00D94679"/>
    <w:rsid w:val="00D9502E"/>
    <w:rsid w:val="00D95EB1"/>
    <w:rsid w:val="00D96995"/>
    <w:rsid w:val="00D96D24"/>
    <w:rsid w:val="00D972FE"/>
    <w:rsid w:val="00DA0039"/>
    <w:rsid w:val="00DA18EB"/>
    <w:rsid w:val="00DA1AE4"/>
    <w:rsid w:val="00DA1F1B"/>
    <w:rsid w:val="00DA28D7"/>
    <w:rsid w:val="00DA2A65"/>
    <w:rsid w:val="00DA32F8"/>
    <w:rsid w:val="00DA3C88"/>
    <w:rsid w:val="00DA5AB7"/>
    <w:rsid w:val="00DB0701"/>
    <w:rsid w:val="00DB11F0"/>
    <w:rsid w:val="00DB19B0"/>
    <w:rsid w:val="00DB209B"/>
    <w:rsid w:val="00DB2C94"/>
    <w:rsid w:val="00DB3F3D"/>
    <w:rsid w:val="00DB57B5"/>
    <w:rsid w:val="00DB5C06"/>
    <w:rsid w:val="00DC1436"/>
    <w:rsid w:val="00DC1927"/>
    <w:rsid w:val="00DC3610"/>
    <w:rsid w:val="00DC4824"/>
    <w:rsid w:val="00DC48B0"/>
    <w:rsid w:val="00DC4FC0"/>
    <w:rsid w:val="00DC6EEA"/>
    <w:rsid w:val="00DC6FFB"/>
    <w:rsid w:val="00DC778E"/>
    <w:rsid w:val="00DC7E67"/>
    <w:rsid w:val="00DD0118"/>
    <w:rsid w:val="00DD0339"/>
    <w:rsid w:val="00DD05B3"/>
    <w:rsid w:val="00DD0627"/>
    <w:rsid w:val="00DD0C58"/>
    <w:rsid w:val="00DD0C8A"/>
    <w:rsid w:val="00DD1A39"/>
    <w:rsid w:val="00DD1CF2"/>
    <w:rsid w:val="00DD369D"/>
    <w:rsid w:val="00DD37C9"/>
    <w:rsid w:val="00DD401C"/>
    <w:rsid w:val="00DD476D"/>
    <w:rsid w:val="00DD778E"/>
    <w:rsid w:val="00DE052D"/>
    <w:rsid w:val="00DE18AC"/>
    <w:rsid w:val="00DE25C8"/>
    <w:rsid w:val="00DE43ED"/>
    <w:rsid w:val="00DE4686"/>
    <w:rsid w:val="00DE5A8C"/>
    <w:rsid w:val="00DE5C90"/>
    <w:rsid w:val="00DE62B9"/>
    <w:rsid w:val="00DE73AA"/>
    <w:rsid w:val="00DF0C14"/>
    <w:rsid w:val="00DF1E27"/>
    <w:rsid w:val="00DF23B7"/>
    <w:rsid w:val="00DF2B0E"/>
    <w:rsid w:val="00DF5D86"/>
    <w:rsid w:val="00DF6C1A"/>
    <w:rsid w:val="00DF753A"/>
    <w:rsid w:val="00E00BFB"/>
    <w:rsid w:val="00E01407"/>
    <w:rsid w:val="00E02072"/>
    <w:rsid w:val="00E026F9"/>
    <w:rsid w:val="00E02CAE"/>
    <w:rsid w:val="00E04039"/>
    <w:rsid w:val="00E045B0"/>
    <w:rsid w:val="00E04BF9"/>
    <w:rsid w:val="00E050D0"/>
    <w:rsid w:val="00E05C31"/>
    <w:rsid w:val="00E06728"/>
    <w:rsid w:val="00E06BDC"/>
    <w:rsid w:val="00E07E65"/>
    <w:rsid w:val="00E104D2"/>
    <w:rsid w:val="00E1068C"/>
    <w:rsid w:val="00E1163A"/>
    <w:rsid w:val="00E11B29"/>
    <w:rsid w:val="00E12169"/>
    <w:rsid w:val="00E14D8D"/>
    <w:rsid w:val="00E1647B"/>
    <w:rsid w:val="00E174F7"/>
    <w:rsid w:val="00E20381"/>
    <w:rsid w:val="00E20383"/>
    <w:rsid w:val="00E20B9A"/>
    <w:rsid w:val="00E21562"/>
    <w:rsid w:val="00E2259C"/>
    <w:rsid w:val="00E22830"/>
    <w:rsid w:val="00E230A7"/>
    <w:rsid w:val="00E24313"/>
    <w:rsid w:val="00E262F0"/>
    <w:rsid w:val="00E2734A"/>
    <w:rsid w:val="00E273AC"/>
    <w:rsid w:val="00E279A3"/>
    <w:rsid w:val="00E27CEA"/>
    <w:rsid w:val="00E31E51"/>
    <w:rsid w:val="00E32162"/>
    <w:rsid w:val="00E323D2"/>
    <w:rsid w:val="00E33DE7"/>
    <w:rsid w:val="00E33FA6"/>
    <w:rsid w:val="00E34743"/>
    <w:rsid w:val="00E34AA4"/>
    <w:rsid w:val="00E35F3E"/>
    <w:rsid w:val="00E3669F"/>
    <w:rsid w:val="00E36BFB"/>
    <w:rsid w:val="00E40169"/>
    <w:rsid w:val="00E406C2"/>
    <w:rsid w:val="00E42D8D"/>
    <w:rsid w:val="00E44F66"/>
    <w:rsid w:val="00E4519F"/>
    <w:rsid w:val="00E478B2"/>
    <w:rsid w:val="00E5203F"/>
    <w:rsid w:val="00E52241"/>
    <w:rsid w:val="00E52E90"/>
    <w:rsid w:val="00E5342D"/>
    <w:rsid w:val="00E53947"/>
    <w:rsid w:val="00E54560"/>
    <w:rsid w:val="00E545C1"/>
    <w:rsid w:val="00E54A44"/>
    <w:rsid w:val="00E54D7F"/>
    <w:rsid w:val="00E552C1"/>
    <w:rsid w:val="00E57759"/>
    <w:rsid w:val="00E57A39"/>
    <w:rsid w:val="00E6012C"/>
    <w:rsid w:val="00E608E2"/>
    <w:rsid w:val="00E61975"/>
    <w:rsid w:val="00E62811"/>
    <w:rsid w:val="00E63501"/>
    <w:rsid w:val="00E64B81"/>
    <w:rsid w:val="00E65346"/>
    <w:rsid w:val="00E66BE2"/>
    <w:rsid w:val="00E708EB"/>
    <w:rsid w:val="00E712F3"/>
    <w:rsid w:val="00E751EC"/>
    <w:rsid w:val="00E754D9"/>
    <w:rsid w:val="00E75ADA"/>
    <w:rsid w:val="00E804B6"/>
    <w:rsid w:val="00E810C9"/>
    <w:rsid w:val="00E827C9"/>
    <w:rsid w:val="00E83720"/>
    <w:rsid w:val="00E8507C"/>
    <w:rsid w:val="00E855F8"/>
    <w:rsid w:val="00E85834"/>
    <w:rsid w:val="00E8787C"/>
    <w:rsid w:val="00E87B27"/>
    <w:rsid w:val="00E9060D"/>
    <w:rsid w:val="00E90D04"/>
    <w:rsid w:val="00E90E7A"/>
    <w:rsid w:val="00E91C03"/>
    <w:rsid w:val="00E925A7"/>
    <w:rsid w:val="00E92CDE"/>
    <w:rsid w:val="00E9320E"/>
    <w:rsid w:val="00E9462B"/>
    <w:rsid w:val="00E95539"/>
    <w:rsid w:val="00E9585B"/>
    <w:rsid w:val="00E95CE1"/>
    <w:rsid w:val="00E95E08"/>
    <w:rsid w:val="00E971CF"/>
    <w:rsid w:val="00EA0F10"/>
    <w:rsid w:val="00EA3C87"/>
    <w:rsid w:val="00EA6C68"/>
    <w:rsid w:val="00EB0785"/>
    <w:rsid w:val="00EB07C7"/>
    <w:rsid w:val="00EB0B16"/>
    <w:rsid w:val="00EB10DA"/>
    <w:rsid w:val="00EB123A"/>
    <w:rsid w:val="00EB1A69"/>
    <w:rsid w:val="00EB1D3E"/>
    <w:rsid w:val="00EB337E"/>
    <w:rsid w:val="00EB3A18"/>
    <w:rsid w:val="00EB4037"/>
    <w:rsid w:val="00EB405B"/>
    <w:rsid w:val="00EB4479"/>
    <w:rsid w:val="00EB4F7A"/>
    <w:rsid w:val="00EB66F4"/>
    <w:rsid w:val="00EB7C3E"/>
    <w:rsid w:val="00EB7FA5"/>
    <w:rsid w:val="00EC0C56"/>
    <w:rsid w:val="00EC2B6B"/>
    <w:rsid w:val="00EC414C"/>
    <w:rsid w:val="00EC5E78"/>
    <w:rsid w:val="00EC5FCD"/>
    <w:rsid w:val="00EC6AAE"/>
    <w:rsid w:val="00EC706B"/>
    <w:rsid w:val="00ED26E0"/>
    <w:rsid w:val="00ED29E8"/>
    <w:rsid w:val="00ED3F22"/>
    <w:rsid w:val="00ED4961"/>
    <w:rsid w:val="00ED5EBD"/>
    <w:rsid w:val="00ED7F27"/>
    <w:rsid w:val="00EE2F88"/>
    <w:rsid w:val="00EE3520"/>
    <w:rsid w:val="00EE354B"/>
    <w:rsid w:val="00EE5532"/>
    <w:rsid w:val="00EE5576"/>
    <w:rsid w:val="00EE6121"/>
    <w:rsid w:val="00EE63CC"/>
    <w:rsid w:val="00EE7871"/>
    <w:rsid w:val="00EF0C5A"/>
    <w:rsid w:val="00EF1B29"/>
    <w:rsid w:val="00EF1F6B"/>
    <w:rsid w:val="00EF201A"/>
    <w:rsid w:val="00EF29DA"/>
    <w:rsid w:val="00EF70BF"/>
    <w:rsid w:val="00EF72F0"/>
    <w:rsid w:val="00EF7A94"/>
    <w:rsid w:val="00EF7F9F"/>
    <w:rsid w:val="00F00F49"/>
    <w:rsid w:val="00F035F5"/>
    <w:rsid w:val="00F0363E"/>
    <w:rsid w:val="00F065B6"/>
    <w:rsid w:val="00F06B96"/>
    <w:rsid w:val="00F06E06"/>
    <w:rsid w:val="00F07DDC"/>
    <w:rsid w:val="00F10267"/>
    <w:rsid w:val="00F1148F"/>
    <w:rsid w:val="00F12F31"/>
    <w:rsid w:val="00F1313C"/>
    <w:rsid w:val="00F1367A"/>
    <w:rsid w:val="00F141A5"/>
    <w:rsid w:val="00F151CB"/>
    <w:rsid w:val="00F16F95"/>
    <w:rsid w:val="00F17C64"/>
    <w:rsid w:val="00F2292A"/>
    <w:rsid w:val="00F239FD"/>
    <w:rsid w:val="00F2523D"/>
    <w:rsid w:val="00F2564A"/>
    <w:rsid w:val="00F256F5"/>
    <w:rsid w:val="00F32E6E"/>
    <w:rsid w:val="00F336E1"/>
    <w:rsid w:val="00F34BEF"/>
    <w:rsid w:val="00F37B04"/>
    <w:rsid w:val="00F40D15"/>
    <w:rsid w:val="00F412FD"/>
    <w:rsid w:val="00F4179E"/>
    <w:rsid w:val="00F4182F"/>
    <w:rsid w:val="00F41DD0"/>
    <w:rsid w:val="00F42130"/>
    <w:rsid w:val="00F42203"/>
    <w:rsid w:val="00F43039"/>
    <w:rsid w:val="00F43731"/>
    <w:rsid w:val="00F4431A"/>
    <w:rsid w:val="00F4542F"/>
    <w:rsid w:val="00F45491"/>
    <w:rsid w:val="00F475AD"/>
    <w:rsid w:val="00F50249"/>
    <w:rsid w:val="00F50253"/>
    <w:rsid w:val="00F51023"/>
    <w:rsid w:val="00F51992"/>
    <w:rsid w:val="00F51A42"/>
    <w:rsid w:val="00F5205F"/>
    <w:rsid w:val="00F52B32"/>
    <w:rsid w:val="00F55C60"/>
    <w:rsid w:val="00F562FC"/>
    <w:rsid w:val="00F57672"/>
    <w:rsid w:val="00F60A9B"/>
    <w:rsid w:val="00F61AC2"/>
    <w:rsid w:val="00F61C96"/>
    <w:rsid w:val="00F62B90"/>
    <w:rsid w:val="00F62C7C"/>
    <w:rsid w:val="00F6302D"/>
    <w:rsid w:val="00F63621"/>
    <w:rsid w:val="00F63896"/>
    <w:rsid w:val="00F63A02"/>
    <w:rsid w:val="00F64C38"/>
    <w:rsid w:val="00F65956"/>
    <w:rsid w:val="00F65E9B"/>
    <w:rsid w:val="00F66267"/>
    <w:rsid w:val="00F677A0"/>
    <w:rsid w:val="00F71BF1"/>
    <w:rsid w:val="00F71D19"/>
    <w:rsid w:val="00F73250"/>
    <w:rsid w:val="00F74233"/>
    <w:rsid w:val="00F743A5"/>
    <w:rsid w:val="00F743DD"/>
    <w:rsid w:val="00F75271"/>
    <w:rsid w:val="00F75537"/>
    <w:rsid w:val="00F7602E"/>
    <w:rsid w:val="00F76ABA"/>
    <w:rsid w:val="00F76E81"/>
    <w:rsid w:val="00F80628"/>
    <w:rsid w:val="00F81C0C"/>
    <w:rsid w:val="00F83249"/>
    <w:rsid w:val="00F86A52"/>
    <w:rsid w:val="00F871E2"/>
    <w:rsid w:val="00F87388"/>
    <w:rsid w:val="00F874E3"/>
    <w:rsid w:val="00F87762"/>
    <w:rsid w:val="00F907D9"/>
    <w:rsid w:val="00F90B68"/>
    <w:rsid w:val="00F92748"/>
    <w:rsid w:val="00F9311B"/>
    <w:rsid w:val="00F93789"/>
    <w:rsid w:val="00F940A2"/>
    <w:rsid w:val="00F941A7"/>
    <w:rsid w:val="00F943EE"/>
    <w:rsid w:val="00F94484"/>
    <w:rsid w:val="00F9563B"/>
    <w:rsid w:val="00F96023"/>
    <w:rsid w:val="00FA143E"/>
    <w:rsid w:val="00FA15D7"/>
    <w:rsid w:val="00FA1B86"/>
    <w:rsid w:val="00FA4B81"/>
    <w:rsid w:val="00FA5379"/>
    <w:rsid w:val="00FA5504"/>
    <w:rsid w:val="00FA5C20"/>
    <w:rsid w:val="00FA60DB"/>
    <w:rsid w:val="00FA6193"/>
    <w:rsid w:val="00FA6760"/>
    <w:rsid w:val="00FA6EEE"/>
    <w:rsid w:val="00FA77C4"/>
    <w:rsid w:val="00FA7B36"/>
    <w:rsid w:val="00FB1276"/>
    <w:rsid w:val="00FB1293"/>
    <w:rsid w:val="00FB39C6"/>
    <w:rsid w:val="00FB3B23"/>
    <w:rsid w:val="00FB64B4"/>
    <w:rsid w:val="00FB695B"/>
    <w:rsid w:val="00FB69EE"/>
    <w:rsid w:val="00FB7385"/>
    <w:rsid w:val="00FC02AC"/>
    <w:rsid w:val="00FC0D84"/>
    <w:rsid w:val="00FC1433"/>
    <w:rsid w:val="00FC1DF9"/>
    <w:rsid w:val="00FC2419"/>
    <w:rsid w:val="00FC4650"/>
    <w:rsid w:val="00FC4CA1"/>
    <w:rsid w:val="00FC5162"/>
    <w:rsid w:val="00FC6EE8"/>
    <w:rsid w:val="00FC7A58"/>
    <w:rsid w:val="00FC7A80"/>
    <w:rsid w:val="00FD032B"/>
    <w:rsid w:val="00FD0847"/>
    <w:rsid w:val="00FD125B"/>
    <w:rsid w:val="00FD22DF"/>
    <w:rsid w:val="00FD43FC"/>
    <w:rsid w:val="00FD46EB"/>
    <w:rsid w:val="00FD4F9F"/>
    <w:rsid w:val="00FD5A5A"/>
    <w:rsid w:val="00FD5CC6"/>
    <w:rsid w:val="00FD6770"/>
    <w:rsid w:val="00FD6DC8"/>
    <w:rsid w:val="00FD733D"/>
    <w:rsid w:val="00FD7A5D"/>
    <w:rsid w:val="00FD7E97"/>
    <w:rsid w:val="00FE0AA6"/>
    <w:rsid w:val="00FE0CD5"/>
    <w:rsid w:val="00FE3008"/>
    <w:rsid w:val="00FE3EA2"/>
    <w:rsid w:val="00FE70E2"/>
    <w:rsid w:val="00FE784A"/>
    <w:rsid w:val="00FF0AEF"/>
    <w:rsid w:val="00FF11F1"/>
    <w:rsid w:val="00FF1543"/>
    <w:rsid w:val="00FF16E6"/>
    <w:rsid w:val="00FF3314"/>
    <w:rsid w:val="00FF385F"/>
    <w:rsid w:val="00FF5996"/>
    <w:rsid w:val="00FF68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213E3"/>
  <w15:docId w15:val="{FC0F82A1-35AE-44F9-82C5-AAD05913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93A3E"/>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E92CDE"/>
    <w:pPr>
      <w:spacing w:after="0" w:line="240" w:lineRule="auto"/>
    </w:pPr>
    <w:rPr>
      <w:rFonts w:ascii="Calibri Light" w:hAnsi="Calibri Light"/>
      <w:sz w:val="18"/>
      <w:szCs w:val="20"/>
    </w:rPr>
  </w:style>
  <w:style w:type="character" w:customStyle="1" w:styleId="VoetnoottekstChar">
    <w:name w:val="Voetnoottekst Char"/>
    <w:basedOn w:val="Standaardalinea-lettertype"/>
    <w:link w:val="Voetnoottekst"/>
    <w:uiPriority w:val="99"/>
    <w:semiHidden/>
    <w:rsid w:val="00E92CDE"/>
    <w:rPr>
      <w:rFonts w:ascii="Calibri Light" w:eastAsia="Calibri" w:hAnsi="Calibri Light" w:cs="Times New Roman"/>
      <w:sz w:val="18"/>
      <w:szCs w:val="20"/>
    </w:rPr>
  </w:style>
  <w:style w:type="character" w:styleId="Voetnootmarkering">
    <w:name w:val="footnote reference"/>
    <w:basedOn w:val="Standaardalinea-lettertype"/>
    <w:uiPriority w:val="99"/>
    <w:semiHidden/>
    <w:unhideWhenUsed/>
    <w:rsid w:val="00993A3E"/>
    <w:rPr>
      <w:rFonts w:ascii="Comic Sans MS" w:hAnsi="Comic Sans MS"/>
      <w:b w:val="0"/>
      <w:color w:val="0070C0"/>
      <w:sz w:val="22"/>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semiHidden/>
    <w:unhideWhenUsed/>
    <w:qFormat/>
    <w:rsid w:val="0093469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nl/url?sa=i&amp;rct=j&amp;q=&amp;esrc=s&amp;frm=1&amp;source=images&amp;cd=&amp;cad=rja&amp;uact=8&amp;ved=0ahUKEwj656_SpbbKAhVF-Q4KHei2AewQjRwIBw&amp;url=http://www.stilus.nl/oudheid/wdo/geo/T/THRACIE.html&amp;bvm=bv.112064104,d.ZWU&amp;psig=AFQjCNEFGkbKQQIMhOgtKRTisAfv8hm6cA&amp;ust=1453307265242618" TargetMode="External"/><Relationship Id="rId26"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ogle.nl/url?sa=i&amp;rct=j&amp;q=&amp;esrc=s&amp;frm=1&amp;source=images&amp;cd=&amp;cad=rja&amp;uact=8&amp;ved=0ahUKEwjzyf3hpLbKAhUBHg8KHeqJAI4QjRwIBw&amp;url=http://www.geschiedenisbeleven.nl/feit-en-fictie-in-troy-homerus-versus-hollywood/&amp;bvm=bv.112064104,d.ZWU&amp;psig=AFQjCNGW9SmW2gf0iHydiI1jOIXQEJcGcg&amp;ust=1453307033882950"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www.google.nl/url?sa=i&amp;rct=j&amp;q=&amp;esrc=s&amp;frm=1&amp;source=images&amp;cd=&amp;cad=rja&amp;uact=8&amp;ved=0ahUKEwjb69S1pbbKAhXBfA8KHV_yDvoQjRwIBw&amp;url=http://zienenweten.blogspot.com/2011/11/troje-turkije-deel-2-legende-of.html&amp;bvm=bv.112064104,d.ZWU&amp;psig=AFQjCNFuRVEmUb2Pt8RzYimhulkLwyQh9w&amp;ust=1453307195084036" TargetMode="Externa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google.nl/url?sa=i&amp;rct=j&amp;q=&amp;esrc=s&amp;frm=1&amp;source=images&amp;cd=&amp;cad=rja&amp;uact=8&amp;ved=0ahUKEwiYtvaLprbKAhVDOQ8KHT7OApIQjRwIBw&amp;url=https://mrpsmythopedia.wikispaces.com/Charybdis&amp;bvm=bv.112064104,d.ZWU&amp;psig=AFQjCNE8etMTz338SP2eTjT3nzPavY-_lw&amp;ust=1453307390406252"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www.google.nl/url?sa=i&amp;rct=j&amp;q=&amp;esrc=s&amp;frm=1&amp;source=images&amp;cd=&amp;cad=rja&amp;uact=8&amp;ved=0ahUKEwiN3ty3pLbKAhUEHQ8KHfwuCjIQjRwIBw&amp;url=http://www.poster-en-kunstdrukken.nl/william-turner/schipbreuk-reproductie-6255&amp;bvm=bv.112064104,d.ZWU&amp;psig=AFQjCNF3xBhjv6i0P5slsqIG5gIBwil-vg&amp;ust=1453306890138362" TargetMode="External"/><Relationship Id="rId19" Type="http://schemas.openxmlformats.org/officeDocument/2006/relationships/image" Target="media/image7.gif"/><Relationship Id="rId31" Type="http://schemas.openxmlformats.org/officeDocument/2006/relationships/image" Target="media/image17.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nl/url?sa=i&amp;rct=j&amp;q=&amp;esrc=s&amp;frm=1&amp;source=images&amp;cd=&amp;cad=rja&amp;uact=8&amp;ved=0ahUKEwjm-suNpbbKAhXEeA8KHeb1C0wQjRwIBw&amp;url=http://www.hellenicaworld.com/Greece/Literature/Virgil/en/StoriesFromVirgil.html&amp;bvm=bv.112064104,d.ZWU&amp;psig=AFQjCNFW8phFZE6TFe0ubcaQ_fWBks6DAg&amp;ust=1453307114415857"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www.google.nl/url?sa=i&amp;rct=j&amp;q=&amp;esrc=s&amp;frm=1&amp;source=images&amp;cd=&amp;cad=rja&amp;uact=8&amp;ved=0ahUKEwi5lK_OprbKAhXGew4KHYAiAaQQjRwIBw&amp;url=http://www.atlasworld.ca/&amp;bvm=bv.112064104,d.ZWU&amp;psig=AFQjCNHJZMg0dA0LZuE88ML9CgFINJy37w&amp;ust=1453307457233325" TargetMode="External"/><Relationship Id="rId35" Type="http://schemas.openxmlformats.org/officeDocument/2006/relationships/fontTable" Target="fontTable.xml"/><Relationship Id="rId8" Type="http://schemas.openxmlformats.org/officeDocument/2006/relationships/hyperlink" Target="http://www.google.nl/url?sa=i&amp;rct=j&amp;q=&amp;esrc=s&amp;frm=1&amp;source=images&amp;cd=&amp;cad=rja&amp;uact=8&amp;ved=0ahUKEwjZ3MyapLbKAhXBGA8KHTuNBXYQjRwIBw&amp;url=http://radio.omroep.nl/f/106808/&amp;bvm=bv.112064104,d.ZWU&amp;psig=AFQjCNF3xBhjv6i0P5slsqIG5gIBwil-vg&amp;ust=1453306890138362"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57F363-1C6B-4D9B-85A2-2FAED53D2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17569</Words>
  <Characters>96634</Characters>
  <Application>Microsoft Office Word</Application>
  <DocSecurity>0</DocSecurity>
  <Lines>805</Lines>
  <Paragraphs>227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dc:creator>
  <cp:lastModifiedBy>mdh</cp:lastModifiedBy>
  <cp:revision>2</cp:revision>
  <dcterms:created xsi:type="dcterms:W3CDTF">2016-06-18T12:30:00Z</dcterms:created>
  <dcterms:modified xsi:type="dcterms:W3CDTF">2016-06-18T12:30:00Z</dcterms:modified>
</cp:coreProperties>
</file>