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4" w:rsidRDefault="004756BA">
      <w:pPr>
        <w:rPr>
          <w:b/>
          <w:sz w:val="32"/>
        </w:rPr>
      </w:pPr>
      <w:r w:rsidRPr="00916006">
        <w:rPr>
          <w:b/>
          <w:noProof/>
          <w:sz w:val="32"/>
          <w:lang w:eastAsia="nl-NL"/>
        </w:rPr>
        <mc:AlternateContent>
          <mc:Choice Requires="wps">
            <w:drawing>
              <wp:anchor distT="45720" distB="45720" distL="114300" distR="114300" simplePos="0" relativeHeight="251740160" behindDoc="0" locked="0" layoutInCell="1" allowOverlap="1" wp14:anchorId="6F06AD57" wp14:editId="6E34C8A8">
                <wp:simplePos x="0" y="0"/>
                <wp:positionH relativeFrom="margin">
                  <wp:posOffset>7620</wp:posOffset>
                </wp:positionH>
                <wp:positionV relativeFrom="paragraph">
                  <wp:posOffset>6206490</wp:posOffset>
                </wp:positionV>
                <wp:extent cx="9942195" cy="604520"/>
                <wp:effectExtent l="0" t="0" r="2095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2195" cy="604520"/>
                        </a:xfrm>
                        <a:prstGeom prst="rect">
                          <a:avLst/>
                        </a:prstGeom>
                        <a:solidFill>
                          <a:schemeClr val="accent6">
                            <a:lumMod val="40000"/>
                            <a:lumOff val="60000"/>
                          </a:schemeClr>
                        </a:solidFill>
                        <a:ln w="9525">
                          <a:solidFill>
                            <a:schemeClr val="tx2">
                              <a:lumMod val="75000"/>
                            </a:schemeClr>
                          </a:solidFill>
                          <a:miter lim="800000"/>
                          <a:headEnd/>
                          <a:tailEnd/>
                        </a:ln>
                      </wps:spPr>
                      <wps:txbx>
                        <w:txbxContent>
                          <w:p w:rsidR="0030446A" w:rsidRPr="00EE61B9" w:rsidRDefault="0030446A" w:rsidP="00EE61B9">
                            <w:pPr>
                              <w:shd w:val="clear" w:color="auto" w:fill="FBD4B4" w:themeFill="accent6" w:themeFillTint="66"/>
                              <w:rPr>
                                <w:color w:val="17365D" w:themeColor="text2" w:themeShade="BF"/>
                                <w:sz w:val="18"/>
                              </w:rPr>
                            </w:pPr>
                            <w:r w:rsidRPr="00EE61B9">
                              <w:rPr>
                                <w:color w:val="17365D" w:themeColor="text2" w:themeShade="BF"/>
                                <w:sz w:val="18"/>
                              </w:rPr>
                              <w:t xml:space="preserve">* </w:t>
                            </w:r>
                            <w:r>
                              <w:rPr>
                                <w:color w:val="17365D" w:themeColor="text2" w:themeShade="BF"/>
                                <w:sz w:val="18"/>
                              </w:rPr>
                              <w:t xml:space="preserve">Disclaimer. </w:t>
                            </w:r>
                            <w:r w:rsidRPr="00EE61B9">
                              <w:rPr>
                                <w:color w:val="17365D" w:themeColor="text2" w:themeShade="BF"/>
                                <w:sz w:val="18"/>
                              </w:rPr>
                              <w:t>Met dit document wil ik de examenkandidaten Latijn extra ondersteun</w:t>
                            </w:r>
                            <w:r>
                              <w:rPr>
                                <w:color w:val="17365D" w:themeColor="text2" w:themeShade="BF"/>
                                <w:sz w:val="18"/>
                              </w:rPr>
                              <w:t>en</w:t>
                            </w:r>
                            <w:r w:rsidRPr="00EE61B9">
                              <w:rPr>
                                <w:color w:val="17365D" w:themeColor="text2" w:themeShade="BF"/>
                                <w:sz w:val="18"/>
                              </w:rPr>
                              <w:t xml:space="preserve">. De teksten, de vertaling van die teksten, de vragen en de antwoorden op die vragen zoals die in de docentexemplaren van de examenbundels </w:t>
                            </w:r>
                            <w:r>
                              <w:rPr>
                                <w:color w:val="17365D" w:themeColor="text2" w:themeShade="BF"/>
                                <w:sz w:val="18"/>
                              </w:rPr>
                              <w:t xml:space="preserve">en de examenbundels zelf </w:t>
                            </w:r>
                            <w:r w:rsidRPr="00EE61B9">
                              <w:rPr>
                                <w:color w:val="17365D" w:themeColor="text2" w:themeShade="BF"/>
                                <w:sz w:val="18"/>
                              </w:rPr>
                              <w:t xml:space="preserve">staan gelden voor mij als leidend. </w:t>
                            </w:r>
                            <w:r>
                              <w:rPr>
                                <w:color w:val="17365D" w:themeColor="text2" w:themeShade="BF"/>
                                <w:sz w:val="18"/>
                              </w:rPr>
                              <w:t xml:space="preserve">Ik verwerk alles </w:t>
                            </w:r>
                            <w:r w:rsidRPr="0010446C">
                              <w:rPr>
                                <w:b/>
                                <w:color w:val="17365D" w:themeColor="text2" w:themeShade="BF"/>
                                <w:sz w:val="18"/>
                              </w:rPr>
                              <w:t>sine ira et studio</w:t>
                            </w:r>
                            <w:r>
                              <w:rPr>
                                <w:color w:val="17365D" w:themeColor="text2" w:themeShade="BF"/>
                                <w:sz w:val="18"/>
                              </w:rPr>
                              <w:t xml:space="preserve"> (naar Tacitus), emotioneel én administratief. </w:t>
                            </w:r>
                            <w:r w:rsidRPr="00EE61B9">
                              <w:rPr>
                                <w:color w:val="17365D" w:themeColor="text2" w:themeShade="BF"/>
                                <w:sz w:val="18"/>
                              </w:rPr>
                              <w:t xml:space="preserve">Aan de inhoud van </w:t>
                            </w:r>
                            <w:r w:rsidRPr="00220977">
                              <w:rPr>
                                <w:color w:val="17365D" w:themeColor="text2" w:themeShade="BF"/>
                                <w:sz w:val="18"/>
                                <w:u w:val="single"/>
                              </w:rPr>
                              <w:t>dit</w:t>
                            </w:r>
                            <w:r w:rsidRPr="00EE61B9">
                              <w:rPr>
                                <w:color w:val="17365D" w:themeColor="text2" w:themeShade="BF"/>
                                <w:sz w:val="18"/>
                              </w:rPr>
                              <w:t xml:space="preserve"> examendocument kunnen d</w:t>
                            </w:r>
                            <w:r>
                              <w:rPr>
                                <w:color w:val="17365D" w:themeColor="text2" w:themeShade="BF"/>
                                <w:sz w:val="18"/>
                              </w:rPr>
                              <w:t>us</w:t>
                            </w:r>
                            <w:r w:rsidRPr="00EE61B9">
                              <w:rPr>
                                <w:color w:val="17365D" w:themeColor="text2" w:themeShade="BF"/>
                                <w:sz w:val="18"/>
                              </w:rPr>
                              <w:t xml:space="preserve"> geen rechten ontleend worden.</w:t>
                            </w:r>
                            <w:r>
                              <w:rPr>
                                <w:color w:val="17365D" w:themeColor="text2" w:themeShade="BF"/>
                                <w:sz w:val="18"/>
                              </w:rPr>
                              <w:t xml:space="preserve"> Voor het zorgvuldig lezen van alle teksten en het eruit halen van tikfouten ben ik mijn collega Gjalt Lucassen (Lyceum Vos, Vlaardingen) erkentelijk.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6AD57" id="_x0000_t202" coordsize="21600,21600" o:spt="202" path="m,l,21600r21600,l21600,xe">
                <v:stroke joinstyle="miter"/>
                <v:path gradientshapeok="t" o:connecttype="rect"/>
              </v:shapetype>
              <v:shape id="Tekstvak 2" o:spid="_x0000_s1026" type="#_x0000_t202" style="position:absolute;margin-left:.6pt;margin-top:488.7pt;width:782.85pt;height:47.6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" fillcolor="#fbd4b4 [1305]" strokecolor="#17365d [2415]">
                <v:textbox>
                  <w:txbxContent>
                    <w:p w:rsidR="0030446A" w:rsidRPr="00EE61B9" w:rsidRDefault="0030446A" w:rsidP="00EE61B9">
                      <w:pPr>
                        <w:shd w:val="clear" w:color="auto" w:fill="FBD4B4" w:themeFill="accent6" w:themeFillTint="66"/>
                        <w:rPr>
                          <w:color w:val="17365D" w:themeColor="text2" w:themeShade="BF"/>
                          <w:sz w:val="18"/>
                        </w:rPr>
                      </w:pPr>
                      <w:r w:rsidRPr="00EE61B9">
                        <w:rPr>
                          <w:color w:val="17365D" w:themeColor="text2" w:themeShade="BF"/>
                          <w:sz w:val="18"/>
                        </w:rPr>
                        <w:t xml:space="preserve">* </w:t>
                      </w:r>
                      <w:r>
                        <w:rPr>
                          <w:color w:val="17365D" w:themeColor="text2" w:themeShade="BF"/>
                          <w:sz w:val="18"/>
                        </w:rPr>
                        <w:t xml:space="preserve">Disclaimer. </w:t>
                      </w:r>
                      <w:r w:rsidRPr="00EE61B9">
                        <w:rPr>
                          <w:color w:val="17365D" w:themeColor="text2" w:themeShade="BF"/>
                          <w:sz w:val="18"/>
                        </w:rPr>
                        <w:t>Met dit document wil ik de examenkandidaten Latijn extra ondersteun</w:t>
                      </w:r>
                      <w:r>
                        <w:rPr>
                          <w:color w:val="17365D" w:themeColor="text2" w:themeShade="BF"/>
                          <w:sz w:val="18"/>
                        </w:rPr>
                        <w:t>en</w:t>
                      </w:r>
                      <w:r w:rsidRPr="00EE61B9">
                        <w:rPr>
                          <w:color w:val="17365D" w:themeColor="text2" w:themeShade="BF"/>
                          <w:sz w:val="18"/>
                        </w:rPr>
                        <w:t xml:space="preserve">. De teksten, de vertaling van die teksten, de vragen en de antwoorden op die vragen zoals die in de docentexemplaren van de examenbundels </w:t>
                      </w:r>
                      <w:r>
                        <w:rPr>
                          <w:color w:val="17365D" w:themeColor="text2" w:themeShade="BF"/>
                          <w:sz w:val="18"/>
                        </w:rPr>
                        <w:t xml:space="preserve">en de examenbundels zelf </w:t>
                      </w:r>
                      <w:r w:rsidRPr="00EE61B9">
                        <w:rPr>
                          <w:color w:val="17365D" w:themeColor="text2" w:themeShade="BF"/>
                          <w:sz w:val="18"/>
                        </w:rPr>
                        <w:t xml:space="preserve">staan gelden voor mij als leidend. </w:t>
                      </w:r>
                      <w:r>
                        <w:rPr>
                          <w:color w:val="17365D" w:themeColor="text2" w:themeShade="BF"/>
                          <w:sz w:val="18"/>
                        </w:rPr>
                        <w:t xml:space="preserve">Ik verwerk alles </w:t>
                      </w:r>
                      <w:r w:rsidRPr="0010446C">
                        <w:rPr>
                          <w:b/>
                          <w:color w:val="17365D" w:themeColor="text2" w:themeShade="BF"/>
                          <w:sz w:val="18"/>
                        </w:rPr>
                        <w:t>sine ira et studio</w:t>
                      </w:r>
                      <w:r>
                        <w:rPr>
                          <w:color w:val="17365D" w:themeColor="text2" w:themeShade="BF"/>
                          <w:sz w:val="18"/>
                        </w:rPr>
                        <w:t xml:space="preserve"> (naar Tacitus), emotioneel én administratief. </w:t>
                      </w:r>
                      <w:r w:rsidRPr="00EE61B9">
                        <w:rPr>
                          <w:color w:val="17365D" w:themeColor="text2" w:themeShade="BF"/>
                          <w:sz w:val="18"/>
                        </w:rPr>
                        <w:t xml:space="preserve">Aan de inhoud van </w:t>
                      </w:r>
                      <w:r w:rsidRPr="00220977">
                        <w:rPr>
                          <w:color w:val="17365D" w:themeColor="text2" w:themeShade="BF"/>
                          <w:sz w:val="18"/>
                          <w:u w:val="single"/>
                        </w:rPr>
                        <w:t>dit</w:t>
                      </w:r>
                      <w:r w:rsidRPr="00EE61B9">
                        <w:rPr>
                          <w:color w:val="17365D" w:themeColor="text2" w:themeShade="BF"/>
                          <w:sz w:val="18"/>
                        </w:rPr>
                        <w:t xml:space="preserve"> examendocument kunnen d</w:t>
                      </w:r>
                      <w:r>
                        <w:rPr>
                          <w:color w:val="17365D" w:themeColor="text2" w:themeShade="BF"/>
                          <w:sz w:val="18"/>
                        </w:rPr>
                        <w:t>us</w:t>
                      </w:r>
                      <w:r w:rsidRPr="00EE61B9">
                        <w:rPr>
                          <w:color w:val="17365D" w:themeColor="text2" w:themeShade="BF"/>
                          <w:sz w:val="18"/>
                        </w:rPr>
                        <w:t xml:space="preserve"> geen rechten ontleend worden.</w:t>
                      </w:r>
                      <w:r>
                        <w:rPr>
                          <w:color w:val="17365D" w:themeColor="text2" w:themeShade="BF"/>
                          <w:sz w:val="18"/>
                        </w:rPr>
                        <w:t xml:space="preserve"> Voor het zorgvuldig lezen van alle teksten en het eruit halen van tikfouten ben ik mijn collega Gjalt Lucassen (Lyceum Vos, Vlaardingen) erkentelijk.</w:t>
                      </w:r>
                    </w:p>
                  </w:txbxContent>
                </v:textbox>
                <w10:wrap type="square" anchorx="margin"/>
              </v:shape>
            </w:pict>
          </mc:Fallback>
        </mc:AlternateContent>
      </w:r>
      <w:r w:rsidR="00EE61B9">
        <w:rPr>
          <w:noProof/>
          <w:lang w:eastAsia="nl-NL"/>
        </w:rPr>
        <mc:AlternateContent>
          <mc:Choice Requires="wps">
            <w:drawing>
              <wp:anchor distT="0" distB="0" distL="114300" distR="114300" simplePos="0" relativeHeight="251738112" behindDoc="0" locked="0" layoutInCell="1" allowOverlap="1" wp14:anchorId="1F7D68B8" wp14:editId="29271EF5">
                <wp:simplePos x="0" y="0"/>
                <wp:positionH relativeFrom="margin">
                  <wp:align>center</wp:align>
                </wp:positionH>
                <wp:positionV relativeFrom="paragraph">
                  <wp:posOffset>644525</wp:posOffset>
                </wp:positionV>
                <wp:extent cx="1828800"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Examendocument</w:t>
                            </w:r>
                            <w:r w:rsidRPr="000B22CA">
                              <w:rPr>
                                <w:b/>
                                <w:outline/>
                                <w:noProof/>
                                <w:sz w:val="56"/>
                                <w:szCs w:val="72"/>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CSE  LATIJN 2019</w:t>
                            </w:r>
                          </w:p>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Publius  Ovidius  Naso</w:t>
                            </w: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Pr="009E3E04"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Marc de Hoon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7D68B8" id="Tekstvak 4" o:spid="_x0000_s1027" type="#_x0000_t202" style="position:absolute;margin-left:0;margin-top:50.75pt;width:2in;height:2in;z-index:2517381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" filled="f" stroked="f">
                <v:textbox style="mso-fit-shape-to-text:t">
                  <w:txbxContent>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Examendocument</w:t>
                      </w:r>
                      <w:r w:rsidRPr="000B22CA">
                        <w:rPr>
                          <w:b/>
                          <w:outline/>
                          <w:noProof/>
                          <w:sz w:val="56"/>
                          <w:szCs w:val="72"/>
                          <w:vertAlign w:val="superscript"/>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p>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CSE  LATIJN 2019</w:t>
                      </w:r>
                    </w:p>
                    <w:p w:rsidR="0030446A" w:rsidRDefault="0030446A" w:rsidP="009E3E04">
                      <w:pPr>
                        <w:jc w:val="cente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Publius  Ovidius  Naso</w:t>
                      </w: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446A" w:rsidRPr="009E3E04" w:rsidRDefault="0030446A" w:rsidP="009E3E04">
                      <w:pPr>
                        <w:jc w:val="cente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C0504D" w:themeColor="accent2"/>
                          <w:sz w:val="20"/>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Marc de Hoon</w:t>
                      </w:r>
                    </w:p>
                  </w:txbxContent>
                </v:textbox>
                <w10:wrap anchorx="margin"/>
              </v:shape>
            </w:pict>
          </mc:Fallback>
        </mc:AlternateContent>
      </w:r>
      <w:r w:rsidR="009E3E04">
        <w:rPr>
          <w:b/>
          <w:sz w:val="32"/>
        </w:rPr>
        <w:br w:type="page"/>
      </w:r>
    </w:p>
    <w:p w:rsidR="00310C4D" w:rsidRPr="006F18E1" w:rsidRDefault="00310C4D" w:rsidP="00310C4D">
      <w:pPr>
        <w:rPr>
          <w:b/>
          <w:sz w:val="32"/>
        </w:rPr>
      </w:pPr>
      <w:r w:rsidRPr="006F18E1">
        <w:rPr>
          <w:b/>
          <w:noProof/>
          <w:sz w:val="32"/>
          <w:lang w:eastAsia="nl-NL"/>
        </w:rPr>
        <w:lastRenderedPageBreak/>
        <mc:AlternateContent>
          <mc:Choice Requires="wps">
            <w:drawing>
              <wp:anchor distT="45720" distB="45720" distL="114300" distR="114300" simplePos="0" relativeHeight="251661312" behindDoc="0" locked="0" layoutInCell="1" allowOverlap="1" wp14:anchorId="7B670A7A" wp14:editId="3B09EBA6">
                <wp:simplePos x="0" y="0"/>
                <wp:positionH relativeFrom="margin">
                  <wp:align>right</wp:align>
                </wp:positionH>
                <wp:positionV relativeFrom="paragraph">
                  <wp:posOffset>27</wp:posOffset>
                </wp:positionV>
                <wp:extent cx="9939020" cy="6821805"/>
                <wp:effectExtent l="0" t="0" r="24130" b="171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2219"/>
                        </a:xfrm>
                        <a:prstGeom prst="rect">
                          <a:avLst/>
                        </a:prstGeom>
                        <a:solidFill>
                          <a:srgbClr val="FFFFEF"/>
                        </a:solidFill>
                        <a:ln w="9525">
                          <a:solidFill>
                            <a:srgbClr val="000000"/>
                          </a:solidFill>
                          <a:miter lim="800000"/>
                          <a:headEnd/>
                          <a:tailEnd/>
                        </a:ln>
                      </wps:spPr>
                      <wps:txbx>
                        <w:txbxContent>
                          <w:p w:rsidR="0030446A" w:rsidRPr="00E03D30" w:rsidRDefault="0030446A" w:rsidP="001815CD">
                            <w:pPr>
                              <w:shd w:val="clear" w:color="auto" w:fill="FFFFEF"/>
                              <w:rPr>
                                <w:sz w:val="18"/>
                                <w:szCs w:val="18"/>
                              </w:rPr>
                            </w:pPr>
                            <w:r w:rsidRPr="00B53FD8">
                              <w:rPr>
                                <w:b/>
                                <w:sz w:val="24"/>
                                <w:szCs w:val="24"/>
                              </w:rPr>
                              <w:t>Voorwoord</w:t>
                            </w:r>
                            <w:r>
                              <w:rPr>
                                <w:b/>
                                <w:sz w:val="24"/>
                                <w:szCs w:val="24"/>
                              </w:rPr>
                              <w:br/>
                            </w:r>
                            <w:r w:rsidRPr="00E03D30">
                              <w:rPr>
                                <w:sz w:val="18"/>
                                <w:szCs w:val="18"/>
                              </w:rPr>
                              <w:t xml:space="preserve">In dit document vind je, na de tekst van de syllabus, de Latijnse tekst van het examenpensum </w:t>
                            </w:r>
                            <w:r w:rsidRPr="00E03D30">
                              <w:rPr>
                                <w:b/>
                                <w:color w:val="0070C0"/>
                                <w:sz w:val="18"/>
                                <w:szCs w:val="18"/>
                              </w:rPr>
                              <w:t>2019</w:t>
                            </w:r>
                            <w:r w:rsidRPr="00E03D30">
                              <w:rPr>
                                <w:sz w:val="18"/>
                                <w:szCs w:val="18"/>
                              </w:rPr>
                              <w:t xml:space="preserve"> (Ovidius), een vertaling daarvan en voetnoten bij de teksten. De Latijnse teksten zijn met toestemming van de uitgever geplaatst. In de meeste gevallen is de tekstindeling aangehouden zoals die in de bundel staat die op het Johan de Witt-gymnasium gebruikt wordt (Eisma: </w:t>
                            </w:r>
                            <w:r w:rsidRPr="00E03D30">
                              <w:rPr>
                                <w:color w:val="0070C0"/>
                                <w:sz w:val="18"/>
                                <w:szCs w:val="18"/>
                              </w:rPr>
                              <w:t>Ovidius, een onsterfelijke dichter</w:t>
                            </w:r>
                            <w:r w:rsidRPr="00E03D30">
                              <w:rPr>
                                <w:sz w:val="18"/>
                                <w:szCs w:val="18"/>
                              </w:rPr>
                              <w:t>): hoofdstuktitels, subtitels/paragraaftitels. Waar noodzakelijk wordt de tekst over meerdere bladzijden verdeeld. Af en toe heb ik geforceerd een tekst in delen “gehakt” en een stukje naar een volgende bladzijde verplaatst.</w:t>
                            </w:r>
                          </w:p>
                          <w:p w:rsidR="0030446A" w:rsidRPr="00E03D30" w:rsidRDefault="0030446A" w:rsidP="001815CD">
                            <w:pPr>
                              <w:shd w:val="clear" w:color="auto" w:fill="FFFFEF"/>
                              <w:rPr>
                                <w:sz w:val="18"/>
                                <w:szCs w:val="18"/>
                              </w:rPr>
                            </w:pPr>
                            <w:r w:rsidRPr="00E03D30">
                              <w:rPr>
                                <w:sz w:val="18"/>
                                <w:szCs w:val="18"/>
                              </w:rPr>
                              <w:t xml:space="preserve">De </w:t>
                            </w:r>
                            <w:r w:rsidRPr="0041401B">
                              <w:rPr>
                                <w:b/>
                                <w:sz w:val="18"/>
                                <w:szCs w:val="18"/>
                              </w:rPr>
                              <w:t>VERTALING</w:t>
                            </w:r>
                            <w:r w:rsidRPr="00E03D30">
                              <w:rPr>
                                <w:sz w:val="18"/>
                                <w:szCs w:val="18"/>
                              </w:rPr>
                              <w:t xml:space="preserve"> wordt, evenals de aantekeningen in de voetnoten, gedoseerd aangeleverd, zodat leerlingen niet alles ineens voorgeschoteld krijgen. De dosering is gericht op de leerlingen (zesdeklassers) van het Johan de Witt-gymnasium. In overleg met de lesgevende docenten wordt tekst op superlatijn.nl geplaatst. In vertaling en voetnoten worden beide examenbundels als bron gebruikt. Links staat de latijnse tekst, rechts een werkvertaling. In de Latijnse tekst is via opmaak getracht een paar grammaticale zaken te highlighten. Elke losse persoonsvorm wordt </w:t>
                            </w:r>
                            <w:r w:rsidRPr="00E03D30">
                              <w:rPr>
                                <w:sz w:val="18"/>
                                <w:szCs w:val="18"/>
                                <w:u w:val="single" w:color="548DD4" w:themeColor="text2" w:themeTint="99"/>
                              </w:rPr>
                              <w:t>onderstreept</w:t>
                            </w:r>
                            <w:r w:rsidRPr="00E03D30">
                              <w:rPr>
                                <w:sz w:val="18"/>
                                <w:szCs w:val="18"/>
                              </w:rPr>
                              <w:t xml:space="preserve"> (ook een INF historicus en een GRV van verplichting!). Als een gezegde gesplitst wordt door een ander zinsdeel, wordt de persoonsvorm </w:t>
                            </w:r>
                            <w:r w:rsidRPr="00E03D30">
                              <w:rPr>
                                <w:sz w:val="18"/>
                                <w:szCs w:val="18"/>
                                <w:u w:val="single" w:color="548DD4" w:themeColor="text2" w:themeTint="99"/>
                              </w:rPr>
                              <w:t>onderstreept</w:t>
                            </w:r>
                            <w:r w:rsidRPr="00E03D30">
                              <w:rPr>
                                <w:sz w:val="18"/>
                                <w:szCs w:val="18"/>
                              </w:rPr>
                              <w:t xml:space="preserve"> en het andere gedeelte met puntjes “</w:t>
                            </w:r>
                            <w:r w:rsidRPr="00E03D30">
                              <w:rPr>
                                <w:sz w:val="18"/>
                                <w:szCs w:val="18"/>
                                <w:u w:val="dotted" w:color="548DD4" w:themeColor="text2" w:themeTint="99"/>
                              </w:rPr>
                              <w:t>onderstreept</w:t>
                            </w:r>
                            <w:r w:rsidRPr="00E03D30">
                              <w:rPr>
                                <w:sz w:val="18"/>
                                <w:szCs w:val="18"/>
                              </w:rPr>
                              <w:t xml:space="preserve">”.  Een coniunctivusvorm wordt steeds </w:t>
                            </w:r>
                            <w:r w:rsidRPr="00E03D30">
                              <w:rPr>
                                <w:b/>
                                <w:sz w:val="18"/>
                                <w:szCs w:val="18"/>
                                <w:u w:val="dotted" w:color="FF0000"/>
                              </w:rPr>
                              <w:t>vet</w:t>
                            </w:r>
                            <w:r w:rsidRPr="00E03D30">
                              <w:rPr>
                                <w:sz w:val="18"/>
                                <w:szCs w:val="18"/>
                              </w:rPr>
                              <w:t xml:space="preserve"> gedrukt. Probeer wel zelf steeds te ontdekken waarom daar een coniunctivus gebruikt wordt. Moet een woord voor beter begrip van de tekst in gedachten worden aangevuld dan staat het er in superscript bij. Vaak gaat het om </w:t>
                            </w:r>
                            <w:r w:rsidRPr="00E03D30">
                              <w:rPr>
                                <w:sz w:val="18"/>
                                <w:szCs w:val="18"/>
                                <w:vertAlign w:val="superscript"/>
                              </w:rPr>
                              <w:t>esse</w:t>
                            </w:r>
                            <w:r w:rsidRPr="00E03D30">
                              <w:rPr>
                                <w:sz w:val="18"/>
                                <w:szCs w:val="18"/>
                              </w:rPr>
                              <w:t xml:space="preserve"> of een vorm van esse: denk aan een predikaat / gezegde dat is samengesteld uit een PPP en </w:t>
                            </w:r>
                            <w:r w:rsidRPr="00E03D30">
                              <w:rPr>
                                <w:sz w:val="18"/>
                                <w:szCs w:val="18"/>
                                <w:vertAlign w:val="superscript"/>
                              </w:rPr>
                              <w:t>est</w:t>
                            </w:r>
                            <w:r w:rsidRPr="00E03D30">
                              <w:rPr>
                                <w:sz w:val="18"/>
                                <w:szCs w:val="18"/>
                              </w:rPr>
                              <w:t xml:space="preserve"> / </w:t>
                            </w:r>
                            <w:r w:rsidRPr="00E03D30">
                              <w:rPr>
                                <w:sz w:val="18"/>
                                <w:szCs w:val="18"/>
                                <w:vertAlign w:val="superscript"/>
                              </w:rPr>
                              <w:t>essent</w:t>
                            </w:r>
                            <w:r w:rsidRPr="00E03D30">
                              <w:rPr>
                                <w:sz w:val="18"/>
                                <w:szCs w:val="18"/>
                              </w:rPr>
                              <w:t xml:space="preserve"> e.d. Maar ook vormen van voornaamwoorden en in een enkel geval van zelfstandige naamwoorden worden voor het leesgemak wel aangevuld. Let wel, niet omdat de auteur iets “vergeten” was! En je moet het “weggelatene” niet mee scanderen!</w:t>
                            </w:r>
                          </w:p>
                          <w:p w:rsidR="0030446A" w:rsidRPr="00E03D30" w:rsidRDefault="0030446A" w:rsidP="00D80E34">
                            <w:pPr>
                              <w:rPr>
                                <w:sz w:val="18"/>
                                <w:szCs w:val="18"/>
                              </w:rPr>
                            </w:pPr>
                            <w:r w:rsidRPr="00E03D30">
                              <w:rPr>
                                <w:sz w:val="18"/>
                                <w:szCs w:val="18"/>
                              </w:rPr>
                              <w:t xml:space="preserve">Een </w:t>
                            </w:r>
                            <w:r w:rsidRPr="0041401B">
                              <w:rPr>
                                <w:b/>
                                <w:sz w:val="18"/>
                                <w:szCs w:val="18"/>
                              </w:rPr>
                              <w:t>BIJZIN</w:t>
                            </w:r>
                            <w:r w:rsidRPr="00E03D30">
                              <w:rPr>
                                <w:sz w:val="18"/>
                                <w:szCs w:val="18"/>
                              </w:rPr>
                              <w:t xml:space="preserve"> wordt meestal ingeleid door een onderschikkend voegwoord of door een betrekkelijk voornaamwoord. Er zijn nog andere mogelijkheden, zoals een vragend bijwoord of het vragende gedeelte van de ADI  </w:t>
                            </w:r>
                            <w:r w:rsidRPr="00E03D30">
                              <w:rPr>
                                <w:i/>
                                <w:sz w:val="18"/>
                                <w:szCs w:val="18"/>
                              </w:rPr>
                              <w:t>correlativa</w:t>
                            </w:r>
                            <w:r w:rsidRPr="00E03D30">
                              <w:rPr>
                                <w:sz w:val="18"/>
                                <w:szCs w:val="18"/>
                              </w:rPr>
                              <w:t xml:space="preserve"> (quantus bijv</w:t>
                            </w:r>
                            <w:r>
                              <w:rPr>
                                <w:sz w:val="18"/>
                                <w:szCs w:val="18"/>
                              </w:rPr>
                              <w:t>.</w:t>
                            </w:r>
                            <w:r w:rsidRPr="00E03D30">
                              <w:rPr>
                                <w:sz w:val="18"/>
                                <w:szCs w:val="18"/>
                              </w:rPr>
                              <w:t xml:space="preserve">).  Alle typen bijzin-inleidende woorden worden </w:t>
                            </w:r>
                            <w:r w:rsidRPr="00E03D30">
                              <w:rPr>
                                <w:i/>
                                <w:sz w:val="18"/>
                                <w:szCs w:val="18"/>
                              </w:rPr>
                              <w:t>gecursiveerd</w:t>
                            </w:r>
                            <w:r w:rsidRPr="00E03D30">
                              <w:rPr>
                                <w:sz w:val="18"/>
                                <w:szCs w:val="18"/>
                              </w:rPr>
                              <w:t xml:space="preserve">. Betrekkelijke voornaamwoorden staan cursief in groen (het antecedent wordt niet meer aangegeven), onderschikkende voegwoorden en alle andere typen bijzin-inleidende woorden in </w:t>
                            </w:r>
                            <w:r w:rsidRPr="00E03D30">
                              <w:rPr>
                                <w:b/>
                                <w:i/>
                                <w:color w:val="E36C0A" w:themeColor="accent6" w:themeShade="BF"/>
                                <w:sz w:val="18"/>
                                <w:szCs w:val="18"/>
                              </w:rPr>
                              <w:t>donkeroranje</w:t>
                            </w:r>
                            <w:r w:rsidRPr="00E03D30">
                              <w:rPr>
                                <w:sz w:val="18"/>
                                <w:szCs w:val="18"/>
                              </w:rPr>
                              <w:t xml:space="preserve">, </w:t>
                            </w:r>
                            <w:r w:rsidRPr="00E03D30">
                              <w:rPr>
                                <w:b/>
                                <w:sz w:val="18"/>
                                <w:szCs w:val="18"/>
                              </w:rPr>
                              <w:t>vet</w:t>
                            </w:r>
                            <w:r w:rsidRPr="00E03D30">
                              <w:rPr>
                                <w:sz w:val="18"/>
                                <w:szCs w:val="18"/>
                              </w:rPr>
                              <w:t xml:space="preserve"> en </w:t>
                            </w:r>
                            <w:r w:rsidRPr="00E03D30">
                              <w:rPr>
                                <w:b/>
                                <w:i/>
                                <w:sz w:val="18"/>
                                <w:szCs w:val="18"/>
                              </w:rPr>
                              <w:t>cursief</w:t>
                            </w:r>
                            <w:r w:rsidRPr="00E03D30">
                              <w:rPr>
                                <w:sz w:val="18"/>
                                <w:szCs w:val="18"/>
                              </w:rPr>
                              <w:t xml:space="preserve"> dus. Niet altijd staan de inleidende woorden vooraan in hun bijzin. Let wel: het gaat om de bijzinnen in de Latijnse tekst. De corresponderende bijzinnen in de vertaling worden in principe </w:t>
                            </w:r>
                            <w:r w:rsidRPr="00E03D30">
                              <w:rPr>
                                <w:sz w:val="18"/>
                                <w:szCs w:val="18"/>
                                <w:u w:val="single"/>
                              </w:rPr>
                              <w:t>niet</w:t>
                            </w:r>
                            <w:r w:rsidRPr="00E03D30">
                              <w:rPr>
                                <w:sz w:val="18"/>
                                <w:szCs w:val="18"/>
                              </w:rPr>
                              <w:t xml:space="preserve"> op dezelfde manier weergegeven: dat is een keuze. Wie veel Latijn leest, weet natuurlijk ook, dat bijvoorbeeld participia in het Latijn ook wel eens in de Nederlandse vertaling als een bijzin worden weergegeven: die bijzinnen zijn geen vertalingen van Latijnse bijzinnen en ze worden dus op de normale wijze weergegeven.</w:t>
                            </w:r>
                          </w:p>
                          <w:p w:rsidR="0030446A" w:rsidRPr="00E03D30" w:rsidRDefault="0030446A" w:rsidP="001815CD">
                            <w:pPr>
                              <w:shd w:val="clear" w:color="auto" w:fill="FFFFEF"/>
                              <w:rPr>
                                <w:sz w:val="18"/>
                                <w:szCs w:val="18"/>
                              </w:rPr>
                            </w:pPr>
                            <w:r w:rsidRPr="00E03D30">
                              <w:rPr>
                                <w:sz w:val="18"/>
                                <w:szCs w:val="18"/>
                              </w:rPr>
                              <w:t xml:space="preserve">Bij </w:t>
                            </w:r>
                            <w:r w:rsidRPr="0041401B">
                              <w:rPr>
                                <w:b/>
                                <w:sz w:val="18"/>
                                <w:szCs w:val="18"/>
                              </w:rPr>
                              <w:t>VERWIJZINGEN</w:t>
                            </w:r>
                            <w:r w:rsidRPr="00E03D30">
                              <w:rPr>
                                <w:sz w:val="18"/>
                                <w:szCs w:val="18"/>
                              </w:rPr>
                              <w:t xml:space="preserve"> naar specifieke tekst wordt alleen een (vers)nummer gebruikt. Het type aantekening maakt duidelijk of je met een verwijzing naar een vers te maken hebt of met een jaartal.</w:t>
                            </w:r>
                          </w:p>
                          <w:p w:rsidR="0030446A" w:rsidRDefault="0030446A" w:rsidP="001815CD">
                            <w:pPr>
                              <w:shd w:val="clear" w:color="auto" w:fill="FFFFEF"/>
                              <w:rPr>
                                <w:sz w:val="18"/>
                                <w:szCs w:val="18"/>
                              </w:rPr>
                            </w:pPr>
                            <w:r w:rsidRPr="00E03D30">
                              <w:rPr>
                                <w:sz w:val="18"/>
                                <w:szCs w:val="18"/>
                              </w:rPr>
                              <w:t xml:space="preserve">Bij de </w:t>
                            </w:r>
                            <w:r w:rsidRPr="0041401B">
                              <w:rPr>
                                <w:b/>
                                <w:sz w:val="18"/>
                                <w:szCs w:val="18"/>
                              </w:rPr>
                              <w:t>VOETNOTEN</w:t>
                            </w:r>
                            <w:r w:rsidRPr="00E03D30">
                              <w:rPr>
                                <w:sz w:val="18"/>
                                <w:szCs w:val="18"/>
                              </w:rPr>
                              <w:t xml:space="preserve"> worden Latijnse woorden of zinsdelen uit de pensumtekst </w:t>
                            </w:r>
                            <w:r w:rsidRPr="00E03D30">
                              <w:rPr>
                                <w:b/>
                                <w:color w:val="0070C0"/>
                                <w:sz w:val="18"/>
                                <w:szCs w:val="18"/>
                              </w:rPr>
                              <w:t>vet</w:t>
                            </w:r>
                            <w:r w:rsidRPr="00E03D30">
                              <w:rPr>
                                <w:sz w:val="18"/>
                                <w:szCs w:val="18"/>
                              </w:rPr>
                              <w:t xml:space="preserve"> weergegeven. Komt het Latijn niet uit de pensumtekst zelf (zelf verzonnen voorbeelden, rijtjes et cetera), dan is het alleen </w:t>
                            </w:r>
                            <w:r w:rsidRPr="00E03D30">
                              <w:rPr>
                                <w:b/>
                                <w:sz w:val="18"/>
                                <w:szCs w:val="18"/>
                              </w:rPr>
                              <w:t>vet</w:t>
                            </w:r>
                            <w:r w:rsidRPr="00E03D30">
                              <w:rPr>
                                <w:sz w:val="18"/>
                                <w:szCs w:val="18"/>
                              </w:rPr>
                              <w:t xml:space="preserve"> (zwart dus) weergegeven. Stijlmiddelen en verteltechnische middelen, die in de diverse methodes en examenbundels nogal wisselend gerubriceerd worden, en argumentatieve begrippen staan in gekleurd </w:t>
                            </w:r>
                            <w:r w:rsidRPr="00E03D30">
                              <w:rPr>
                                <w:smallCaps/>
                                <w:color w:val="C00000"/>
                                <w:sz w:val="18"/>
                                <w:szCs w:val="18"/>
                              </w:rPr>
                              <w:t>klein kapitaal</w:t>
                            </w:r>
                            <w:r w:rsidRPr="00E03D30">
                              <w:rPr>
                                <w:sz w:val="18"/>
                                <w:szCs w:val="18"/>
                              </w:rPr>
                              <w:t xml:space="preserve">, waardoor ze extra opvallen. Taaleigen zaken krijgen dezelfde kleurige notatie. Niet-verplichte termen worden wel in klein kapitaal gezet maar niet in kleur. Specifieke, vernederlandste of Nederlandse grammaticale terminologie staat gewoon in Romein (=niet cursief), maar Latijnse benamingen staan wel </w:t>
                            </w:r>
                            <w:r w:rsidRPr="00E03D30">
                              <w:rPr>
                                <w:i/>
                                <w:sz w:val="18"/>
                                <w:szCs w:val="18"/>
                              </w:rPr>
                              <w:t>cursief</w:t>
                            </w:r>
                            <w:r w:rsidRPr="00E03D30">
                              <w:rPr>
                                <w:sz w:val="18"/>
                                <w:szCs w:val="18"/>
                              </w:rPr>
                              <w:t>. Denk aan de gebruikswijze van de coniunctivus (</w:t>
                            </w:r>
                            <w:r w:rsidRPr="00E03D30">
                              <w:rPr>
                                <w:i/>
                                <w:sz w:val="18"/>
                                <w:szCs w:val="18"/>
                              </w:rPr>
                              <w:t>finalis</w:t>
                            </w:r>
                            <w:r w:rsidRPr="00E03D30">
                              <w:rPr>
                                <w:sz w:val="18"/>
                                <w:szCs w:val="18"/>
                              </w:rPr>
                              <w:t xml:space="preserve">, </w:t>
                            </w:r>
                            <w:r w:rsidRPr="00E03D30">
                              <w:rPr>
                                <w:i/>
                                <w:sz w:val="18"/>
                                <w:szCs w:val="18"/>
                              </w:rPr>
                              <w:t>consecutivus</w:t>
                            </w:r>
                            <w:r w:rsidRPr="00E03D30">
                              <w:rPr>
                                <w:sz w:val="18"/>
                                <w:szCs w:val="18"/>
                              </w:rPr>
                              <w:t>, etc.) of naamvallen (</w:t>
                            </w:r>
                            <w:r w:rsidRPr="00E03D30">
                              <w:rPr>
                                <w:i/>
                                <w:sz w:val="18"/>
                                <w:szCs w:val="18"/>
                              </w:rPr>
                              <w:t>possessivus</w:t>
                            </w:r>
                            <w:r w:rsidRPr="00E03D30">
                              <w:rPr>
                                <w:sz w:val="18"/>
                                <w:szCs w:val="18"/>
                              </w:rPr>
                              <w:t xml:space="preserve">, </w:t>
                            </w:r>
                            <w:r w:rsidRPr="00E03D30">
                              <w:rPr>
                                <w:i/>
                                <w:sz w:val="18"/>
                                <w:szCs w:val="18"/>
                              </w:rPr>
                              <w:t>absolutus</w:t>
                            </w:r>
                            <w:r w:rsidRPr="00E03D30">
                              <w:rPr>
                                <w:sz w:val="18"/>
                                <w:szCs w:val="18"/>
                              </w:rPr>
                              <w:t xml:space="preserve">, </w:t>
                            </w:r>
                            <w:r w:rsidRPr="00E03D30">
                              <w:rPr>
                                <w:i/>
                                <w:sz w:val="18"/>
                                <w:szCs w:val="18"/>
                              </w:rPr>
                              <w:t>obiectivus</w:t>
                            </w:r>
                            <w:r w:rsidRPr="00E03D30">
                              <w:rPr>
                                <w:sz w:val="18"/>
                                <w:szCs w:val="18"/>
                              </w:rPr>
                              <w:t>, etc.). Als er RIJTJES worden opgegeven, staan die in de gebruikelijke volgorde van NOM, GEN, DAT, ACC, ABL (bij naamwoorden) en 1,2,3 (bij werkwoorden). De vertaling van Latijnse woorden, bijvoorbeeld voegwoorden,</w:t>
                            </w:r>
                            <w:r>
                              <w:rPr>
                                <w:sz w:val="18"/>
                                <w:szCs w:val="18"/>
                              </w:rPr>
                              <w:t xml:space="preserve"> of passages (van een vertaler, bijv. M. d’Hane-Scheltema)</w:t>
                            </w:r>
                            <w:r w:rsidRPr="00E03D30">
                              <w:rPr>
                                <w:sz w:val="18"/>
                                <w:szCs w:val="18"/>
                              </w:rPr>
                              <w:t xml:space="preserve"> staat </w:t>
                            </w:r>
                            <w:r w:rsidRPr="00E03D30">
                              <w:rPr>
                                <w:i/>
                                <w:color w:val="FF0000"/>
                                <w:sz w:val="18"/>
                                <w:szCs w:val="18"/>
                              </w:rPr>
                              <w:t>cursief in rood</w:t>
                            </w:r>
                            <w:r w:rsidRPr="00E03D30">
                              <w:rPr>
                                <w:sz w:val="18"/>
                                <w:szCs w:val="18"/>
                              </w:rPr>
                              <w:t>.</w:t>
                            </w:r>
                          </w:p>
                          <w:p w:rsidR="0030446A" w:rsidRPr="00E03D30" w:rsidRDefault="0030446A" w:rsidP="001815CD">
                            <w:pPr>
                              <w:shd w:val="clear" w:color="auto" w:fill="FFFFEF"/>
                              <w:rPr>
                                <w:sz w:val="18"/>
                                <w:szCs w:val="18"/>
                              </w:rPr>
                            </w:pPr>
                            <w:r w:rsidRPr="00972759">
                              <w:rPr>
                                <w:b/>
                                <w:sz w:val="18"/>
                                <w:szCs w:val="18"/>
                              </w:rPr>
                              <w:t>ANTWOORDEN</w:t>
                            </w:r>
                            <w:r w:rsidRPr="00E03D30">
                              <w:rPr>
                                <w:sz w:val="18"/>
                                <w:szCs w:val="18"/>
                              </w:rPr>
                              <w:t xml:space="preserve"> op vragen bij de teksten staan nu in de voetnoten. Let wel, zoals ze in de docentenhandleiding aangegeven zijn. Je herkent gemakkelijk waar een antwoord gegeven wordt aan het superscript, tussen haakjes én onderstreept</w:t>
                            </w:r>
                            <w:r>
                              <w:rPr>
                                <w:sz w:val="18"/>
                                <w:szCs w:val="18"/>
                              </w:rPr>
                              <w:t xml:space="preserve">, in </w:t>
                            </w:r>
                            <w:r w:rsidRPr="00324938">
                              <w:rPr>
                                <w:b/>
                                <w:color w:val="00B050"/>
                                <w:sz w:val="18"/>
                                <w:szCs w:val="18"/>
                              </w:rPr>
                              <w:t>groen</w:t>
                            </w:r>
                            <w:r w:rsidRPr="00E03D30">
                              <w:rPr>
                                <w:sz w:val="18"/>
                                <w:szCs w:val="18"/>
                              </w:rPr>
                              <w:t>. E voor Eisma, H voor Hermaion, en dan het hoofd</w:t>
                            </w:r>
                            <w:r>
                              <w:rPr>
                                <w:sz w:val="18"/>
                                <w:szCs w:val="18"/>
                              </w:rPr>
                              <w:t>s</w:t>
                            </w:r>
                            <w:r w:rsidRPr="00E03D30">
                              <w:rPr>
                                <w:sz w:val="18"/>
                                <w:szCs w:val="18"/>
                              </w:rPr>
                              <w:t>tuk</w:t>
                            </w:r>
                            <w:r>
                              <w:rPr>
                                <w:sz w:val="18"/>
                                <w:szCs w:val="18"/>
                              </w:rPr>
                              <w:t>,</w:t>
                            </w:r>
                            <w:r w:rsidRPr="00E03D30">
                              <w:rPr>
                                <w:sz w:val="18"/>
                                <w:szCs w:val="18"/>
                              </w:rPr>
                              <w:t xml:space="preserve"> en de vraag. Voorbeeld </w:t>
                            </w:r>
                            <w:r w:rsidRPr="00324938">
                              <w:rPr>
                                <w:rStyle w:val="Antwoord"/>
                              </w:rPr>
                              <w:t>(E3c,4)</w:t>
                            </w:r>
                            <w:r w:rsidRPr="00E03D30">
                              <w:rPr>
                                <w:sz w:val="18"/>
                                <w:szCs w:val="18"/>
                              </w:rPr>
                              <w:t xml:space="preserve">: verwijst naar antwoord op de vraag </w:t>
                            </w:r>
                            <w:r>
                              <w:rPr>
                                <w:sz w:val="18"/>
                                <w:szCs w:val="18"/>
                              </w:rPr>
                              <w:t>bij Eisma, hoofdstuk 3, paragraaf</w:t>
                            </w:r>
                            <w:r w:rsidRPr="00E03D30">
                              <w:rPr>
                                <w:sz w:val="18"/>
                                <w:szCs w:val="18"/>
                              </w:rPr>
                              <w:t xml:space="preserve"> c, vraag 4. Waar in de beide bundels discrepantie is tussen de antwoorden op vragen, wordt daarvan zo mogelijk melding gemaakt in de voetnoten.</w:t>
                            </w:r>
                            <w:r>
                              <w:rPr>
                                <w:sz w:val="18"/>
                                <w:szCs w:val="18"/>
                              </w:rPr>
                              <w:t xml:space="preserve"> Overigens wordt de Tristiatekst in de Hermaionbundel helemaal in het begin gelezen en in de Eismabundel pas aan het eind. Dat kan ervoor zorgen dat vragen in de Hermaionbundel teruggrijpen naar al gelezen tekst. </w:t>
                            </w:r>
                            <w:r w:rsidRPr="00E03D30">
                              <w:rPr>
                                <w:sz w:val="18"/>
                                <w:szCs w:val="18"/>
                              </w:rPr>
                              <w:br/>
                            </w:r>
                            <w:r w:rsidRPr="00E03D30">
                              <w:rPr>
                                <w:sz w:val="18"/>
                                <w:szCs w:val="18"/>
                              </w:rPr>
                              <w:br/>
                            </w:r>
                            <w:r w:rsidRPr="0041401B">
                              <w:rPr>
                                <w:b/>
                                <w:sz w:val="18"/>
                                <w:szCs w:val="18"/>
                              </w:rPr>
                              <w:t>JAARTALLEN</w:t>
                            </w:r>
                            <w:r w:rsidRPr="00E03D30">
                              <w:rPr>
                                <w:sz w:val="18"/>
                                <w:szCs w:val="18"/>
                              </w:rPr>
                              <w:t xml:space="preserve"> zijn van vóór Christus, tenzij anders aangegeven. Realiseer je dat Romeinen geen jaartallen gebruikten en dus ook niet wisten dat ze in bijv. 70 voor Christus leefden! Bij schrijvers als Tacitus en anderen wordt een jaartal aangeduid door de consuls van dat jaar te noemen. Gaio Vipstano Gaio Fonteio consulibus (Tac. Annales, XIV, 1) betekent tijdens het consulaat van Gaius Vipsanus en Gaius Fonteius (keizertijd). In onze jaarrekening is dat 59 na Christus.</w:t>
                            </w:r>
                          </w:p>
                          <w:p w:rsidR="0030446A" w:rsidRPr="00E03D30" w:rsidRDefault="0030446A" w:rsidP="001815CD">
                            <w:pPr>
                              <w:shd w:val="clear" w:color="auto" w:fill="FFFFEF"/>
                              <w:rPr>
                                <w:sz w:val="18"/>
                                <w:szCs w:val="18"/>
                              </w:rPr>
                            </w:pPr>
                            <w:r w:rsidRPr="0041401B">
                              <w:rPr>
                                <w:b/>
                                <w:sz w:val="18"/>
                                <w:szCs w:val="18"/>
                              </w:rPr>
                              <w:t>GRAMMATICALE  BLOKKEN</w:t>
                            </w:r>
                            <w:r w:rsidRPr="00E03D30">
                              <w:rPr>
                                <w:sz w:val="18"/>
                                <w:szCs w:val="18"/>
                              </w:rPr>
                              <w:t xml:space="preserve">  heb ik weggelaten. Ze voegden niet veel toe. Er zijn enkele andere kleine wijzigingen t.o.v. vorig jaar. Niet storend, hoop ik.</w:t>
                            </w:r>
                          </w:p>
                          <w:p w:rsidR="0030446A" w:rsidRPr="00B53FD8" w:rsidRDefault="0030446A" w:rsidP="001815CD">
                            <w:pPr>
                              <w:shd w:val="clear" w:color="auto" w:fill="FFFFEF"/>
                              <w:rPr>
                                <w:sz w:val="18"/>
                                <w:szCs w:val="18"/>
                              </w:rPr>
                            </w:pPr>
                            <w:r w:rsidRPr="006873B1">
                              <w:rPr>
                                <w:sz w:val="19"/>
                                <w:szCs w:val="19"/>
                              </w:rPr>
                              <w:t xml:space="preserve">M. de Hoon, webmaster superlatijn.nl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70A7A" id="_x0000_s1028" type="#_x0000_t202" style="position:absolute;margin-left:731.4pt;margin-top:0;width:782.6pt;height:537.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" fillcolor="#ffffef">
                <v:textbox>
                  <w:txbxContent>
                    <w:p w:rsidR="0030446A" w:rsidRPr="00E03D30" w:rsidRDefault="0030446A" w:rsidP="001815CD">
                      <w:pPr>
                        <w:shd w:val="clear" w:color="auto" w:fill="FFFFEF"/>
                        <w:rPr>
                          <w:sz w:val="18"/>
                          <w:szCs w:val="18"/>
                        </w:rPr>
                      </w:pPr>
                      <w:r w:rsidRPr="00B53FD8">
                        <w:rPr>
                          <w:b/>
                          <w:sz w:val="24"/>
                          <w:szCs w:val="24"/>
                        </w:rPr>
                        <w:t>Voorwoord</w:t>
                      </w:r>
                      <w:r>
                        <w:rPr>
                          <w:b/>
                          <w:sz w:val="24"/>
                          <w:szCs w:val="24"/>
                        </w:rPr>
                        <w:br/>
                      </w:r>
                      <w:r w:rsidRPr="00E03D30">
                        <w:rPr>
                          <w:sz w:val="18"/>
                          <w:szCs w:val="18"/>
                        </w:rPr>
                        <w:t xml:space="preserve">In dit document vind je, na de tekst van de syllabus, de Latijnse tekst van het examenpensum </w:t>
                      </w:r>
                      <w:r w:rsidRPr="00E03D30">
                        <w:rPr>
                          <w:b/>
                          <w:color w:val="0070C0"/>
                          <w:sz w:val="18"/>
                          <w:szCs w:val="18"/>
                        </w:rPr>
                        <w:t>2019</w:t>
                      </w:r>
                      <w:r w:rsidRPr="00E03D30">
                        <w:rPr>
                          <w:sz w:val="18"/>
                          <w:szCs w:val="18"/>
                        </w:rPr>
                        <w:t xml:space="preserve"> (Ovidius), een vertaling daarvan en voetnoten bij de teksten. De Latijnse teksten zijn met toestemming van de uitgever geplaatst. In de meeste gevallen is de tekstindeling aangehouden zoals die in de bundel staat die op het Johan de Witt-gymnasium gebruikt wordt (Eisma: </w:t>
                      </w:r>
                      <w:r w:rsidRPr="00E03D30">
                        <w:rPr>
                          <w:color w:val="0070C0"/>
                          <w:sz w:val="18"/>
                          <w:szCs w:val="18"/>
                        </w:rPr>
                        <w:t>Ovidius, een onsterfelijke dichter</w:t>
                      </w:r>
                      <w:r w:rsidRPr="00E03D30">
                        <w:rPr>
                          <w:sz w:val="18"/>
                          <w:szCs w:val="18"/>
                        </w:rPr>
                        <w:t>): hoofdstuktitels, subtitels/paragraaftitels. Waar noodzakelijk wordt de tekst over meerdere bladzijden verdeeld. Af en toe heb ik geforceerd een tekst in delen “gehakt” en een stukje naar een volgende bladzijde verplaatst.</w:t>
                      </w:r>
                    </w:p>
                    <w:p w:rsidR="0030446A" w:rsidRPr="00E03D30" w:rsidRDefault="0030446A" w:rsidP="001815CD">
                      <w:pPr>
                        <w:shd w:val="clear" w:color="auto" w:fill="FFFFEF"/>
                        <w:rPr>
                          <w:sz w:val="18"/>
                          <w:szCs w:val="18"/>
                        </w:rPr>
                      </w:pPr>
                      <w:r w:rsidRPr="00E03D30">
                        <w:rPr>
                          <w:sz w:val="18"/>
                          <w:szCs w:val="18"/>
                        </w:rPr>
                        <w:t xml:space="preserve">De </w:t>
                      </w:r>
                      <w:r w:rsidRPr="0041401B">
                        <w:rPr>
                          <w:b/>
                          <w:sz w:val="18"/>
                          <w:szCs w:val="18"/>
                        </w:rPr>
                        <w:t>VERTALING</w:t>
                      </w:r>
                      <w:r w:rsidRPr="00E03D30">
                        <w:rPr>
                          <w:sz w:val="18"/>
                          <w:szCs w:val="18"/>
                        </w:rPr>
                        <w:t xml:space="preserve"> wordt, evenals de aantekeningen in de voetnoten, gedoseerd aangeleverd, zodat leerlingen niet alles ineens voorgeschoteld krijgen. De dosering is gericht op de leerlingen (zesdeklassers) van het Johan de Witt-gymnasium. In overleg met de lesgevende docenten wordt tekst op superlatijn.nl geplaatst. In vertaling en voetnoten worden beide examenbundels als bron gebruikt. Links staat de latijnse tekst, rechts een werkvertaling. In de Latijnse tekst is via opmaak getracht een paar grammaticale zaken te highlighten. Elke losse persoonsvorm wordt </w:t>
                      </w:r>
                      <w:r w:rsidRPr="00E03D30">
                        <w:rPr>
                          <w:sz w:val="18"/>
                          <w:szCs w:val="18"/>
                          <w:u w:val="single" w:color="548DD4" w:themeColor="text2" w:themeTint="99"/>
                        </w:rPr>
                        <w:t>onderstreept</w:t>
                      </w:r>
                      <w:r w:rsidRPr="00E03D30">
                        <w:rPr>
                          <w:sz w:val="18"/>
                          <w:szCs w:val="18"/>
                        </w:rPr>
                        <w:t xml:space="preserve"> (ook een INF historicus en een GRV van verplichting!). Als een gezegde gesplitst wordt door een ander zinsdeel, wordt de persoonsvorm </w:t>
                      </w:r>
                      <w:r w:rsidRPr="00E03D30">
                        <w:rPr>
                          <w:sz w:val="18"/>
                          <w:szCs w:val="18"/>
                          <w:u w:val="single" w:color="548DD4" w:themeColor="text2" w:themeTint="99"/>
                        </w:rPr>
                        <w:t>onderstreept</w:t>
                      </w:r>
                      <w:r w:rsidRPr="00E03D30">
                        <w:rPr>
                          <w:sz w:val="18"/>
                          <w:szCs w:val="18"/>
                        </w:rPr>
                        <w:t xml:space="preserve"> en het andere gedeelte met puntjes “</w:t>
                      </w:r>
                      <w:r w:rsidRPr="00E03D30">
                        <w:rPr>
                          <w:sz w:val="18"/>
                          <w:szCs w:val="18"/>
                          <w:u w:val="dotted" w:color="548DD4" w:themeColor="text2" w:themeTint="99"/>
                        </w:rPr>
                        <w:t>onderstreept</w:t>
                      </w:r>
                      <w:r w:rsidRPr="00E03D30">
                        <w:rPr>
                          <w:sz w:val="18"/>
                          <w:szCs w:val="18"/>
                        </w:rPr>
                        <w:t xml:space="preserve">”.  Een coniunctivusvorm wordt steeds </w:t>
                      </w:r>
                      <w:r w:rsidRPr="00E03D30">
                        <w:rPr>
                          <w:b/>
                          <w:sz w:val="18"/>
                          <w:szCs w:val="18"/>
                          <w:u w:val="dotted" w:color="FF0000"/>
                        </w:rPr>
                        <w:t>vet</w:t>
                      </w:r>
                      <w:r w:rsidRPr="00E03D30">
                        <w:rPr>
                          <w:sz w:val="18"/>
                          <w:szCs w:val="18"/>
                        </w:rPr>
                        <w:t xml:space="preserve"> gedrukt. Probeer wel zelf steeds te ontdekken waarom daar een coniunctivus gebruikt wordt. Moet een woord voor beter begrip van de tekst in gedachten worden aangevuld dan staat het er in superscript bij. Vaak gaat het om </w:t>
                      </w:r>
                      <w:r w:rsidRPr="00E03D30">
                        <w:rPr>
                          <w:sz w:val="18"/>
                          <w:szCs w:val="18"/>
                          <w:vertAlign w:val="superscript"/>
                        </w:rPr>
                        <w:t>esse</w:t>
                      </w:r>
                      <w:r w:rsidRPr="00E03D30">
                        <w:rPr>
                          <w:sz w:val="18"/>
                          <w:szCs w:val="18"/>
                        </w:rPr>
                        <w:t xml:space="preserve"> of een vorm van esse: denk aan een predikaat / gezegde dat is samengesteld uit een PPP en </w:t>
                      </w:r>
                      <w:r w:rsidRPr="00E03D30">
                        <w:rPr>
                          <w:sz w:val="18"/>
                          <w:szCs w:val="18"/>
                          <w:vertAlign w:val="superscript"/>
                        </w:rPr>
                        <w:t>est</w:t>
                      </w:r>
                      <w:r w:rsidRPr="00E03D30">
                        <w:rPr>
                          <w:sz w:val="18"/>
                          <w:szCs w:val="18"/>
                        </w:rPr>
                        <w:t xml:space="preserve"> / </w:t>
                      </w:r>
                      <w:r w:rsidRPr="00E03D30">
                        <w:rPr>
                          <w:sz w:val="18"/>
                          <w:szCs w:val="18"/>
                          <w:vertAlign w:val="superscript"/>
                        </w:rPr>
                        <w:t>essent</w:t>
                      </w:r>
                      <w:r w:rsidRPr="00E03D30">
                        <w:rPr>
                          <w:sz w:val="18"/>
                          <w:szCs w:val="18"/>
                        </w:rPr>
                        <w:t xml:space="preserve"> e.d. Maar ook vormen van voornaamwoorden en in een enkel geval van zelfstandige naamwoorden worden voor het leesgemak wel aangevuld. Let wel, niet omdat de auteur iets “vergeten” was! En je moet het “weggelatene” niet mee scanderen!</w:t>
                      </w:r>
                    </w:p>
                    <w:p w:rsidR="0030446A" w:rsidRPr="00E03D30" w:rsidRDefault="0030446A" w:rsidP="00D80E34">
                      <w:pPr>
                        <w:rPr>
                          <w:sz w:val="18"/>
                          <w:szCs w:val="18"/>
                        </w:rPr>
                      </w:pPr>
                      <w:r w:rsidRPr="00E03D30">
                        <w:rPr>
                          <w:sz w:val="18"/>
                          <w:szCs w:val="18"/>
                        </w:rPr>
                        <w:t xml:space="preserve">Een </w:t>
                      </w:r>
                      <w:r w:rsidRPr="0041401B">
                        <w:rPr>
                          <w:b/>
                          <w:sz w:val="18"/>
                          <w:szCs w:val="18"/>
                        </w:rPr>
                        <w:t>BIJZIN</w:t>
                      </w:r>
                      <w:r w:rsidRPr="00E03D30">
                        <w:rPr>
                          <w:sz w:val="18"/>
                          <w:szCs w:val="18"/>
                        </w:rPr>
                        <w:t xml:space="preserve"> wordt meestal ingeleid door een onderschikkend voegwoord of door een betrekkelijk voornaamwoord. Er zijn nog andere mogelijkheden, zoals een vragend bijwoord of het vragende gedeelte van de ADI  </w:t>
                      </w:r>
                      <w:r w:rsidRPr="00E03D30">
                        <w:rPr>
                          <w:i/>
                          <w:sz w:val="18"/>
                          <w:szCs w:val="18"/>
                        </w:rPr>
                        <w:t>correlativa</w:t>
                      </w:r>
                      <w:r w:rsidRPr="00E03D30">
                        <w:rPr>
                          <w:sz w:val="18"/>
                          <w:szCs w:val="18"/>
                        </w:rPr>
                        <w:t xml:space="preserve"> (quantus bijv</w:t>
                      </w:r>
                      <w:r>
                        <w:rPr>
                          <w:sz w:val="18"/>
                          <w:szCs w:val="18"/>
                        </w:rPr>
                        <w:t>.</w:t>
                      </w:r>
                      <w:r w:rsidRPr="00E03D30">
                        <w:rPr>
                          <w:sz w:val="18"/>
                          <w:szCs w:val="18"/>
                        </w:rPr>
                        <w:t xml:space="preserve">).  Alle typen bijzin-inleidende woorden worden </w:t>
                      </w:r>
                      <w:r w:rsidRPr="00E03D30">
                        <w:rPr>
                          <w:i/>
                          <w:sz w:val="18"/>
                          <w:szCs w:val="18"/>
                        </w:rPr>
                        <w:t>gecursiveerd</w:t>
                      </w:r>
                      <w:r w:rsidRPr="00E03D30">
                        <w:rPr>
                          <w:sz w:val="18"/>
                          <w:szCs w:val="18"/>
                        </w:rPr>
                        <w:t xml:space="preserve">. Betrekkelijke voornaamwoorden staan cursief in groen (het antecedent wordt niet meer aangegeven), onderschikkende voegwoorden en alle andere typen bijzin-inleidende woorden in </w:t>
                      </w:r>
                      <w:r w:rsidRPr="00E03D30">
                        <w:rPr>
                          <w:b/>
                          <w:i/>
                          <w:color w:val="E36C0A" w:themeColor="accent6" w:themeShade="BF"/>
                          <w:sz w:val="18"/>
                          <w:szCs w:val="18"/>
                        </w:rPr>
                        <w:t>donkeroranje</w:t>
                      </w:r>
                      <w:r w:rsidRPr="00E03D30">
                        <w:rPr>
                          <w:sz w:val="18"/>
                          <w:szCs w:val="18"/>
                        </w:rPr>
                        <w:t xml:space="preserve">, </w:t>
                      </w:r>
                      <w:r w:rsidRPr="00E03D30">
                        <w:rPr>
                          <w:b/>
                          <w:sz w:val="18"/>
                          <w:szCs w:val="18"/>
                        </w:rPr>
                        <w:t>vet</w:t>
                      </w:r>
                      <w:r w:rsidRPr="00E03D30">
                        <w:rPr>
                          <w:sz w:val="18"/>
                          <w:szCs w:val="18"/>
                        </w:rPr>
                        <w:t xml:space="preserve"> en </w:t>
                      </w:r>
                      <w:r w:rsidRPr="00E03D30">
                        <w:rPr>
                          <w:b/>
                          <w:i/>
                          <w:sz w:val="18"/>
                          <w:szCs w:val="18"/>
                        </w:rPr>
                        <w:t>cursief</w:t>
                      </w:r>
                      <w:r w:rsidRPr="00E03D30">
                        <w:rPr>
                          <w:sz w:val="18"/>
                          <w:szCs w:val="18"/>
                        </w:rPr>
                        <w:t xml:space="preserve"> dus. Niet altijd staan de inleidende woorden vooraan in hun bijzin. Let wel: het gaat om de bijzinnen in de Latijnse tekst. De corresponderende bijzinnen in de vertaling worden in principe </w:t>
                      </w:r>
                      <w:r w:rsidRPr="00E03D30">
                        <w:rPr>
                          <w:sz w:val="18"/>
                          <w:szCs w:val="18"/>
                          <w:u w:val="single"/>
                        </w:rPr>
                        <w:t>niet</w:t>
                      </w:r>
                      <w:r w:rsidRPr="00E03D30">
                        <w:rPr>
                          <w:sz w:val="18"/>
                          <w:szCs w:val="18"/>
                        </w:rPr>
                        <w:t xml:space="preserve"> op dezelfde manier weergegeven: dat is een keuze. Wie veel Latijn leest, weet natuurlijk ook, dat bijvoorbeeld participia in het Latijn ook wel eens in de Nederlandse vertaling als een bijzin worden weergegeven: die bijzinnen zijn geen vertalingen van Latijnse bijzinnen en ze worden dus op de normale wijze weergegeven.</w:t>
                      </w:r>
                    </w:p>
                    <w:p w:rsidR="0030446A" w:rsidRPr="00E03D30" w:rsidRDefault="0030446A" w:rsidP="001815CD">
                      <w:pPr>
                        <w:shd w:val="clear" w:color="auto" w:fill="FFFFEF"/>
                        <w:rPr>
                          <w:sz w:val="18"/>
                          <w:szCs w:val="18"/>
                        </w:rPr>
                      </w:pPr>
                      <w:r w:rsidRPr="00E03D30">
                        <w:rPr>
                          <w:sz w:val="18"/>
                          <w:szCs w:val="18"/>
                        </w:rPr>
                        <w:t xml:space="preserve">Bij </w:t>
                      </w:r>
                      <w:r w:rsidRPr="0041401B">
                        <w:rPr>
                          <w:b/>
                          <w:sz w:val="18"/>
                          <w:szCs w:val="18"/>
                        </w:rPr>
                        <w:t>VERWIJZINGEN</w:t>
                      </w:r>
                      <w:r w:rsidRPr="00E03D30">
                        <w:rPr>
                          <w:sz w:val="18"/>
                          <w:szCs w:val="18"/>
                        </w:rPr>
                        <w:t xml:space="preserve"> naar specifieke tekst wordt alleen een (vers)nummer gebruikt. Het type aantekening maakt duidelijk of je met een verwijzing naar een vers te maken hebt of met een jaartal.</w:t>
                      </w:r>
                    </w:p>
                    <w:p w:rsidR="0030446A" w:rsidRDefault="0030446A" w:rsidP="001815CD">
                      <w:pPr>
                        <w:shd w:val="clear" w:color="auto" w:fill="FFFFEF"/>
                        <w:rPr>
                          <w:sz w:val="18"/>
                          <w:szCs w:val="18"/>
                        </w:rPr>
                      </w:pPr>
                      <w:r w:rsidRPr="00E03D30">
                        <w:rPr>
                          <w:sz w:val="18"/>
                          <w:szCs w:val="18"/>
                        </w:rPr>
                        <w:t xml:space="preserve">Bij de </w:t>
                      </w:r>
                      <w:r w:rsidRPr="0041401B">
                        <w:rPr>
                          <w:b/>
                          <w:sz w:val="18"/>
                          <w:szCs w:val="18"/>
                        </w:rPr>
                        <w:t>VOETNOTEN</w:t>
                      </w:r>
                      <w:r w:rsidRPr="00E03D30">
                        <w:rPr>
                          <w:sz w:val="18"/>
                          <w:szCs w:val="18"/>
                        </w:rPr>
                        <w:t xml:space="preserve"> worden Latijnse woorden of zinsdelen uit de pensumtekst </w:t>
                      </w:r>
                      <w:r w:rsidRPr="00E03D30">
                        <w:rPr>
                          <w:b/>
                          <w:color w:val="0070C0"/>
                          <w:sz w:val="18"/>
                          <w:szCs w:val="18"/>
                        </w:rPr>
                        <w:t>vet</w:t>
                      </w:r>
                      <w:r w:rsidRPr="00E03D30">
                        <w:rPr>
                          <w:sz w:val="18"/>
                          <w:szCs w:val="18"/>
                        </w:rPr>
                        <w:t xml:space="preserve"> weergegeven. Komt het Latijn niet uit de pensumtekst zelf (zelf verzonnen voorbeelden, rijtjes et cetera), dan is het alleen </w:t>
                      </w:r>
                      <w:r w:rsidRPr="00E03D30">
                        <w:rPr>
                          <w:b/>
                          <w:sz w:val="18"/>
                          <w:szCs w:val="18"/>
                        </w:rPr>
                        <w:t>vet</w:t>
                      </w:r>
                      <w:r w:rsidRPr="00E03D30">
                        <w:rPr>
                          <w:sz w:val="18"/>
                          <w:szCs w:val="18"/>
                        </w:rPr>
                        <w:t xml:space="preserve"> (zwart dus) weergegeven. Stijlmiddelen en verteltechnische middelen, die in de diverse methodes en examenbundels nogal wisselend gerubriceerd worden, en argumentatieve begrippen staan in gekleurd </w:t>
                      </w:r>
                      <w:r w:rsidRPr="00E03D30">
                        <w:rPr>
                          <w:smallCaps/>
                          <w:color w:val="C00000"/>
                          <w:sz w:val="18"/>
                          <w:szCs w:val="18"/>
                        </w:rPr>
                        <w:t>klein kapitaal</w:t>
                      </w:r>
                      <w:r w:rsidRPr="00E03D30">
                        <w:rPr>
                          <w:sz w:val="18"/>
                          <w:szCs w:val="18"/>
                        </w:rPr>
                        <w:t xml:space="preserve">, waardoor ze extra opvallen. Taaleigen zaken krijgen dezelfde kleurige notatie. Niet-verplichte termen worden wel in klein kapitaal gezet maar niet in kleur. Specifieke, vernederlandste of Nederlandse grammaticale terminologie staat gewoon in Romein (=niet cursief), maar Latijnse benamingen staan wel </w:t>
                      </w:r>
                      <w:r w:rsidRPr="00E03D30">
                        <w:rPr>
                          <w:i/>
                          <w:sz w:val="18"/>
                          <w:szCs w:val="18"/>
                        </w:rPr>
                        <w:t>cursief</w:t>
                      </w:r>
                      <w:r w:rsidRPr="00E03D30">
                        <w:rPr>
                          <w:sz w:val="18"/>
                          <w:szCs w:val="18"/>
                        </w:rPr>
                        <w:t>. Denk aan de gebruikswijze van de coniunctivus (</w:t>
                      </w:r>
                      <w:r w:rsidRPr="00E03D30">
                        <w:rPr>
                          <w:i/>
                          <w:sz w:val="18"/>
                          <w:szCs w:val="18"/>
                        </w:rPr>
                        <w:t>finalis</w:t>
                      </w:r>
                      <w:r w:rsidRPr="00E03D30">
                        <w:rPr>
                          <w:sz w:val="18"/>
                          <w:szCs w:val="18"/>
                        </w:rPr>
                        <w:t xml:space="preserve">, </w:t>
                      </w:r>
                      <w:r w:rsidRPr="00E03D30">
                        <w:rPr>
                          <w:i/>
                          <w:sz w:val="18"/>
                          <w:szCs w:val="18"/>
                        </w:rPr>
                        <w:t>consecutivus</w:t>
                      </w:r>
                      <w:r w:rsidRPr="00E03D30">
                        <w:rPr>
                          <w:sz w:val="18"/>
                          <w:szCs w:val="18"/>
                        </w:rPr>
                        <w:t>, etc.) of naamvallen (</w:t>
                      </w:r>
                      <w:r w:rsidRPr="00E03D30">
                        <w:rPr>
                          <w:i/>
                          <w:sz w:val="18"/>
                          <w:szCs w:val="18"/>
                        </w:rPr>
                        <w:t>possessivus</w:t>
                      </w:r>
                      <w:r w:rsidRPr="00E03D30">
                        <w:rPr>
                          <w:sz w:val="18"/>
                          <w:szCs w:val="18"/>
                        </w:rPr>
                        <w:t xml:space="preserve">, </w:t>
                      </w:r>
                      <w:r w:rsidRPr="00E03D30">
                        <w:rPr>
                          <w:i/>
                          <w:sz w:val="18"/>
                          <w:szCs w:val="18"/>
                        </w:rPr>
                        <w:t>absolutus</w:t>
                      </w:r>
                      <w:r w:rsidRPr="00E03D30">
                        <w:rPr>
                          <w:sz w:val="18"/>
                          <w:szCs w:val="18"/>
                        </w:rPr>
                        <w:t xml:space="preserve">, </w:t>
                      </w:r>
                      <w:r w:rsidRPr="00E03D30">
                        <w:rPr>
                          <w:i/>
                          <w:sz w:val="18"/>
                          <w:szCs w:val="18"/>
                        </w:rPr>
                        <w:t>obiectivus</w:t>
                      </w:r>
                      <w:r w:rsidRPr="00E03D30">
                        <w:rPr>
                          <w:sz w:val="18"/>
                          <w:szCs w:val="18"/>
                        </w:rPr>
                        <w:t>, etc.). Als er RIJTJES worden opgegeven, staan die in de gebruikelijke volgorde van NOM, GEN, DAT, ACC, ABL (bij naamwoorden) en 1,2,3 (bij werkwoorden). De vertaling van Latijnse woorden, bijvoorbeeld voegwoorden,</w:t>
                      </w:r>
                      <w:r>
                        <w:rPr>
                          <w:sz w:val="18"/>
                          <w:szCs w:val="18"/>
                        </w:rPr>
                        <w:t xml:space="preserve"> of passages (van een vertaler, bijv. M. d’Hane-Scheltema)</w:t>
                      </w:r>
                      <w:r w:rsidRPr="00E03D30">
                        <w:rPr>
                          <w:sz w:val="18"/>
                          <w:szCs w:val="18"/>
                        </w:rPr>
                        <w:t xml:space="preserve"> staat </w:t>
                      </w:r>
                      <w:r w:rsidRPr="00E03D30">
                        <w:rPr>
                          <w:i/>
                          <w:color w:val="FF0000"/>
                          <w:sz w:val="18"/>
                          <w:szCs w:val="18"/>
                        </w:rPr>
                        <w:t>cursief in rood</w:t>
                      </w:r>
                      <w:r w:rsidRPr="00E03D30">
                        <w:rPr>
                          <w:sz w:val="18"/>
                          <w:szCs w:val="18"/>
                        </w:rPr>
                        <w:t>.</w:t>
                      </w:r>
                    </w:p>
                    <w:p w:rsidR="0030446A" w:rsidRPr="00E03D30" w:rsidRDefault="0030446A" w:rsidP="001815CD">
                      <w:pPr>
                        <w:shd w:val="clear" w:color="auto" w:fill="FFFFEF"/>
                        <w:rPr>
                          <w:sz w:val="18"/>
                          <w:szCs w:val="18"/>
                        </w:rPr>
                      </w:pPr>
                      <w:r w:rsidRPr="00972759">
                        <w:rPr>
                          <w:b/>
                          <w:sz w:val="18"/>
                          <w:szCs w:val="18"/>
                        </w:rPr>
                        <w:t>ANTWOORDEN</w:t>
                      </w:r>
                      <w:r w:rsidRPr="00E03D30">
                        <w:rPr>
                          <w:sz w:val="18"/>
                          <w:szCs w:val="18"/>
                        </w:rPr>
                        <w:t xml:space="preserve"> op vragen bij de teksten staan nu in de voetnoten. Let wel, zoals ze in de docentenhandleiding aangegeven zijn. Je herkent gemakkelijk waar een antwoord gegeven wordt aan het superscript, tussen haakjes én onderstreept</w:t>
                      </w:r>
                      <w:r>
                        <w:rPr>
                          <w:sz w:val="18"/>
                          <w:szCs w:val="18"/>
                        </w:rPr>
                        <w:t xml:space="preserve">, in </w:t>
                      </w:r>
                      <w:r w:rsidRPr="00324938">
                        <w:rPr>
                          <w:b/>
                          <w:color w:val="00B050"/>
                          <w:sz w:val="18"/>
                          <w:szCs w:val="18"/>
                        </w:rPr>
                        <w:t>groen</w:t>
                      </w:r>
                      <w:r w:rsidRPr="00E03D30">
                        <w:rPr>
                          <w:sz w:val="18"/>
                          <w:szCs w:val="18"/>
                        </w:rPr>
                        <w:t>. E voor Eisma, H voor Hermaion, en dan het hoofd</w:t>
                      </w:r>
                      <w:r>
                        <w:rPr>
                          <w:sz w:val="18"/>
                          <w:szCs w:val="18"/>
                        </w:rPr>
                        <w:t>s</w:t>
                      </w:r>
                      <w:r w:rsidRPr="00E03D30">
                        <w:rPr>
                          <w:sz w:val="18"/>
                          <w:szCs w:val="18"/>
                        </w:rPr>
                        <w:t>tuk</w:t>
                      </w:r>
                      <w:r>
                        <w:rPr>
                          <w:sz w:val="18"/>
                          <w:szCs w:val="18"/>
                        </w:rPr>
                        <w:t>,</w:t>
                      </w:r>
                      <w:r w:rsidRPr="00E03D30">
                        <w:rPr>
                          <w:sz w:val="18"/>
                          <w:szCs w:val="18"/>
                        </w:rPr>
                        <w:t xml:space="preserve"> en de vraag. Voorbeeld </w:t>
                      </w:r>
                      <w:r w:rsidRPr="00324938">
                        <w:rPr>
                          <w:rStyle w:val="Antwoord"/>
                        </w:rPr>
                        <w:t>(E3c,4)</w:t>
                      </w:r>
                      <w:r w:rsidRPr="00E03D30">
                        <w:rPr>
                          <w:sz w:val="18"/>
                          <w:szCs w:val="18"/>
                        </w:rPr>
                        <w:t xml:space="preserve">: verwijst naar antwoord op de vraag </w:t>
                      </w:r>
                      <w:r>
                        <w:rPr>
                          <w:sz w:val="18"/>
                          <w:szCs w:val="18"/>
                        </w:rPr>
                        <w:t>bij Eisma, hoofdstuk 3, paragraaf</w:t>
                      </w:r>
                      <w:r w:rsidRPr="00E03D30">
                        <w:rPr>
                          <w:sz w:val="18"/>
                          <w:szCs w:val="18"/>
                        </w:rPr>
                        <w:t xml:space="preserve"> c, vraag 4. Waar in de beide bundels discrepantie is tussen de antwoorden op vragen, wordt daarvan zo mogelijk melding gemaakt in de voetnoten.</w:t>
                      </w:r>
                      <w:r>
                        <w:rPr>
                          <w:sz w:val="18"/>
                          <w:szCs w:val="18"/>
                        </w:rPr>
                        <w:t xml:space="preserve"> Overigens wordt de Tristiatekst in de Hermaionbundel helemaal in het begin gelezen en in de Eismabundel pas aan het eind. Dat kan ervoor zorgen dat vragen in de Hermaionbundel teruggrijpen naar al gelezen tekst. </w:t>
                      </w:r>
                      <w:r w:rsidRPr="00E03D30">
                        <w:rPr>
                          <w:sz w:val="18"/>
                          <w:szCs w:val="18"/>
                        </w:rPr>
                        <w:br/>
                      </w:r>
                      <w:r w:rsidRPr="00E03D30">
                        <w:rPr>
                          <w:sz w:val="18"/>
                          <w:szCs w:val="18"/>
                        </w:rPr>
                        <w:br/>
                      </w:r>
                      <w:r w:rsidRPr="0041401B">
                        <w:rPr>
                          <w:b/>
                          <w:sz w:val="18"/>
                          <w:szCs w:val="18"/>
                        </w:rPr>
                        <w:t>JAARTALLEN</w:t>
                      </w:r>
                      <w:r w:rsidRPr="00E03D30">
                        <w:rPr>
                          <w:sz w:val="18"/>
                          <w:szCs w:val="18"/>
                        </w:rPr>
                        <w:t xml:space="preserve"> zijn van vóór Christus, tenzij anders aangegeven. Realiseer je dat Romeinen geen jaartallen gebruikten en dus ook niet wisten dat ze in bijv. 70 voor Christus leefden! Bij schrijvers als Tacitus en anderen wordt een jaartal aangeduid door de consuls van dat jaar te noemen. Gaio Vipstano Gaio Fonteio consulibus (Tac. Annales, XIV, 1) betekent tijdens het consulaat van Gaius Vipsanus en Gaius Fonteius (keizertijd). In onze jaarrekening is dat 59 na Christus.</w:t>
                      </w:r>
                    </w:p>
                    <w:p w:rsidR="0030446A" w:rsidRPr="00E03D30" w:rsidRDefault="0030446A" w:rsidP="001815CD">
                      <w:pPr>
                        <w:shd w:val="clear" w:color="auto" w:fill="FFFFEF"/>
                        <w:rPr>
                          <w:sz w:val="18"/>
                          <w:szCs w:val="18"/>
                        </w:rPr>
                      </w:pPr>
                      <w:r w:rsidRPr="0041401B">
                        <w:rPr>
                          <w:b/>
                          <w:sz w:val="18"/>
                          <w:szCs w:val="18"/>
                        </w:rPr>
                        <w:t>GRAMMATICALE  BLOKKEN</w:t>
                      </w:r>
                      <w:r w:rsidRPr="00E03D30">
                        <w:rPr>
                          <w:sz w:val="18"/>
                          <w:szCs w:val="18"/>
                        </w:rPr>
                        <w:t xml:space="preserve">  heb ik weggelaten. Ze voegden niet veel toe. Er zijn enkele andere kleine wijzigingen t.o.v. vorig jaar. Niet storend, hoop ik.</w:t>
                      </w:r>
                    </w:p>
                    <w:p w:rsidR="0030446A" w:rsidRPr="00B53FD8" w:rsidRDefault="0030446A" w:rsidP="001815CD">
                      <w:pPr>
                        <w:shd w:val="clear" w:color="auto" w:fill="FFFFEF"/>
                        <w:rPr>
                          <w:sz w:val="18"/>
                          <w:szCs w:val="18"/>
                        </w:rPr>
                      </w:pPr>
                      <w:r w:rsidRPr="006873B1">
                        <w:rPr>
                          <w:sz w:val="19"/>
                          <w:szCs w:val="19"/>
                        </w:rPr>
                        <w:t xml:space="preserve">M. de Hoon, webmaster superlatijn.nl </w:t>
                      </w:r>
                    </w:p>
                  </w:txbxContent>
                </v:textbox>
                <w10:wrap type="square" anchorx="margin"/>
              </v:shape>
            </w:pict>
          </mc:Fallback>
        </mc:AlternateContent>
      </w:r>
      <w:r w:rsidRPr="006F18E1">
        <w:rPr>
          <w:b/>
          <w:sz w:val="32"/>
        </w:rPr>
        <w:br w:type="page"/>
      </w:r>
    </w:p>
    <w:p w:rsidR="001815CD" w:rsidRDefault="001815CD">
      <w:pPr>
        <w:rPr>
          <w:b/>
          <w:sz w:val="32"/>
        </w:rPr>
      </w:pPr>
      <w:r w:rsidRPr="006F18E1">
        <w:rPr>
          <w:b/>
          <w:noProof/>
          <w:sz w:val="32"/>
          <w:lang w:eastAsia="nl-NL"/>
        </w:rPr>
        <w:lastRenderedPageBreak/>
        <mc:AlternateContent>
          <mc:Choice Requires="wps">
            <w:drawing>
              <wp:anchor distT="45720" distB="45720" distL="114300" distR="114300" simplePos="0" relativeHeight="251663360" behindDoc="0" locked="0" layoutInCell="1" allowOverlap="1" wp14:anchorId="06A20691" wp14:editId="10E29230">
                <wp:simplePos x="0" y="0"/>
                <wp:positionH relativeFrom="margin">
                  <wp:posOffset>0</wp:posOffset>
                </wp:positionH>
                <wp:positionV relativeFrom="paragraph">
                  <wp:posOffset>0</wp:posOffset>
                </wp:positionV>
                <wp:extent cx="9939020" cy="6821805"/>
                <wp:effectExtent l="0" t="0" r="24130" b="1714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9020" cy="6821805"/>
                        </a:xfrm>
                        <a:prstGeom prst="rect">
                          <a:avLst/>
                        </a:prstGeom>
                        <a:solidFill>
                          <a:srgbClr val="FFFFEF"/>
                        </a:solidFill>
                        <a:ln w="9525">
                          <a:solidFill>
                            <a:srgbClr val="000000"/>
                          </a:solidFill>
                          <a:miter lim="800000"/>
                          <a:headEnd/>
                          <a:tailEnd/>
                        </a:ln>
                      </wps:spPr>
                      <wps:txbx>
                        <w:txbxContent>
                          <w:p w:rsidR="0030446A" w:rsidRPr="001815CD" w:rsidRDefault="0030446A" w:rsidP="001815CD">
                            <w:pPr>
                              <w:spacing w:after="40" w:line="240" w:lineRule="auto"/>
                              <w:rPr>
                                <w:b/>
                                <w:sz w:val="32"/>
                                <w:szCs w:val="20"/>
                              </w:rPr>
                            </w:pPr>
                            <w:r w:rsidRPr="001815CD">
                              <w:rPr>
                                <w:b/>
                                <w:sz w:val="32"/>
                                <w:szCs w:val="20"/>
                              </w:rPr>
                              <w:t>Vaak gebruikte afkortingen</w:t>
                            </w:r>
                          </w:p>
                          <w:p w:rsidR="0030446A"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NOM=nominativus</w:t>
                            </w:r>
                            <w:r w:rsidRPr="006F18E1">
                              <w:rPr>
                                <w:sz w:val="20"/>
                                <w:szCs w:val="20"/>
                              </w:rPr>
                              <w:tab/>
                            </w:r>
                            <w:r w:rsidRPr="006F18E1">
                              <w:rPr>
                                <w:sz w:val="20"/>
                                <w:szCs w:val="20"/>
                              </w:rPr>
                              <w:tab/>
                            </w:r>
                            <w:r w:rsidRPr="006F18E1">
                              <w:rPr>
                                <w:sz w:val="20"/>
                                <w:szCs w:val="20"/>
                              </w:rPr>
                              <w:tab/>
                              <w:t>GEN=genitivus</w:t>
                            </w:r>
                            <w:r w:rsidRPr="006F18E1">
                              <w:rPr>
                                <w:sz w:val="20"/>
                                <w:szCs w:val="20"/>
                              </w:rPr>
                              <w:tab/>
                            </w:r>
                            <w:r w:rsidRPr="006F18E1">
                              <w:rPr>
                                <w:sz w:val="20"/>
                                <w:szCs w:val="20"/>
                              </w:rPr>
                              <w:tab/>
                            </w:r>
                            <w:r w:rsidRPr="006F18E1">
                              <w:rPr>
                                <w:sz w:val="20"/>
                                <w:szCs w:val="20"/>
                              </w:rPr>
                              <w:tab/>
                            </w:r>
                            <w:r w:rsidRPr="006F18E1">
                              <w:rPr>
                                <w:sz w:val="20"/>
                                <w:szCs w:val="20"/>
                              </w:rPr>
                              <w:tab/>
                              <w:t>DAT=dativus</w:t>
                            </w:r>
                            <w:r w:rsidRPr="006F18E1">
                              <w:rPr>
                                <w:sz w:val="20"/>
                                <w:szCs w:val="20"/>
                              </w:rPr>
                              <w:tab/>
                            </w:r>
                            <w:r w:rsidRPr="006F18E1">
                              <w:rPr>
                                <w:sz w:val="20"/>
                                <w:szCs w:val="20"/>
                              </w:rPr>
                              <w:tab/>
                              <w:t>ACC=accusativus</w:t>
                            </w:r>
                            <w:r w:rsidRPr="006F18E1">
                              <w:rPr>
                                <w:sz w:val="20"/>
                                <w:szCs w:val="20"/>
                              </w:rPr>
                              <w:tab/>
                            </w:r>
                            <w:r w:rsidRPr="006F18E1">
                              <w:rPr>
                                <w:sz w:val="20"/>
                                <w:szCs w:val="20"/>
                              </w:rPr>
                              <w:tab/>
                              <w:t>ABL=ablativus</w:t>
                            </w:r>
                            <w:r w:rsidRPr="006F18E1">
                              <w:rPr>
                                <w:sz w:val="20"/>
                                <w:szCs w:val="20"/>
                              </w:rPr>
                              <w:tab/>
                            </w:r>
                            <w:r w:rsidRPr="006F18E1">
                              <w:rPr>
                                <w:sz w:val="20"/>
                                <w:szCs w:val="20"/>
                              </w:rPr>
                              <w:tab/>
                              <w:t>VOC=vocativus</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SG=singularis (enkelvoud)</w:t>
                            </w:r>
                            <w:r w:rsidRPr="006F18E1">
                              <w:rPr>
                                <w:sz w:val="20"/>
                                <w:szCs w:val="20"/>
                              </w:rPr>
                              <w:tab/>
                            </w:r>
                            <w:r w:rsidRPr="006F18E1">
                              <w:rPr>
                                <w:sz w:val="20"/>
                                <w:szCs w:val="20"/>
                              </w:rPr>
                              <w:tab/>
                            </w:r>
                            <w:r w:rsidRPr="006F18E1">
                              <w:rPr>
                                <w:sz w:val="20"/>
                                <w:szCs w:val="20"/>
                              </w:rPr>
                              <w:tab/>
                              <w:t>PL=pluralis (meervoud)</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M=masculinum (mannelijk)</w:t>
                            </w:r>
                            <w:r w:rsidRPr="006F18E1">
                              <w:rPr>
                                <w:sz w:val="20"/>
                                <w:szCs w:val="20"/>
                              </w:rPr>
                              <w:tab/>
                            </w:r>
                            <w:r w:rsidRPr="006F18E1">
                              <w:rPr>
                                <w:sz w:val="20"/>
                                <w:szCs w:val="20"/>
                              </w:rPr>
                              <w:tab/>
                              <w:t>F=femininum (vrouwelijk)</w:t>
                            </w:r>
                            <w:r w:rsidRPr="006F18E1">
                              <w:rPr>
                                <w:sz w:val="20"/>
                                <w:szCs w:val="20"/>
                              </w:rPr>
                              <w:tab/>
                            </w:r>
                            <w:r w:rsidRPr="006F18E1">
                              <w:rPr>
                                <w:sz w:val="20"/>
                                <w:szCs w:val="20"/>
                              </w:rPr>
                              <w:tab/>
                            </w:r>
                            <w:r w:rsidRPr="006F18E1">
                              <w:rPr>
                                <w:sz w:val="20"/>
                                <w:szCs w:val="20"/>
                              </w:rPr>
                              <w:tab/>
                              <w:t>N=neutrum (onzijdig)</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HZ=hoofdzin</w:t>
                            </w:r>
                            <w:r w:rsidRPr="006F18E1">
                              <w:rPr>
                                <w:sz w:val="20"/>
                                <w:szCs w:val="20"/>
                              </w:rPr>
                              <w:tab/>
                            </w:r>
                            <w:r w:rsidRPr="006F18E1">
                              <w:rPr>
                                <w:sz w:val="20"/>
                                <w:szCs w:val="20"/>
                              </w:rPr>
                              <w:tab/>
                            </w:r>
                            <w:r w:rsidRPr="006F18E1">
                              <w:rPr>
                                <w:sz w:val="20"/>
                                <w:szCs w:val="20"/>
                              </w:rPr>
                              <w:tab/>
                            </w:r>
                            <w:r w:rsidRPr="006F18E1">
                              <w:rPr>
                                <w:sz w:val="20"/>
                                <w:szCs w:val="20"/>
                              </w:rPr>
                              <w:tab/>
                              <w:t>BZ=bijzin</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GRV=gerundivum</w:t>
                            </w:r>
                            <w:r w:rsidRPr="006F18E1">
                              <w:rPr>
                                <w:sz w:val="20"/>
                                <w:szCs w:val="20"/>
                              </w:rPr>
                              <w:tab/>
                            </w:r>
                            <w:r w:rsidRPr="006F18E1">
                              <w:rPr>
                                <w:sz w:val="20"/>
                                <w:szCs w:val="20"/>
                              </w:rPr>
                              <w:tab/>
                            </w:r>
                            <w:r w:rsidRPr="006F18E1">
                              <w:rPr>
                                <w:sz w:val="20"/>
                                <w:szCs w:val="20"/>
                              </w:rPr>
                              <w:tab/>
                              <w:t>GRD=gerundium</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PR=praesens</w:t>
                            </w:r>
                            <w:r w:rsidRPr="006F18E1">
                              <w:rPr>
                                <w:sz w:val="20"/>
                                <w:szCs w:val="20"/>
                              </w:rPr>
                              <w:tab/>
                            </w:r>
                            <w:r w:rsidRPr="006F18E1">
                              <w:rPr>
                                <w:sz w:val="20"/>
                                <w:szCs w:val="20"/>
                              </w:rPr>
                              <w:tab/>
                            </w:r>
                            <w:r w:rsidRPr="006F18E1">
                              <w:rPr>
                                <w:sz w:val="20"/>
                                <w:szCs w:val="20"/>
                              </w:rPr>
                              <w:tab/>
                            </w:r>
                            <w:r w:rsidRPr="006F18E1">
                              <w:rPr>
                                <w:sz w:val="20"/>
                                <w:szCs w:val="20"/>
                              </w:rPr>
                              <w:tab/>
                              <w:t>IMPF=imperfectum</w:t>
                            </w:r>
                            <w:r w:rsidRPr="006F18E1">
                              <w:rPr>
                                <w:sz w:val="20"/>
                                <w:szCs w:val="20"/>
                              </w:rPr>
                              <w:tab/>
                            </w:r>
                            <w:r w:rsidRPr="006F18E1">
                              <w:rPr>
                                <w:sz w:val="20"/>
                                <w:szCs w:val="20"/>
                              </w:rPr>
                              <w:tab/>
                            </w:r>
                            <w:r w:rsidRPr="006F18E1">
                              <w:rPr>
                                <w:sz w:val="20"/>
                                <w:szCs w:val="20"/>
                              </w:rPr>
                              <w:tab/>
                              <w:t>FUT=futurum</w:t>
                            </w:r>
                            <w:r w:rsidRPr="006F18E1">
                              <w:rPr>
                                <w:sz w:val="20"/>
                                <w:szCs w:val="20"/>
                              </w:rPr>
                              <w:tab/>
                            </w:r>
                            <w:r w:rsidRPr="006F18E1">
                              <w:rPr>
                                <w:sz w:val="20"/>
                                <w:szCs w:val="20"/>
                              </w:rPr>
                              <w:tab/>
                            </w:r>
                            <w:r w:rsidRPr="006F18E1">
                              <w:rPr>
                                <w:sz w:val="20"/>
                                <w:szCs w:val="20"/>
                              </w:rPr>
                              <w:tab/>
                              <w:t>(de onvoltooide tijden, gevormd met de praesensstam)</w:t>
                            </w:r>
                          </w:p>
                          <w:p w:rsidR="0030446A" w:rsidRPr="006F18E1" w:rsidRDefault="0030446A" w:rsidP="001815CD">
                            <w:pPr>
                              <w:spacing w:after="40" w:line="240" w:lineRule="auto"/>
                              <w:rPr>
                                <w:sz w:val="20"/>
                                <w:szCs w:val="20"/>
                              </w:rPr>
                            </w:pPr>
                            <w:r w:rsidRPr="006F18E1">
                              <w:rPr>
                                <w:sz w:val="20"/>
                                <w:szCs w:val="20"/>
                              </w:rPr>
                              <w:t>PF=perfectum</w:t>
                            </w:r>
                            <w:r w:rsidRPr="006F18E1">
                              <w:rPr>
                                <w:sz w:val="20"/>
                                <w:szCs w:val="20"/>
                              </w:rPr>
                              <w:tab/>
                            </w:r>
                            <w:r w:rsidRPr="006F18E1">
                              <w:rPr>
                                <w:sz w:val="20"/>
                                <w:szCs w:val="20"/>
                              </w:rPr>
                              <w:tab/>
                            </w:r>
                            <w:r w:rsidRPr="006F18E1">
                              <w:rPr>
                                <w:sz w:val="20"/>
                                <w:szCs w:val="20"/>
                              </w:rPr>
                              <w:tab/>
                            </w:r>
                            <w:r w:rsidRPr="006F18E1">
                              <w:rPr>
                                <w:sz w:val="20"/>
                                <w:szCs w:val="20"/>
                              </w:rPr>
                              <w:tab/>
                              <w:t>PLQP=plusquamperfectum</w:t>
                            </w:r>
                            <w:r w:rsidRPr="006F18E1">
                              <w:rPr>
                                <w:sz w:val="20"/>
                                <w:szCs w:val="20"/>
                              </w:rPr>
                              <w:tab/>
                            </w:r>
                            <w:r w:rsidRPr="006F18E1">
                              <w:rPr>
                                <w:sz w:val="20"/>
                                <w:szCs w:val="20"/>
                              </w:rPr>
                              <w:tab/>
                              <w:t>FUT EX=futurum exactum</w:t>
                            </w:r>
                            <w:r w:rsidRPr="006F18E1">
                              <w:rPr>
                                <w:sz w:val="20"/>
                                <w:szCs w:val="20"/>
                              </w:rPr>
                              <w:tab/>
                            </w:r>
                            <w:r w:rsidRPr="006F18E1">
                              <w:rPr>
                                <w:sz w:val="20"/>
                                <w:szCs w:val="20"/>
                              </w:rPr>
                              <w:tab/>
                              <w:t>(de voltooide tijden, gevormd met de perfectumstam/het PPP)</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IND=indicativus</w:t>
                            </w:r>
                            <w:r w:rsidRPr="006F18E1">
                              <w:rPr>
                                <w:sz w:val="20"/>
                                <w:szCs w:val="20"/>
                              </w:rPr>
                              <w:tab/>
                            </w:r>
                            <w:r w:rsidRPr="006F18E1">
                              <w:rPr>
                                <w:sz w:val="20"/>
                                <w:szCs w:val="20"/>
                              </w:rPr>
                              <w:tab/>
                            </w:r>
                            <w:r w:rsidRPr="006F18E1">
                              <w:rPr>
                                <w:sz w:val="20"/>
                                <w:szCs w:val="20"/>
                              </w:rPr>
                              <w:tab/>
                            </w:r>
                            <w:r w:rsidRPr="006F18E1">
                              <w:rPr>
                                <w:sz w:val="20"/>
                                <w:szCs w:val="20"/>
                              </w:rPr>
                              <w:tab/>
                              <w:t>CON=coniunctivus</w:t>
                            </w:r>
                            <w:r w:rsidRPr="006F18E1">
                              <w:rPr>
                                <w:sz w:val="20"/>
                                <w:szCs w:val="20"/>
                              </w:rPr>
                              <w:tab/>
                            </w:r>
                            <w:r w:rsidRPr="006F18E1">
                              <w:rPr>
                                <w:sz w:val="20"/>
                                <w:szCs w:val="20"/>
                              </w:rPr>
                              <w:tab/>
                            </w:r>
                            <w:r w:rsidRPr="006F18E1">
                              <w:rPr>
                                <w:sz w:val="20"/>
                                <w:szCs w:val="20"/>
                              </w:rPr>
                              <w:tab/>
                              <w:t>INF=infinitivus</w:t>
                            </w:r>
                            <w:r w:rsidRPr="006F18E1">
                              <w:rPr>
                                <w:sz w:val="20"/>
                                <w:szCs w:val="20"/>
                              </w:rPr>
                              <w:tab/>
                            </w:r>
                            <w:r w:rsidRPr="006F18E1">
                              <w:rPr>
                                <w:sz w:val="20"/>
                                <w:szCs w:val="20"/>
                              </w:rPr>
                              <w:tab/>
                            </w:r>
                            <w:r>
                              <w:rPr>
                                <w:sz w:val="20"/>
                                <w:szCs w:val="20"/>
                              </w:rPr>
                              <w:tab/>
                            </w:r>
                            <w:r>
                              <w:rPr>
                                <w:sz w:val="20"/>
                                <w:szCs w:val="20"/>
                              </w:rPr>
                              <w:tab/>
                            </w:r>
                            <w:r w:rsidRPr="006F18E1">
                              <w:rPr>
                                <w:sz w:val="20"/>
                                <w:szCs w:val="20"/>
                              </w:rPr>
                              <w:t>IMP=imperativus</w:t>
                            </w:r>
                            <w:r w:rsidRPr="006F18E1">
                              <w:rPr>
                                <w:sz w:val="20"/>
                                <w:szCs w:val="20"/>
                              </w:rPr>
                              <w:tab/>
                            </w:r>
                            <w:r w:rsidRPr="006F18E1">
                              <w:rPr>
                                <w:sz w:val="20"/>
                                <w:szCs w:val="20"/>
                              </w:rPr>
                              <w:tab/>
                            </w:r>
                            <w:r>
                              <w:rPr>
                                <w:sz w:val="20"/>
                                <w:szCs w:val="20"/>
                              </w:rPr>
                              <w:tab/>
                            </w:r>
                            <w:r w:rsidRPr="006F18E1">
                              <w:rPr>
                                <w:sz w:val="20"/>
                                <w:szCs w:val="20"/>
                              </w:rPr>
                              <w:t>PTC=participium</w:t>
                            </w:r>
                            <w:r w:rsidRPr="006F18E1">
                              <w:rPr>
                                <w:sz w:val="20"/>
                                <w:szCs w:val="20"/>
                              </w:rPr>
                              <w:tab/>
                            </w:r>
                          </w:p>
                          <w:p w:rsidR="0030446A" w:rsidRPr="006F18E1" w:rsidRDefault="0030446A" w:rsidP="001815CD">
                            <w:pPr>
                              <w:spacing w:line="240" w:lineRule="auto"/>
                              <w:rPr>
                                <w:sz w:val="20"/>
                                <w:szCs w:val="20"/>
                              </w:rPr>
                            </w:pPr>
                          </w:p>
                          <w:p w:rsidR="0030446A" w:rsidRPr="006F18E1" w:rsidRDefault="0030446A" w:rsidP="001815CD">
                            <w:pPr>
                              <w:spacing w:line="240" w:lineRule="auto"/>
                              <w:rPr>
                                <w:sz w:val="20"/>
                                <w:szCs w:val="20"/>
                              </w:rPr>
                            </w:pPr>
                            <w:r w:rsidRPr="006F18E1">
                              <w:rPr>
                                <w:sz w:val="20"/>
                                <w:szCs w:val="20"/>
                              </w:rPr>
                              <w:t>ACT=activum (bedrijvende vorm)</w:t>
                            </w:r>
                            <w:r w:rsidRPr="006F18E1">
                              <w:rPr>
                                <w:sz w:val="20"/>
                                <w:szCs w:val="20"/>
                              </w:rPr>
                              <w:tab/>
                            </w:r>
                            <w:r w:rsidRPr="006F18E1">
                              <w:rPr>
                                <w:sz w:val="20"/>
                                <w:szCs w:val="20"/>
                              </w:rPr>
                              <w:tab/>
                              <w:t>PASS=passivum (lijdende vorm)</w:t>
                            </w:r>
                          </w:p>
                          <w:p w:rsidR="0030446A" w:rsidRPr="006F18E1" w:rsidRDefault="0030446A" w:rsidP="001815CD">
                            <w:pPr>
                              <w:spacing w:line="240" w:lineRule="auto"/>
                              <w:rPr>
                                <w:sz w:val="20"/>
                                <w:szCs w:val="20"/>
                              </w:rPr>
                            </w:pPr>
                            <w:r w:rsidRPr="006F18E1">
                              <w:rPr>
                                <w:sz w:val="20"/>
                                <w:szCs w:val="20"/>
                              </w:rPr>
                              <w:t>PPA=participium praesens activum</w:t>
                            </w:r>
                            <w:r w:rsidRPr="006F18E1">
                              <w:rPr>
                                <w:sz w:val="20"/>
                                <w:szCs w:val="20"/>
                              </w:rPr>
                              <w:tab/>
                            </w:r>
                            <w:r>
                              <w:rPr>
                                <w:sz w:val="20"/>
                                <w:szCs w:val="20"/>
                              </w:rPr>
                              <w:tab/>
                            </w:r>
                            <w:r w:rsidRPr="006F18E1">
                              <w:rPr>
                                <w:sz w:val="20"/>
                                <w:szCs w:val="20"/>
                              </w:rPr>
                              <w:t>PPP=participium perfectum passivum</w:t>
                            </w:r>
                            <w:r w:rsidRPr="006F18E1">
                              <w:rPr>
                                <w:sz w:val="20"/>
                                <w:szCs w:val="20"/>
                              </w:rPr>
                              <w:tab/>
                              <w:t>PFA=participium futurum activum</w:t>
                            </w:r>
                            <w:r>
                              <w:rPr>
                                <w:sz w:val="20"/>
                                <w:szCs w:val="20"/>
                              </w:rPr>
                              <w:tab/>
                            </w:r>
                            <w:r>
                              <w:rPr>
                                <w:sz w:val="20"/>
                                <w:szCs w:val="20"/>
                              </w:rPr>
                              <w:tab/>
                              <w:t>SUP1=supinum 1 (-um)</w:t>
                            </w:r>
                            <w:r>
                              <w:rPr>
                                <w:sz w:val="20"/>
                                <w:szCs w:val="20"/>
                              </w:rPr>
                              <w:tab/>
                            </w:r>
                            <w:r>
                              <w:rPr>
                                <w:sz w:val="20"/>
                                <w:szCs w:val="20"/>
                              </w:rPr>
                              <w:tab/>
                              <w:t>SUP2=supinum 2 (-u)</w:t>
                            </w:r>
                          </w:p>
                          <w:p w:rsidR="0030446A" w:rsidRPr="006F18E1" w:rsidRDefault="0030446A" w:rsidP="001815CD">
                            <w:pPr>
                              <w:spacing w:after="40" w:line="240" w:lineRule="auto"/>
                              <w:rPr>
                                <w:sz w:val="20"/>
                                <w:szCs w:val="20"/>
                              </w:rPr>
                            </w:pPr>
                            <w:r w:rsidRPr="006F18E1">
                              <w:rPr>
                                <w:sz w:val="20"/>
                                <w:szCs w:val="20"/>
                              </w:rPr>
                              <w:t>ADI=adiectivum (bijvoeglijk naamwoord)</w:t>
                            </w:r>
                            <w:r w:rsidRPr="006F18E1">
                              <w:rPr>
                                <w:sz w:val="20"/>
                                <w:szCs w:val="20"/>
                              </w:rPr>
                              <w:tab/>
                              <w:t>SUBST=substantivum (=zelfstandig nw)</w:t>
                            </w:r>
                            <w:r w:rsidRPr="006F18E1">
                              <w:rPr>
                                <w:sz w:val="20"/>
                                <w:szCs w:val="20"/>
                              </w:rPr>
                              <w:tab/>
                              <w:t>ADV=adverbium (bijwoord)</w:t>
                            </w:r>
                            <w:r w:rsidRPr="006F18E1">
                              <w:rPr>
                                <w:sz w:val="20"/>
                                <w:szCs w:val="20"/>
                              </w:rPr>
                              <w:tab/>
                              <w:t>PRON=pronomen (voornaamwoord)</w:t>
                            </w:r>
                            <w:r w:rsidRPr="006F18E1">
                              <w:rPr>
                                <w:sz w:val="20"/>
                                <w:szCs w:val="20"/>
                              </w:rPr>
                              <w:tab/>
                              <w:t>DEP=deponens</w:t>
                            </w:r>
                          </w:p>
                          <w:p w:rsidR="0030446A" w:rsidRPr="006F18E1" w:rsidRDefault="0030446A" w:rsidP="001815CD">
                            <w:pPr>
                              <w:spacing w:after="40" w:line="240" w:lineRule="auto"/>
                              <w:rPr>
                                <w:sz w:val="20"/>
                                <w:szCs w:val="20"/>
                              </w:rPr>
                            </w:pPr>
                            <w:r w:rsidRPr="006F18E1">
                              <w:rPr>
                                <w:sz w:val="20"/>
                                <w:szCs w:val="20"/>
                              </w:rPr>
                              <w:t>PREP=prepositie (voorzetsel)</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POS=positivus (stellende trap)</w:t>
                            </w:r>
                            <w:r w:rsidRPr="006F18E1">
                              <w:rPr>
                                <w:sz w:val="20"/>
                                <w:szCs w:val="20"/>
                              </w:rPr>
                              <w:tab/>
                            </w:r>
                            <w:r w:rsidRPr="006F18E1">
                              <w:rPr>
                                <w:sz w:val="20"/>
                                <w:szCs w:val="20"/>
                              </w:rPr>
                              <w:tab/>
                              <w:t>COMP=comparativus (vergrotende trap)</w:t>
                            </w:r>
                            <w:r w:rsidRPr="006F18E1">
                              <w:rPr>
                                <w:sz w:val="20"/>
                                <w:szCs w:val="20"/>
                              </w:rPr>
                              <w:tab/>
                              <w:t>SUPERL=superlativus (overtreffende trap)</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AcI=accusativus cum infinitivo-constructie</w:t>
                            </w:r>
                          </w:p>
                          <w:p w:rsidR="0030446A" w:rsidRPr="006F18E1" w:rsidRDefault="0030446A" w:rsidP="001815CD">
                            <w:pPr>
                              <w:spacing w:after="40" w:line="240" w:lineRule="auto"/>
                              <w:rPr>
                                <w:sz w:val="20"/>
                                <w:szCs w:val="20"/>
                              </w:rPr>
                            </w:pPr>
                            <w:r w:rsidRPr="006F18E1">
                              <w:rPr>
                                <w:sz w:val="20"/>
                                <w:szCs w:val="20"/>
                              </w:rPr>
                              <w:t>NcI=nominativus cum infinitivo-constructie</w:t>
                            </w:r>
                          </w:p>
                          <w:p w:rsidR="0030446A" w:rsidRPr="006F18E1" w:rsidRDefault="0030446A" w:rsidP="001815CD">
                            <w:pPr>
                              <w:spacing w:after="40" w:line="240" w:lineRule="auto"/>
                              <w:rPr>
                                <w:sz w:val="20"/>
                                <w:szCs w:val="20"/>
                              </w:rPr>
                            </w:pPr>
                            <w:r w:rsidRPr="006F18E1">
                              <w:rPr>
                                <w:sz w:val="20"/>
                                <w:szCs w:val="20"/>
                              </w:rPr>
                              <w:t>AcP=accusativus cum participio-constructie</w:t>
                            </w:r>
                          </w:p>
                          <w:p w:rsidR="0030446A" w:rsidRPr="00AC544F" w:rsidRDefault="0030446A" w:rsidP="001815CD">
                            <w:pPr>
                              <w:shd w:val="clear" w:color="auto" w:fill="FFFFEF"/>
                              <w:rPr>
                                <w:sz w:val="23"/>
                                <w:szCs w:val="23"/>
                              </w:rPr>
                            </w:pPr>
                            <w:r w:rsidRPr="006F18E1">
                              <w:rPr>
                                <w:sz w:val="20"/>
                                <w:szCs w:val="20"/>
                              </w:rPr>
                              <w:t>ABL abs=ablativus absolutus-constructie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20691" id="_x0000_s1029" type="#_x0000_t202" style="position:absolute;margin-left:0;margin-top:0;width:782.6pt;height:537.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" fillcolor="#ffffef">
                <v:textbox>
                  <w:txbxContent>
                    <w:p w:rsidR="0030446A" w:rsidRPr="001815CD" w:rsidRDefault="0030446A" w:rsidP="001815CD">
                      <w:pPr>
                        <w:spacing w:after="40" w:line="240" w:lineRule="auto"/>
                        <w:rPr>
                          <w:b/>
                          <w:sz w:val="32"/>
                          <w:szCs w:val="20"/>
                        </w:rPr>
                      </w:pPr>
                      <w:r w:rsidRPr="001815CD">
                        <w:rPr>
                          <w:b/>
                          <w:sz w:val="32"/>
                          <w:szCs w:val="20"/>
                        </w:rPr>
                        <w:t>Vaak gebruikte afkortingen</w:t>
                      </w:r>
                    </w:p>
                    <w:p w:rsidR="0030446A"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NOM=nominativus</w:t>
                      </w:r>
                      <w:r w:rsidRPr="006F18E1">
                        <w:rPr>
                          <w:sz w:val="20"/>
                          <w:szCs w:val="20"/>
                        </w:rPr>
                        <w:tab/>
                      </w:r>
                      <w:r w:rsidRPr="006F18E1">
                        <w:rPr>
                          <w:sz w:val="20"/>
                          <w:szCs w:val="20"/>
                        </w:rPr>
                        <w:tab/>
                      </w:r>
                      <w:r w:rsidRPr="006F18E1">
                        <w:rPr>
                          <w:sz w:val="20"/>
                          <w:szCs w:val="20"/>
                        </w:rPr>
                        <w:tab/>
                        <w:t>GEN=genitivus</w:t>
                      </w:r>
                      <w:r w:rsidRPr="006F18E1">
                        <w:rPr>
                          <w:sz w:val="20"/>
                          <w:szCs w:val="20"/>
                        </w:rPr>
                        <w:tab/>
                      </w:r>
                      <w:r w:rsidRPr="006F18E1">
                        <w:rPr>
                          <w:sz w:val="20"/>
                          <w:szCs w:val="20"/>
                        </w:rPr>
                        <w:tab/>
                      </w:r>
                      <w:r w:rsidRPr="006F18E1">
                        <w:rPr>
                          <w:sz w:val="20"/>
                          <w:szCs w:val="20"/>
                        </w:rPr>
                        <w:tab/>
                      </w:r>
                      <w:r w:rsidRPr="006F18E1">
                        <w:rPr>
                          <w:sz w:val="20"/>
                          <w:szCs w:val="20"/>
                        </w:rPr>
                        <w:tab/>
                        <w:t>DAT=dativus</w:t>
                      </w:r>
                      <w:r w:rsidRPr="006F18E1">
                        <w:rPr>
                          <w:sz w:val="20"/>
                          <w:szCs w:val="20"/>
                        </w:rPr>
                        <w:tab/>
                      </w:r>
                      <w:r w:rsidRPr="006F18E1">
                        <w:rPr>
                          <w:sz w:val="20"/>
                          <w:szCs w:val="20"/>
                        </w:rPr>
                        <w:tab/>
                        <w:t>ACC=accusativus</w:t>
                      </w:r>
                      <w:r w:rsidRPr="006F18E1">
                        <w:rPr>
                          <w:sz w:val="20"/>
                          <w:szCs w:val="20"/>
                        </w:rPr>
                        <w:tab/>
                      </w:r>
                      <w:r w:rsidRPr="006F18E1">
                        <w:rPr>
                          <w:sz w:val="20"/>
                          <w:szCs w:val="20"/>
                        </w:rPr>
                        <w:tab/>
                        <w:t>ABL=ablativus</w:t>
                      </w:r>
                      <w:r w:rsidRPr="006F18E1">
                        <w:rPr>
                          <w:sz w:val="20"/>
                          <w:szCs w:val="20"/>
                        </w:rPr>
                        <w:tab/>
                      </w:r>
                      <w:r w:rsidRPr="006F18E1">
                        <w:rPr>
                          <w:sz w:val="20"/>
                          <w:szCs w:val="20"/>
                        </w:rPr>
                        <w:tab/>
                        <w:t>VOC=vocativus</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SG=singularis (enkelvoud)</w:t>
                      </w:r>
                      <w:r w:rsidRPr="006F18E1">
                        <w:rPr>
                          <w:sz w:val="20"/>
                          <w:szCs w:val="20"/>
                        </w:rPr>
                        <w:tab/>
                      </w:r>
                      <w:r w:rsidRPr="006F18E1">
                        <w:rPr>
                          <w:sz w:val="20"/>
                          <w:szCs w:val="20"/>
                        </w:rPr>
                        <w:tab/>
                      </w:r>
                      <w:r w:rsidRPr="006F18E1">
                        <w:rPr>
                          <w:sz w:val="20"/>
                          <w:szCs w:val="20"/>
                        </w:rPr>
                        <w:tab/>
                        <w:t>PL=pluralis (meervoud)</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M=masculinum (mannelijk)</w:t>
                      </w:r>
                      <w:r w:rsidRPr="006F18E1">
                        <w:rPr>
                          <w:sz w:val="20"/>
                          <w:szCs w:val="20"/>
                        </w:rPr>
                        <w:tab/>
                      </w:r>
                      <w:r w:rsidRPr="006F18E1">
                        <w:rPr>
                          <w:sz w:val="20"/>
                          <w:szCs w:val="20"/>
                        </w:rPr>
                        <w:tab/>
                        <w:t>F=femininum (vrouwelijk)</w:t>
                      </w:r>
                      <w:r w:rsidRPr="006F18E1">
                        <w:rPr>
                          <w:sz w:val="20"/>
                          <w:szCs w:val="20"/>
                        </w:rPr>
                        <w:tab/>
                      </w:r>
                      <w:r w:rsidRPr="006F18E1">
                        <w:rPr>
                          <w:sz w:val="20"/>
                          <w:szCs w:val="20"/>
                        </w:rPr>
                        <w:tab/>
                      </w:r>
                      <w:r w:rsidRPr="006F18E1">
                        <w:rPr>
                          <w:sz w:val="20"/>
                          <w:szCs w:val="20"/>
                        </w:rPr>
                        <w:tab/>
                        <w:t>N=neutrum (onzijdig)</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HZ=hoofdzin</w:t>
                      </w:r>
                      <w:r w:rsidRPr="006F18E1">
                        <w:rPr>
                          <w:sz w:val="20"/>
                          <w:szCs w:val="20"/>
                        </w:rPr>
                        <w:tab/>
                      </w:r>
                      <w:r w:rsidRPr="006F18E1">
                        <w:rPr>
                          <w:sz w:val="20"/>
                          <w:szCs w:val="20"/>
                        </w:rPr>
                        <w:tab/>
                      </w:r>
                      <w:r w:rsidRPr="006F18E1">
                        <w:rPr>
                          <w:sz w:val="20"/>
                          <w:szCs w:val="20"/>
                        </w:rPr>
                        <w:tab/>
                      </w:r>
                      <w:r w:rsidRPr="006F18E1">
                        <w:rPr>
                          <w:sz w:val="20"/>
                          <w:szCs w:val="20"/>
                        </w:rPr>
                        <w:tab/>
                        <w:t>BZ=bijzin</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GRV=gerundivum</w:t>
                      </w:r>
                      <w:r w:rsidRPr="006F18E1">
                        <w:rPr>
                          <w:sz w:val="20"/>
                          <w:szCs w:val="20"/>
                        </w:rPr>
                        <w:tab/>
                      </w:r>
                      <w:r w:rsidRPr="006F18E1">
                        <w:rPr>
                          <w:sz w:val="20"/>
                          <w:szCs w:val="20"/>
                        </w:rPr>
                        <w:tab/>
                      </w:r>
                      <w:r w:rsidRPr="006F18E1">
                        <w:rPr>
                          <w:sz w:val="20"/>
                          <w:szCs w:val="20"/>
                        </w:rPr>
                        <w:tab/>
                        <w:t>GRD=gerundium</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PR=praesens</w:t>
                      </w:r>
                      <w:r w:rsidRPr="006F18E1">
                        <w:rPr>
                          <w:sz w:val="20"/>
                          <w:szCs w:val="20"/>
                        </w:rPr>
                        <w:tab/>
                      </w:r>
                      <w:r w:rsidRPr="006F18E1">
                        <w:rPr>
                          <w:sz w:val="20"/>
                          <w:szCs w:val="20"/>
                        </w:rPr>
                        <w:tab/>
                      </w:r>
                      <w:r w:rsidRPr="006F18E1">
                        <w:rPr>
                          <w:sz w:val="20"/>
                          <w:szCs w:val="20"/>
                        </w:rPr>
                        <w:tab/>
                      </w:r>
                      <w:r w:rsidRPr="006F18E1">
                        <w:rPr>
                          <w:sz w:val="20"/>
                          <w:szCs w:val="20"/>
                        </w:rPr>
                        <w:tab/>
                        <w:t>IMPF=imperfectum</w:t>
                      </w:r>
                      <w:r w:rsidRPr="006F18E1">
                        <w:rPr>
                          <w:sz w:val="20"/>
                          <w:szCs w:val="20"/>
                        </w:rPr>
                        <w:tab/>
                      </w:r>
                      <w:r w:rsidRPr="006F18E1">
                        <w:rPr>
                          <w:sz w:val="20"/>
                          <w:szCs w:val="20"/>
                        </w:rPr>
                        <w:tab/>
                      </w:r>
                      <w:r w:rsidRPr="006F18E1">
                        <w:rPr>
                          <w:sz w:val="20"/>
                          <w:szCs w:val="20"/>
                        </w:rPr>
                        <w:tab/>
                        <w:t>FUT=futurum</w:t>
                      </w:r>
                      <w:r w:rsidRPr="006F18E1">
                        <w:rPr>
                          <w:sz w:val="20"/>
                          <w:szCs w:val="20"/>
                        </w:rPr>
                        <w:tab/>
                      </w:r>
                      <w:r w:rsidRPr="006F18E1">
                        <w:rPr>
                          <w:sz w:val="20"/>
                          <w:szCs w:val="20"/>
                        </w:rPr>
                        <w:tab/>
                      </w:r>
                      <w:r w:rsidRPr="006F18E1">
                        <w:rPr>
                          <w:sz w:val="20"/>
                          <w:szCs w:val="20"/>
                        </w:rPr>
                        <w:tab/>
                        <w:t>(de onvoltooide tijden, gevormd met de praesensstam)</w:t>
                      </w:r>
                    </w:p>
                    <w:p w:rsidR="0030446A" w:rsidRPr="006F18E1" w:rsidRDefault="0030446A" w:rsidP="001815CD">
                      <w:pPr>
                        <w:spacing w:after="40" w:line="240" w:lineRule="auto"/>
                        <w:rPr>
                          <w:sz w:val="20"/>
                          <w:szCs w:val="20"/>
                        </w:rPr>
                      </w:pPr>
                      <w:r w:rsidRPr="006F18E1">
                        <w:rPr>
                          <w:sz w:val="20"/>
                          <w:szCs w:val="20"/>
                        </w:rPr>
                        <w:t>PF=perfectum</w:t>
                      </w:r>
                      <w:r w:rsidRPr="006F18E1">
                        <w:rPr>
                          <w:sz w:val="20"/>
                          <w:szCs w:val="20"/>
                        </w:rPr>
                        <w:tab/>
                      </w:r>
                      <w:r w:rsidRPr="006F18E1">
                        <w:rPr>
                          <w:sz w:val="20"/>
                          <w:szCs w:val="20"/>
                        </w:rPr>
                        <w:tab/>
                      </w:r>
                      <w:r w:rsidRPr="006F18E1">
                        <w:rPr>
                          <w:sz w:val="20"/>
                          <w:szCs w:val="20"/>
                        </w:rPr>
                        <w:tab/>
                      </w:r>
                      <w:r w:rsidRPr="006F18E1">
                        <w:rPr>
                          <w:sz w:val="20"/>
                          <w:szCs w:val="20"/>
                        </w:rPr>
                        <w:tab/>
                        <w:t>PLQP=plusquamperfectum</w:t>
                      </w:r>
                      <w:r w:rsidRPr="006F18E1">
                        <w:rPr>
                          <w:sz w:val="20"/>
                          <w:szCs w:val="20"/>
                        </w:rPr>
                        <w:tab/>
                      </w:r>
                      <w:r w:rsidRPr="006F18E1">
                        <w:rPr>
                          <w:sz w:val="20"/>
                          <w:szCs w:val="20"/>
                        </w:rPr>
                        <w:tab/>
                        <w:t>FUT EX=futurum exactum</w:t>
                      </w:r>
                      <w:r w:rsidRPr="006F18E1">
                        <w:rPr>
                          <w:sz w:val="20"/>
                          <w:szCs w:val="20"/>
                        </w:rPr>
                        <w:tab/>
                      </w:r>
                      <w:r w:rsidRPr="006F18E1">
                        <w:rPr>
                          <w:sz w:val="20"/>
                          <w:szCs w:val="20"/>
                        </w:rPr>
                        <w:tab/>
                        <w:t>(de voltooide tijden, gevormd met de perfectumstam/het PPP)</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IND=indicativus</w:t>
                      </w:r>
                      <w:r w:rsidRPr="006F18E1">
                        <w:rPr>
                          <w:sz w:val="20"/>
                          <w:szCs w:val="20"/>
                        </w:rPr>
                        <w:tab/>
                      </w:r>
                      <w:r w:rsidRPr="006F18E1">
                        <w:rPr>
                          <w:sz w:val="20"/>
                          <w:szCs w:val="20"/>
                        </w:rPr>
                        <w:tab/>
                      </w:r>
                      <w:r w:rsidRPr="006F18E1">
                        <w:rPr>
                          <w:sz w:val="20"/>
                          <w:szCs w:val="20"/>
                        </w:rPr>
                        <w:tab/>
                      </w:r>
                      <w:r w:rsidRPr="006F18E1">
                        <w:rPr>
                          <w:sz w:val="20"/>
                          <w:szCs w:val="20"/>
                        </w:rPr>
                        <w:tab/>
                        <w:t>CON=coniunctivus</w:t>
                      </w:r>
                      <w:r w:rsidRPr="006F18E1">
                        <w:rPr>
                          <w:sz w:val="20"/>
                          <w:szCs w:val="20"/>
                        </w:rPr>
                        <w:tab/>
                      </w:r>
                      <w:r w:rsidRPr="006F18E1">
                        <w:rPr>
                          <w:sz w:val="20"/>
                          <w:szCs w:val="20"/>
                        </w:rPr>
                        <w:tab/>
                      </w:r>
                      <w:r w:rsidRPr="006F18E1">
                        <w:rPr>
                          <w:sz w:val="20"/>
                          <w:szCs w:val="20"/>
                        </w:rPr>
                        <w:tab/>
                        <w:t>INF=infinitivus</w:t>
                      </w:r>
                      <w:r w:rsidRPr="006F18E1">
                        <w:rPr>
                          <w:sz w:val="20"/>
                          <w:szCs w:val="20"/>
                        </w:rPr>
                        <w:tab/>
                      </w:r>
                      <w:r w:rsidRPr="006F18E1">
                        <w:rPr>
                          <w:sz w:val="20"/>
                          <w:szCs w:val="20"/>
                        </w:rPr>
                        <w:tab/>
                      </w:r>
                      <w:r>
                        <w:rPr>
                          <w:sz w:val="20"/>
                          <w:szCs w:val="20"/>
                        </w:rPr>
                        <w:tab/>
                      </w:r>
                      <w:r>
                        <w:rPr>
                          <w:sz w:val="20"/>
                          <w:szCs w:val="20"/>
                        </w:rPr>
                        <w:tab/>
                      </w:r>
                      <w:r w:rsidRPr="006F18E1">
                        <w:rPr>
                          <w:sz w:val="20"/>
                          <w:szCs w:val="20"/>
                        </w:rPr>
                        <w:t>IMP=imperativus</w:t>
                      </w:r>
                      <w:r w:rsidRPr="006F18E1">
                        <w:rPr>
                          <w:sz w:val="20"/>
                          <w:szCs w:val="20"/>
                        </w:rPr>
                        <w:tab/>
                      </w:r>
                      <w:r w:rsidRPr="006F18E1">
                        <w:rPr>
                          <w:sz w:val="20"/>
                          <w:szCs w:val="20"/>
                        </w:rPr>
                        <w:tab/>
                      </w:r>
                      <w:r>
                        <w:rPr>
                          <w:sz w:val="20"/>
                          <w:szCs w:val="20"/>
                        </w:rPr>
                        <w:tab/>
                      </w:r>
                      <w:r w:rsidRPr="006F18E1">
                        <w:rPr>
                          <w:sz w:val="20"/>
                          <w:szCs w:val="20"/>
                        </w:rPr>
                        <w:t>PTC=participium</w:t>
                      </w:r>
                      <w:r w:rsidRPr="006F18E1">
                        <w:rPr>
                          <w:sz w:val="20"/>
                          <w:szCs w:val="20"/>
                        </w:rPr>
                        <w:tab/>
                      </w:r>
                    </w:p>
                    <w:p w:rsidR="0030446A" w:rsidRPr="006F18E1" w:rsidRDefault="0030446A" w:rsidP="001815CD">
                      <w:pPr>
                        <w:spacing w:line="240" w:lineRule="auto"/>
                        <w:rPr>
                          <w:sz w:val="20"/>
                          <w:szCs w:val="20"/>
                        </w:rPr>
                      </w:pPr>
                    </w:p>
                    <w:p w:rsidR="0030446A" w:rsidRPr="006F18E1" w:rsidRDefault="0030446A" w:rsidP="001815CD">
                      <w:pPr>
                        <w:spacing w:line="240" w:lineRule="auto"/>
                        <w:rPr>
                          <w:sz w:val="20"/>
                          <w:szCs w:val="20"/>
                        </w:rPr>
                      </w:pPr>
                      <w:r w:rsidRPr="006F18E1">
                        <w:rPr>
                          <w:sz w:val="20"/>
                          <w:szCs w:val="20"/>
                        </w:rPr>
                        <w:t>ACT=activum (bedrijvende vorm)</w:t>
                      </w:r>
                      <w:r w:rsidRPr="006F18E1">
                        <w:rPr>
                          <w:sz w:val="20"/>
                          <w:szCs w:val="20"/>
                        </w:rPr>
                        <w:tab/>
                      </w:r>
                      <w:r w:rsidRPr="006F18E1">
                        <w:rPr>
                          <w:sz w:val="20"/>
                          <w:szCs w:val="20"/>
                        </w:rPr>
                        <w:tab/>
                        <w:t>PASS=passivum (lijdende vorm)</w:t>
                      </w:r>
                    </w:p>
                    <w:p w:rsidR="0030446A" w:rsidRPr="006F18E1" w:rsidRDefault="0030446A" w:rsidP="001815CD">
                      <w:pPr>
                        <w:spacing w:line="240" w:lineRule="auto"/>
                        <w:rPr>
                          <w:sz w:val="20"/>
                          <w:szCs w:val="20"/>
                        </w:rPr>
                      </w:pPr>
                      <w:r w:rsidRPr="006F18E1">
                        <w:rPr>
                          <w:sz w:val="20"/>
                          <w:szCs w:val="20"/>
                        </w:rPr>
                        <w:t>PPA=participium praesens activum</w:t>
                      </w:r>
                      <w:r w:rsidRPr="006F18E1">
                        <w:rPr>
                          <w:sz w:val="20"/>
                          <w:szCs w:val="20"/>
                        </w:rPr>
                        <w:tab/>
                      </w:r>
                      <w:r>
                        <w:rPr>
                          <w:sz w:val="20"/>
                          <w:szCs w:val="20"/>
                        </w:rPr>
                        <w:tab/>
                      </w:r>
                      <w:r w:rsidRPr="006F18E1">
                        <w:rPr>
                          <w:sz w:val="20"/>
                          <w:szCs w:val="20"/>
                        </w:rPr>
                        <w:t>PPP=participium perfectum passivum</w:t>
                      </w:r>
                      <w:r w:rsidRPr="006F18E1">
                        <w:rPr>
                          <w:sz w:val="20"/>
                          <w:szCs w:val="20"/>
                        </w:rPr>
                        <w:tab/>
                        <w:t>PFA=participium futurum activum</w:t>
                      </w:r>
                      <w:r>
                        <w:rPr>
                          <w:sz w:val="20"/>
                          <w:szCs w:val="20"/>
                        </w:rPr>
                        <w:tab/>
                      </w:r>
                      <w:r>
                        <w:rPr>
                          <w:sz w:val="20"/>
                          <w:szCs w:val="20"/>
                        </w:rPr>
                        <w:tab/>
                        <w:t>SUP1=supinum 1 (-um)</w:t>
                      </w:r>
                      <w:r>
                        <w:rPr>
                          <w:sz w:val="20"/>
                          <w:szCs w:val="20"/>
                        </w:rPr>
                        <w:tab/>
                      </w:r>
                      <w:r>
                        <w:rPr>
                          <w:sz w:val="20"/>
                          <w:szCs w:val="20"/>
                        </w:rPr>
                        <w:tab/>
                        <w:t>SUP2=supinum 2 (-u)</w:t>
                      </w:r>
                    </w:p>
                    <w:p w:rsidR="0030446A" w:rsidRPr="006F18E1" w:rsidRDefault="0030446A" w:rsidP="001815CD">
                      <w:pPr>
                        <w:spacing w:after="40" w:line="240" w:lineRule="auto"/>
                        <w:rPr>
                          <w:sz w:val="20"/>
                          <w:szCs w:val="20"/>
                        </w:rPr>
                      </w:pPr>
                      <w:r w:rsidRPr="006F18E1">
                        <w:rPr>
                          <w:sz w:val="20"/>
                          <w:szCs w:val="20"/>
                        </w:rPr>
                        <w:t>ADI=adiectivum (bijvoeglijk naamwoord)</w:t>
                      </w:r>
                      <w:r w:rsidRPr="006F18E1">
                        <w:rPr>
                          <w:sz w:val="20"/>
                          <w:szCs w:val="20"/>
                        </w:rPr>
                        <w:tab/>
                        <w:t>SUBST=substantivum (=zelfstandig nw)</w:t>
                      </w:r>
                      <w:r w:rsidRPr="006F18E1">
                        <w:rPr>
                          <w:sz w:val="20"/>
                          <w:szCs w:val="20"/>
                        </w:rPr>
                        <w:tab/>
                        <w:t>ADV=adverbium (bijwoord)</w:t>
                      </w:r>
                      <w:r w:rsidRPr="006F18E1">
                        <w:rPr>
                          <w:sz w:val="20"/>
                          <w:szCs w:val="20"/>
                        </w:rPr>
                        <w:tab/>
                        <w:t>PRON=pronomen (voornaamwoord)</w:t>
                      </w:r>
                      <w:r w:rsidRPr="006F18E1">
                        <w:rPr>
                          <w:sz w:val="20"/>
                          <w:szCs w:val="20"/>
                        </w:rPr>
                        <w:tab/>
                        <w:t>DEP=deponens</w:t>
                      </w:r>
                    </w:p>
                    <w:p w:rsidR="0030446A" w:rsidRPr="006F18E1" w:rsidRDefault="0030446A" w:rsidP="001815CD">
                      <w:pPr>
                        <w:spacing w:after="40" w:line="240" w:lineRule="auto"/>
                        <w:rPr>
                          <w:sz w:val="20"/>
                          <w:szCs w:val="20"/>
                        </w:rPr>
                      </w:pPr>
                      <w:r w:rsidRPr="006F18E1">
                        <w:rPr>
                          <w:sz w:val="20"/>
                          <w:szCs w:val="20"/>
                        </w:rPr>
                        <w:t>PREP=prepositie (voorzetsel)</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POS=positivus (stellende trap)</w:t>
                      </w:r>
                      <w:r w:rsidRPr="006F18E1">
                        <w:rPr>
                          <w:sz w:val="20"/>
                          <w:szCs w:val="20"/>
                        </w:rPr>
                        <w:tab/>
                      </w:r>
                      <w:r w:rsidRPr="006F18E1">
                        <w:rPr>
                          <w:sz w:val="20"/>
                          <w:szCs w:val="20"/>
                        </w:rPr>
                        <w:tab/>
                        <w:t>COMP=comparativus (vergrotende trap)</w:t>
                      </w:r>
                      <w:r w:rsidRPr="006F18E1">
                        <w:rPr>
                          <w:sz w:val="20"/>
                          <w:szCs w:val="20"/>
                        </w:rPr>
                        <w:tab/>
                        <w:t>SUPERL=superlativus (overtreffende trap)</w:t>
                      </w:r>
                    </w:p>
                    <w:p w:rsidR="0030446A" w:rsidRPr="006F18E1" w:rsidRDefault="0030446A" w:rsidP="001815CD">
                      <w:pPr>
                        <w:spacing w:after="40" w:line="240" w:lineRule="auto"/>
                        <w:rPr>
                          <w:sz w:val="20"/>
                          <w:szCs w:val="20"/>
                        </w:rPr>
                      </w:pPr>
                    </w:p>
                    <w:p w:rsidR="0030446A" w:rsidRPr="006F18E1" w:rsidRDefault="0030446A" w:rsidP="001815CD">
                      <w:pPr>
                        <w:spacing w:after="40" w:line="240" w:lineRule="auto"/>
                        <w:rPr>
                          <w:sz w:val="20"/>
                          <w:szCs w:val="20"/>
                        </w:rPr>
                      </w:pPr>
                      <w:r w:rsidRPr="006F18E1">
                        <w:rPr>
                          <w:sz w:val="20"/>
                          <w:szCs w:val="20"/>
                        </w:rPr>
                        <w:t>AcI=accusativus cum infinitivo-constructie</w:t>
                      </w:r>
                    </w:p>
                    <w:p w:rsidR="0030446A" w:rsidRPr="006F18E1" w:rsidRDefault="0030446A" w:rsidP="001815CD">
                      <w:pPr>
                        <w:spacing w:after="40" w:line="240" w:lineRule="auto"/>
                        <w:rPr>
                          <w:sz w:val="20"/>
                          <w:szCs w:val="20"/>
                        </w:rPr>
                      </w:pPr>
                      <w:r w:rsidRPr="006F18E1">
                        <w:rPr>
                          <w:sz w:val="20"/>
                          <w:szCs w:val="20"/>
                        </w:rPr>
                        <w:t>NcI=nominativus cum infinitivo-constructie</w:t>
                      </w:r>
                    </w:p>
                    <w:p w:rsidR="0030446A" w:rsidRPr="006F18E1" w:rsidRDefault="0030446A" w:rsidP="001815CD">
                      <w:pPr>
                        <w:spacing w:after="40" w:line="240" w:lineRule="auto"/>
                        <w:rPr>
                          <w:sz w:val="20"/>
                          <w:szCs w:val="20"/>
                        </w:rPr>
                      </w:pPr>
                      <w:r w:rsidRPr="006F18E1">
                        <w:rPr>
                          <w:sz w:val="20"/>
                          <w:szCs w:val="20"/>
                        </w:rPr>
                        <w:t>AcP=accusativus cum participio-constructie</w:t>
                      </w:r>
                    </w:p>
                    <w:p w:rsidR="0030446A" w:rsidRPr="00AC544F" w:rsidRDefault="0030446A" w:rsidP="001815CD">
                      <w:pPr>
                        <w:shd w:val="clear" w:color="auto" w:fill="FFFFEF"/>
                        <w:rPr>
                          <w:sz w:val="23"/>
                          <w:szCs w:val="23"/>
                        </w:rPr>
                      </w:pPr>
                      <w:r w:rsidRPr="006F18E1">
                        <w:rPr>
                          <w:sz w:val="20"/>
                          <w:szCs w:val="20"/>
                        </w:rPr>
                        <w:t>ABL abs=ablativus absolutus-constructie</w:t>
                      </w:r>
                    </w:p>
                  </w:txbxContent>
                </v:textbox>
                <w10:wrap type="square" anchorx="margin"/>
              </v:shape>
            </w:pict>
          </mc:Fallback>
        </mc:AlternateContent>
      </w:r>
      <w:r>
        <w:rPr>
          <w:b/>
          <w:sz w:val="32"/>
        </w:rPr>
        <w:br w:type="page"/>
      </w:r>
    </w:p>
    <w:p w:rsidR="00FC115D" w:rsidRPr="00433268" w:rsidRDefault="00FC115D">
      <w:pPr>
        <w:rPr>
          <w:rStyle w:val="Intensieveverwijzing"/>
        </w:rPr>
      </w:pPr>
      <w:r w:rsidRPr="00433268">
        <w:rPr>
          <w:rStyle w:val="Intensieveverwijzing"/>
        </w:rPr>
        <w:lastRenderedPageBreak/>
        <w:t>De syllabus voor het examen Latijn in 201</w:t>
      </w:r>
      <w:r w:rsidR="00877CA2">
        <w:rPr>
          <w:rStyle w:val="Intensieveverwijzing"/>
        </w:rPr>
        <w:t>9</w:t>
      </w:r>
      <w:r w:rsidRPr="00433268">
        <w:rPr>
          <w:rStyle w:val="Intensieveverwijzing"/>
        </w:rPr>
        <w:t xml:space="preserve"> (uitgeklede versie)</w:t>
      </w:r>
    </w:p>
    <w:p w:rsidR="00FC115D" w:rsidRPr="007A1916" w:rsidRDefault="00FC115D">
      <w:pPr>
        <w:rPr>
          <w:b/>
          <w:sz w:val="28"/>
          <w:szCs w:val="20"/>
        </w:rPr>
      </w:pPr>
      <w:r w:rsidRPr="007A1916">
        <w:rPr>
          <w:b/>
          <w:sz w:val="28"/>
          <w:szCs w:val="20"/>
        </w:rPr>
        <w:t>A</w:t>
      </w:r>
      <w:r w:rsidRPr="007A1916">
        <w:rPr>
          <w:b/>
          <w:sz w:val="28"/>
          <w:szCs w:val="20"/>
        </w:rPr>
        <w:tab/>
        <w:t>TEKSTEN</w:t>
      </w:r>
    </w:p>
    <w:p w:rsidR="00FC115D" w:rsidRPr="00C37416" w:rsidRDefault="007A1916">
      <w:pPr>
        <w:rPr>
          <w:b/>
          <w:color w:val="FF0000"/>
          <w:sz w:val="20"/>
          <w:szCs w:val="20"/>
        </w:rPr>
      </w:pPr>
      <w:r w:rsidRPr="00C37416">
        <w:rPr>
          <w:b/>
          <w:color w:val="FF0000"/>
          <w:sz w:val="20"/>
          <w:szCs w:val="20"/>
        </w:rPr>
        <w:t>1</w:t>
      </w:r>
      <w:r w:rsidRPr="00C37416">
        <w:rPr>
          <w:b/>
          <w:color w:val="FF0000"/>
          <w:sz w:val="20"/>
          <w:szCs w:val="20"/>
        </w:rPr>
        <w:tab/>
        <w:t>PENSUM</w:t>
      </w:r>
    </w:p>
    <w:p w:rsidR="00711487" w:rsidRDefault="007A1916">
      <w:pPr>
        <w:rPr>
          <w:b/>
          <w:color w:val="FF0000"/>
          <w:sz w:val="20"/>
          <w:szCs w:val="20"/>
        </w:rPr>
      </w:pPr>
      <w:r w:rsidRPr="00C37416">
        <w:rPr>
          <w:b/>
          <w:color w:val="FF0000"/>
          <w:sz w:val="20"/>
          <w:szCs w:val="20"/>
        </w:rPr>
        <w:t>2</w:t>
      </w:r>
      <w:r w:rsidRPr="00C37416">
        <w:rPr>
          <w:b/>
          <w:color w:val="FF0000"/>
          <w:sz w:val="20"/>
          <w:szCs w:val="20"/>
        </w:rPr>
        <w:tab/>
        <w:t>GENRE</w:t>
      </w:r>
      <w:r w:rsidR="00711487">
        <w:rPr>
          <w:b/>
          <w:color w:val="FF0000"/>
          <w:sz w:val="20"/>
          <w:szCs w:val="20"/>
        </w:rPr>
        <w:t>S</w:t>
      </w:r>
    </w:p>
    <w:p w:rsidR="00FC115D" w:rsidRPr="00C37416" w:rsidRDefault="00711487">
      <w:pPr>
        <w:rPr>
          <w:b/>
          <w:color w:val="FF0000"/>
          <w:sz w:val="20"/>
          <w:szCs w:val="20"/>
        </w:rPr>
      </w:pPr>
      <w:r>
        <w:rPr>
          <w:b/>
          <w:color w:val="FF0000"/>
          <w:sz w:val="20"/>
          <w:szCs w:val="20"/>
        </w:rPr>
        <w:t>2a</w:t>
      </w:r>
      <w:r>
        <w:rPr>
          <w:b/>
          <w:color w:val="FF0000"/>
          <w:sz w:val="20"/>
          <w:szCs w:val="20"/>
        </w:rPr>
        <w:tab/>
        <w:t>EPOS</w:t>
      </w:r>
    </w:p>
    <w:p w:rsidR="00FC115D" w:rsidRDefault="0017503C" w:rsidP="00877CA2">
      <w:pPr>
        <w:ind w:left="709" w:hanging="709"/>
        <w:rPr>
          <w:sz w:val="20"/>
          <w:szCs w:val="20"/>
        </w:rPr>
      </w:pPr>
      <w:r>
        <w:rPr>
          <w:rFonts w:ascii="Arial" w:hAnsi="Arial" w:cs="Arial"/>
          <w:sz w:val="20"/>
          <w:szCs w:val="20"/>
        </w:rPr>
        <w:tab/>
      </w:r>
      <w:r w:rsidR="00FC115D" w:rsidRPr="00FC115D">
        <w:rPr>
          <w:rFonts w:ascii="Arial" w:hAnsi="Arial" w:cs="Arial"/>
          <w:sz w:val="20"/>
          <w:szCs w:val="20"/>
        </w:rPr>
        <w:t>■</w:t>
      </w:r>
      <w:r w:rsidR="00FC115D" w:rsidRPr="00FC115D">
        <w:rPr>
          <w:sz w:val="20"/>
          <w:szCs w:val="20"/>
        </w:rPr>
        <w:t xml:space="preserve"> </w:t>
      </w:r>
      <w:r w:rsidR="00FC115D" w:rsidRPr="001366DE">
        <w:rPr>
          <w:b/>
          <w:sz w:val="20"/>
          <w:szCs w:val="20"/>
        </w:rPr>
        <w:t>Defin</w:t>
      </w:r>
      <w:r w:rsidR="007A1916" w:rsidRPr="001366DE">
        <w:rPr>
          <w:b/>
          <w:sz w:val="20"/>
          <w:szCs w:val="20"/>
        </w:rPr>
        <w:t>itie en kenmerken van het genre</w:t>
      </w:r>
      <w:r w:rsidR="001366DE">
        <w:rPr>
          <w:sz w:val="20"/>
          <w:szCs w:val="20"/>
        </w:rPr>
        <w:br/>
      </w:r>
      <w:r w:rsidR="00877CA2" w:rsidRPr="00877CA2">
        <w:rPr>
          <w:sz w:val="20"/>
          <w:szCs w:val="20"/>
        </w:rPr>
        <w:t>Het epos is een lang verhalend gedicht geschreven in de dactylische hexameter. Hoofdpersonen in een</w:t>
      </w:r>
      <w:r w:rsidR="00877CA2">
        <w:rPr>
          <w:sz w:val="20"/>
          <w:szCs w:val="20"/>
        </w:rPr>
        <w:t xml:space="preserve"> </w:t>
      </w:r>
      <w:r w:rsidR="00877CA2" w:rsidRPr="00877CA2">
        <w:rPr>
          <w:sz w:val="20"/>
          <w:szCs w:val="20"/>
        </w:rPr>
        <w:t>epos zijn helden uit het verleden, maar ook de goden spelen een belangrijke rol: zij sturen de handeling</w:t>
      </w:r>
      <w:r w:rsidR="00877CA2">
        <w:rPr>
          <w:sz w:val="20"/>
          <w:szCs w:val="20"/>
        </w:rPr>
        <w:t xml:space="preserve"> </w:t>
      </w:r>
      <w:r w:rsidR="00877CA2" w:rsidRPr="00877CA2">
        <w:rPr>
          <w:sz w:val="20"/>
          <w:szCs w:val="20"/>
        </w:rPr>
        <w:t>of nemen er zelfs aan deel.</w:t>
      </w:r>
    </w:p>
    <w:p w:rsidR="00711487" w:rsidRDefault="0017503C" w:rsidP="00711487">
      <w:pPr>
        <w:ind w:left="709" w:hanging="709"/>
        <w:rPr>
          <w:sz w:val="20"/>
          <w:szCs w:val="20"/>
        </w:rPr>
      </w:pPr>
      <w:r>
        <w:rPr>
          <w:rFonts w:ascii="Arial" w:hAnsi="Arial" w:cs="Arial"/>
          <w:sz w:val="20"/>
          <w:szCs w:val="20"/>
        </w:rPr>
        <w:tab/>
      </w:r>
      <w:r w:rsidR="00FC115D" w:rsidRPr="00FC115D">
        <w:rPr>
          <w:rFonts w:ascii="Arial" w:hAnsi="Arial" w:cs="Arial"/>
          <w:sz w:val="20"/>
          <w:szCs w:val="20"/>
        </w:rPr>
        <w:t>■</w:t>
      </w:r>
      <w:r w:rsidR="00FC115D" w:rsidRPr="00FC115D">
        <w:rPr>
          <w:sz w:val="20"/>
          <w:szCs w:val="20"/>
        </w:rPr>
        <w:t xml:space="preserve"> </w:t>
      </w:r>
      <w:r w:rsidR="00FC115D" w:rsidRPr="001366DE">
        <w:rPr>
          <w:b/>
          <w:sz w:val="20"/>
          <w:szCs w:val="20"/>
        </w:rPr>
        <w:t>Ontstaan en ontwikkeling van het genre</w:t>
      </w:r>
      <w:r w:rsidR="001366DE">
        <w:rPr>
          <w:sz w:val="20"/>
          <w:szCs w:val="20"/>
        </w:rPr>
        <w:br/>
      </w:r>
      <w:r w:rsidR="00711487" w:rsidRPr="001366DE">
        <w:rPr>
          <w:i/>
          <w:sz w:val="20"/>
          <w:szCs w:val="20"/>
        </w:rPr>
        <w:t>Het Griekse epos</w:t>
      </w:r>
      <w:r w:rsidR="00711487">
        <w:rPr>
          <w:sz w:val="20"/>
          <w:szCs w:val="20"/>
        </w:rPr>
        <w:br/>
      </w:r>
      <w:r w:rsidR="00711487" w:rsidRPr="00711487">
        <w:rPr>
          <w:sz w:val="20"/>
          <w:szCs w:val="20"/>
        </w:rPr>
        <w:t>De oudste Griekse epen zijn de Ilias en de Odyssee, toegeschreven aan Homerus en waarschijnlijk in</w:t>
      </w:r>
      <w:r w:rsidR="00711487">
        <w:rPr>
          <w:sz w:val="20"/>
          <w:szCs w:val="20"/>
        </w:rPr>
        <w:t xml:space="preserve"> </w:t>
      </w:r>
      <w:r w:rsidR="00711487" w:rsidRPr="00711487">
        <w:rPr>
          <w:sz w:val="20"/>
          <w:szCs w:val="20"/>
        </w:rPr>
        <w:t>de achtste eeuw v. Chr. ontstaan als resultaat van een lange traditie van mondelinge poëzie, beoefend</w:t>
      </w:r>
      <w:r w:rsidR="00711487">
        <w:rPr>
          <w:sz w:val="20"/>
          <w:szCs w:val="20"/>
        </w:rPr>
        <w:t xml:space="preserve"> </w:t>
      </w:r>
      <w:r w:rsidR="00711487" w:rsidRPr="00711487">
        <w:rPr>
          <w:sz w:val="20"/>
          <w:szCs w:val="20"/>
        </w:rPr>
        <w:t>door beroepszangers. De twee werken vormen het uitgangspunt voor de verdere ontwikkeling van de</w:t>
      </w:r>
      <w:r w:rsidR="00711487">
        <w:rPr>
          <w:sz w:val="20"/>
          <w:szCs w:val="20"/>
        </w:rPr>
        <w:t xml:space="preserve"> </w:t>
      </w:r>
      <w:r w:rsidR="00711487" w:rsidRPr="00711487">
        <w:rPr>
          <w:sz w:val="20"/>
          <w:szCs w:val="20"/>
        </w:rPr>
        <w:t>Griekse en Romeinse epische poëzie.</w:t>
      </w:r>
      <w:r w:rsidR="00711487">
        <w:rPr>
          <w:sz w:val="20"/>
          <w:szCs w:val="20"/>
        </w:rPr>
        <w:t xml:space="preserve"> </w:t>
      </w:r>
      <w:r w:rsidR="00711487" w:rsidRPr="00711487">
        <w:rPr>
          <w:sz w:val="20"/>
          <w:szCs w:val="20"/>
        </w:rPr>
        <w:t>Tijdens het hellenisme (vanaf de derde eeuw v. Chr.) krijgt het epische genre een ander karakter. Met</w:t>
      </w:r>
      <w:r w:rsidR="00711487">
        <w:rPr>
          <w:sz w:val="20"/>
          <w:szCs w:val="20"/>
        </w:rPr>
        <w:t xml:space="preserve"> </w:t>
      </w:r>
      <w:r w:rsidR="00711487" w:rsidRPr="00711487">
        <w:rPr>
          <w:sz w:val="20"/>
          <w:szCs w:val="20"/>
        </w:rPr>
        <w:t>name in Alexandrië, in die tijd het centrum van dichtkunst en wetenschap, schrijven dichters epische</w:t>
      </w:r>
      <w:r w:rsidR="00711487">
        <w:rPr>
          <w:sz w:val="20"/>
          <w:szCs w:val="20"/>
        </w:rPr>
        <w:t xml:space="preserve"> </w:t>
      </w:r>
      <w:r w:rsidR="00711487" w:rsidRPr="00711487">
        <w:rPr>
          <w:sz w:val="20"/>
          <w:szCs w:val="20"/>
        </w:rPr>
        <w:t>poëzie die gericht is op een select publiek van literaire fijnproevers. De eisen die aan dit lezerspubliek</w:t>
      </w:r>
      <w:r w:rsidR="00711487">
        <w:rPr>
          <w:sz w:val="20"/>
          <w:szCs w:val="20"/>
        </w:rPr>
        <w:t xml:space="preserve"> </w:t>
      </w:r>
      <w:r w:rsidR="00711487" w:rsidRPr="00711487">
        <w:rPr>
          <w:sz w:val="20"/>
          <w:szCs w:val="20"/>
        </w:rPr>
        <w:t>worden gesteld, zijn vertrouwdheid met de bestaande literatuur en interesse in de wijze waarop deze</w:t>
      </w:r>
      <w:r w:rsidR="00711487">
        <w:rPr>
          <w:sz w:val="20"/>
          <w:szCs w:val="20"/>
        </w:rPr>
        <w:t xml:space="preserve"> </w:t>
      </w:r>
      <w:r w:rsidR="00711487" w:rsidRPr="00711487">
        <w:rPr>
          <w:sz w:val="20"/>
          <w:szCs w:val="20"/>
        </w:rPr>
        <w:t>traditie wordt gevarieerd en vernieuwd.</w:t>
      </w:r>
      <w:r w:rsidR="00711487">
        <w:rPr>
          <w:sz w:val="20"/>
          <w:szCs w:val="20"/>
        </w:rPr>
        <w:t xml:space="preserve"> </w:t>
      </w:r>
      <w:r w:rsidR="00711487" w:rsidRPr="00711487">
        <w:rPr>
          <w:sz w:val="20"/>
          <w:szCs w:val="20"/>
        </w:rPr>
        <w:t>Verder wordt het menselijk handelen niet meer uitsluitend door goden bepaald, maar verschuift de</w:t>
      </w:r>
      <w:r w:rsidR="00711487">
        <w:rPr>
          <w:sz w:val="20"/>
          <w:szCs w:val="20"/>
        </w:rPr>
        <w:t xml:space="preserve"> </w:t>
      </w:r>
      <w:r w:rsidR="00711487" w:rsidRPr="00711487">
        <w:rPr>
          <w:sz w:val="20"/>
          <w:szCs w:val="20"/>
        </w:rPr>
        <w:t>aandacht naar psychologische factoren. Deze Alexandrijnse dichters hebben grote invloed uitgeoefend</w:t>
      </w:r>
      <w:r w:rsidR="00711487">
        <w:rPr>
          <w:sz w:val="20"/>
          <w:szCs w:val="20"/>
        </w:rPr>
        <w:t xml:space="preserve"> </w:t>
      </w:r>
      <w:r w:rsidR="00711487" w:rsidRPr="00711487">
        <w:rPr>
          <w:sz w:val="20"/>
          <w:szCs w:val="20"/>
        </w:rPr>
        <w:t>op de Romeinse dichters. Hun geleerde poëzie en de aandacht voor menselijke emoties vinden we</w:t>
      </w:r>
      <w:r w:rsidR="00711487">
        <w:rPr>
          <w:sz w:val="20"/>
          <w:szCs w:val="20"/>
        </w:rPr>
        <w:t xml:space="preserve"> </w:t>
      </w:r>
      <w:r w:rsidR="00711487" w:rsidRPr="00711487">
        <w:rPr>
          <w:sz w:val="20"/>
          <w:szCs w:val="20"/>
        </w:rPr>
        <w:t>terug bij Vergilius en Ovidius.</w:t>
      </w:r>
      <w:r w:rsidR="00711487">
        <w:rPr>
          <w:sz w:val="20"/>
          <w:szCs w:val="20"/>
        </w:rPr>
        <w:t xml:space="preserve"> </w:t>
      </w:r>
    </w:p>
    <w:p w:rsidR="00711487" w:rsidRDefault="00711487" w:rsidP="00711487">
      <w:pPr>
        <w:ind w:left="709" w:hanging="709"/>
        <w:rPr>
          <w:sz w:val="20"/>
          <w:szCs w:val="20"/>
        </w:rPr>
      </w:pPr>
      <w:r>
        <w:rPr>
          <w:sz w:val="20"/>
          <w:szCs w:val="20"/>
        </w:rPr>
        <w:tab/>
      </w:r>
      <w:r w:rsidRPr="001366DE">
        <w:rPr>
          <w:i/>
          <w:sz w:val="20"/>
          <w:szCs w:val="20"/>
        </w:rPr>
        <w:t>Het Romeinse epos</w:t>
      </w:r>
      <w:r>
        <w:rPr>
          <w:sz w:val="20"/>
          <w:szCs w:val="20"/>
        </w:rPr>
        <w:br/>
      </w:r>
      <w:r w:rsidRPr="00711487">
        <w:rPr>
          <w:sz w:val="20"/>
          <w:szCs w:val="20"/>
        </w:rPr>
        <w:t>In de derde eeuw v. Chr. wordt het homerische epos in Rome geïntroduceerd en in het Latijn vertaald.</w:t>
      </w:r>
      <w:r>
        <w:rPr>
          <w:sz w:val="20"/>
          <w:szCs w:val="20"/>
        </w:rPr>
        <w:t xml:space="preserve"> </w:t>
      </w:r>
      <w:r w:rsidRPr="00711487">
        <w:rPr>
          <w:sz w:val="20"/>
          <w:szCs w:val="20"/>
        </w:rPr>
        <w:t>De Romeinse dichters worden zich in toenemende mate bewust van hun eigen artistieke vermogens en</w:t>
      </w:r>
      <w:r>
        <w:rPr>
          <w:sz w:val="20"/>
          <w:szCs w:val="20"/>
        </w:rPr>
        <w:t xml:space="preserve"> </w:t>
      </w:r>
      <w:r w:rsidRPr="00711487">
        <w:rPr>
          <w:sz w:val="20"/>
          <w:szCs w:val="20"/>
        </w:rPr>
        <w:t>gaan een openlijke wedijver (aemulatio) aan met de door hen bewonderde Griekse voorbeelden</w:t>
      </w:r>
      <w:r>
        <w:rPr>
          <w:sz w:val="20"/>
          <w:szCs w:val="20"/>
        </w:rPr>
        <w:t xml:space="preserve"> </w:t>
      </w:r>
      <w:r w:rsidRPr="00711487">
        <w:rPr>
          <w:sz w:val="20"/>
          <w:szCs w:val="20"/>
        </w:rPr>
        <w:t>(imitatio). Vanaf de eerste eeuw v. Chr. wordt in Rome naast het mythologisch/historisch epos ook het</w:t>
      </w:r>
      <w:r>
        <w:rPr>
          <w:sz w:val="20"/>
          <w:szCs w:val="20"/>
        </w:rPr>
        <w:t xml:space="preserve"> </w:t>
      </w:r>
      <w:r w:rsidRPr="00711487">
        <w:rPr>
          <w:sz w:val="20"/>
          <w:szCs w:val="20"/>
        </w:rPr>
        <w:t>didactisch epos populair, dat wat betreft stijl en metrum binnen het genre epos past, maar een andere</w:t>
      </w:r>
      <w:r>
        <w:rPr>
          <w:sz w:val="20"/>
          <w:szCs w:val="20"/>
        </w:rPr>
        <w:t xml:space="preserve"> </w:t>
      </w:r>
      <w:r w:rsidRPr="00711487">
        <w:rPr>
          <w:sz w:val="20"/>
          <w:szCs w:val="20"/>
        </w:rPr>
        <w:t>inhoud heeft. T. Lucretius Carus (ca 94-55) geeft in zijn leerdicht De Rerum Natura een uiteenzetting</w:t>
      </w:r>
      <w:r>
        <w:rPr>
          <w:sz w:val="20"/>
          <w:szCs w:val="20"/>
        </w:rPr>
        <w:t xml:space="preserve"> </w:t>
      </w:r>
      <w:r w:rsidRPr="00711487">
        <w:rPr>
          <w:sz w:val="20"/>
          <w:szCs w:val="20"/>
        </w:rPr>
        <w:t>van de leer van de Griekse filosoof Epicurus.</w:t>
      </w:r>
      <w:r>
        <w:rPr>
          <w:sz w:val="20"/>
          <w:szCs w:val="20"/>
        </w:rPr>
        <w:t xml:space="preserve"> </w:t>
      </w:r>
      <w:r w:rsidRPr="00711487">
        <w:rPr>
          <w:sz w:val="20"/>
          <w:szCs w:val="20"/>
        </w:rPr>
        <w:t>Het Romeinse epos bereikt een hoogtepunt in de Aeneis van P. Vergilius Maro (70-19 v. Chr.). Dit werk</w:t>
      </w:r>
      <w:r>
        <w:rPr>
          <w:sz w:val="20"/>
          <w:szCs w:val="20"/>
        </w:rPr>
        <w:t xml:space="preserve"> </w:t>
      </w:r>
      <w:r w:rsidRPr="00711487">
        <w:rPr>
          <w:sz w:val="20"/>
          <w:szCs w:val="20"/>
        </w:rPr>
        <w:t>vertelt over de avonturen van de held Aeneas, de legendarische grondlegger van Rome.</w:t>
      </w:r>
      <w:r>
        <w:rPr>
          <w:sz w:val="20"/>
          <w:szCs w:val="20"/>
        </w:rPr>
        <w:t xml:space="preserve"> </w:t>
      </w:r>
    </w:p>
    <w:p w:rsidR="00FC0BE2" w:rsidRDefault="00711487" w:rsidP="00711487">
      <w:pPr>
        <w:ind w:left="709" w:hanging="709"/>
        <w:rPr>
          <w:sz w:val="20"/>
          <w:szCs w:val="20"/>
        </w:rPr>
      </w:pPr>
      <w:r>
        <w:rPr>
          <w:sz w:val="20"/>
          <w:szCs w:val="20"/>
        </w:rPr>
        <w:tab/>
      </w:r>
      <w:r w:rsidRPr="001366DE">
        <w:rPr>
          <w:i/>
          <w:sz w:val="20"/>
          <w:szCs w:val="20"/>
        </w:rPr>
        <w:t>Ovidius’ Metamorphoses</w:t>
      </w:r>
      <w:r>
        <w:rPr>
          <w:sz w:val="20"/>
          <w:szCs w:val="20"/>
        </w:rPr>
        <w:br/>
      </w:r>
      <w:r w:rsidRPr="00711487">
        <w:rPr>
          <w:sz w:val="20"/>
          <w:szCs w:val="20"/>
        </w:rPr>
        <w:t>Een bijzondere plaats nemen de Metamorphoses van P. Ovidius Naso (43 v. Chr. - 17 n. Chr.) in, een</w:t>
      </w:r>
      <w:r>
        <w:rPr>
          <w:sz w:val="20"/>
          <w:szCs w:val="20"/>
        </w:rPr>
        <w:t xml:space="preserve"> </w:t>
      </w:r>
      <w:r w:rsidRPr="00711487">
        <w:rPr>
          <w:sz w:val="20"/>
          <w:szCs w:val="20"/>
        </w:rPr>
        <w:t>verzameling van circa 250 korte verhalen over “gedaanteveranderingen”. In de proloog van de</w:t>
      </w:r>
      <w:r>
        <w:rPr>
          <w:sz w:val="20"/>
          <w:szCs w:val="20"/>
        </w:rPr>
        <w:t xml:space="preserve"> </w:t>
      </w:r>
      <w:r w:rsidRPr="00711487">
        <w:rPr>
          <w:sz w:val="20"/>
          <w:szCs w:val="20"/>
        </w:rPr>
        <w:t>Metamorphoses plaatst Ovidius zich expliciet in de traditie van het homerische epos. Door metrum</w:t>
      </w:r>
      <w:r>
        <w:rPr>
          <w:sz w:val="20"/>
          <w:szCs w:val="20"/>
        </w:rPr>
        <w:t xml:space="preserve"> </w:t>
      </w:r>
      <w:r w:rsidRPr="00711487">
        <w:rPr>
          <w:sz w:val="20"/>
          <w:szCs w:val="20"/>
        </w:rPr>
        <w:t>(dactylische hexameter), lengte (ruim 12.000 verzen) en tot op zekere hoogte ook door het onderwerp</w:t>
      </w:r>
      <w:r>
        <w:rPr>
          <w:sz w:val="20"/>
          <w:szCs w:val="20"/>
        </w:rPr>
        <w:t xml:space="preserve"> </w:t>
      </w:r>
      <w:r w:rsidRPr="00711487">
        <w:rPr>
          <w:sz w:val="20"/>
          <w:szCs w:val="20"/>
        </w:rPr>
        <w:t>(het vertelt over helden en goden), vertoont het werk inderdaad kenmerken van het genre epos. Maar</w:t>
      </w:r>
      <w:r>
        <w:rPr>
          <w:sz w:val="20"/>
          <w:szCs w:val="20"/>
        </w:rPr>
        <w:t xml:space="preserve"> </w:t>
      </w:r>
      <w:r w:rsidRPr="00711487">
        <w:rPr>
          <w:sz w:val="20"/>
          <w:szCs w:val="20"/>
        </w:rPr>
        <w:t>een verschil tussen het homerische epos en de Metamorphoses is dat Ovidius zich presenteert als een</w:t>
      </w:r>
      <w:r>
        <w:rPr>
          <w:sz w:val="20"/>
          <w:szCs w:val="20"/>
        </w:rPr>
        <w:t xml:space="preserve"> </w:t>
      </w:r>
      <w:r w:rsidRPr="00711487">
        <w:rPr>
          <w:sz w:val="20"/>
          <w:szCs w:val="20"/>
        </w:rPr>
        <w:t>geleerde: hij is een poeta doctus, d.w.z. dat hij zich richt tot een ontwikkeld en deskundig publiek.</w:t>
      </w:r>
      <w:r>
        <w:rPr>
          <w:sz w:val="20"/>
          <w:szCs w:val="20"/>
        </w:rPr>
        <w:t xml:space="preserve"> </w:t>
      </w:r>
      <w:r w:rsidRPr="00711487">
        <w:rPr>
          <w:sz w:val="20"/>
          <w:szCs w:val="20"/>
        </w:rPr>
        <w:t>Ook op een aantal andere belangrijke punten verschilt de Metamorphoses van de traditionele epen,</w:t>
      </w:r>
      <w:r>
        <w:rPr>
          <w:sz w:val="20"/>
          <w:szCs w:val="20"/>
        </w:rPr>
        <w:t xml:space="preserve"> </w:t>
      </w:r>
      <w:r w:rsidRPr="00711487">
        <w:rPr>
          <w:sz w:val="20"/>
          <w:szCs w:val="20"/>
        </w:rPr>
        <w:t>zoals de Ilias en de Odyssee van Homerus en de Aeneis van Vergilius. Zo bestaat het niet uit een</w:t>
      </w:r>
      <w:r>
        <w:rPr>
          <w:sz w:val="20"/>
          <w:szCs w:val="20"/>
        </w:rPr>
        <w:t xml:space="preserve"> </w:t>
      </w:r>
      <w:r w:rsidRPr="00711487">
        <w:rPr>
          <w:sz w:val="20"/>
          <w:szCs w:val="20"/>
        </w:rPr>
        <w:t>doorlopend verhaal over één thema (zoals in de Odyssee, “de terugkeer van Odysseus”), maar uit een</w:t>
      </w:r>
      <w:r>
        <w:rPr>
          <w:sz w:val="20"/>
          <w:szCs w:val="20"/>
        </w:rPr>
        <w:t xml:space="preserve"> </w:t>
      </w:r>
      <w:r w:rsidRPr="00711487">
        <w:rPr>
          <w:sz w:val="20"/>
          <w:szCs w:val="20"/>
        </w:rPr>
        <w:t>groot aantal kleinere verhalen.</w:t>
      </w:r>
      <w:r>
        <w:rPr>
          <w:sz w:val="20"/>
          <w:szCs w:val="20"/>
        </w:rPr>
        <w:t xml:space="preserve"> </w:t>
      </w:r>
      <w:r w:rsidRPr="00711487">
        <w:rPr>
          <w:sz w:val="20"/>
          <w:szCs w:val="20"/>
        </w:rPr>
        <w:t>Hoewel de personages in de verhalen vooral helden, goden en andere legendarische figuren zijn, is hun</w:t>
      </w:r>
      <w:r>
        <w:rPr>
          <w:sz w:val="20"/>
          <w:szCs w:val="20"/>
        </w:rPr>
        <w:t xml:space="preserve"> </w:t>
      </w:r>
      <w:r w:rsidRPr="00711487">
        <w:rPr>
          <w:sz w:val="20"/>
          <w:szCs w:val="20"/>
        </w:rPr>
        <w:t>gedrag niet verheven, maar veeleer lichtzinnig. In zijn weinig serieuze afschildering van de goden en de</w:t>
      </w:r>
      <w:r>
        <w:rPr>
          <w:sz w:val="20"/>
          <w:szCs w:val="20"/>
        </w:rPr>
        <w:t xml:space="preserve"> </w:t>
      </w:r>
      <w:r w:rsidRPr="00711487">
        <w:rPr>
          <w:sz w:val="20"/>
          <w:szCs w:val="20"/>
        </w:rPr>
        <w:t xml:space="preserve">moreel vaak weinig </w:t>
      </w:r>
      <w:r w:rsidRPr="00711487">
        <w:rPr>
          <w:sz w:val="20"/>
          <w:szCs w:val="20"/>
        </w:rPr>
        <w:lastRenderedPageBreak/>
        <w:t>verheffende activiteiten van de personages voldoet het werk dan ook zeker niet aan</w:t>
      </w:r>
      <w:r>
        <w:rPr>
          <w:sz w:val="20"/>
          <w:szCs w:val="20"/>
        </w:rPr>
        <w:t xml:space="preserve"> </w:t>
      </w:r>
      <w:r w:rsidRPr="00711487">
        <w:rPr>
          <w:sz w:val="20"/>
          <w:szCs w:val="20"/>
        </w:rPr>
        <w:t>de criteria van het genre epos. Daarom wordt de Metamorphoses wel getypeerd als een speelse variant</w:t>
      </w:r>
      <w:r>
        <w:rPr>
          <w:sz w:val="20"/>
          <w:szCs w:val="20"/>
        </w:rPr>
        <w:t xml:space="preserve"> </w:t>
      </w:r>
      <w:r w:rsidRPr="00711487">
        <w:rPr>
          <w:sz w:val="20"/>
          <w:szCs w:val="20"/>
        </w:rPr>
        <w:t>op het epos of als een “anti-epos” of als een “metamorfose van de epische traditie”.</w:t>
      </w:r>
    </w:p>
    <w:p w:rsidR="00711487" w:rsidRDefault="00711487" w:rsidP="00711487">
      <w:pPr>
        <w:ind w:left="709" w:hanging="709"/>
        <w:rPr>
          <w:sz w:val="20"/>
          <w:szCs w:val="20"/>
        </w:rPr>
      </w:pPr>
      <w:r>
        <w:rPr>
          <w:rFonts w:ascii="Arial" w:hAnsi="Arial" w:cs="Arial"/>
          <w:sz w:val="20"/>
          <w:szCs w:val="20"/>
        </w:rPr>
        <w:tab/>
      </w:r>
      <w:r w:rsidRPr="00FC115D">
        <w:rPr>
          <w:rFonts w:ascii="Arial" w:hAnsi="Arial" w:cs="Arial"/>
          <w:sz w:val="20"/>
          <w:szCs w:val="20"/>
        </w:rPr>
        <w:t>■</w:t>
      </w:r>
      <w:r>
        <w:rPr>
          <w:sz w:val="20"/>
          <w:szCs w:val="20"/>
        </w:rPr>
        <w:t xml:space="preserve"> </w:t>
      </w:r>
      <w:r w:rsidRPr="001366DE">
        <w:rPr>
          <w:b/>
          <w:sz w:val="20"/>
          <w:szCs w:val="20"/>
        </w:rPr>
        <w:t>De verteller</w:t>
      </w:r>
      <w:r w:rsidR="001366DE">
        <w:rPr>
          <w:sz w:val="20"/>
          <w:szCs w:val="20"/>
        </w:rPr>
        <w:br/>
      </w:r>
      <w:r w:rsidRPr="00711487">
        <w:rPr>
          <w:sz w:val="20"/>
          <w:szCs w:val="20"/>
        </w:rPr>
        <w:t xml:space="preserve">Ovidius’ </w:t>
      </w:r>
      <w:r w:rsidRPr="00A32328">
        <w:rPr>
          <w:rStyle w:val="titelwerk"/>
          <w:b w:val="0"/>
          <w:color w:val="auto"/>
        </w:rPr>
        <w:t>Metamorphoses</w:t>
      </w:r>
      <w:r w:rsidRPr="00711487">
        <w:rPr>
          <w:sz w:val="20"/>
          <w:szCs w:val="20"/>
        </w:rPr>
        <w:t xml:space="preserve"> is een verhalende tekst. We hebben in hoofdzaak te maken met een alwetende</w:t>
      </w:r>
      <w:r>
        <w:rPr>
          <w:sz w:val="20"/>
          <w:szCs w:val="20"/>
        </w:rPr>
        <w:t xml:space="preserve"> </w:t>
      </w:r>
      <w:r w:rsidRPr="00711487">
        <w:rPr>
          <w:sz w:val="20"/>
          <w:szCs w:val="20"/>
        </w:rPr>
        <w:t>verteller die zelf geen rol speelt in het verhaal. Zijn alwetendheid blijkt uit het feit dat hij de afloop van</w:t>
      </w:r>
      <w:r>
        <w:rPr>
          <w:sz w:val="20"/>
          <w:szCs w:val="20"/>
        </w:rPr>
        <w:t xml:space="preserve"> </w:t>
      </w:r>
      <w:r w:rsidRPr="00711487">
        <w:rPr>
          <w:sz w:val="20"/>
          <w:szCs w:val="20"/>
        </w:rPr>
        <w:t>het verhaal en de gedachten van de personages kent. De hand van de verteller blijkt verder uit</w:t>
      </w:r>
      <w:r>
        <w:rPr>
          <w:sz w:val="20"/>
          <w:szCs w:val="20"/>
        </w:rPr>
        <w:t xml:space="preserve"> </w:t>
      </w:r>
      <w:r w:rsidRPr="00711487">
        <w:rPr>
          <w:sz w:val="20"/>
          <w:szCs w:val="20"/>
        </w:rPr>
        <w:t>manipulaties met het aspect “tijd”. Zo kan hij – of een personage – vooruitlopen op het verhaal</w:t>
      </w:r>
      <w:r>
        <w:rPr>
          <w:sz w:val="20"/>
          <w:szCs w:val="20"/>
        </w:rPr>
        <w:t xml:space="preserve"> </w:t>
      </w:r>
      <w:r w:rsidRPr="00711487">
        <w:rPr>
          <w:sz w:val="20"/>
          <w:szCs w:val="20"/>
        </w:rPr>
        <w:t>(prospectie) of terugkijken naar een eerdere gebeurtenis (retrospectie of flashback), versnellen of</w:t>
      </w:r>
      <w:r>
        <w:rPr>
          <w:sz w:val="20"/>
          <w:szCs w:val="20"/>
        </w:rPr>
        <w:t xml:space="preserve"> </w:t>
      </w:r>
      <w:r w:rsidRPr="00711487">
        <w:rPr>
          <w:sz w:val="20"/>
          <w:szCs w:val="20"/>
        </w:rPr>
        <w:t>vertragen. Naast de verteller zijn ook de personages zelf veelvuldig aan het woord. Soms treden zij als</w:t>
      </w:r>
      <w:r>
        <w:rPr>
          <w:sz w:val="20"/>
          <w:szCs w:val="20"/>
        </w:rPr>
        <w:t xml:space="preserve"> </w:t>
      </w:r>
      <w:r w:rsidRPr="00711487">
        <w:rPr>
          <w:sz w:val="20"/>
          <w:szCs w:val="20"/>
        </w:rPr>
        <w:t>verteller op. Hierdoor kan de dichter zijn verhaal vanuit verschillende perspectieven vertellen.</w:t>
      </w:r>
    </w:p>
    <w:p w:rsidR="00711487" w:rsidRDefault="00711487" w:rsidP="00711487">
      <w:pPr>
        <w:ind w:left="709" w:hanging="709"/>
        <w:rPr>
          <w:sz w:val="20"/>
          <w:szCs w:val="20"/>
        </w:rPr>
      </w:pPr>
      <w:r>
        <w:rPr>
          <w:sz w:val="20"/>
          <w:szCs w:val="20"/>
        </w:rPr>
        <w:tab/>
      </w:r>
      <w:r w:rsidRPr="00FC115D">
        <w:rPr>
          <w:rFonts w:ascii="Arial" w:hAnsi="Arial" w:cs="Arial"/>
          <w:sz w:val="20"/>
          <w:szCs w:val="20"/>
        </w:rPr>
        <w:t>■</w:t>
      </w:r>
      <w:r>
        <w:rPr>
          <w:sz w:val="20"/>
          <w:szCs w:val="20"/>
        </w:rPr>
        <w:t xml:space="preserve"> </w:t>
      </w:r>
      <w:r w:rsidRPr="001366DE">
        <w:rPr>
          <w:b/>
          <w:sz w:val="20"/>
          <w:szCs w:val="20"/>
        </w:rPr>
        <w:t>Specifieke structuurelementen</w:t>
      </w:r>
      <w:r w:rsidR="001366DE">
        <w:rPr>
          <w:sz w:val="20"/>
          <w:szCs w:val="20"/>
        </w:rPr>
        <w:br/>
      </w:r>
      <w:r w:rsidRPr="00711487">
        <w:rPr>
          <w:sz w:val="20"/>
          <w:szCs w:val="20"/>
        </w:rPr>
        <w:t>Hoewel de Metamorphoses niet uit een doorlopend verhaal bestaat over één thema, maar uit een</w:t>
      </w:r>
      <w:r>
        <w:rPr>
          <w:sz w:val="20"/>
          <w:szCs w:val="20"/>
        </w:rPr>
        <w:t xml:space="preserve"> </w:t>
      </w:r>
      <w:r w:rsidRPr="00711487">
        <w:rPr>
          <w:sz w:val="20"/>
          <w:szCs w:val="20"/>
        </w:rPr>
        <w:t>aaneenrijging van een groot aantal kleinere verhalen over verschillende thema’s, heeft de tekst toch</w:t>
      </w:r>
      <w:r>
        <w:rPr>
          <w:sz w:val="20"/>
          <w:szCs w:val="20"/>
        </w:rPr>
        <w:t xml:space="preserve"> </w:t>
      </w:r>
      <w:r w:rsidRPr="00711487">
        <w:rPr>
          <w:sz w:val="20"/>
          <w:szCs w:val="20"/>
        </w:rPr>
        <w:t>een zekere eenheid, doordat de verhalen meestal eindigen met een gedaanteverandering.</w:t>
      </w:r>
      <w:r>
        <w:rPr>
          <w:sz w:val="20"/>
          <w:szCs w:val="20"/>
        </w:rPr>
        <w:t xml:space="preserve"> </w:t>
      </w:r>
      <w:r w:rsidRPr="00711487">
        <w:rPr>
          <w:sz w:val="20"/>
          <w:szCs w:val="20"/>
        </w:rPr>
        <w:t>De eenheid wordt verder gevormd door de opbouw: boek I begint met het ontstaan van de wereld en</w:t>
      </w:r>
      <w:r>
        <w:rPr>
          <w:sz w:val="20"/>
          <w:szCs w:val="20"/>
        </w:rPr>
        <w:t xml:space="preserve"> </w:t>
      </w:r>
      <w:r w:rsidRPr="00711487">
        <w:rPr>
          <w:sz w:val="20"/>
          <w:szCs w:val="20"/>
        </w:rPr>
        <w:t>de eerste mensengeslachten, boek XV eindigt met de apotheose van Julius Caesar en heilwensen voor</w:t>
      </w:r>
      <w:r>
        <w:rPr>
          <w:sz w:val="20"/>
          <w:szCs w:val="20"/>
        </w:rPr>
        <w:t xml:space="preserve"> </w:t>
      </w:r>
      <w:r w:rsidRPr="00711487">
        <w:rPr>
          <w:sz w:val="20"/>
          <w:szCs w:val="20"/>
        </w:rPr>
        <w:t>Augustus. Daartussen vertelt Ovidius verhalen over Griekse goden en helden en verhalen uit de</w:t>
      </w:r>
      <w:r>
        <w:rPr>
          <w:sz w:val="20"/>
          <w:szCs w:val="20"/>
        </w:rPr>
        <w:t xml:space="preserve"> </w:t>
      </w:r>
      <w:r w:rsidRPr="00711487">
        <w:rPr>
          <w:sz w:val="20"/>
          <w:szCs w:val="20"/>
        </w:rPr>
        <w:t>“historische” periode van de Romeinen, beginnend bij de Trojecyclus (Aeneas geldt als de stamvader</w:t>
      </w:r>
      <w:r>
        <w:rPr>
          <w:sz w:val="20"/>
          <w:szCs w:val="20"/>
        </w:rPr>
        <w:t xml:space="preserve"> </w:t>
      </w:r>
      <w:r w:rsidRPr="00711487">
        <w:rPr>
          <w:sz w:val="20"/>
          <w:szCs w:val="20"/>
        </w:rPr>
        <w:t>van de Romeinen).</w:t>
      </w:r>
    </w:p>
    <w:p w:rsidR="00711487" w:rsidRDefault="00711487" w:rsidP="00711487">
      <w:pPr>
        <w:ind w:left="709" w:hanging="709"/>
        <w:rPr>
          <w:sz w:val="20"/>
          <w:szCs w:val="20"/>
        </w:rPr>
      </w:pPr>
      <w:r>
        <w:rPr>
          <w:rFonts w:ascii="Arial" w:hAnsi="Arial" w:cs="Arial"/>
          <w:sz w:val="20"/>
          <w:szCs w:val="20"/>
        </w:rPr>
        <w:tab/>
      </w:r>
      <w:r w:rsidRPr="00FC115D">
        <w:rPr>
          <w:rFonts w:ascii="Arial" w:hAnsi="Arial" w:cs="Arial"/>
          <w:sz w:val="20"/>
          <w:szCs w:val="20"/>
        </w:rPr>
        <w:t>■</w:t>
      </w:r>
      <w:r>
        <w:rPr>
          <w:sz w:val="20"/>
          <w:szCs w:val="20"/>
        </w:rPr>
        <w:t xml:space="preserve"> </w:t>
      </w:r>
      <w:r w:rsidRPr="001366DE">
        <w:rPr>
          <w:b/>
          <w:sz w:val="20"/>
          <w:szCs w:val="20"/>
        </w:rPr>
        <w:t>Centrale thema’s</w:t>
      </w:r>
      <w:r w:rsidR="001366DE">
        <w:rPr>
          <w:sz w:val="20"/>
          <w:szCs w:val="20"/>
        </w:rPr>
        <w:br/>
      </w:r>
      <w:r w:rsidRPr="00711487">
        <w:rPr>
          <w:sz w:val="20"/>
          <w:szCs w:val="20"/>
        </w:rPr>
        <w:t>Naast het voornaamste centrale thema van de gedaanteveranderingen is nog een aantal terugkerende</w:t>
      </w:r>
      <w:r>
        <w:rPr>
          <w:sz w:val="20"/>
          <w:szCs w:val="20"/>
        </w:rPr>
        <w:t xml:space="preserve"> </w:t>
      </w:r>
      <w:r w:rsidRPr="00711487">
        <w:rPr>
          <w:sz w:val="20"/>
          <w:szCs w:val="20"/>
        </w:rPr>
        <w:t>thema’s aan te wijzen in de Metamorphoses, zoals de verhouding tussen goden en mensen. De goden</w:t>
      </w:r>
      <w:r>
        <w:rPr>
          <w:sz w:val="20"/>
          <w:szCs w:val="20"/>
        </w:rPr>
        <w:t xml:space="preserve"> </w:t>
      </w:r>
      <w:r w:rsidRPr="00711487">
        <w:rPr>
          <w:sz w:val="20"/>
          <w:szCs w:val="20"/>
        </w:rPr>
        <w:t>zijn verantwoordelijk voor de gedaanteveranderingen, waarmee zij mensen kunnen belonen of straffen,</w:t>
      </w:r>
      <w:r>
        <w:rPr>
          <w:sz w:val="20"/>
          <w:szCs w:val="20"/>
        </w:rPr>
        <w:t xml:space="preserve"> </w:t>
      </w:r>
      <w:r w:rsidRPr="00711487">
        <w:rPr>
          <w:sz w:val="20"/>
          <w:szCs w:val="20"/>
        </w:rPr>
        <w:t>maar er zijn ook gevallen van willekeur tegen onschuldigen, waarbij de goden zich van hun immorele</w:t>
      </w:r>
      <w:r>
        <w:rPr>
          <w:sz w:val="20"/>
          <w:szCs w:val="20"/>
        </w:rPr>
        <w:t xml:space="preserve"> </w:t>
      </w:r>
      <w:r w:rsidRPr="00711487">
        <w:rPr>
          <w:sz w:val="20"/>
          <w:szCs w:val="20"/>
        </w:rPr>
        <w:t>kant laten zien.</w:t>
      </w:r>
      <w:r>
        <w:rPr>
          <w:sz w:val="20"/>
          <w:szCs w:val="20"/>
        </w:rPr>
        <w:t xml:space="preserve"> </w:t>
      </w:r>
      <w:r w:rsidRPr="00711487">
        <w:rPr>
          <w:sz w:val="20"/>
          <w:szCs w:val="20"/>
        </w:rPr>
        <w:t>Verder komen in veel verhalen aetiologische elementen voor: deze verhalen geven een verklaring voor</w:t>
      </w:r>
      <w:r>
        <w:rPr>
          <w:sz w:val="20"/>
          <w:szCs w:val="20"/>
        </w:rPr>
        <w:t xml:space="preserve"> </w:t>
      </w:r>
      <w:r w:rsidRPr="00711487">
        <w:rPr>
          <w:sz w:val="20"/>
          <w:szCs w:val="20"/>
        </w:rPr>
        <w:t>het ontstaan van bijvoorbeeld een aardrijkskundige naam of een verschijnsel in de natuur.</w:t>
      </w:r>
    </w:p>
    <w:p w:rsidR="00711487" w:rsidRPr="00C37416" w:rsidRDefault="00711487" w:rsidP="00711487">
      <w:pPr>
        <w:rPr>
          <w:b/>
          <w:color w:val="FF0000"/>
          <w:sz w:val="20"/>
          <w:szCs w:val="20"/>
        </w:rPr>
      </w:pPr>
      <w:r>
        <w:rPr>
          <w:b/>
          <w:color w:val="FF0000"/>
          <w:sz w:val="20"/>
          <w:szCs w:val="20"/>
        </w:rPr>
        <w:t>2a</w:t>
      </w:r>
      <w:r>
        <w:rPr>
          <w:b/>
          <w:color w:val="FF0000"/>
          <w:sz w:val="20"/>
          <w:szCs w:val="20"/>
        </w:rPr>
        <w:tab/>
        <w:t>ELEGIE</w:t>
      </w:r>
    </w:p>
    <w:p w:rsidR="001366DE" w:rsidRDefault="00711487"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sidRPr="00FC115D">
        <w:rPr>
          <w:sz w:val="20"/>
          <w:szCs w:val="20"/>
        </w:rPr>
        <w:t xml:space="preserve"> </w:t>
      </w:r>
      <w:r w:rsidRPr="001366DE">
        <w:rPr>
          <w:b/>
          <w:sz w:val="20"/>
          <w:szCs w:val="20"/>
        </w:rPr>
        <w:t>Definitie en kenmerken van het genre</w:t>
      </w:r>
      <w:r w:rsidR="001366DE">
        <w:rPr>
          <w:sz w:val="20"/>
          <w:szCs w:val="20"/>
        </w:rPr>
        <w:br/>
      </w:r>
      <w:r w:rsidRPr="00711487">
        <w:rPr>
          <w:rFonts w:ascii="Calibri" w:hAnsi="Calibri" w:cs="Calibri"/>
          <w:sz w:val="20"/>
          <w:szCs w:val="20"/>
        </w:rPr>
        <w:t>De elegie is een dichtvorm bestaande uit tweeregelige coupletten (disticha) waarin een dactylische</w:t>
      </w:r>
      <w:r w:rsidR="001366DE">
        <w:rPr>
          <w:rFonts w:ascii="Calibri" w:hAnsi="Calibri" w:cs="Calibri"/>
          <w:sz w:val="20"/>
          <w:szCs w:val="20"/>
        </w:rPr>
        <w:t xml:space="preserve"> </w:t>
      </w:r>
      <w:r w:rsidRPr="00711487">
        <w:rPr>
          <w:rFonts w:ascii="Calibri" w:hAnsi="Calibri" w:cs="Calibri"/>
          <w:sz w:val="20"/>
          <w:szCs w:val="20"/>
        </w:rPr>
        <w:t>hexameter steeds gevolgd wordt door een dactylische pentameter. De betekenis van het woord elegie</w:t>
      </w:r>
      <w:r w:rsidR="001366DE">
        <w:rPr>
          <w:rFonts w:ascii="Calibri" w:hAnsi="Calibri" w:cs="Calibri"/>
          <w:sz w:val="20"/>
          <w:szCs w:val="20"/>
        </w:rPr>
        <w:t xml:space="preserve"> </w:t>
      </w:r>
      <w:r w:rsidRPr="00711487">
        <w:rPr>
          <w:rFonts w:ascii="Calibri" w:hAnsi="Calibri" w:cs="Calibri"/>
          <w:sz w:val="20"/>
          <w:szCs w:val="20"/>
        </w:rPr>
        <w:t>is onbekend. Het woord werd in de Oudheid verklaard als e legein, “e zeggen”, waarbij e werd opgevat</w:t>
      </w:r>
      <w:r w:rsidR="001366DE">
        <w:rPr>
          <w:rFonts w:ascii="Calibri" w:hAnsi="Calibri" w:cs="Calibri"/>
          <w:sz w:val="20"/>
          <w:szCs w:val="20"/>
        </w:rPr>
        <w:t xml:space="preserve"> </w:t>
      </w:r>
      <w:r w:rsidRPr="00711487">
        <w:rPr>
          <w:rFonts w:ascii="Calibri" w:hAnsi="Calibri" w:cs="Calibri"/>
          <w:sz w:val="20"/>
          <w:szCs w:val="20"/>
        </w:rPr>
        <w:t>als kreet van verdriet. Het is mogelijk dat het woord verwant is met het Armeense elegn, “fluit”.</w:t>
      </w:r>
      <w:r w:rsidR="001366DE">
        <w:rPr>
          <w:rFonts w:ascii="Calibri" w:hAnsi="Calibri" w:cs="Calibri"/>
          <w:sz w:val="20"/>
          <w:szCs w:val="20"/>
        </w:rPr>
        <w:t xml:space="preserve"> </w:t>
      </w:r>
    </w:p>
    <w:p w:rsidR="001366DE" w:rsidRDefault="001366DE"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Pr>
          <w:rFonts w:ascii="Arial" w:hAnsi="Arial" w:cs="Arial"/>
          <w:sz w:val="20"/>
          <w:szCs w:val="20"/>
        </w:rPr>
        <w:t xml:space="preserve"> </w:t>
      </w:r>
      <w:r w:rsidR="00711487" w:rsidRPr="001366DE">
        <w:rPr>
          <w:rFonts w:ascii="Calibri" w:hAnsi="Calibri" w:cs="Calibri"/>
          <w:b/>
          <w:sz w:val="20"/>
          <w:szCs w:val="20"/>
        </w:rPr>
        <w:t>Ontstaan en ontwikkeling van het genre</w:t>
      </w:r>
      <w:r>
        <w:rPr>
          <w:rFonts w:ascii="Calibri" w:hAnsi="Calibri" w:cs="Calibri"/>
          <w:sz w:val="20"/>
          <w:szCs w:val="20"/>
        </w:rPr>
        <w:br/>
      </w:r>
      <w:r w:rsidR="00711487" w:rsidRPr="00711487">
        <w:rPr>
          <w:rFonts w:ascii="Calibri" w:hAnsi="Calibri" w:cs="Calibri"/>
          <w:sz w:val="20"/>
          <w:szCs w:val="20"/>
        </w:rPr>
        <w:t>De elegie is in de zevende eeuw v.Chr. ontstaan in Griekenland. De elegie kon tal van onderwerpen</w:t>
      </w:r>
      <w:r>
        <w:rPr>
          <w:rFonts w:ascii="Calibri" w:hAnsi="Calibri" w:cs="Calibri"/>
          <w:sz w:val="20"/>
          <w:szCs w:val="20"/>
        </w:rPr>
        <w:t xml:space="preserve"> </w:t>
      </w:r>
      <w:r w:rsidR="00711487" w:rsidRPr="00711487">
        <w:rPr>
          <w:rFonts w:ascii="Calibri" w:hAnsi="Calibri" w:cs="Calibri"/>
          <w:sz w:val="20"/>
          <w:szCs w:val="20"/>
        </w:rPr>
        <w:t>hebben, zoals strijd, liefde, morele adviezen, bespiegelingen over (de vergankelijkheid van) het leven</w:t>
      </w:r>
      <w:r>
        <w:rPr>
          <w:rFonts w:ascii="Calibri" w:hAnsi="Calibri" w:cs="Calibri"/>
          <w:sz w:val="20"/>
          <w:szCs w:val="20"/>
        </w:rPr>
        <w:t xml:space="preserve"> </w:t>
      </w:r>
      <w:r w:rsidR="00711487" w:rsidRPr="00711487">
        <w:rPr>
          <w:rFonts w:ascii="Calibri" w:hAnsi="Calibri" w:cs="Calibri"/>
          <w:sz w:val="20"/>
          <w:szCs w:val="20"/>
        </w:rPr>
        <w:t>en grafschriften. In de Latijnse poëzie wordt het elegisch distichon vooral gebruikt voor liefdesgedichten.</w:t>
      </w:r>
      <w:r>
        <w:rPr>
          <w:rFonts w:ascii="Calibri" w:hAnsi="Calibri" w:cs="Calibri"/>
          <w:sz w:val="20"/>
          <w:szCs w:val="20"/>
        </w:rPr>
        <w:t xml:space="preserve"> </w:t>
      </w:r>
    </w:p>
    <w:p w:rsidR="00711487" w:rsidRPr="00711487" w:rsidRDefault="001366DE" w:rsidP="00711487">
      <w:pPr>
        <w:ind w:left="709" w:hanging="709"/>
        <w:rPr>
          <w:rFonts w:ascii="Calibri" w:hAnsi="Calibri" w:cs="Calibri"/>
          <w:sz w:val="20"/>
          <w:szCs w:val="20"/>
        </w:rPr>
      </w:pPr>
      <w:r>
        <w:rPr>
          <w:rFonts w:ascii="Arial" w:hAnsi="Arial" w:cs="Arial"/>
          <w:sz w:val="20"/>
          <w:szCs w:val="20"/>
        </w:rPr>
        <w:tab/>
      </w:r>
      <w:r w:rsidRPr="00FC115D">
        <w:rPr>
          <w:rFonts w:ascii="Arial" w:hAnsi="Arial" w:cs="Arial"/>
          <w:sz w:val="20"/>
          <w:szCs w:val="20"/>
        </w:rPr>
        <w:t>■</w:t>
      </w:r>
      <w:r w:rsidR="00711487" w:rsidRPr="00711487">
        <w:rPr>
          <w:rFonts w:ascii="Calibri" w:hAnsi="Calibri" w:cs="Calibri"/>
          <w:sz w:val="20"/>
          <w:szCs w:val="20"/>
        </w:rPr>
        <w:t xml:space="preserve"> </w:t>
      </w:r>
      <w:r w:rsidR="00711487" w:rsidRPr="001366DE">
        <w:rPr>
          <w:rFonts w:ascii="Calibri" w:hAnsi="Calibri" w:cs="Calibri"/>
          <w:b/>
          <w:sz w:val="20"/>
          <w:szCs w:val="20"/>
        </w:rPr>
        <w:t>Ovidius en de elegie</w:t>
      </w:r>
      <w:r>
        <w:rPr>
          <w:rFonts w:ascii="Calibri" w:hAnsi="Calibri" w:cs="Calibri"/>
          <w:sz w:val="20"/>
          <w:szCs w:val="20"/>
        </w:rPr>
        <w:br/>
      </w:r>
      <w:r w:rsidR="00711487" w:rsidRPr="00711487">
        <w:rPr>
          <w:rFonts w:ascii="Calibri" w:hAnsi="Calibri" w:cs="Calibri"/>
          <w:sz w:val="20"/>
          <w:szCs w:val="20"/>
        </w:rPr>
        <w:t>Ovidius maakt gebruik van de elegie voor al zijn werken, met uitzondering van de Metamorphoses (zie</w:t>
      </w:r>
      <w:r>
        <w:rPr>
          <w:rFonts w:ascii="Calibri" w:hAnsi="Calibri" w:cs="Calibri"/>
          <w:sz w:val="20"/>
          <w:szCs w:val="20"/>
        </w:rPr>
        <w:t xml:space="preserve"> </w:t>
      </w:r>
      <w:r w:rsidR="00711487" w:rsidRPr="00711487">
        <w:rPr>
          <w:rFonts w:ascii="Calibri" w:hAnsi="Calibri" w:cs="Calibri"/>
          <w:sz w:val="20"/>
          <w:szCs w:val="20"/>
        </w:rPr>
        <w:t>hierboven, 2.a).</w:t>
      </w:r>
      <w:r>
        <w:rPr>
          <w:rFonts w:ascii="Calibri" w:hAnsi="Calibri" w:cs="Calibri"/>
          <w:sz w:val="20"/>
          <w:szCs w:val="20"/>
        </w:rPr>
        <w:t xml:space="preserve"> </w:t>
      </w:r>
      <w:r w:rsidR="00711487" w:rsidRPr="00711487">
        <w:rPr>
          <w:rFonts w:ascii="Calibri" w:hAnsi="Calibri" w:cs="Calibri"/>
          <w:sz w:val="20"/>
          <w:szCs w:val="20"/>
        </w:rPr>
        <w:t>De Heroides (“Heldinnen”) is een verzameling brieven van bekende vrouwen uit de mythologie</w:t>
      </w:r>
      <w:r>
        <w:rPr>
          <w:rFonts w:ascii="Calibri" w:hAnsi="Calibri" w:cs="Calibri"/>
          <w:sz w:val="20"/>
          <w:szCs w:val="20"/>
        </w:rPr>
        <w:t xml:space="preserve"> </w:t>
      </w:r>
      <w:r w:rsidR="00711487" w:rsidRPr="00711487">
        <w:rPr>
          <w:rFonts w:ascii="Calibri" w:hAnsi="Calibri" w:cs="Calibri"/>
          <w:sz w:val="20"/>
          <w:szCs w:val="20"/>
        </w:rPr>
        <w:t>aan hun geliefden. In drie gevallen is er sprake van een briefwisseling: een brief van de man aan de</w:t>
      </w:r>
      <w:r>
        <w:rPr>
          <w:rFonts w:ascii="Calibri" w:hAnsi="Calibri" w:cs="Calibri"/>
          <w:sz w:val="20"/>
          <w:szCs w:val="20"/>
        </w:rPr>
        <w:t xml:space="preserve"> </w:t>
      </w:r>
      <w:r w:rsidR="00711487" w:rsidRPr="00711487">
        <w:rPr>
          <w:rFonts w:ascii="Calibri" w:hAnsi="Calibri" w:cs="Calibri"/>
          <w:sz w:val="20"/>
          <w:szCs w:val="20"/>
        </w:rPr>
        <w:t>vrouw wordt gevolgd door het antwoord van de vrouw aan de man.</w:t>
      </w:r>
      <w:r>
        <w:rPr>
          <w:rFonts w:ascii="Calibri" w:hAnsi="Calibri" w:cs="Calibri"/>
          <w:sz w:val="20"/>
          <w:szCs w:val="20"/>
        </w:rPr>
        <w:t xml:space="preserve"> </w:t>
      </w:r>
      <w:r w:rsidR="00711487" w:rsidRPr="00711487">
        <w:rPr>
          <w:rFonts w:ascii="Calibri" w:hAnsi="Calibri" w:cs="Calibri"/>
          <w:sz w:val="20"/>
          <w:szCs w:val="20"/>
        </w:rPr>
        <w:t>De Tristia is een verzameling van vijftig gedichten, verdeeld over vijf boeken, waarin Ovidius</w:t>
      </w:r>
      <w:r>
        <w:rPr>
          <w:rFonts w:ascii="Calibri" w:hAnsi="Calibri" w:cs="Calibri"/>
          <w:sz w:val="20"/>
          <w:szCs w:val="20"/>
        </w:rPr>
        <w:t xml:space="preserve"> </w:t>
      </w:r>
      <w:r w:rsidR="00711487" w:rsidRPr="00711487">
        <w:rPr>
          <w:rFonts w:ascii="Calibri" w:hAnsi="Calibri" w:cs="Calibri"/>
          <w:sz w:val="20"/>
          <w:szCs w:val="20"/>
        </w:rPr>
        <w:t>zijn verdriet uitspreekt over zijn verbanning uit Rome. Het tweede boek bestaat uit één lang gedicht</w:t>
      </w:r>
      <w:r>
        <w:rPr>
          <w:rFonts w:ascii="Calibri" w:hAnsi="Calibri" w:cs="Calibri"/>
          <w:sz w:val="20"/>
          <w:szCs w:val="20"/>
        </w:rPr>
        <w:t xml:space="preserve"> </w:t>
      </w:r>
      <w:r w:rsidR="00711487" w:rsidRPr="00711487">
        <w:rPr>
          <w:rFonts w:ascii="Calibri" w:hAnsi="Calibri" w:cs="Calibri"/>
          <w:sz w:val="20"/>
          <w:szCs w:val="20"/>
        </w:rPr>
        <w:t>waarin Ovidius keizer Augustus smeekt hem toestemming te geven terug te keren naar Rome, een</w:t>
      </w:r>
      <w:r>
        <w:rPr>
          <w:rFonts w:ascii="Calibri" w:hAnsi="Calibri" w:cs="Calibri"/>
          <w:sz w:val="20"/>
          <w:szCs w:val="20"/>
        </w:rPr>
        <w:t xml:space="preserve"> </w:t>
      </w:r>
      <w:r w:rsidR="00711487" w:rsidRPr="00711487">
        <w:rPr>
          <w:rFonts w:ascii="Calibri" w:hAnsi="Calibri" w:cs="Calibri"/>
          <w:sz w:val="20"/>
          <w:szCs w:val="20"/>
        </w:rPr>
        <w:t>verzoek dat niet zal worden ingewilligd. De tiende elegie uit het vierde boek, die deel uitmaakt van het</w:t>
      </w:r>
      <w:r>
        <w:rPr>
          <w:rFonts w:ascii="Calibri" w:hAnsi="Calibri" w:cs="Calibri"/>
          <w:sz w:val="20"/>
          <w:szCs w:val="20"/>
        </w:rPr>
        <w:t xml:space="preserve"> </w:t>
      </w:r>
      <w:r w:rsidR="00711487" w:rsidRPr="00711487">
        <w:rPr>
          <w:rFonts w:ascii="Calibri" w:hAnsi="Calibri" w:cs="Calibri"/>
          <w:sz w:val="20"/>
          <w:szCs w:val="20"/>
        </w:rPr>
        <w:t>pensum, wordt wel aangeduid als Ovidius “autobiografie”.</w:t>
      </w:r>
    </w:p>
    <w:p w:rsidR="00711487" w:rsidRPr="00711487" w:rsidRDefault="00711487" w:rsidP="00711487">
      <w:pPr>
        <w:ind w:left="709" w:hanging="709"/>
        <w:rPr>
          <w:rFonts w:ascii="Calibri" w:hAnsi="Calibri" w:cs="Calibri"/>
          <w:sz w:val="20"/>
          <w:szCs w:val="20"/>
        </w:rPr>
      </w:pPr>
      <w:r w:rsidRPr="00711487">
        <w:rPr>
          <w:rFonts w:ascii="Calibri" w:hAnsi="Calibri" w:cs="Calibri"/>
          <w:sz w:val="20"/>
          <w:szCs w:val="20"/>
        </w:rPr>
        <w:tab/>
      </w:r>
    </w:p>
    <w:p w:rsidR="00FC0BE2" w:rsidRPr="00C37416" w:rsidRDefault="007A1916">
      <w:pPr>
        <w:rPr>
          <w:b/>
          <w:color w:val="FF0000"/>
          <w:sz w:val="20"/>
          <w:szCs w:val="20"/>
        </w:rPr>
      </w:pPr>
      <w:r w:rsidRPr="00C37416">
        <w:rPr>
          <w:b/>
          <w:color w:val="FF0000"/>
          <w:sz w:val="20"/>
          <w:szCs w:val="20"/>
        </w:rPr>
        <w:lastRenderedPageBreak/>
        <w:t>3</w:t>
      </w:r>
      <w:r w:rsidRPr="00C37416">
        <w:rPr>
          <w:b/>
          <w:color w:val="FF0000"/>
          <w:sz w:val="20"/>
          <w:szCs w:val="20"/>
        </w:rPr>
        <w:tab/>
        <w:t>TAAL EN STIJL</w:t>
      </w:r>
    </w:p>
    <w:p w:rsidR="007A1916" w:rsidRDefault="0017503C">
      <w:pPr>
        <w:rPr>
          <w:b/>
          <w:sz w:val="28"/>
          <w:szCs w:val="20"/>
        </w:rPr>
      </w:pPr>
      <w:r>
        <w:rPr>
          <w:sz w:val="20"/>
          <w:szCs w:val="20"/>
        </w:rPr>
        <w:tab/>
      </w:r>
      <w:r w:rsidR="00FC115D" w:rsidRPr="00FC115D">
        <w:rPr>
          <w:sz w:val="20"/>
          <w:szCs w:val="20"/>
        </w:rPr>
        <w:t xml:space="preserve">De CvTE-minimumlijst </w:t>
      </w:r>
      <w:r w:rsidR="003251CF">
        <w:rPr>
          <w:sz w:val="20"/>
          <w:szCs w:val="20"/>
        </w:rPr>
        <w:t xml:space="preserve">(ook op </w:t>
      </w:r>
      <w:hyperlink r:id="rId11" w:history="1">
        <w:r w:rsidR="003251CF" w:rsidRPr="0030499D">
          <w:rPr>
            <w:rStyle w:val="Hyperlink"/>
            <w:sz w:val="20"/>
            <w:szCs w:val="20"/>
          </w:rPr>
          <w:t>www.superlatijn.nl</w:t>
        </w:r>
      </w:hyperlink>
      <w:r w:rsidR="003251CF">
        <w:rPr>
          <w:sz w:val="20"/>
          <w:szCs w:val="20"/>
        </w:rPr>
        <w:t xml:space="preserve"> te vinden: zie examenpagina 201</w:t>
      </w:r>
      <w:r w:rsidR="00E62B57">
        <w:rPr>
          <w:sz w:val="20"/>
          <w:szCs w:val="20"/>
        </w:rPr>
        <w:t>9</w:t>
      </w:r>
      <w:r w:rsidR="003251CF">
        <w:rPr>
          <w:sz w:val="20"/>
          <w:szCs w:val="20"/>
        </w:rPr>
        <w:t xml:space="preserve">) </w:t>
      </w:r>
      <w:r w:rsidR="00FC115D" w:rsidRPr="00FC115D">
        <w:rPr>
          <w:sz w:val="20"/>
          <w:szCs w:val="20"/>
        </w:rPr>
        <w:t xml:space="preserve">vormt het uitgangspunt bij de op het centraal examen gestelde vragen en bij de annotatie van de </w:t>
      </w:r>
      <w:r w:rsidR="003251CF">
        <w:rPr>
          <w:sz w:val="20"/>
          <w:szCs w:val="20"/>
        </w:rPr>
        <w:tab/>
      </w:r>
      <w:r w:rsidR="00FC115D" w:rsidRPr="00FC115D">
        <w:rPr>
          <w:sz w:val="20"/>
          <w:szCs w:val="20"/>
        </w:rPr>
        <w:t xml:space="preserve">ongeziene authentieke tekst. </w:t>
      </w:r>
    </w:p>
    <w:p w:rsidR="00FC0BE2" w:rsidRPr="007A1916" w:rsidRDefault="00FC115D">
      <w:pPr>
        <w:rPr>
          <w:b/>
          <w:sz w:val="28"/>
          <w:szCs w:val="20"/>
        </w:rPr>
      </w:pPr>
      <w:r w:rsidRPr="007A1916">
        <w:rPr>
          <w:b/>
          <w:sz w:val="28"/>
          <w:szCs w:val="20"/>
        </w:rPr>
        <w:t>B</w:t>
      </w:r>
      <w:r w:rsidR="00FC0BE2" w:rsidRPr="007A1916">
        <w:rPr>
          <w:b/>
          <w:sz w:val="28"/>
          <w:szCs w:val="20"/>
        </w:rPr>
        <w:tab/>
      </w:r>
      <w:r w:rsidR="0017503C" w:rsidRPr="007A1916">
        <w:rPr>
          <w:b/>
          <w:sz w:val="28"/>
          <w:szCs w:val="20"/>
        </w:rPr>
        <w:t>CULTUURHISTORISCHE CONTEXT</w:t>
      </w:r>
    </w:p>
    <w:p w:rsidR="00FC0BE2" w:rsidRPr="00C37416" w:rsidRDefault="001366DE">
      <w:pPr>
        <w:rPr>
          <w:b/>
          <w:color w:val="FF0000"/>
          <w:sz w:val="20"/>
          <w:szCs w:val="20"/>
        </w:rPr>
      </w:pPr>
      <w:r>
        <w:rPr>
          <w:b/>
          <w:color w:val="FF0000"/>
          <w:sz w:val="20"/>
          <w:szCs w:val="20"/>
        </w:rPr>
        <w:t>1</w:t>
      </w:r>
      <w:r>
        <w:rPr>
          <w:b/>
          <w:color w:val="FF0000"/>
          <w:sz w:val="20"/>
          <w:szCs w:val="20"/>
        </w:rPr>
        <w:tab/>
        <w:t xml:space="preserve">OVIDIUS’ LEVEN  EN  </w:t>
      </w:r>
      <w:r w:rsidR="007A1916" w:rsidRPr="00C37416">
        <w:rPr>
          <w:b/>
          <w:color w:val="FF0000"/>
          <w:sz w:val="20"/>
          <w:szCs w:val="20"/>
        </w:rPr>
        <w:t xml:space="preserve">WERKEN </w:t>
      </w:r>
    </w:p>
    <w:p w:rsidR="00FC0BE2" w:rsidRDefault="00FC0BE2" w:rsidP="001366DE">
      <w:pPr>
        <w:ind w:left="709" w:hanging="709"/>
        <w:rPr>
          <w:sz w:val="20"/>
          <w:szCs w:val="20"/>
        </w:rPr>
      </w:pPr>
      <w:r>
        <w:rPr>
          <w:sz w:val="20"/>
          <w:szCs w:val="20"/>
        </w:rPr>
        <w:tab/>
      </w:r>
      <w:r w:rsidR="001366DE" w:rsidRPr="00FC115D">
        <w:rPr>
          <w:rFonts w:ascii="Arial" w:hAnsi="Arial" w:cs="Arial"/>
          <w:sz w:val="20"/>
          <w:szCs w:val="20"/>
        </w:rPr>
        <w:t>■</w:t>
      </w:r>
      <w:r w:rsidR="001366DE" w:rsidRPr="00711487">
        <w:rPr>
          <w:rFonts w:ascii="Calibri" w:hAnsi="Calibri" w:cs="Calibri"/>
          <w:sz w:val="20"/>
          <w:szCs w:val="20"/>
        </w:rPr>
        <w:t xml:space="preserve"> </w:t>
      </w:r>
      <w:r w:rsidR="001366DE">
        <w:rPr>
          <w:rFonts w:ascii="Calibri" w:hAnsi="Calibri" w:cs="Calibri"/>
          <w:b/>
          <w:sz w:val="20"/>
          <w:szCs w:val="20"/>
        </w:rPr>
        <w:t>leven</w:t>
      </w:r>
      <w:r w:rsidR="001366DE">
        <w:rPr>
          <w:rFonts w:ascii="Calibri" w:hAnsi="Calibri" w:cs="Calibri"/>
          <w:b/>
          <w:sz w:val="20"/>
          <w:szCs w:val="20"/>
        </w:rPr>
        <w:br/>
      </w:r>
      <w:r w:rsidR="001366DE" w:rsidRPr="001366DE">
        <w:rPr>
          <w:sz w:val="20"/>
          <w:szCs w:val="20"/>
        </w:rPr>
        <w:t>Publius Ovidius Naso werd geboren te Sulmo (het huidige Sulmona in Midden-Italië) in 43 v. Chr. Zijn</w:t>
      </w:r>
      <w:r w:rsidR="001366DE">
        <w:rPr>
          <w:sz w:val="20"/>
          <w:szCs w:val="20"/>
        </w:rPr>
        <w:t xml:space="preserve"> </w:t>
      </w:r>
      <w:r w:rsidR="001366DE" w:rsidRPr="001366DE">
        <w:rPr>
          <w:sz w:val="20"/>
          <w:szCs w:val="20"/>
        </w:rPr>
        <w:t>familie was bemiddeld, maar niet van adel. Hij bezocht samen met zijn broer de beste scholen in</w:t>
      </w:r>
      <w:r w:rsidR="001366DE">
        <w:rPr>
          <w:sz w:val="20"/>
          <w:szCs w:val="20"/>
        </w:rPr>
        <w:t xml:space="preserve"> </w:t>
      </w:r>
      <w:r w:rsidR="001366DE" w:rsidRPr="001366DE">
        <w:rPr>
          <w:sz w:val="20"/>
          <w:szCs w:val="20"/>
        </w:rPr>
        <w:t>Rome, waar hij onderwijs kreeg in de retorica, als start voor een politieke carrière. Hij eindigde zijn</w:t>
      </w:r>
      <w:r w:rsidR="001366DE">
        <w:rPr>
          <w:sz w:val="20"/>
          <w:szCs w:val="20"/>
        </w:rPr>
        <w:t xml:space="preserve"> </w:t>
      </w:r>
      <w:r w:rsidR="001366DE" w:rsidRPr="001366DE">
        <w:rPr>
          <w:sz w:val="20"/>
          <w:szCs w:val="20"/>
        </w:rPr>
        <w:t>studie, net als veel welgestelde jongeren in zijn tijd, met een reis naar Athene. Na terugkeer besloot hij</w:t>
      </w:r>
      <w:r w:rsidR="001366DE">
        <w:rPr>
          <w:sz w:val="20"/>
          <w:szCs w:val="20"/>
        </w:rPr>
        <w:t xml:space="preserve"> </w:t>
      </w:r>
      <w:r w:rsidR="001366DE" w:rsidRPr="001366DE">
        <w:rPr>
          <w:sz w:val="20"/>
          <w:szCs w:val="20"/>
        </w:rPr>
        <w:t>zijn nauwelijks begonnen politieke loopbaan te verlaten om zich geheel aan de dichtkunst te kunnen</w:t>
      </w:r>
      <w:r w:rsidR="001366DE">
        <w:rPr>
          <w:sz w:val="20"/>
          <w:szCs w:val="20"/>
        </w:rPr>
        <w:t xml:space="preserve"> </w:t>
      </w:r>
      <w:r w:rsidR="001366DE" w:rsidRPr="001366DE">
        <w:rPr>
          <w:sz w:val="20"/>
          <w:szCs w:val="20"/>
        </w:rPr>
        <w:t>wijden. Hij nam als gevierd dichter deel aan het openbare leven en zijn voorlezingen uit eigen werk</w:t>
      </w:r>
      <w:r w:rsidR="001366DE">
        <w:rPr>
          <w:sz w:val="20"/>
          <w:szCs w:val="20"/>
        </w:rPr>
        <w:t xml:space="preserve"> </w:t>
      </w:r>
      <w:r w:rsidR="001366DE" w:rsidRPr="001366DE">
        <w:rPr>
          <w:sz w:val="20"/>
          <w:szCs w:val="20"/>
        </w:rPr>
        <w:t>waren zeer populair. Hij onderhield contact met collega-dichters. Na twee mislukte huwelijken trouwde</w:t>
      </w:r>
      <w:r w:rsidR="001366DE">
        <w:rPr>
          <w:sz w:val="20"/>
          <w:szCs w:val="20"/>
        </w:rPr>
        <w:t xml:space="preserve"> </w:t>
      </w:r>
      <w:r w:rsidR="001366DE" w:rsidRPr="001366DE">
        <w:rPr>
          <w:sz w:val="20"/>
          <w:szCs w:val="20"/>
        </w:rPr>
        <w:t>hij rond zijn veertigste voor de derde keer. Op het hoogtepunt van zijn roem, in het jaar 8 na Chr.,</w:t>
      </w:r>
      <w:r w:rsidR="001366DE">
        <w:rPr>
          <w:sz w:val="20"/>
          <w:szCs w:val="20"/>
        </w:rPr>
        <w:t xml:space="preserve"> </w:t>
      </w:r>
      <w:r w:rsidR="001366DE" w:rsidRPr="001366DE">
        <w:rPr>
          <w:sz w:val="20"/>
          <w:szCs w:val="20"/>
        </w:rPr>
        <w:t>werd Ovidius door keizer Augustus plotseling verbannen naar Tomi aan de Zwarte Zee.</w:t>
      </w:r>
      <w:r w:rsidR="001366DE">
        <w:rPr>
          <w:sz w:val="20"/>
          <w:szCs w:val="20"/>
        </w:rPr>
        <w:t xml:space="preserve"> </w:t>
      </w:r>
      <w:r w:rsidR="001366DE" w:rsidRPr="001366DE">
        <w:rPr>
          <w:sz w:val="20"/>
          <w:szCs w:val="20"/>
        </w:rPr>
        <w:t>De exacte reden voor Ovidius’ verbanning is onduidelijk (zie verder onder “de historische</w:t>
      </w:r>
      <w:r w:rsidR="001366DE">
        <w:rPr>
          <w:sz w:val="20"/>
          <w:szCs w:val="20"/>
        </w:rPr>
        <w:t xml:space="preserve"> </w:t>
      </w:r>
      <w:r w:rsidR="001366DE" w:rsidRPr="001366DE">
        <w:rPr>
          <w:sz w:val="20"/>
          <w:szCs w:val="20"/>
        </w:rPr>
        <w:t>context”). Uit verbittering over zijn verbanning verbrandde hij, naar hij zelf in zijn poëzie beweert, het</w:t>
      </w:r>
      <w:r w:rsidR="001366DE">
        <w:rPr>
          <w:sz w:val="20"/>
          <w:szCs w:val="20"/>
        </w:rPr>
        <w:t xml:space="preserve"> </w:t>
      </w:r>
      <w:r w:rsidR="001366DE" w:rsidRPr="001366DE">
        <w:rPr>
          <w:sz w:val="20"/>
          <w:szCs w:val="20"/>
        </w:rPr>
        <w:t>manuscript van de Metamorphoses. Het werk bleef echter bewaard door de vele kopieën die al in</w:t>
      </w:r>
      <w:r w:rsidR="001366DE">
        <w:rPr>
          <w:sz w:val="20"/>
          <w:szCs w:val="20"/>
        </w:rPr>
        <w:t xml:space="preserve"> </w:t>
      </w:r>
      <w:r w:rsidR="001366DE" w:rsidRPr="001366DE">
        <w:rPr>
          <w:sz w:val="20"/>
          <w:szCs w:val="20"/>
        </w:rPr>
        <w:t>omloop waren. Vanuit Tomi schreef hij gedichten vol heimwee naar zijn leven in Rome, waar zijn</w:t>
      </w:r>
      <w:r w:rsidR="001366DE">
        <w:rPr>
          <w:sz w:val="20"/>
          <w:szCs w:val="20"/>
        </w:rPr>
        <w:t xml:space="preserve"> </w:t>
      </w:r>
      <w:r w:rsidR="001366DE" w:rsidRPr="001366DE">
        <w:rPr>
          <w:sz w:val="20"/>
          <w:szCs w:val="20"/>
        </w:rPr>
        <w:t>vrouw was achtergebleven. In veel van deze gedichten doet hij op vleiende, soms kruiperige toon een</w:t>
      </w:r>
      <w:r w:rsidR="001366DE">
        <w:rPr>
          <w:sz w:val="20"/>
          <w:szCs w:val="20"/>
        </w:rPr>
        <w:t xml:space="preserve"> </w:t>
      </w:r>
      <w:r w:rsidR="001366DE" w:rsidRPr="001366DE">
        <w:rPr>
          <w:sz w:val="20"/>
          <w:szCs w:val="20"/>
        </w:rPr>
        <w:t>verzoek aan Augustus en later aan diens opvolger Tiberius om terug te mogen keren, maar zonder</w:t>
      </w:r>
      <w:r w:rsidR="001366DE">
        <w:rPr>
          <w:sz w:val="20"/>
          <w:szCs w:val="20"/>
        </w:rPr>
        <w:t xml:space="preserve"> </w:t>
      </w:r>
      <w:r w:rsidR="001366DE" w:rsidRPr="001366DE">
        <w:rPr>
          <w:sz w:val="20"/>
          <w:szCs w:val="20"/>
        </w:rPr>
        <w:t>succes. Sommige geleerden betwijfelen of Ovidius werkelijk verbannen is. Ovidius stierf waarschijnlijk</w:t>
      </w:r>
      <w:r w:rsidR="001366DE">
        <w:rPr>
          <w:sz w:val="20"/>
          <w:szCs w:val="20"/>
        </w:rPr>
        <w:t xml:space="preserve"> </w:t>
      </w:r>
      <w:r w:rsidR="001366DE" w:rsidRPr="001366DE">
        <w:rPr>
          <w:sz w:val="20"/>
          <w:szCs w:val="20"/>
        </w:rPr>
        <w:t>in Tomi in 17 of 18 n. Chr.</w:t>
      </w:r>
      <w:r w:rsidR="00FC115D" w:rsidRPr="00FC115D">
        <w:rPr>
          <w:sz w:val="20"/>
          <w:szCs w:val="20"/>
        </w:rPr>
        <w:t xml:space="preserve"> </w:t>
      </w:r>
    </w:p>
    <w:p w:rsidR="001366DE" w:rsidRDefault="00FC0BE2" w:rsidP="001366DE">
      <w:pPr>
        <w:rPr>
          <w:sz w:val="20"/>
          <w:szCs w:val="20"/>
        </w:rPr>
      </w:pPr>
      <w:r>
        <w:rPr>
          <w:sz w:val="20"/>
          <w:szCs w:val="20"/>
        </w:rPr>
        <w:tab/>
      </w:r>
      <w:r w:rsidR="001366DE" w:rsidRPr="00FC115D">
        <w:rPr>
          <w:rFonts w:ascii="Arial" w:hAnsi="Arial" w:cs="Arial"/>
          <w:sz w:val="20"/>
          <w:szCs w:val="20"/>
        </w:rPr>
        <w:t>■</w:t>
      </w:r>
      <w:r w:rsidR="001366DE">
        <w:rPr>
          <w:rFonts w:ascii="Calibri" w:hAnsi="Calibri" w:cs="Calibri"/>
          <w:sz w:val="20"/>
          <w:szCs w:val="20"/>
        </w:rPr>
        <w:t xml:space="preserve"> </w:t>
      </w:r>
      <w:r w:rsidR="001366DE" w:rsidRPr="001366DE">
        <w:rPr>
          <w:rFonts w:ascii="Calibri" w:hAnsi="Calibri" w:cs="Calibri"/>
          <w:b/>
          <w:sz w:val="20"/>
          <w:szCs w:val="20"/>
        </w:rPr>
        <w:t>werken</w:t>
      </w:r>
      <w:r w:rsidR="001366DE">
        <w:rPr>
          <w:rFonts w:ascii="Calibri" w:hAnsi="Calibri" w:cs="Calibri"/>
          <w:sz w:val="20"/>
          <w:szCs w:val="20"/>
        </w:rPr>
        <w:br/>
      </w:r>
      <w:r w:rsidR="001366DE">
        <w:rPr>
          <w:rFonts w:ascii="Calibri" w:hAnsi="Calibri" w:cs="Calibri"/>
          <w:sz w:val="20"/>
          <w:szCs w:val="20"/>
        </w:rPr>
        <w:tab/>
      </w:r>
      <w:r w:rsidR="001366DE" w:rsidRPr="001366DE">
        <w:rPr>
          <w:sz w:val="20"/>
          <w:szCs w:val="20"/>
        </w:rPr>
        <w:t>Ovidius’ belangrijkste werk is de Metamorphoses, zijn enige werk in hexameters.</w:t>
      </w:r>
      <w:r w:rsidR="001366DE">
        <w:rPr>
          <w:sz w:val="20"/>
          <w:szCs w:val="20"/>
        </w:rPr>
        <w:t xml:space="preserve"> </w:t>
      </w:r>
      <w:r w:rsidR="001366DE" w:rsidRPr="001366DE">
        <w:rPr>
          <w:sz w:val="20"/>
          <w:szCs w:val="20"/>
        </w:rPr>
        <w:t>De Medea, een tragedie, had groot succes maar is verloren gegaan.</w:t>
      </w:r>
    </w:p>
    <w:p w:rsidR="001366DE" w:rsidRDefault="001366DE" w:rsidP="001366DE">
      <w:pPr>
        <w:rPr>
          <w:sz w:val="20"/>
          <w:szCs w:val="20"/>
        </w:rPr>
      </w:pPr>
      <w:r>
        <w:rPr>
          <w:sz w:val="20"/>
          <w:szCs w:val="20"/>
        </w:rPr>
        <w:tab/>
      </w:r>
      <w:r w:rsidRPr="001366DE">
        <w:rPr>
          <w:sz w:val="20"/>
          <w:szCs w:val="20"/>
        </w:rPr>
        <w:t>Belangrijke elegische werken (elegie = couplet bestaande uit dactylische hexameter + pentameter):</w:t>
      </w:r>
    </w:p>
    <w:p w:rsidR="001366DE" w:rsidRDefault="006353F1" w:rsidP="006353F1">
      <w:pPr>
        <w:pStyle w:val="Lijstalinea"/>
        <w:numPr>
          <w:ilvl w:val="0"/>
          <w:numId w:val="21"/>
        </w:numPr>
        <w:rPr>
          <w:sz w:val="20"/>
          <w:szCs w:val="20"/>
        </w:rPr>
      </w:pPr>
      <w:r w:rsidRPr="006353F1">
        <w:rPr>
          <w:sz w:val="20"/>
          <w:szCs w:val="20"/>
        </w:rPr>
        <w:t xml:space="preserve">De </w:t>
      </w:r>
      <w:r w:rsidRPr="00A32328">
        <w:rPr>
          <w:rStyle w:val="titelwerk"/>
        </w:rPr>
        <w:t>Amores</w:t>
      </w:r>
      <w:r w:rsidRPr="006353F1">
        <w:rPr>
          <w:sz w:val="20"/>
          <w:szCs w:val="20"/>
        </w:rPr>
        <w:t>, erotische gedichten waarin Ovidius zijn fictieve geliefde, Corinna, bezingt.</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Heroides</w:t>
      </w:r>
      <w:r w:rsidRPr="006353F1">
        <w:rPr>
          <w:sz w:val="20"/>
          <w:szCs w:val="20"/>
        </w:rPr>
        <w:t>, brieven van mythologische vrouwen aan hun afwezige echtgenoot of minnaar, in enkele gevallen als antwoord op een brief van de man.</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Ars Amatoria</w:t>
      </w:r>
      <w:r w:rsidRPr="006353F1">
        <w:rPr>
          <w:sz w:val="20"/>
          <w:szCs w:val="20"/>
        </w:rPr>
        <w:t xml:space="preserve">, waarin voorschriften worden gegeven voor het bereiken van succes in de liefde, in de </w:t>
      </w:r>
      <w:r w:rsidRPr="00A32328">
        <w:rPr>
          <w:rStyle w:val="titelwerk"/>
        </w:rPr>
        <w:t>Remedia Amoris</w:t>
      </w:r>
      <w:r w:rsidRPr="006353F1">
        <w:rPr>
          <w:sz w:val="20"/>
          <w:szCs w:val="20"/>
        </w:rPr>
        <w:t xml:space="preserve"> worden (genees)middelen tegen de liefde aangereikt.</w:t>
      </w:r>
    </w:p>
    <w:p w:rsidR="006353F1" w:rsidRDefault="006353F1" w:rsidP="007E03D2">
      <w:pPr>
        <w:pStyle w:val="Lijstalinea"/>
        <w:numPr>
          <w:ilvl w:val="0"/>
          <w:numId w:val="21"/>
        </w:numPr>
        <w:rPr>
          <w:sz w:val="20"/>
          <w:szCs w:val="20"/>
        </w:rPr>
      </w:pPr>
      <w:r w:rsidRPr="006353F1">
        <w:rPr>
          <w:sz w:val="20"/>
          <w:szCs w:val="20"/>
        </w:rPr>
        <w:t xml:space="preserve">De </w:t>
      </w:r>
      <w:r w:rsidRPr="00A32328">
        <w:rPr>
          <w:rStyle w:val="titelwerk"/>
        </w:rPr>
        <w:t>Fasti</w:t>
      </w:r>
      <w:r w:rsidRPr="006353F1">
        <w:rPr>
          <w:sz w:val="20"/>
          <w:szCs w:val="20"/>
        </w:rPr>
        <w:t xml:space="preserve"> is een kalender van het Romeinse jaar met beschrijvingen van feesten, religieuze riten en legenden. In de zes overgeleverde boeken worden de maanden januari t/m juni behandeld. Waarschijnlijk heeft Ovidius het werk nooit voltooid. Het werk is na Ovidius’ dood gepubliceerd.</w:t>
      </w:r>
    </w:p>
    <w:p w:rsidR="006353F1" w:rsidRPr="006353F1" w:rsidRDefault="006353F1" w:rsidP="007E03D2">
      <w:pPr>
        <w:pStyle w:val="Lijstalinea"/>
        <w:numPr>
          <w:ilvl w:val="0"/>
          <w:numId w:val="21"/>
        </w:numPr>
        <w:rPr>
          <w:sz w:val="20"/>
          <w:szCs w:val="20"/>
        </w:rPr>
      </w:pPr>
      <w:r w:rsidRPr="006353F1">
        <w:rPr>
          <w:sz w:val="20"/>
          <w:szCs w:val="20"/>
        </w:rPr>
        <w:t xml:space="preserve">In ballingschap schreef Ovidius de </w:t>
      </w:r>
      <w:r w:rsidRPr="00A32328">
        <w:rPr>
          <w:rStyle w:val="titelwerk"/>
        </w:rPr>
        <w:t>Tristia</w:t>
      </w:r>
      <w:r w:rsidRPr="006353F1">
        <w:rPr>
          <w:sz w:val="20"/>
          <w:szCs w:val="20"/>
        </w:rPr>
        <w:t xml:space="preserve">, treurzangen vol zelfbeklag, en de poëtische brieven </w:t>
      </w:r>
      <w:r w:rsidRPr="00A32328">
        <w:rPr>
          <w:rStyle w:val="titelwerk"/>
        </w:rPr>
        <w:t>Epistulae ex Ponto</w:t>
      </w:r>
      <w:r w:rsidRPr="006353F1">
        <w:rPr>
          <w:sz w:val="20"/>
          <w:szCs w:val="20"/>
        </w:rPr>
        <w:t>, brieven uit het gebied van de Zwarte Zee.</w:t>
      </w:r>
    </w:p>
    <w:p w:rsidR="006353F1" w:rsidRPr="006353F1" w:rsidRDefault="006353F1" w:rsidP="006353F1">
      <w:pPr>
        <w:ind w:left="709" w:hanging="709"/>
        <w:rPr>
          <w:rFonts w:ascii="Calibri" w:hAnsi="Calibri" w:cs="Calibri"/>
          <w:sz w:val="20"/>
          <w:szCs w:val="20"/>
        </w:rPr>
      </w:pPr>
      <w:r>
        <w:rPr>
          <w:sz w:val="20"/>
          <w:szCs w:val="20"/>
        </w:rPr>
        <w:tab/>
      </w:r>
      <w:r w:rsidRPr="00FC115D">
        <w:rPr>
          <w:rFonts w:ascii="Arial" w:hAnsi="Arial" w:cs="Arial"/>
          <w:sz w:val="20"/>
          <w:szCs w:val="20"/>
        </w:rPr>
        <w:t>■</w:t>
      </w:r>
      <w:r>
        <w:rPr>
          <w:rFonts w:ascii="Calibri" w:hAnsi="Calibri" w:cs="Calibri"/>
          <w:sz w:val="20"/>
          <w:szCs w:val="20"/>
        </w:rPr>
        <w:t xml:space="preserve"> </w:t>
      </w:r>
      <w:r>
        <w:rPr>
          <w:rFonts w:ascii="Calibri" w:hAnsi="Calibri" w:cs="Calibri"/>
          <w:b/>
          <w:sz w:val="20"/>
          <w:szCs w:val="20"/>
        </w:rPr>
        <w:t>waardering in latere tijd</w:t>
      </w:r>
      <w:r>
        <w:rPr>
          <w:rFonts w:ascii="Calibri" w:hAnsi="Calibri" w:cs="Calibri"/>
          <w:b/>
          <w:sz w:val="20"/>
          <w:szCs w:val="20"/>
        </w:rPr>
        <w:br/>
      </w:r>
      <w:r w:rsidRPr="006353F1">
        <w:rPr>
          <w:rFonts w:ascii="Calibri" w:hAnsi="Calibri" w:cs="Calibri"/>
          <w:sz w:val="20"/>
          <w:szCs w:val="20"/>
        </w:rPr>
        <w:t>Ovidius heeft grote bewondering geoogst en een enorme invloed gehad op de literatuur en beeldende</w:t>
      </w:r>
      <w:r>
        <w:rPr>
          <w:rFonts w:ascii="Calibri" w:hAnsi="Calibri" w:cs="Calibri"/>
          <w:sz w:val="20"/>
          <w:szCs w:val="20"/>
        </w:rPr>
        <w:t xml:space="preserve"> </w:t>
      </w:r>
      <w:r w:rsidRPr="006353F1">
        <w:rPr>
          <w:rFonts w:ascii="Calibri" w:hAnsi="Calibri" w:cs="Calibri"/>
          <w:sz w:val="20"/>
          <w:szCs w:val="20"/>
        </w:rPr>
        <w:t>kunst in later tijd. In de Middeleeuwen werden de verhalen van Ovidius veel gelezen, maar het lage</w:t>
      </w:r>
      <w:r>
        <w:rPr>
          <w:rFonts w:ascii="Calibri" w:hAnsi="Calibri" w:cs="Calibri"/>
          <w:sz w:val="20"/>
          <w:szCs w:val="20"/>
        </w:rPr>
        <w:t xml:space="preserve"> </w:t>
      </w:r>
      <w:r w:rsidRPr="006353F1">
        <w:rPr>
          <w:rFonts w:ascii="Calibri" w:hAnsi="Calibri" w:cs="Calibri"/>
          <w:sz w:val="20"/>
          <w:szCs w:val="20"/>
        </w:rPr>
        <w:t>morele gehalte van veel verhalen paste niet bij de strenge moraal van die tijd. Daarom bedacht men</w:t>
      </w:r>
      <w:r>
        <w:rPr>
          <w:rFonts w:ascii="Calibri" w:hAnsi="Calibri" w:cs="Calibri"/>
          <w:sz w:val="20"/>
          <w:szCs w:val="20"/>
        </w:rPr>
        <w:t xml:space="preserve"> </w:t>
      </w:r>
      <w:r w:rsidRPr="006353F1">
        <w:rPr>
          <w:rFonts w:ascii="Calibri" w:hAnsi="Calibri" w:cs="Calibri"/>
          <w:sz w:val="20"/>
          <w:szCs w:val="20"/>
        </w:rPr>
        <w:t>allegorische verklaringen en werd aan veel verhalen een moreel acceptabele interpretatie gegeven</w:t>
      </w:r>
      <w:r>
        <w:rPr>
          <w:rFonts w:ascii="Calibri" w:hAnsi="Calibri" w:cs="Calibri"/>
          <w:sz w:val="20"/>
          <w:szCs w:val="20"/>
        </w:rPr>
        <w:t xml:space="preserve"> </w:t>
      </w:r>
      <w:r w:rsidRPr="006353F1">
        <w:rPr>
          <w:rFonts w:ascii="Calibri" w:hAnsi="Calibri" w:cs="Calibri"/>
          <w:sz w:val="20"/>
          <w:szCs w:val="20"/>
        </w:rPr>
        <w:t>(L’Ovide moralisé, begin 14e eeuw). In de Renaissance werden de Metamorphoses nog steeds veel</w:t>
      </w:r>
      <w:r>
        <w:rPr>
          <w:rFonts w:ascii="Calibri" w:hAnsi="Calibri" w:cs="Calibri"/>
          <w:sz w:val="20"/>
          <w:szCs w:val="20"/>
        </w:rPr>
        <w:t xml:space="preserve"> </w:t>
      </w:r>
      <w:r w:rsidRPr="006353F1">
        <w:rPr>
          <w:rFonts w:ascii="Calibri" w:hAnsi="Calibri" w:cs="Calibri"/>
          <w:sz w:val="20"/>
          <w:szCs w:val="20"/>
        </w:rPr>
        <w:t>gelezen, ook in korte samenvattingen. Vanaf die tijd zien we dat de Metamorphoses ook een grote</w:t>
      </w:r>
      <w:r>
        <w:rPr>
          <w:rFonts w:ascii="Calibri" w:hAnsi="Calibri" w:cs="Calibri"/>
          <w:sz w:val="20"/>
          <w:szCs w:val="20"/>
        </w:rPr>
        <w:t xml:space="preserve"> </w:t>
      </w:r>
      <w:r w:rsidRPr="006353F1">
        <w:rPr>
          <w:rFonts w:ascii="Calibri" w:hAnsi="Calibri" w:cs="Calibri"/>
          <w:sz w:val="20"/>
          <w:szCs w:val="20"/>
        </w:rPr>
        <w:t>inspiratiebron vormen voor de beeldende kunst.</w:t>
      </w:r>
    </w:p>
    <w:p w:rsidR="006353F1" w:rsidRPr="006353F1" w:rsidRDefault="006353F1" w:rsidP="008067DA">
      <w:pPr>
        <w:ind w:left="709" w:hanging="709"/>
        <w:rPr>
          <w:rFonts w:ascii="Calibri" w:hAnsi="Calibri" w:cs="Calibri"/>
          <w:sz w:val="20"/>
          <w:szCs w:val="20"/>
        </w:rPr>
      </w:pPr>
    </w:p>
    <w:p w:rsidR="0017503C" w:rsidRPr="00C37416" w:rsidRDefault="007A1916" w:rsidP="008067DA">
      <w:pPr>
        <w:rPr>
          <w:b/>
          <w:color w:val="FF0000"/>
          <w:sz w:val="20"/>
          <w:szCs w:val="20"/>
        </w:rPr>
      </w:pPr>
      <w:r w:rsidRPr="00C37416">
        <w:rPr>
          <w:b/>
          <w:color w:val="FF0000"/>
          <w:sz w:val="20"/>
          <w:szCs w:val="20"/>
        </w:rPr>
        <w:lastRenderedPageBreak/>
        <w:t>2</w:t>
      </w:r>
      <w:r w:rsidRPr="00C37416">
        <w:rPr>
          <w:b/>
          <w:color w:val="FF0000"/>
          <w:sz w:val="20"/>
          <w:szCs w:val="20"/>
        </w:rPr>
        <w:tab/>
        <w:t xml:space="preserve">DE HISTORISCHE CONTEXT </w:t>
      </w:r>
    </w:p>
    <w:p w:rsidR="0017503C" w:rsidRDefault="0017503C" w:rsidP="0027765D">
      <w:pPr>
        <w:rPr>
          <w:sz w:val="20"/>
          <w:szCs w:val="20"/>
        </w:rPr>
      </w:pPr>
      <w:r>
        <w:rPr>
          <w:rFonts w:ascii="Arial" w:hAnsi="Arial" w:cs="Arial"/>
          <w:sz w:val="20"/>
          <w:szCs w:val="20"/>
        </w:rPr>
        <w:tab/>
      </w:r>
      <w:r w:rsidR="00FC115D" w:rsidRPr="008067DA">
        <w:rPr>
          <w:rFonts w:ascii="Arial" w:hAnsi="Arial" w:cs="Arial"/>
          <w:sz w:val="20"/>
          <w:szCs w:val="20"/>
        </w:rPr>
        <w:t>■</w:t>
      </w:r>
      <w:r w:rsidR="00FC115D" w:rsidRPr="008067DA">
        <w:rPr>
          <w:sz w:val="20"/>
          <w:szCs w:val="20"/>
        </w:rPr>
        <w:t xml:space="preserve"> </w:t>
      </w:r>
      <w:r w:rsidR="0027765D" w:rsidRPr="0027765D">
        <w:rPr>
          <w:b/>
          <w:sz w:val="20"/>
          <w:szCs w:val="20"/>
        </w:rPr>
        <w:t>politiek en cultureel klimaat</w:t>
      </w:r>
      <w:r w:rsidR="0027765D">
        <w:rPr>
          <w:b/>
          <w:sz w:val="20"/>
          <w:szCs w:val="20"/>
        </w:rPr>
        <w:br/>
      </w:r>
      <w:r>
        <w:rPr>
          <w:sz w:val="20"/>
          <w:szCs w:val="20"/>
        </w:rPr>
        <w:tab/>
      </w:r>
      <w:r w:rsidR="0027765D" w:rsidRPr="0027765D">
        <w:rPr>
          <w:sz w:val="20"/>
          <w:szCs w:val="20"/>
        </w:rPr>
        <w:t>In de tijd van Ovidius bestond er na een langdurige periode van burgeroorlogen een algemeen</w:t>
      </w:r>
      <w:r w:rsidR="0027765D">
        <w:rPr>
          <w:sz w:val="20"/>
          <w:szCs w:val="20"/>
        </w:rPr>
        <w:t xml:space="preserve"> </w:t>
      </w:r>
      <w:r w:rsidR="0027765D" w:rsidRPr="0027765D">
        <w:rPr>
          <w:sz w:val="20"/>
          <w:szCs w:val="20"/>
        </w:rPr>
        <w:t xml:space="preserve">verlangen naar vrede en welvaart. Augustus voorzag in deze behoefte nadat hij alle </w:t>
      </w:r>
      <w:r w:rsidR="0027765D">
        <w:rPr>
          <w:sz w:val="20"/>
          <w:szCs w:val="20"/>
        </w:rPr>
        <w:tab/>
      </w:r>
      <w:r w:rsidR="0027765D" w:rsidRPr="0027765D">
        <w:rPr>
          <w:sz w:val="20"/>
          <w:szCs w:val="20"/>
        </w:rPr>
        <w:t>macht in handen</w:t>
      </w:r>
      <w:r w:rsidR="0027765D">
        <w:rPr>
          <w:sz w:val="20"/>
          <w:szCs w:val="20"/>
        </w:rPr>
        <w:t xml:space="preserve"> </w:t>
      </w:r>
      <w:r w:rsidR="0027765D" w:rsidRPr="0027765D">
        <w:rPr>
          <w:sz w:val="20"/>
          <w:szCs w:val="20"/>
        </w:rPr>
        <w:t>had gekregen. Hij voerde hervormingen door op sociaal en religieus gebied en zorgde voor wetten die</w:t>
      </w:r>
      <w:r w:rsidR="0027765D">
        <w:rPr>
          <w:sz w:val="20"/>
          <w:szCs w:val="20"/>
        </w:rPr>
        <w:t xml:space="preserve"> </w:t>
      </w:r>
      <w:r w:rsidR="0027765D" w:rsidRPr="0027765D">
        <w:rPr>
          <w:sz w:val="20"/>
          <w:szCs w:val="20"/>
        </w:rPr>
        <w:t xml:space="preserve">het traditionele gezin beschermden (bijvoorbeeld een wet tegen </w:t>
      </w:r>
      <w:r w:rsidR="0027765D">
        <w:rPr>
          <w:sz w:val="20"/>
          <w:szCs w:val="20"/>
        </w:rPr>
        <w:tab/>
      </w:r>
      <w:r w:rsidR="0027765D" w:rsidRPr="0027765D">
        <w:rPr>
          <w:sz w:val="20"/>
          <w:szCs w:val="20"/>
        </w:rPr>
        <w:t>overspel). Ook in de literatuur moest</w:t>
      </w:r>
      <w:r w:rsidR="0027765D">
        <w:rPr>
          <w:sz w:val="20"/>
          <w:szCs w:val="20"/>
        </w:rPr>
        <w:t xml:space="preserve"> </w:t>
      </w:r>
      <w:r w:rsidR="0027765D" w:rsidRPr="0027765D">
        <w:rPr>
          <w:sz w:val="20"/>
          <w:szCs w:val="20"/>
        </w:rPr>
        <w:t>de waardering voor de oude Romeinse tradities tot uiting komen. Vergilius deed dit met zijn Aeneis,</w:t>
      </w:r>
      <w:r w:rsidR="0027765D">
        <w:rPr>
          <w:sz w:val="20"/>
          <w:szCs w:val="20"/>
        </w:rPr>
        <w:t xml:space="preserve"> </w:t>
      </w:r>
      <w:r w:rsidR="0027765D" w:rsidRPr="0027765D">
        <w:rPr>
          <w:sz w:val="20"/>
          <w:szCs w:val="20"/>
        </w:rPr>
        <w:t xml:space="preserve">Horatius prees de virtus romana, Livius </w:t>
      </w:r>
      <w:r w:rsidR="0027765D">
        <w:rPr>
          <w:sz w:val="20"/>
          <w:szCs w:val="20"/>
        </w:rPr>
        <w:tab/>
      </w:r>
      <w:r w:rsidR="0027765D" w:rsidRPr="0027765D">
        <w:rPr>
          <w:sz w:val="20"/>
          <w:szCs w:val="20"/>
        </w:rPr>
        <w:t>stimuleerde het nationaal bewustzijn door het Romeinse</w:t>
      </w:r>
      <w:r w:rsidR="0027765D">
        <w:rPr>
          <w:sz w:val="20"/>
          <w:szCs w:val="20"/>
        </w:rPr>
        <w:t xml:space="preserve"> </w:t>
      </w:r>
      <w:r w:rsidR="0027765D" w:rsidRPr="0027765D">
        <w:rPr>
          <w:sz w:val="20"/>
          <w:szCs w:val="20"/>
        </w:rPr>
        <w:t>verleden te idealiseren. Deze bijval uit de literaire wereld ging soms over in verering van de keizer.</w:t>
      </w:r>
      <w:r w:rsidR="0027765D">
        <w:rPr>
          <w:sz w:val="20"/>
          <w:szCs w:val="20"/>
        </w:rPr>
        <w:t xml:space="preserve"> </w:t>
      </w:r>
      <w:r w:rsidR="0027765D" w:rsidRPr="0027765D">
        <w:rPr>
          <w:sz w:val="20"/>
          <w:szCs w:val="20"/>
        </w:rPr>
        <w:t xml:space="preserve">Maar anders dan bij veel </w:t>
      </w:r>
      <w:r w:rsidR="0027765D">
        <w:rPr>
          <w:sz w:val="20"/>
          <w:szCs w:val="20"/>
        </w:rPr>
        <w:tab/>
      </w:r>
      <w:r w:rsidR="0027765D" w:rsidRPr="0027765D">
        <w:rPr>
          <w:sz w:val="20"/>
          <w:szCs w:val="20"/>
        </w:rPr>
        <w:t>van zijn collega-schrijvers en kunstenaars die de gevolgen van de</w:t>
      </w:r>
      <w:r w:rsidR="0027765D">
        <w:rPr>
          <w:sz w:val="20"/>
          <w:szCs w:val="20"/>
        </w:rPr>
        <w:t xml:space="preserve"> </w:t>
      </w:r>
      <w:r w:rsidR="0027765D" w:rsidRPr="0027765D">
        <w:rPr>
          <w:sz w:val="20"/>
          <w:szCs w:val="20"/>
        </w:rPr>
        <w:t>burgeroorlogen aan den lijve hadden ondervonden, speelt in het werk van Ovidius de bewondering</w:t>
      </w:r>
      <w:r w:rsidR="0027765D">
        <w:rPr>
          <w:sz w:val="20"/>
          <w:szCs w:val="20"/>
        </w:rPr>
        <w:t xml:space="preserve"> </w:t>
      </w:r>
      <w:r w:rsidR="0027765D" w:rsidRPr="0027765D">
        <w:rPr>
          <w:sz w:val="20"/>
          <w:szCs w:val="20"/>
        </w:rPr>
        <w:t xml:space="preserve">voor de keizer </w:t>
      </w:r>
      <w:r w:rsidR="0027765D">
        <w:rPr>
          <w:sz w:val="20"/>
          <w:szCs w:val="20"/>
        </w:rPr>
        <w:tab/>
      </w:r>
      <w:r w:rsidR="0027765D" w:rsidRPr="0027765D">
        <w:rPr>
          <w:sz w:val="20"/>
          <w:szCs w:val="20"/>
        </w:rPr>
        <w:t>slechts een kleine rol. Zijn werk kon in sommige opzichten zelfs als ondermijnend voor</w:t>
      </w:r>
      <w:r w:rsidR="0027765D">
        <w:rPr>
          <w:sz w:val="20"/>
          <w:szCs w:val="20"/>
        </w:rPr>
        <w:t xml:space="preserve"> </w:t>
      </w:r>
      <w:r w:rsidR="0027765D" w:rsidRPr="0027765D">
        <w:rPr>
          <w:sz w:val="20"/>
          <w:szCs w:val="20"/>
        </w:rPr>
        <w:t>de politiek van Augustus worden ervaren. Augustus zal weinig waardering gehad hebben voor</w:t>
      </w:r>
      <w:r w:rsidR="0027765D">
        <w:rPr>
          <w:sz w:val="20"/>
          <w:szCs w:val="20"/>
        </w:rPr>
        <w:t xml:space="preserve"> </w:t>
      </w:r>
      <w:r w:rsidR="0027765D">
        <w:rPr>
          <w:sz w:val="20"/>
          <w:szCs w:val="20"/>
        </w:rPr>
        <w:tab/>
      </w:r>
      <w:r w:rsidR="0027765D" w:rsidRPr="0027765D">
        <w:rPr>
          <w:sz w:val="20"/>
          <w:szCs w:val="20"/>
        </w:rPr>
        <w:t>bepaalde provocerende passages in de Ars Amatoria, en daarnaast voor het gebrek aan decorum dat</w:t>
      </w:r>
      <w:r w:rsidR="0027765D">
        <w:rPr>
          <w:sz w:val="20"/>
          <w:szCs w:val="20"/>
        </w:rPr>
        <w:t xml:space="preserve"> </w:t>
      </w:r>
      <w:r w:rsidR="0027765D" w:rsidRPr="0027765D">
        <w:rPr>
          <w:sz w:val="20"/>
          <w:szCs w:val="20"/>
        </w:rPr>
        <w:t xml:space="preserve">goden en helden in de Metamorphoses vertonen, het voortdurende overspel en </w:t>
      </w:r>
      <w:r w:rsidR="0027765D">
        <w:rPr>
          <w:sz w:val="20"/>
          <w:szCs w:val="20"/>
        </w:rPr>
        <w:tab/>
      </w:r>
      <w:r w:rsidR="0027765D" w:rsidRPr="0027765D">
        <w:rPr>
          <w:sz w:val="20"/>
          <w:szCs w:val="20"/>
        </w:rPr>
        <w:t>het uitweiden over de</w:t>
      </w:r>
      <w:r w:rsidR="0027765D">
        <w:rPr>
          <w:sz w:val="20"/>
          <w:szCs w:val="20"/>
        </w:rPr>
        <w:t xml:space="preserve"> </w:t>
      </w:r>
      <w:r w:rsidR="0027765D" w:rsidRPr="0027765D">
        <w:rPr>
          <w:sz w:val="20"/>
          <w:szCs w:val="20"/>
        </w:rPr>
        <w:t>minder voorbeeldige daden uit het roemrijke verleden van Rome. Evenmin zal Augustus gecharmeerd</w:t>
      </w:r>
      <w:r w:rsidR="0027765D">
        <w:rPr>
          <w:sz w:val="20"/>
          <w:szCs w:val="20"/>
        </w:rPr>
        <w:t xml:space="preserve"> </w:t>
      </w:r>
      <w:r w:rsidR="0027765D" w:rsidRPr="0027765D">
        <w:rPr>
          <w:sz w:val="20"/>
          <w:szCs w:val="20"/>
        </w:rPr>
        <w:t xml:space="preserve">zijn geweest van het feit dat Ovidius citaten van Vergilius, </w:t>
      </w:r>
      <w:r w:rsidR="0027765D">
        <w:rPr>
          <w:sz w:val="20"/>
          <w:szCs w:val="20"/>
        </w:rPr>
        <w:tab/>
      </w:r>
      <w:r w:rsidR="0027765D" w:rsidRPr="0027765D">
        <w:rPr>
          <w:sz w:val="20"/>
          <w:szCs w:val="20"/>
        </w:rPr>
        <w:t>Augustus’ lievelingsdichter, in een totaal</w:t>
      </w:r>
      <w:r w:rsidR="0027765D">
        <w:rPr>
          <w:sz w:val="20"/>
          <w:szCs w:val="20"/>
        </w:rPr>
        <w:t xml:space="preserve"> </w:t>
      </w:r>
      <w:r w:rsidR="0027765D" w:rsidRPr="0027765D">
        <w:rPr>
          <w:sz w:val="20"/>
          <w:szCs w:val="20"/>
        </w:rPr>
        <w:t>andere, vaak frivole, context plaatst. Dit alles kan echter nauwelijks verklaren waarom Ovidius werd</w:t>
      </w:r>
      <w:r w:rsidR="0027765D">
        <w:rPr>
          <w:sz w:val="20"/>
          <w:szCs w:val="20"/>
        </w:rPr>
        <w:t xml:space="preserve"> </w:t>
      </w:r>
      <w:r w:rsidR="0027765D" w:rsidRPr="0027765D">
        <w:rPr>
          <w:sz w:val="20"/>
          <w:szCs w:val="20"/>
        </w:rPr>
        <w:t xml:space="preserve">verbannen. Ovidius zelf noemt als redenen </w:t>
      </w:r>
      <w:r w:rsidR="0027765D">
        <w:rPr>
          <w:sz w:val="20"/>
          <w:szCs w:val="20"/>
        </w:rPr>
        <w:tab/>
      </w:r>
      <w:r w:rsidR="0027765D" w:rsidRPr="0027765D">
        <w:rPr>
          <w:sz w:val="20"/>
          <w:szCs w:val="20"/>
        </w:rPr>
        <w:t>carmen et error (“gedicht en vergissing”, Tristia 2.207);</w:t>
      </w:r>
      <w:r w:rsidR="0027765D">
        <w:rPr>
          <w:sz w:val="20"/>
          <w:szCs w:val="20"/>
        </w:rPr>
        <w:t xml:space="preserve"> </w:t>
      </w:r>
      <w:r w:rsidR="0027765D" w:rsidRPr="0027765D">
        <w:rPr>
          <w:sz w:val="20"/>
          <w:szCs w:val="20"/>
        </w:rPr>
        <w:t>waarin de error precies bestond blijft vaag. Er zijn in de Tristia een paar toespelingen dat Ovidius iets</w:t>
      </w:r>
      <w:r w:rsidR="0027765D">
        <w:rPr>
          <w:sz w:val="20"/>
          <w:szCs w:val="20"/>
        </w:rPr>
        <w:t xml:space="preserve"> </w:t>
      </w:r>
      <w:r w:rsidR="0027765D" w:rsidRPr="0027765D">
        <w:rPr>
          <w:sz w:val="20"/>
          <w:szCs w:val="20"/>
        </w:rPr>
        <w:t xml:space="preserve">heeft gezien wat niet voor </w:t>
      </w:r>
      <w:r w:rsidR="0027765D">
        <w:rPr>
          <w:sz w:val="20"/>
          <w:szCs w:val="20"/>
        </w:rPr>
        <w:tab/>
      </w:r>
      <w:r w:rsidR="0027765D" w:rsidRPr="0027765D">
        <w:rPr>
          <w:sz w:val="20"/>
          <w:szCs w:val="20"/>
        </w:rPr>
        <w:t>zijn ogen bestemd was, maar Ovidius zegt zijn lezers bewust niet verder te</w:t>
      </w:r>
      <w:r w:rsidR="0027765D">
        <w:rPr>
          <w:sz w:val="20"/>
          <w:szCs w:val="20"/>
        </w:rPr>
        <w:t xml:space="preserve"> </w:t>
      </w:r>
      <w:r w:rsidR="0027765D" w:rsidRPr="0027765D">
        <w:rPr>
          <w:sz w:val="20"/>
          <w:szCs w:val="20"/>
        </w:rPr>
        <w:t>willen informeren. Over het carmen als reden van zijn verbanning is Ovidius evenwel zeer expliciet: de</w:t>
      </w:r>
      <w:r w:rsidR="0027765D">
        <w:rPr>
          <w:sz w:val="20"/>
          <w:szCs w:val="20"/>
        </w:rPr>
        <w:t xml:space="preserve"> </w:t>
      </w:r>
      <w:r w:rsidR="0027765D" w:rsidRPr="0027765D">
        <w:rPr>
          <w:sz w:val="20"/>
          <w:szCs w:val="20"/>
        </w:rPr>
        <w:t xml:space="preserve">Ars </w:t>
      </w:r>
      <w:r w:rsidR="0027765D">
        <w:rPr>
          <w:sz w:val="20"/>
          <w:szCs w:val="20"/>
        </w:rPr>
        <w:tab/>
      </w:r>
      <w:r w:rsidR="0027765D" w:rsidRPr="0027765D">
        <w:rPr>
          <w:sz w:val="20"/>
          <w:szCs w:val="20"/>
        </w:rPr>
        <w:t>Amatoria heeft door haar amoreel karakter zelfs zozeer Augustus’ woede gewekt, dat het werk uit</w:t>
      </w:r>
      <w:r w:rsidR="0027765D">
        <w:rPr>
          <w:sz w:val="20"/>
          <w:szCs w:val="20"/>
        </w:rPr>
        <w:t xml:space="preserve"> </w:t>
      </w:r>
      <w:r w:rsidR="0027765D" w:rsidRPr="0027765D">
        <w:rPr>
          <w:sz w:val="20"/>
          <w:szCs w:val="20"/>
        </w:rPr>
        <w:t xml:space="preserve">de openbare bibliotheken werd verwijderd. Door al deze onduidelijkheden omtrent </w:t>
      </w:r>
      <w:r w:rsidR="0027765D">
        <w:rPr>
          <w:sz w:val="20"/>
          <w:szCs w:val="20"/>
        </w:rPr>
        <w:tab/>
      </w:r>
      <w:r w:rsidR="0027765D">
        <w:rPr>
          <w:sz w:val="20"/>
          <w:szCs w:val="20"/>
        </w:rPr>
        <w:tab/>
      </w:r>
      <w:r w:rsidR="0027765D" w:rsidRPr="0027765D">
        <w:rPr>
          <w:sz w:val="20"/>
          <w:szCs w:val="20"/>
        </w:rPr>
        <w:t>Ovidius’</w:t>
      </w:r>
      <w:r w:rsidR="0027765D">
        <w:rPr>
          <w:sz w:val="20"/>
          <w:szCs w:val="20"/>
        </w:rPr>
        <w:t xml:space="preserve"> </w:t>
      </w:r>
      <w:r w:rsidR="0027765D" w:rsidRPr="0027765D">
        <w:rPr>
          <w:sz w:val="20"/>
          <w:szCs w:val="20"/>
        </w:rPr>
        <w:t>veroordeling en omdat de verbanning in geen enkele andere bron wordt genoemd, wordt er door</w:t>
      </w:r>
      <w:r w:rsidR="0027765D">
        <w:rPr>
          <w:sz w:val="20"/>
          <w:szCs w:val="20"/>
        </w:rPr>
        <w:t xml:space="preserve"> </w:t>
      </w:r>
      <w:r w:rsidR="0027765D" w:rsidRPr="0027765D">
        <w:rPr>
          <w:sz w:val="20"/>
          <w:szCs w:val="20"/>
        </w:rPr>
        <w:t xml:space="preserve">sommige geleerden aan de historische realiteit ervan getwijfeld. Het zou dan </w:t>
      </w:r>
      <w:r w:rsidR="0027765D">
        <w:rPr>
          <w:sz w:val="20"/>
          <w:szCs w:val="20"/>
        </w:rPr>
        <w:t xml:space="preserve"> </w:t>
      </w:r>
      <w:r w:rsidR="0027765D">
        <w:rPr>
          <w:sz w:val="20"/>
          <w:szCs w:val="20"/>
        </w:rPr>
        <w:tab/>
      </w:r>
      <w:r w:rsidR="0027765D" w:rsidRPr="0027765D">
        <w:rPr>
          <w:sz w:val="20"/>
          <w:szCs w:val="20"/>
        </w:rPr>
        <w:t>een literaire fictie kunnen</w:t>
      </w:r>
      <w:r w:rsidR="0027765D">
        <w:rPr>
          <w:sz w:val="20"/>
          <w:szCs w:val="20"/>
        </w:rPr>
        <w:t xml:space="preserve"> </w:t>
      </w:r>
      <w:r w:rsidR="0027765D" w:rsidRPr="0027765D">
        <w:rPr>
          <w:sz w:val="20"/>
          <w:szCs w:val="20"/>
        </w:rPr>
        <w:t>zijn, die Ovidius de mogelijkheid bood een nieuw li</w:t>
      </w:r>
      <w:r w:rsidR="003B6EF0">
        <w:rPr>
          <w:sz w:val="20"/>
          <w:szCs w:val="20"/>
        </w:rPr>
        <w:t>terair genre, ballingschapspoë</w:t>
      </w:r>
      <w:r w:rsidR="0027765D" w:rsidRPr="0027765D">
        <w:rPr>
          <w:sz w:val="20"/>
          <w:szCs w:val="20"/>
        </w:rPr>
        <w:t>zie, te introduceren.</w:t>
      </w:r>
    </w:p>
    <w:p w:rsidR="001904A5" w:rsidRDefault="0017503C" w:rsidP="0027765D">
      <w:pPr>
        <w:rPr>
          <w:sz w:val="20"/>
          <w:szCs w:val="20"/>
        </w:rPr>
      </w:pPr>
      <w:r>
        <w:rPr>
          <w:rFonts w:ascii="Arial" w:hAnsi="Arial" w:cs="Arial"/>
          <w:sz w:val="20"/>
          <w:szCs w:val="20"/>
        </w:rPr>
        <w:tab/>
      </w:r>
      <w:r w:rsidR="00FC115D" w:rsidRPr="008067DA">
        <w:rPr>
          <w:rFonts w:ascii="Arial" w:hAnsi="Arial" w:cs="Arial"/>
          <w:sz w:val="20"/>
          <w:szCs w:val="20"/>
        </w:rPr>
        <w:t>■</w:t>
      </w:r>
      <w:r w:rsidR="0027765D">
        <w:rPr>
          <w:sz w:val="20"/>
          <w:szCs w:val="20"/>
        </w:rPr>
        <w:t xml:space="preserve"> </w:t>
      </w:r>
      <w:r w:rsidRPr="0027765D">
        <w:rPr>
          <w:b/>
          <w:sz w:val="20"/>
          <w:szCs w:val="20"/>
        </w:rPr>
        <w:t>religieus klimaat</w:t>
      </w:r>
      <w:r w:rsidR="0027765D">
        <w:rPr>
          <w:b/>
          <w:sz w:val="20"/>
          <w:szCs w:val="20"/>
        </w:rPr>
        <w:br/>
      </w:r>
      <w:r>
        <w:rPr>
          <w:sz w:val="20"/>
          <w:szCs w:val="20"/>
        </w:rPr>
        <w:tab/>
      </w:r>
      <w:r w:rsidR="0027765D" w:rsidRPr="0027765D">
        <w:rPr>
          <w:sz w:val="20"/>
          <w:szCs w:val="20"/>
        </w:rPr>
        <w:t>Het is de vraag of de Romeinen in Ovidius’ tijd ook werkelijk in de traditionele goden en mythen</w:t>
      </w:r>
      <w:r w:rsidR="0027765D">
        <w:rPr>
          <w:sz w:val="20"/>
          <w:szCs w:val="20"/>
        </w:rPr>
        <w:t xml:space="preserve"> </w:t>
      </w:r>
      <w:r w:rsidR="0027765D" w:rsidRPr="0027765D">
        <w:rPr>
          <w:sz w:val="20"/>
          <w:szCs w:val="20"/>
        </w:rPr>
        <w:t xml:space="preserve">geloofden. Het leven van de Romeinen was doortrokken van religie. Maar er zullen </w:t>
      </w:r>
      <w:r w:rsidR="0027765D">
        <w:rPr>
          <w:sz w:val="20"/>
          <w:szCs w:val="20"/>
        </w:rPr>
        <w:tab/>
      </w:r>
      <w:r w:rsidR="0027765D" w:rsidRPr="0027765D">
        <w:rPr>
          <w:sz w:val="20"/>
          <w:szCs w:val="20"/>
        </w:rPr>
        <w:t>stellig verschillen</w:t>
      </w:r>
      <w:r w:rsidR="0027765D">
        <w:rPr>
          <w:sz w:val="20"/>
          <w:szCs w:val="20"/>
        </w:rPr>
        <w:t xml:space="preserve"> </w:t>
      </w:r>
      <w:r w:rsidR="0027765D" w:rsidRPr="0027765D">
        <w:rPr>
          <w:sz w:val="20"/>
          <w:szCs w:val="20"/>
        </w:rPr>
        <w:t>hebben bestaan tussen de “gewone” Romeinen en de (kleine) intellectuele bovenlaag, waarin velen</w:t>
      </w:r>
      <w:r w:rsidR="0027765D">
        <w:rPr>
          <w:sz w:val="20"/>
          <w:szCs w:val="20"/>
        </w:rPr>
        <w:t xml:space="preserve"> </w:t>
      </w:r>
      <w:r w:rsidR="0027765D" w:rsidRPr="0027765D">
        <w:rPr>
          <w:sz w:val="20"/>
          <w:szCs w:val="20"/>
        </w:rPr>
        <w:t xml:space="preserve">zich aangetrokken voelden tot diverse filosofische richtingen, </w:t>
      </w:r>
      <w:r w:rsidR="0027765D">
        <w:rPr>
          <w:sz w:val="20"/>
          <w:szCs w:val="20"/>
        </w:rPr>
        <w:tab/>
      </w:r>
      <w:r w:rsidR="0027765D" w:rsidRPr="0027765D">
        <w:rPr>
          <w:sz w:val="20"/>
          <w:szCs w:val="20"/>
        </w:rPr>
        <w:t>zonder overigens de traditionele</w:t>
      </w:r>
      <w:r w:rsidR="0027765D">
        <w:rPr>
          <w:sz w:val="20"/>
          <w:szCs w:val="20"/>
        </w:rPr>
        <w:t xml:space="preserve"> </w:t>
      </w:r>
      <w:r w:rsidR="0027765D" w:rsidRPr="0027765D">
        <w:rPr>
          <w:sz w:val="20"/>
          <w:szCs w:val="20"/>
        </w:rPr>
        <w:t>godsdienst zonder meer te verwerpen. Bovendien bestond er een nauwe band tussen religie en staat.</w:t>
      </w:r>
      <w:r w:rsidR="0027765D">
        <w:rPr>
          <w:sz w:val="20"/>
          <w:szCs w:val="20"/>
        </w:rPr>
        <w:t xml:space="preserve"> </w:t>
      </w:r>
      <w:r w:rsidR="0027765D" w:rsidRPr="0027765D">
        <w:rPr>
          <w:sz w:val="20"/>
          <w:szCs w:val="20"/>
        </w:rPr>
        <w:t xml:space="preserve">Niet voor niets deed Augustus er alles aan om de </w:t>
      </w:r>
      <w:r w:rsidR="0027765D">
        <w:rPr>
          <w:sz w:val="20"/>
          <w:szCs w:val="20"/>
        </w:rPr>
        <w:tab/>
      </w:r>
      <w:r w:rsidR="0027765D" w:rsidRPr="0027765D">
        <w:rPr>
          <w:sz w:val="20"/>
          <w:szCs w:val="20"/>
        </w:rPr>
        <w:t>godsdienst na het verval van de burgeroorlogen een</w:t>
      </w:r>
      <w:r w:rsidR="0027765D">
        <w:rPr>
          <w:sz w:val="20"/>
          <w:szCs w:val="20"/>
        </w:rPr>
        <w:t xml:space="preserve"> </w:t>
      </w:r>
      <w:r w:rsidR="0027765D" w:rsidRPr="0027765D">
        <w:rPr>
          <w:sz w:val="20"/>
          <w:szCs w:val="20"/>
        </w:rPr>
        <w:t>sterke nieuwe impuls te geven.</w:t>
      </w:r>
    </w:p>
    <w:p w:rsidR="001904A5" w:rsidRDefault="001904A5">
      <w:pPr>
        <w:rPr>
          <w:sz w:val="20"/>
          <w:szCs w:val="20"/>
        </w:rPr>
      </w:pPr>
      <w:r>
        <w:rPr>
          <w:sz w:val="20"/>
          <w:szCs w:val="20"/>
        </w:rPr>
        <w:br w:type="page"/>
      </w:r>
    </w:p>
    <w:p w:rsidR="00E569DE" w:rsidRDefault="00E569DE" w:rsidP="0027765D">
      <w:pPr>
        <w:rPr>
          <w:sz w:val="20"/>
          <w:szCs w:val="20"/>
        </w:rPr>
      </w:pPr>
    </w:p>
    <w:p w:rsidR="001904A5" w:rsidRPr="00CB6126" w:rsidRDefault="00451C46" w:rsidP="0027765D">
      <w:pPr>
        <w:rPr>
          <w:sz w:val="20"/>
          <w:szCs w:val="20"/>
        </w:rPr>
      </w:pPr>
      <w:r>
        <w:rPr>
          <w:noProof/>
          <w:lang w:eastAsia="nl-NL"/>
        </w:rPr>
        <mc:AlternateContent>
          <mc:Choice Requires="wps">
            <w:drawing>
              <wp:anchor distT="0" distB="0" distL="114300" distR="114300" simplePos="0" relativeHeight="251755520" behindDoc="0" locked="0" layoutInCell="1" allowOverlap="1" wp14:anchorId="69970CB2" wp14:editId="62CEEA4B">
                <wp:simplePos x="0" y="0"/>
                <wp:positionH relativeFrom="margin">
                  <wp:align>center</wp:align>
                </wp:positionH>
                <wp:positionV relativeFrom="paragraph">
                  <wp:posOffset>9525</wp:posOffset>
                </wp:positionV>
                <wp:extent cx="8324310" cy="1828800"/>
                <wp:effectExtent l="0" t="0" r="0" b="0"/>
                <wp:wrapNone/>
                <wp:docPr id="18" name="Tekstvak 18"/>
                <wp:cNvGraphicFramePr/>
                <a:graphic xmlns:a="http://schemas.openxmlformats.org/drawingml/2006/main">
                  <a:graphicData uri="http://schemas.microsoft.com/office/word/2010/wordprocessingShape">
                    <wps:wsp>
                      <wps:cNvSpPr txBox="1"/>
                      <wps:spPr>
                        <a:xfrm>
                          <a:off x="0" y="0"/>
                          <a:ext cx="8324310" cy="1828800"/>
                        </a:xfrm>
                        <a:prstGeom prst="rect">
                          <a:avLst/>
                        </a:prstGeom>
                        <a:noFill/>
                        <a:ln>
                          <a:noFill/>
                        </a:ln>
                        <a:effectLst/>
                      </wps:spPr>
                      <wps:txbx>
                        <w:txbxContent>
                          <w:p w:rsidR="0030446A" w:rsidRDefault="0030446A"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Daphne en Apollo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970CB2" id="Tekstvak 18" o:spid="_x0000_s1030" type="#_x0000_t202" style="position:absolute;margin-left:0;margin-top:.75pt;width:655.45pt;height:2in;z-index:251755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" filled="f" stroked="f">
                <v:textbox style="mso-fit-shape-to-text:t">
                  <w:txbxContent>
                    <w:p w:rsidR="0030446A" w:rsidRDefault="0030446A"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Daphne en Apollo</w:t>
                      </w:r>
                    </w:p>
                  </w:txbxContent>
                </v:textbox>
                <w10:wrap anchorx="margin"/>
              </v:shape>
            </w:pict>
          </mc:Fallback>
        </mc:AlternateContent>
      </w:r>
      <w:r w:rsidR="001904A5">
        <w:rPr>
          <w:noProof/>
          <w:lang w:eastAsia="nl-NL"/>
        </w:rPr>
        <mc:AlternateContent>
          <mc:Choice Requires="wps">
            <w:drawing>
              <wp:anchor distT="0" distB="0" distL="114300" distR="114300" simplePos="0" relativeHeight="251743232" behindDoc="0" locked="0" layoutInCell="1" allowOverlap="1" wp14:anchorId="696FB439" wp14:editId="7D61F0C7">
                <wp:simplePos x="0" y="0"/>
                <wp:positionH relativeFrom="margin">
                  <wp:posOffset>3336877</wp:posOffset>
                </wp:positionH>
                <wp:positionV relativeFrom="paragraph">
                  <wp:posOffset>8463</wp:posOffset>
                </wp:positionV>
                <wp:extent cx="1828800" cy="1828800"/>
                <wp:effectExtent l="0" t="0" r="0" b="0"/>
                <wp:wrapSquare wrapText="bothSides"/>
                <wp:docPr id="11" name="Tekstvak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446A" w:rsidRPr="001904A5" w:rsidRDefault="0030446A"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6FB439" id="Tekstvak 11" o:spid="_x0000_s1031" type="#_x0000_t202" style="position:absolute;margin-left:262.75pt;margin-top:.65pt;width:2in;height:2in;z-index:25174323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" filled="f" stroked="f">
                <v:textbox style="mso-fit-shape-to-text:t">
                  <w:txbxContent>
                    <w:p w:rsidR="0030446A" w:rsidRPr="001904A5" w:rsidRDefault="0030446A"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931C1A" w:rsidRDefault="00931C1A" w:rsidP="00931C1A">
      <w:pPr>
        <w:ind w:left="1778"/>
      </w:pPr>
      <w:r>
        <w:rPr>
          <w:noProof/>
          <w:lang w:eastAsia="nl-NL"/>
        </w:rPr>
        <w:drawing>
          <wp:anchor distT="0" distB="0" distL="114300" distR="114300" simplePos="0" relativeHeight="251767808" behindDoc="0" locked="0" layoutInCell="1" allowOverlap="1">
            <wp:simplePos x="0" y="0"/>
            <wp:positionH relativeFrom="column">
              <wp:posOffset>3107055</wp:posOffset>
            </wp:positionH>
            <wp:positionV relativeFrom="page">
              <wp:posOffset>2201545</wp:posOffset>
            </wp:positionV>
            <wp:extent cx="4432300" cy="4044950"/>
            <wp:effectExtent l="0" t="0" r="6350" b="0"/>
            <wp:wrapSquare wrapText="bothSides"/>
            <wp:docPr id="14" name="Afbeelding 1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32300" cy="404495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405861" w:rsidRPr="006F18E1" w:rsidTr="00931C1A">
        <w:trPr>
          <w:cantSplit/>
          <w:trHeight w:val="454"/>
        </w:trPr>
        <w:tc>
          <w:tcPr>
            <w:tcW w:w="15688" w:type="dxa"/>
            <w:gridSpan w:val="2"/>
            <w:shd w:val="clear" w:color="auto" w:fill="548DD4" w:themeFill="text2" w:themeFillTint="99"/>
            <w:vAlign w:val="center"/>
          </w:tcPr>
          <w:p w:rsidR="00405861" w:rsidRPr="006F18E1" w:rsidRDefault="00623CE1" w:rsidP="00132F72">
            <w:pPr>
              <w:rPr>
                <w:b/>
                <w:sz w:val="28"/>
                <w:szCs w:val="28"/>
              </w:rPr>
            </w:pPr>
            <w:r w:rsidRPr="00E80D45">
              <w:rPr>
                <w:b/>
                <w:color w:val="002060"/>
                <w:sz w:val="24"/>
                <w:szCs w:val="24"/>
              </w:rPr>
              <w:lastRenderedPageBreak/>
              <w:t>H</w:t>
            </w:r>
            <w:r w:rsidR="009932B6" w:rsidRPr="00E80D45">
              <w:rPr>
                <w:b/>
                <w:color w:val="002060"/>
                <w:sz w:val="24"/>
                <w:szCs w:val="24"/>
              </w:rPr>
              <w:t>3</w:t>
            </w:r>
            <w:r w:rsidRPr="00E80D45">
              <w:rPr>
                <w:b/>
                <w:color w:val="002060"/>
                <w:sz w:val="24"/>
                <w:szCs w:val="24"/>
              </w:rPr>
              <w:t xml:space="preserve"> – </w:t>
            </w:r>
            <w:r w:rsidR="000A6D40" w:rsidRPr="00E80D45">
              <w:rPr>
                <w:b/>
                <w:color w:val="002060"/>
                <w:sz w:val="24"/>
                <w:szCs w:val="24"/>
              </w:rPr>
              <w:t>D</w:t>
            </w:r>
            <w:r w:rsidR="009932B6" w:rsidRPr="00E80D45">
              <w:rPr>
                <w:b/>
                <w:color w:val="002060"/>
                <w:sz w:val="24"/>
                <w:szCs w:val="24"/>
              </w:rPr>
              <w:t>APHNE</w:t>
            </w:r>
            <w:r w:rsidR="00E80D45">
              <w:rPr>
                <w:b/>
                <w:color w:val="002060"/>
                <w:sz w:val="24"/>
                <w:szCs w:val="24"/>
              </w:rPr>
              <w:t xml:space="preserve"> </w:t>
            </w:r>
            <w:r w:rsidR="009932B6" w:rsidRPr="00E80D45">
              <w:rPr>
                <w:b/>
                <w:color w:val="002060"/>
                <w:sz w:val="24"/>
                <w:szCs w:val="24"/>
              </w:rPr>
              <w:t xml:space="preserve"> EN </w:t>
            </w:r>
            <w:r w:rsidR="00E80D45">
              <w:rPr>
                <w:b/>
                <w:color w:val="002060"/>
                <w:sz w:val="24"/>
                <w:szCs w:val="24"/>
              </w:rPr>
              <w:t xml:space="preserve"> </w:t>
            </w:r>
            <w:r w:rsidR="009932B6" w:rsidRPr="00E80D45">
              <w:rPr>
                <w:b/>
                <w:color w:val="002060"/>
                <w:sz w:val="24"/>
                <w:szCs w:val="24"/>
              </w:rPr>
              <w:t>APOLLO</w:t>
            </w:r>
            <w:r w:rsidRPr="00B703A5">
              <w:rPr>
                <w:b/>
                <w:color w:val="002060"/>
                <w:sz w:val="26"/>
                <w:szCs w:val="28"/>
              </w:rPr>
              <w:t xml:space="preserve"> </w:t>
            </w:r>
            <w:r w:rsidR="001D4236" w:rsidRPr="00B703A5">
              <w:rPr>
                <w:b/>
                <w:color w:val="002060"/>
                <w:sz w:val="26"/>
                <w:szCs w:val="28"/>
              </w:rPr>
              <w:t xml:space="preserve">   </w:t>
            </w:r>
            <w:r w:rsidR="009932B6" w:rsidRPr="00E80D45">
              <w:rPr>
                <w:b/>
                <w:smallCaps/>
                <w:color w:val="FFFF00"/>
                <w:sz w:val="24"/>
                <w:szCs w:val="24"/>
              </w:rPr>
              <w:t>3</w:t>
            </w:r>
            <w:r w:rsidR="009D694B" w:rsidRPr="00E80D45">
              <w:rPr>
                <w:b/>
                <w:smallCaps/>
                <w:color w:val="FFFF00"/>
                <w:sz w:val="24"/>
                <w:szCs w:val="24"/>
              </w:rPr>
              <w:t>.</w:t>
            </w:r>
            <w:r w:rsidR="009932B6" w:rsidRPr="00E80D45">
              <w:rPr>
                <w:b/>
                <w:smallCaps/>
                <w:color w:val="FFFF00"/>
                <w:sz w:val="24"/>
                <w:szCs w:val="24"/>
              </w:rPr>
              <w:t>1</w:t>
            </w:r>
            <w:r w:rsidR="00A07A4C" w:rsidRPr="00E80D45">
              <w:rPr>
                <w:b/>
                <w:smallCaps/>
                <w:color w:val="FFFF00"/>
                <w:sz w:val="24"/>
                <w:szCs w:val="24"/>
              </w:rPr>
              <w:t xml:space="preserve"> (</w:t>
            </w:r>
            <w:r w:rsidR="000A6D40" w:rsidRPr="00E80D45">
              <w:rPr>
                <w:b/>
                <w:smallCaps/>
                <w:color w:val="FFFF00"/>
                <w:sz w:val="24"/>
                <w:szCs w:val="24"/>
              </w:rPr>
              <w:t>D</w:t>
            </w:r>
            <w:r w:rsidR="00B703A5" w:rsidRPr="00E80D45">
              <w:rPr>
                <w:b/>
                <w:smallCaps/>
                <w:color w:val="FFFF00"/>
                <w:sz w:val="24"/>
                <w:szCs w:val="24"/>
              </w:rPr>
              <w:t>aphne wijst Apollo af</w:t>
            </w:r>
            <w:r w:rsidR="00A07A4C" w:rsidRPr="00E80D45">
              <w:rPr>
                <w:b/>
                <w:smallCaps/>
                <w:color w:val="FFFF00"/>
                <w:sz w:val="24"/>
                <w:szCs w:val="24"/>
              </w:rPr>
              <w:t>)</w:t>
            </w:r>
            <w:r w:rsidRPr="006F18E1">
              <w:rPr>
                <w:b/>
                <w:sz w:val="26"/>
                <w:szCs w:val="28"/>
              </w:rPr>
              <w:t xml:space="preserve"> </w:t>
            </w:r>
            <w:r w:rsidRPr="00B65390">
              <w:rPr>
                <w:b/>
                <w:i/>
                <w:color w:val="002060"/>
                <w:sz w:val="24"/>
                <w:szCs w:val="24"/>
              </w:rPr>
              <w:t xml:space="preserve">&gt;  </w:t>
            </w:r>
            <w:r w:rsidR="00B703A5" w:rsidRPr="00B65390">
              <w:rPr>
                <w:b/>
                <w:i/>
                <w:color w:val="002060"/>
                <w:sz w:val="24"/>
                <w:szCs w:val="24"/>
              </w:rPr>
              <w:t>Met. I</w:t>
            </w:r>
            <w:r w:rsidR="000A6D40" w:rsidRPr="00B65390">
              <w:rPr>
                <w:b/>
                <w:i/>
                <w:color w:val="002060"/>
                <w:sz w:val="24"/>
                <w:szCs w:val="24"/>
              </w:rPr>
              <w:t>,</w:t>
            </w:r>
            <w:r w:rsidRPr="00B65390">
              <w:rPr>
                <w:b/>
                <w:i/>
                <w:color w:val="002060"/>
                <w:sz w:val="24"/>
                <w:szCs w:val="24"/>
              </w:rPr>
              <w:t xml:space="preserve"> (p.</w:t>
            </w:r>
            <w:r w:rsidR="000A6D40" w:rsidRPr="00B65390">
              <w:rPr>
                <w:b/>
                <w:i/>
                <w:color w:val="002060"/>
                <w:sz w:val="24"/>
                <w:szCs w:val="24"/>
              </w:rPr>
              <w:t>2</w:t>
            </w:r>
            <w:r w:rsidR="00B703A5" w:rsidRPr="00B65390">
              <w:rPr>
                <w:b/>
                <w:i/>
                <w:color w:val="002060"/>
                <w:sz w:val="24"/>
                <w:szCs w:val="24"/>
              </w:rPr>
              <w:t>6</w:t>
            </w:r>
            <w:r w:rsidR="00A23586" w:rsidRPr="00B65390">
              <w:rPr>
                <w:b/>
                <w:i/>
                <w:color w:val="002060"/>
                <w:sz w:val="24"/>
                <w:szCs w:val="24"/>
              </w:rPr>
              <w:t xml:space="preserve">, </w:t>
            </w:r>
            <w:r w:rsidR="00B703A5" w:rsidRPr="00B65390">
              <w:rPr>
                <w:b/>
                <w:i/>
                <w:color w:val="002060"/>
                <w:sz w:val="24"/>
                <w:szCs w:val="24"/>
              </w:rPr>
              <w:t>vv</w:t>
            </w:r>
            <w:r w:rsidR="00A23586" w:rsidRPr="00B65390">
              <w:rPr>
                <w:b/>
                <w:i/>
                <w:color w:val="002060"/>
                <w:sz w:val="24"/>
                <w:szCs w:val="24"/>
              </w:rPr>
              <w:t>.</w:t>
            </w:r>
            <w:r w:rsidR="00B703A5" w:rsidRPr="00B65390">
              <w:rPr>
                <w:b/>
                <w:i/>
                <w:color w:val="002060"/>
                <w:sz w:val="24"/>
                <w:szCs w:val="24"/>
              </w:rPr>
              <w:t>452</w:t>
            </w:r>
            <w:r w:rsidR="00E72C4D" w:rsidRPr="00B65390">
              <w:rPr>
                <w:b/>
                <w:i/>
                <w:color w:val="002060"/>
                <w:sz w:val="24"/>
                <w:szCs w:val="24"/>
              </w:rPr>
              <w:t xml:space="preserve"> </w:t>
            </w:r>
            <w:r w:rsidR="00A23586" w:rsidRPr="00B65390">
              <w:rPr>
                <w:b/>
                <w:i/>
                <w:color w:val="002060"/>
                <w:sz w:val="24"/>
                <w:szCs w:val="24"/>
              </w:rPr>
              <w:t>-</w:t>
            </w:r>
            <w:r w:rsidR="00E72C4D" w:rsidRPr="00B65390">
              <w:rPr>
                <w:b/>
                <w:i/>
                <w:color w:val="002060"/>
                <w:sz w:val="24"/>
                <w:szCs w:val="24"/>
              </w:rPr>
              <w:t xml:space="preserve"> </w:t>
            </w:r>
            <w:r w:rsidR="00B703A5" w:rsidRPr="00B65390">
              <w:rPr>
                <w:b/>
                <w:i/>
                <w:color w:val="002060"/>
                <w:sz w:val="24"/>
                <w:szCs w:val="24"/>
              </w:rPr>
              <w:t>4</w:t>
            </w:r>
            <w:r w:rsidR="00132F72">
              <w:rPr>
                <w:b/>
                <w:i/>
                <w:color w:val="002060"/>
                <w:sz w:val="24"/>
                <w:szCs w:val="24"/>
              </w:rPr>
              <w:t>57</w:t>
            </w:r>
            <w:r w:rsidRPr="00B65390">
              <w:rPr>
                <w:b/>
                <w:i/>
                <w:color w:val="002060"/>
                <w:sz w:val="24"/>
                <w:szCs w:val="24"/>
              </w:rPr>
              <w:t>);</w:t>
            </w:r>
            <w:r w:rsidRPr="00E80D45">
              <w:rPr>
                <w:sz w:val="24"/>
                <w:szCs w:val="24"/>
              </w:rPr>
              <w:t xml:space="preserve"> </w:t>
            </w:r>
            <w:r w:rsidR="00E80D45">
              <w:rPr>
                <w:sz w:val="24"/>
                <w:szCs w:val="24"/>
              </w:rPr>
              <w:t xml:space="preserve"> </w:t>
            </w:r>
            <w:r w:rsidR="00B703A5">
              <w:rPr>
                <w:color w:val="FFFFFF" w:themeColor="background1"/>
                <w:sz w:val="24"/>
                <w:szCs w:val="24"/>
              </w:rPr>
              <w:t>a. Apollo beledigt Cupido</w:t>
            </w:r>
            <w:r w:rsidR="000A6D40" w:rsidRPr="001A14B9">
              <w:rPr>
                <w:color w:val="FFFFFF" w:themeColor="background1"/>
                <w:sz w:val="24"/>
                <w:szCs w:val="24"/>
              </w:rPr>
              <w:t xml:space="preserve"> (1)</w:t>
            </w:r>
            <w:r w:rsidRPr="001A14B9">
              <w:rPr>
                <w:color w:val="FFFFFF" w:themeColor="background1"/>
                <w:sz w:val="24"/>
                <w:szCs w:val="28"/>
              </w:rPr>
              <w:t xml:space="preserve"> </w:t>
            </w:r>
          </w:p>
        </w:tc>
      </w:tr>
      <w:tr w:rsidR="00405861" w:rsidRPr="006F18E1" w:rsidTr="00931C1A">
        <w:trPr>
          <w:cantSplit/>
          <w:trHeight w:val="1793"/>
        </w:trPr>
        <w:tc>
          <w:tcPr>
            <w:tcW w:w="7930" w:type="dxa"/>
            <w:shd w:val="clear" w:color="auto" w:fill="FEFFFA"/>
          </w:tcPr>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Primus amor</w:t>
            </w:r>
            <w:r w:rsidR="002A4D3E">
              <w:rPr>
                <w:rStyle w:val="Voetnootmarkering"/>
                <w:szCs w:val="24"/>
              </w:rPr>
              <w:footnoteReference w:id="1"/>
            </w:r>
            <w:r w:rsidRPr="00E72C4D">
              <w:rPr>
                <w:rFonts w:ascii="Calibri Light" w:hAnsi="Calibri Light"/>
                <w:sz w:val="24"/>
                <w:szCs w:val="24"/>
              </w:rPr>
              <w:t xml:space="preserve"> Phoebi</w:t>
            </w:r>
            <w:r w:rsidR="00B343CB">
              <w:rPr>
                <w:rStyle w:val="Voetnootmarkering"/>
                <w:szCs w:val="24"/>
              </w:rPr>
              <w:footnoteReference w:id="2"/>
            </w:r>
            <w:r w:rsidRPr="00E72C4D">
              <w:rPr>
                <w:rFonts w:ascii="Calibri Light" w:hAnsi="Calibri Light"/>
                <w:sz w:val="24"/>
                <w:szCs w:val="24"/>
              </w:rPr>
              <w:t xml:space="preserve"> </w:t>
            </w:r>
            <w:r w:rsidR="00D70AE7" w:rsidRPr="004471DB">
              <w:rPr>
                <w:rFonts w:ascii="Calibri Light" w:hAnsi="Calibri Light"/>
                <w:sz w:val="24"/>
                <w:szCs w:val="24"/>
                <w:u w:val="single" w:color="548DD4" w:themeColor="text2" w:themeTint="99"/>
                <w:vertAlign w:val="superscript"/>
              </w:rPr>
              <w:t>erat</w:t>
            </w:r>
            <w:r w:rsidR="00D70AE7">
              <w:rPr>
                <w:rFonts w:ascii="Calibri Light" w:hAnsi="Calibri Light"/>
                <w:sz w:val="24"/>
                <w:szCs w:val="24"/>
              </w:rPr>
              <w:t xml:space="preserve"> </w:t>
            </w:r>
            <w:r w:rsidRPr="00E72C4D">
              <w:rPr>
                <w:rFonts w:ascii="Calibri Light" w:hAnsi="Calibri Light"/>
                <w:sz w:val="24"/>
                <w:szCs w:val="24"/>
              </w:rPr>
              <w:t>Daphne Peneia</w:t>
            </w:r>
            <w:r w:rsidR="004F3233">
              <w:rPr>
                <w:rStyle w:val="Voetnootmarkering"/>
                <w:szCs w:val="24"/>
              </w:rPr>
              <w:footnoteReference w:id="3"/>
            </w:r>
            <w:r w:rsidRPr="00E72C4D">
              <w:rPr>
                <w:rFonts w:ascii="Calibri Light" w:hAnsi="Calibri Light"/>
                <w:sz w:val="24"/>
                <w:szCs w:val="24"/>
              </w:rPr>
              <w:t xml:space="preserve">, </w:t>
            </w:r>
            <w:r w:rsidRPr="00EC0166">
              <w:rPr>
                <w:rStyle w:val="relativum"/>
              </w:rPr>
              <w:t>quem</w:t>
            </w:r>
            <w:r w:rsidRPr="00E72C4D">
              <w:rPr>
                <w:rFonts w:ascii="Calibri Light" w:hAnsi="Calibri Light"/>
                <w:sz w:val="24"/>
                <w:szCs w:val="24"/>
              </w:rPr>
              <w:t xml:space="preserve"> non</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 xml:space="preserve">fors ignara </w:t>
            </w:r>
            <w:r w:rsidRPr="007A2E5D">
              <w:rPr>
                <w:rFonts w:ascii="Calibri Light" w:hAnsi="Calibri Light"/>
                <w:sz w:val="24"/>
                <w:szCs w:val="24"/>
                <w:u w:val="single" w:color="548DD4" w:themeColor="text2" w:themeTint="99"/>
              </w:rPr>
              <w:t>dedit</w:t>
            </w:r>
            <w:r w:rsidRPr="00E72C4D">
              <w:rPr>
                <w:rFonts w:ascii="Calibri Light" w:hAnsi="Calibri Light"/>
                <w:sz w:val="24"/>
                <w:szCs w:val="24"/>
              </w:rPr>
              <w:t>, sed saeva Cupidinis ira</w:t>
            </w:r>
            <w:r w:rsidR="00FF06DE">
              <w:rPr>
                <w:rStyle w:val="Voetnootmarkering"/>
                <w:szCs w:val="24"/>
              </w:rPr>
              <w:footnoteReference w:id="4"/>
            </w:r>
            <w:r w:rsidRPr="00E72C4D">
              <w:rPr>
                <w:rFonts w:ascii="Calibri Light" w:hAnsi="Calibri Light"/>
                <w:sz w:val="24"/>
                <w:szCs w:val="24"/>
              </w:rPr>
              <w:t>.</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Delius</w:t>
            </w:r>
            <w:r w:rsidR="00454180">
              <w:rPr>
                <w:rStyle w:val="Voetnootmarkering"/>
                <w:szCs w:val="24"/>
              </w:rPr>
              <w:footnoteReference w:id="5"/>
            </w:r>
            <w:r w:rsidRPr="00E72C4D">
              <w:rPr>
                <w:rFonts w:ascii="Calibri Light" w:hAnsi="Calibri Light"/>
                <w:sz w:val="24"/>
                <w:szCs w:val="24"/>
              </w:rPr>
              <w:t xml:space="preserve"> hunc, nuper victo</w:t>
            </w:r>
            <w:r w:rsidR="00454180">
              <w:rPr>
                <w:rStyle w:val="Voetnootmarkering"/>
                <w:szCs w:val="24"/>
              </w:rPr>
              <w:footnoteReference w:id="6"/>
            </w:r>
            <w:r w:rsidRPr="00E72C4D">
              <w:rPr>
                <w:rFonts w:ascii="Calibri Light" w:hAnsi="Calibri Light"/>
                <w:sz w:val="24"/>
                <w:szCs w:val="24"/>
              </w:rPr>
              <w:t xml:space="preserve"> </w:t>
            </w:r>
            <w:r w:rsidR="00454180">
              <w:rPr>
                <w:rFonts w:ascii="Calibri Light" w:hAnsi="Calibri Light"/>
                <w:sz w:val="24"/>
                <w:szCs w:val="24"/>
              </w:rPr>
              <w:t>serpente</w:t>
            </w:r>
            <w:r w:rsidR="00454180">
              <w:rPr>
                <w:rStyle w:val="Voetnootmarkering"/>
                <w:szCs w:val="24"/>
              </w:rPr>
              <w:footnoteReference w:id="7"/>
            </w:r>
            <w:r w:rsidR="00454180">
              <w:rPr>
                <w:rFonts w:ascii="Calibri Light" w:hAnsi="Calibri Light"/>
                <w:sz w:val="24"/>
                <w:szCs w:val="24"/>
              </w:rPr>
              <w:t xml:space="preserve"> </w:t>
            </w:r>
            <w:r w:rsidRPr="00E72C4D">
              <w:rPr>
                <w:rFonts w:ascii="Calibri Light" w:hAnsi="Calibri Light"/>
                <w:sz w:val="24"/>
                <w:szCs w:val="24"/>
              </w:rPr>
              <w:t>superbus,</w:t>
            </w:r>
          </w:p>
          <w:p w:rsidR="00E72C4D" w:rsidRPr="00E72C4D" w:rsidRDefault="00E72C4D" w:rsidP="007B1D64">
            <w:pPr>
              <w:spacing w:line="360" w:lineRule="auto"/>
              <w:rPr>
                <w:rFonts w:ascii="Calibri Light" w:hAnsi="Calibri Light"/>
                <w:sz w:val="24"/>
                <w:szCs w:val="24"/>
              </w:rPr>
            </w:pPr>
            <w:r w:rsidRPr="00E72C4D">
              <w:rPr>
                <w:rStyle w:val="versnummer"/>
              </w:rPr>
              <w:t>455</w:t>
            </w:r>
            <w:r w:rsidRPr="00E72C4D">
              <w:rPr>
                <w:rFonts w:ascii="Calibri Light" w:hAnsi="Calibri Light"/>
                <w:sz w:val="24"/>
                <w:szCs w:val="24"/>
              </w:rPr>
              <w:tab/>
            </w:r>
            <w:r w:rsidRPr="007A2E5D">
              <w:rPr>
                <w:rFonts w:ascii="Calibri Light" w:hAnsi="Calibri Light"/>
                <w:sz w:val="24"/>
                <w:szCs w:val="24"/>
                <w:u w:val="single" w:color="548DD4" w:themeColor="text2" w:themeTint="99"/>
              </w:rPr>
              <w:t>viderat</w:t>
            </w:r>
            <w:r w:rsidRPr="00E72C4D">
              <w:rPr>
                <w:rFonts w:ascii="Calibri Light" w:hAnsi="Calibri Light"/>
                <w:sz w:val="24"/>
                <w:szCs w:val="24"/>
              </w:rPr>
              <w:t xml:space="preserve"> adducto flectentem cornua</w:t>
            </w:r>
            <w:r w:rsidR="00C95EB9">
              <w:rPr>
                <w:rStyle w:val="Voetnootmarkering"/>
                <w:szCs w:val="24"/>
              </w:rPr>
              <w:footnoteReference w:id="8"/>
            </w:r>
            <w:r w:rsidRPr="00E72C4D">
              <w:rPr>
                <w:rFonts w:ascii="Calibri Light" w:hAnsi="Calibri Light"/>
                <w:sz w:val="24"/>
                <w:szCs w:val="24"/>
              </w:rPr>
              <w:t xml:space="preserve"> nervo</w:t>
            </w:r>
          </w:p>
          <w:p w:rsidR="00E72C4D" w:rsidRPr="00E72C4D" w:rsidRDefault="00E72C4D" w:rsidP="007B1D64">
            <w:pPr>
              <w:spacing w:line="360" w:lineRule="auto"/>
              <w:rPr>
                <w:rFonts w:ascii="Calibri Light" w:hAnsi="Calibri Light"/>
                <w:sz w:val="24"/>
                <w:szCs w:val="24"/>
              </w:rPr>
            </w:pPr>
            <w:r w:rsidRPr="00E72C4D">
              <w:rPr>
                <w:rFonts w:ascii="Calibri Light" w:hAnsi="Calibri Light"/>
                <w:sz w:val="24"/>
                <w:szCs w:val="24"/>
              </w:rPr>
              <w:tab/>
              <w:t>‘Quid’ que ‘tibi, lascive puer, cum fortibus armis</w:t>
            </w:r>
            <w:r w:rsidR="00C95EB9">
              <w:rPr>
                <w:rStyle w:val="Voetnootmarkering"/>
                <w:szCs w:val="24"/>
              </w:rPr>
              <w:footnoteReference w:id="9"/>
            </w:r>
            <w:r w:rsidRPr="00E72C4D">
              <w:rPr>
                <w:rFonts w:ascii="Calibri Light" w:hAnsi="Calibri Light"/>
                <w:sz w:val="24"/>
                <w:szCs w:val="24"/>
              </w:rPr>
              <w:t>?’</w:t>
            </w:r>
          </w:p>
          <w:p w:rsidR="00623CE1" w:rsidRPr="006F18E1" w:rsidRDefault="00E72C4D" w:rsidP="00E30EB6">
            <w:pPr>
              <w:spacing w:line="360" w:lineRule="auto"/>
              <w:rPr>
                <w:rFonts w:ascii="Calibri Light" w:hAnsi="Calibri Light"/>
                <w:sz w:val="24"/>
                <w:szCs w:val="24"/>
              </w:rPr>
            </w:pPr>
            <w:r w:rsidRPr="00E72C4D">
              <w:rPr>
                <w:rFonts w:ascii="Calibri Light" w:hAnsi="Calibri Light"/>
                <w:sz w:val="24"/>
                <w:szCs w:val="24"/>
              </w:rPr>
              <w:tab/>
            </w:r>
            <w:r w:rsidRPr="007A2E5D">
              <w:rPr>
                <w:rFonts w:ascii="Calibri Light" w:hAnsi="Calibri Light"/>
                <w:sz w:val="24"/>
                <w:szCs w:val="24"/>
                <w:u w:val="single" w:color="548DD4" w:themeColor="text2" w:themeTint="99"/>
              </w:rPr>
              <w:t>dixerat</w:t>
            </w:r>
            <w:r w:rsidRPr="00E72C4D">
              <w:rPr>
                <w:rFonts w:ascii="Calibri Light" w:hAnsi="Calibri Light"/>
                <w:sz w:val="24"/>
                <w:szCs w:val="24"/>
              </w:rPr>
              <w:t xml:space="preserve">; </w:t>
            </w:r>
          </w:p>
        </w:tc>
        <w:tc>
          <w:tcPr>
            <w:tcW w:w="7758" w:type="dxa"/>
            <w:shd w:val="clear" w:color="auto" w:fill="FEFFFA"/>
          </w:tcPr>
          <w:p w:rsidR="007B1D64" w:rsidRDefault="007B1D64" w:rsidP="007B1D64">
            <w:pPr>
              <w:spacing w:line="360" w:lineRule="auto"/>
              <w:rPr>
                <w:rFonts w:ascii="Calibri Light" w:hAnsi="Calibri Light"/>
                <w:sz w:val="24"/>
                <w:szCs w:val="24"/>
              </w:rPr>
            </w:pPr>
            <w:r w:rsidRPr="007B1D64">
              <w:rPr>
                <w:rFonts w:ascii="Calibri Light" w:hAnsi="Calibri Light"/>
                <w:sz w:val="24"/>
                <w:szCs w:val="24"/>
              </w:rPr>
              <w:t>De eerste geliefde van Phoebus was Daphne, dochter van Peneus, die niet het blinde toeval heeft gegeven, ma</w:t>
            </w:r>
            <w:r>
              <w:rPr>
                <w:rFonts w:ascii="Calibri Light" w:hAnsi="Calibri Light"/>
                <w:sz w:val="24"/>
                <w:szCs w:val="24"/>
              </w:rPr>
              <w:t>ar de heftige woede van Cupido.</w:t>
            </w:r>
          </w:p>
          <w:p w:rsidR="002F7E75" w:rsidRPr="007B1D64" w:rsidRDefault="007B1D64" w:rsidP="00E30EB6">
            <w:pPr>
              <w:spacing w:line="360" w:lineRule="auto"/>
              <w:rPr>
                <w:rFonts w:ascii="Calibri Light" w:hAnsi="Calibri Light"/>
                <w:sz w:val="24"/>
                <w:szCs w:val="24"/>
              </w:rPr>
            </w:pPr>
            <w:r w:rsidRPr="007B1D64">
              <w:rPr>
                <w:rFonts w:ascii="Calibri Light" w:hAnsi="Calibri Light"/>
                <w:sz w:val="24"/>
                <w:szCs w:val="24"/>
              </w:rPr>
              <w:t xml:space="preserve">De Deliër, trots op de onlangs overwonnen slang/op zijn overwinning op de slang, had hem zijn boog zien spannen, nadat deze de pees strak had aangetrokken en hij had gezegd ‘Wat moet jij, brutale jongen, met krachtige wapens? </w:t>
            </w:r>
          </w:p>
        </w:tc>
      </w:tr>
    </w:tbl>
    <w:p w:rsidR="00E72C4D" w:rsidRDefault="00E72C4D"/>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6A160D" w:rsidRPr="006F18E1" w:rsidTr="000B4A6C">
        <w:trPr>
          <w:cantSplit/>
          <w:trHeight w:val="454"/>
        </w:trPr>
        <w:tc>
          <w:tcPr>
            <w:tcW w:w="15694" w:type="dxa"/>
            <w:gridSpan w:val="2"/>
            <w:shd w:val="clear" w:color="auto" w:fill="548DD4" w:themeFill="text2" w:themeFillTint="99"/>
            <w:vAlign w:val="center"/>
          </w:tcPr>
          <w:p w:rsidR="006A160D" w:rsidRPr="006F18E1" w:rsidRDefault="006A160D"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(p.26, vv.45</w:t>
            </w:r>
            <w:r w:rsidR="00132F72">
              <w:rPr>
                <w:b/>
                <w:i/>
                <w:color w:val="002060"/>
                <w:sz w:val="24"/>
                <w:szCs w:val="24"/>
              </w:rPr>
              <w:t>7</w:t>
            </w:r>
            <w:r w:rsidRPr="00B65390">
              <w:rPr>
                <w:b/>
                <w:i/>
                <w:color w:val="002060"/>
                <w:sz w:val="24"/>
                <w:szCs w:val="24"/>
              </w:rPr>
              <w:t xml:space="preserve"> - 462);</w:t>
            </w:r>
            <w:r w:rsidRPr="00E80D45">
              <w:rPr>
                <w:sz w:val="24"/>
                <w:szCs w:val="24"/>
              </w:rPr>
              <w:t xml:space="preserve"> </w:t>
            </w:r>
            <w:r>
              <w:rPr>
                <w:sz w:val="24"/>
                <w:szCs w:val="24"/>
              </w:rPr>
              <w:t xml:space="preserve"> </w:t>
            </w:r>
            <w:r>
              <w:rPr>
                <w:color w:val="FFFFFF" w:themeColor="background1"/>
                <w:sz w:val="24"/>
                <w:szCs w:val="24"/>
              </w:rPr>
              <w:t>a. Apollo beledigt Cupido</w:t>
            </w:r>
            <w:r w:rsidRPr="001A14B9">
              <w:rPr>
                <w:color w:val="FFFFFF" w:themeColor="background1"/>
                <w:sz w:val="24"/>
                <w:szCs w:val="24"/>
              </w:rPr>
              <w:t xml:space="preserve"> (</w:t>
            </w:r>
            <w:r w:rsidR="00132F72">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6A160D" w:rsidRPr="006F18E1" w:rsidTr="000B4A6C">
        <w:trPr>
          <w:cantSplit/>
          <w:trHeight w:val="1793"/>
        </w:trPr>
        <w:tc>
          <w:tcPr>
            <w:tcW w:w="7933" w:type="dxa"/>
            <w:shd w:val="clear" w:color="auto" w:fill="FEFFFA"/>
          </w:tcPr>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 xml:space="preserve"> </w:t>
            </w:r>
            <w:r w:rsidR="00E30EB6">
              <w:rPr>
                <w:rFonts w:ascii="Calibri Light" w:hAnsi="Calibri Light"/>
                <w:sz w:val="24"/>
                <w:szCs w:val="24"/>
              </w:rPr>
              <w:t xml:space="preserve">                               </w:t>
            </w:r>
            <w:r w:rsidRPr="00E72C4D">
              <w:rPr>
                <w:rFonts w:ascii="Calibri Light" w:hAnsi="Calibri Light"/>
                <w:sz w:val="24"/>
                <w:szCs w:val="24"/>
              </w:rPr>
              <w:t xml:space="preserve">‘ista </w:t>
            </w:r>
            <w:r w:rsidRPr="007A2E5D">
              <w:rPr>
                <w:rFonts w:ascii="Calibri Light" w:hAnsi="Calibri Light"/>
                <w:sz w:val="24"/>
                <w:szCs w:val="24"/>
                <w:u w:val="single" w:color="548DD4" w:themeColor="text2" w:themeTint="99"/>
              </w:rPr>
              <w:t>decent</w:t>
            </w:r>
            <w:r w:rsidRPr="00E72C4D">
              <w:rPr>
                <w:rFonts w:ascii="Calibri Light" w:hAnsi="Calibri Light"/>
                <w:sz w:val="24"/>
                <w:szCs w:val="24"/>
              </w:rPr>
              <w:t xml:space="preserve"> umeros gestamina</w:t>
            </w:r>
            <w:r w:rsidR="00DB6631">
              <w:rPr>
                <w:rStyle w:val="Voetnootmarkering"/>
                <w:szCs w:val="24"/>
              </w:rPr>
              <w:footnoteReference w:id="10"/>
            </w:r>
            <w:r w:rsidRPr="00E72C4D">
              <w:rPr>
                <w:rFonts w:ascii="Calibri Light" w:hAnsi="Calibri Light"/>
                <w:sz w:val="24"/>
                <w:szCs w:val="24"/>
              </w:rPr>
              <w:t xml:space="preserve"> nostros</w:t>
            </w:r>
            <w:r w:rsidR="000F0512">
              <w:rPr>
                <w:rStyle w:val="Voetnootmarkering"/>
                <w:szCs w:val="24"/>
              </w:rPr>
              <w:footnoteReference w:id="11"/>
            </w:r>
            <w:r w:rsidRPr="00E72C4D">
              <w:rPr>
                <w:rFonts w:ascii="Calibri Light" w:hAnsi="Calibri Light"/>
                <w:sz w:val="24"/>
                <w:szCs w:val="24"/>
              </w:rPr>
              <w:t>,</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r>
            <w:r w:rsidRPr="00C162E5">
              <w:rPr>
                <w:rStyle w:val="relativum"/>
              </w:rPr>
              <w:t>qui</w:t>
            </w:r>
            <w:r w:rsidRPr="00E72C4D">
              <w:rPr>
                <w:rFonts w:ascii="Calibri Light" w:hAnsi="Calibri Light"/>
                <w:sz w:val="24"/>
                <w:szCs w:val="24"/>
              </w:rPr>
              <w:t xml:space="preserve"> dare certa ferae, dare</w:t>
            </w:r>
            <w:r w:rsidR="00DB6631">
              <w:rPr>
                <w:rStyle w:val="Voetnootmarkering"/>
                <w:szCs w:val="24"/>
              </w:rPr>
              <w:footnoteReference w:id="12"/>
            </w:r>
            <w:r w:rsidRPr="00E72C4D">
              <w:rPr>
                <w:rFonts w:ascii="Calibri Light" w:hAnsi="Calibri Light"/>
                <w:sz w:val="24"/>
                <w:szCs w:val="24"/>
              </w:rPr>
              <w:t xml:space="preserve"> vulnera</w:t>
            </w:r>
            <w:r w:rsidR="00543801">
              <w:rPr>
                <w:rStyle w:val="Voetnootmarkering"/>
                <w:szCs w:val="24"/>
              </w:rPr>
              <w:footnoteReference w:id="13"/>
            </w:r>
            <w:r w:rsidRPr="00E72C4D">
              <w:rPr>
                <w:rFonts w:ascii="Calibri Light" w:hAnsi="Calibri Light"/>
                <w:sz w:val="24"/>
                <w:szCs w:val="24"/>
              </w:rPr>
              <w:t xml:space="preserve"> </w:t>
            </w:r>
            <w:r w:rsidRPr="007A2E5D">
              <w:rPr>
                <w:rFonts w:ascii="Calibri Light" w:hAnsi="Calibri Light"/>
                <w:sz w:val="24"/>
                <w:szCs w:val="24"/>
                <w:u w:val="single" w:color="548DD4" w:themeColor="text2" w:themeTint="99"/>
              </w:rPr>
              <w:t>possumus</w:t>
            </w:r>
            <w:r w:rsidRPr="00E72C4D">
              <w:rPr>
                <w:rFonts w:ascii="Calibri Light" w:hAnsi="Calibri Light"/>
                <w:sz w:val="24"/>
                <w:szCs w:val="24"/>
              </w:rPr>
              <w:t xml:space="preserve"> hosti,</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r>
            <w:r w:rsidRPr="00C162E5">
              <w:rPr>
                <w:rStyle w:val="relativum"/>
              </w:rPr>
              <w:t>qui</w:t>
            </w:r>
            <w:r w:rsidRPr="00E72C4D">
              <w:rPr>
                <w:rFonts w:ascii="Calibri Light" w:hAnsi="Calibri Light"/>
                <w:sz w:val="24"/>
                <w:szCs w:val="24"/>
              </w:rPr>
              <w:t xml:space="preserve"> modo</w:t>
            </w:r>
            <w:r w:rsidR="00215D3F">
              <w:rPr>
                <w:rStyle w:val="Voetnootmarkering"/>
                <w:szCs w:val="24"/>
              </w:rPr>
              <w:footnoteReference w:id="14"/>
            </w:r>
            <w:r w:rsidRPr="00E72C4D">
              <w:rPr>
                <w:rFonts w:ascii="Calibri Light" w:hAnsi="Calibri Light"/>
                <w:sz w:val="24"/>
                <w:szCs w:val="24"/>
              </w:rPr>
              <w:t xml:space="preserve"> pestifero tot iugera ventre prementem</w:t>
            </w:r>
          </w:p>
          <w:p w:rsidR="006A160D" w:rsidRPr="00E72C4D" w:rsidRDefault="006A160D" w:rsidP="000B4A6C">
            <w:pPr>
              <w:spacing w:line="360" w:lineRule="auto"/>
              <w:rPr>
                <w:rFonts w:ascii="Calibri Light" w:hAnsi="Calibri Light"/>
                <w:sz w:val="24"/>
                <w:szCs w:val="24"/>
              </w:rPr>
            </w:pPr>
            <w:r w:rsidRPr="00E72C4D">
              <w:rPr>
                <w:rStyle w:val="versnummer"/>
              </w:rPr>
              <w:t>460</w:t>
            </w:r>
            <w:r w:rsidRPr="00E72C4D">
              <w:rPr>
                <w:rFonts w:ascii="Calibri Light" w:hAnsi="Calibri Light"/>
                <w:sz w:val="24"/>
                <w:szCs w:val="24"/>
              </w:rPr>
              <w:tab/>
            </w:r>
            <w:r w:rsidRPr="007A2E5D">
              <w:rPr>
                <w:rFonts w:ascii="Calibri Light" w:hAnsi="Calibri Light"/>
                <w:sz w:val="24"/>
                <w:szCs w:val="24"/>
                <w:u w:val="single" w:color="548DD4" w:themeColor="text2" w:themeTint="99"/>
              </w:rPr>
              <w:t>stravimus</w:t>
            </w:r>
            <w:r w:rsidRPr="00E72C4D">
              <w:rPr>
                <w:rFonts w:ascii="Calibri Light" w:hAnsi="Calibri Light"/>
                <w:sz w:val="24"/>
                <w:szCs w:val="24"/>
              </w:rPr>
              <w:t xml:space="preserve"> innumeris</w:t>
            </w:r>
            <w:r w:rsidR="008874D9">
              <w:rPr>
                <w:rStyle w:val="Voetnootmarkering"/>
                <w:szCs w:val="24"/>
              </w:rPr>
              <w:footnoteReference w:id="15"/>
            </w:r>
            <w:r w:rsidRPr="00E72C4D">
              <w:rPr>
                <w:rFonts w:ascii="Calibri Light" w:hAnsi="Calibri Light"/>
                <w:sz w:val="24"/>
                <w:szCs w:val="24"/>
              </w:rPr>
              <w:t xml:space="preserve"> tumidum Pythona</w:t>
            </w:r>
            <w:r w:rsidR="00913556">
              <w:rPr>
                <w:rStyle w:val="Voetnootmarkering"/>
                <w:szCs w:val="24"/>
              </w:rPr>
              <w:footnoteReference w:id="16"/>
            </w:r>
            <w:r w:rsidRPr="00E72C4D">
              <w:rPr>
                <w:rFonts w:ascii="Calibri Light" w:hAnsi="Calibri Light"/>
                <w:sz w:val="24"/>
                <w:szCs w:val="24"/>
              </w:rPr>
              <w:t xml:space="preserve"> sagittis.</w:t>
            </w:r>
          </w:p>
          <w:p w:rsidR="006A160D" w:rsidRPr="00E72C4D" w:rsidRDefault="006A160D" w:rsidP="000B4A6C">
            <w:pPr>
              <w:spacing w:line="360" w:lineRule="auto"/>
              <w:rPr>
                <w:rFonts w:ascii="Calibri Light" w:hAnsi="Calibri Light"/>
                <w:sz w:val="24"/>
                <w:szCs w:val="24"/>
              </w:rPr>
            </w:pPr>
            <w:r w:rsidRPr="00E72C4D">
              <w:rPr>
                <w:rFonts w:ascii="Calibri Light" w:hAnsi="Calibri Light"/>
                <w:sz w:val="24"/>
                <w:szCs w:val="24"/>
              </w:rPr>
              <w:tab/>
              <w:t>Tu</w:t>
            </w:r>
            <w:r w:rsidR="00F379D6">
              <w:rPr>
                <w:rStyle w:val="Voetnootmarkering"/>
                <w:szCs w:val="24"/>
              </w:rPr>
              <w:footnoteReference w:id="17"/>
            </w:r>
            <w:r w:rsidRPr="00E72C4D">
              <w:rPr>
                <w:rFonts w:ascii="Calibri Light" w:hAnsi="Calibri Light"/>
                <w:sz w:val="24"/>
                <w:szCs w:val="24"/>
              </w:rPr>
              <w:t xml:space="preserve"> face</w:t>
            </w:r>
            <w:r w:rsidR="0027106E">
              <w:rPr>
                <w:rStyle w:val="Voetnootmarkering"/>
                <w:szCs w:val="24"/>
              </w:rPr>
              <w:footnoteReference w:id="18"/>
            </w:r>
            <w:r w:rsidRPr="00E72C4D">
              <w:rPr>
                <w:rFonts w:ascii="Calibri Light" w:hAnsi="Calibri Light"/>
                <w:sz w:val="24"/>
                <w:szCs w:val="24"/>
              </w:rPr>
              <w:t xml:space="preserve"> nescioquos</w:t>
            </w:r>
            <w:r w:rsidR="00FC35A0">
              <w:rPr>
                <w:rStyle w:val="Voetnootmarkering"/>
                <w:szCs w:val="24"/>
              </w:rPr>
              <w:footnoteReference w:id="19"/>
            </w:r>
            <w:r w:rsidRPr="00E72C4D">
              <w:rPr>
                <w:rFonts w:ascii="Calibri Light" w:hAnsi="Calibri Light"/>
                <w:sz w:val="24"/>
                <w:szCs w:val="24"/>
              </w:rPr>
              <w:t xml:space="preserve"> </w:t>
            </w:r>
            <w:r w:rsidRPr="00282EB2">
              <w:rPr>
                <w:rFonts w:ascii="Calibri Light" w:hAnsi="Calibri Light"/>
                <w:sz w:val="24"/>
                <w:szCs w:val="24"/>
                <w:u w:val="single" w:color="548DD4" w:themeColor="text2" w:themeTint="99"/>
              </w:rPr>
              <w:t>esto</w:t>
            </w:r>
            <w:r w:rsidRPr="00282EB2">
              <w:rPr>
                <w:rFonts w:ascii="Calibri Light" w:hAnsi="Calibri Light"/>
                <w:sz w:val="24"/>
                <w:szCs w:val="24"/>
              </w:rPr>
              <w:t xml:space="preserve"> </w:t>
            </w:r>
            <w:r w:rsidRPr="00745376">
              <w:rPr>
                <w:rFonts w:ascii="Calibri Light" w:hAnsi="Calibri Light"/>
                <w:sz w:val="24"/>
                <w:szCs w:val="24"/>
              </w:rPr>
              <w:t>contentus</w:t>
            </w:r>
            <w:r w:rsidRPr="00E72C4D">
              <w:rPr>
                <w:rFonts w:ascii="Calibri Light" w:hAnsi="Calibri Light"/>
                <w:sz w:val="24"/>
                <w:szCs w:val="24"/>
              </w:rPr>
              <w:t xml:space="preserve"> amores</w:t>
            </w:r>
          </w:p>
          <w:p w:rsidR="006A160D" w:rsidRPr="006F18E1" w:rsidRDefault="006A160D" w:rsidP="000B4A6C">
            <w:pPr>
              <w:spacing w:line="360" w:lineRule="auto"/>
              <w:rPr>
                <w:rFonts w:ascii="Calibri Light" w:hAnsi="Calibri Light"/>
                <w:sz w:val="24"/>
                <w:szCs w:val="24"/>
              </w:rPr>
            </w:pPr>
            <w:r w:rsidRPr="00E72C4D">
              <w:rPr>
                <w:rFonts w:ascii="Calibri Light" w:hAnsi="Calibri Light"/>
                <w:sz w:val="24"/>
                <w:szCs w:val="24"/>
              </w:rPr>
              <w:tab/>
              <w:t>inritare tua, nec laudes</w:t>
            </w:r>
            <w:r w:rsidR="00713DA3">
              <w:rPr>
                <w:rStyle w:val="Voetnootmarkering"/>
                <w:szCs w:val="24"/>
              </w:rPr>
              <w:footnoteReference w:id="20"/>
            </w:r>
            <w:r w:rsidRPr="00E72C4D">
              <w:rPr>
                <w:rFonts w:ascii="Calibri Light" w:hAnsi="Calibri Light"/>
                <w:sz w:val="24"/>
                <w:szCs w:val="24"/>
              </w:rPr>
              <w:t xml:space="preserve"> </w:t>
            </w:r>
            <w:r w:rsidRPr="007A2E5D">
              <w:rPr>
                <w:rFonts w:ascii="Calibri Light" w:hAnsi="Calibri Light"/>
                <w:sz w:val="24"/>
                <w:szCs w:val="24"/>
                <w:u w:val="single" w:color="548DD4" w:themeColor="text2" w:themeTint="99"/>
              </w:rPr>
              <w:t>adsere</w:t>
            </w:r>
            <w:r w:rsidRPr="00E72C4D">
              <w:rPr>
                <w:rFonts w:ascii="Calibri Light" w:hAnsi="Calibri Light"/>
                <w:sz w:val="24"/>
                <w:szCs w:val="24"/>
              </w:rPr>
              <w:t xml:space="preserve"> nostras.’</w:t>
            </w:r>
          </w:p>
        </w:tc>
        <w:tc>
          <w:tcPr>
            <w:tcW w:w="7761" w:type="dxa"/>
            <w:shd w:val="clear" w:color="auto" w:fill="FEFFFA"/>
          </w:tcPr>
          <w:p w:rsidR="006A160D" w:rsidRDefault="00E30EB6" w:rsidP="000B4A6C">
            <w:pPr>
              <w:spacing w:line="360" w:lineRule="auto"/>
              <w:rPr>
                <w:rFonts w:ascii="Calibri Light" w:hAnsi="Calibri Light"/>
                <w:sz w:val="24"/>
                <w:szCs w:val="24"/>
              </w:rPr>
            </w:pPr>
            <w:r>
              <w:rPr>
                <w:rFonts w:ascii="Calibri Light" w:hAnsi="Calibri Light"/>
                <w:sz w:val="24"/>
                <w:szCs w:val="24"/>
              </w:rPr>
              <w:t xml:space="preserve">                                   </w:t>
            </w:r>
            <w:r w:rsidR="006A160D" w:rsidRPr="007B1D64">
              <w:rPr>
                <w:rFonts w:ascii="Calibri Light" w:hAnsi="Calibri Light"/>
                <w:sz w:val="24"/>
                <w:szCs w:val="24"/>
              </w:rPr>
              <w:t xml:space="preserve">Die last siert onze schouders, wij die een wild dier, een vijand zonder ooit te missen kunnen verwonden, (wij) die onlangs de zwaarlijvige Python, die met zijn schadelijke onderlichaam zoveel morgens land bedekte, met talloze pijlen </w:t>
            </w:r>
            <w:r w:rsidR="006A160D">
              <w:rPr>
                <w:rFonts w:ascii="Calibri Light" w:hAnsi="Calibri Light"/>
                <w:sz w:val="24"/>
                <w:szCs w:val="24"/>
              </w:rPr>
              <w:t>tegen de grond hebben geworpen.</w:t>
            </w:r>
          </w:p>
          <w:p w:rsidR="006A160D" w:rsidRPr="007B1D64" w:rsidRDefault="006A160D" w:rsidP="00FC35A0">
            <w:pPr>
              <w:spacing w:line="360" w:lineRule="auto"/>
              <w:rPr>
                <w:rFonts w:ascii="Calibri Light" w:hAnsi="Calibri Light"/>
                <w:sz w:val="24"/>
                <w:szCs w:val="24"/>
              </w:rPr>
            </w:pPr>
            <w:r w:rsidRPr="007B1D64">
              <w:rPr>
                <w:rFonts w:ascii="Calibri Light" w:hAnsi="Calibri Light"/>
                <w:sz w:val="24"/>
                <w:szCs w:val="24"/>
              </w:rPr>
              <w:t xml:space="preserve">Wees jij (maar) tevreden om met jouw fakkel </w:t>
            </w:r>
            <w:r w:rsidR="00FC35A0">
              <w:rPr>
                <w:rFonts w:ascii="Calibri Light" w:hAnsi="Calibri Light"/>
                <w:sz w:val="24"/>
                <w:szCs w:val="24"/>
              </w:rPr>
              <w:t xml:space="preserve">welke </w:t>
            </w:r>
            <w:r w:rsidRPr="007B1D64">
              <w:rPr>
                <w:rFonts w:ascii="Calibri Light" w:hAnsi="Calibri Light"/>
                <w:sz w:val="24"/>
                <w:szCs w:val="24"/>
              </w:rPr>
              <w:t>liefdes</w:t>
            </w:r>
            <w:r w:rsidR="00FC35A0">
              <w:rPr>
                <w:rFonts w:ascii="Calibri Light" w:hAnsi="Calibri Light"/>
                <w:sz w:val="24"/>
                <w:szCs w:val="24"/>
              </w:rPr>
              <w:t xml:space="preserve"> je ook maar wilt </w:t>
            </w:r>
            <w:r w:rsidRPr="007B1D64">
              <w:rPr>
                <w:rFonts w:ascii="Calibri Light" w:hAnsi="Calibri Light"/>
                <w:sz w:val="24"/>
                <w:szCs w:val="24"/>
              </w:rPr>
              <w:t xml:space="preserve"> aan te wakkeren, en maak geen aanspraak op onze eer.’</w:t>
            </w:r>
          </w:p>
        </w:tc>
      </w:tr>
    </w:tbl>
    <w:p w:rsidR="006A160D" w:rsidRDefault="00B4407C">
      <w:r>
        <w:t xml:space="preserve"> </w:t>
      </w:r>
      <w:r w:rsidR="006A160D">
        <w:br w:type="page"/>
      </w:r>
    </w:p>
    <w:p w:rsidR="008874D9" w:rsidRDefault="008874D9">
      <w:r>
        <w:rPr>
          <w:noProof/>
          <w:lang w:eastAsia="nl-NL"/>
        </w:rPr>
        <w:lastRenderedPageBreak/>
        <w:drawing>
          <wp:inline distT="0" distB="0" distL="0" distR="0" wp14:anchorId="6B4EADFD" wp14:editId="4475BDDE">
            <wp:extent cx="3221541" cy="2260397"/>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nelis-de-Vos-Apollo-en-de-Pyth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1293" cy="2344421"/>
                    </a:xfrm>
                    <a:prstGeom prst="rect">
                      <a:avLst/>
                    </a:prstGeom>
                  </pic:spPr>
                </pic:pic>
              </a:graphicData>
            </a:graphic>
          </wp:inline>
        </w:drawing>
      </w:r>
      <w:r>
        <w:t xml:space="preserve"> Cornelis de Vos</w:t>
      </w:r>
    </w:p>
    <w:p w:rsidR="008874D9" w:rsidRDefault="008874D9">
      <w:r>
        <w:t>We zien Cupido, met de vaste attributen, zodat hij herkenbaar is: de pijl en boog (speelgoedboogje vergeleken bij het apparaat van Apollo) en de vleugels om zijn schouders. Bovendien een klein mollig kereltje. Rechts zie je de neergehaalde Python en links de belaagde Apollo.</w:t>
      </w: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E72C4D" w:rsidRPr="006F18E1" w:rsidTr="006A160D">
        <w:trPr>
          <w:cantSplit/>
          <w:trHeight w:val="454"/>
        </w:trPr>
        <w:tc>
          <w:tcPr>
            <w:tcW w:w="15688" w:type="dxa"/>
            <w:gridSpan w:val="2"/>
            <w:shd w:val="clear" w:color="auto" w:fill="548DD4" w:themeFill="text2" w:themeFillTint="99"/>
            <w:vAlign w:val="center"/>
          </w:tcPr>
          <w:p w:rsidR="00E72C4D" w:rsidRPr="006F18E1" w:rsidRDefault="00E72C4D" w:rsidP="00E72C4D">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(p.28, vv.463 - 469);</w:t>
            </w:r>
            <w:r w:rsidRPr="00B65390">
              <w:rPr>
                <w:color w:val="002060"/>
                <w:sz w:val="24"/>
                <w:szCs w:val="24"/>
              </w:rPr>
              <w:t xml:space="preserve">  </w:t>
            </w:r>
            <w:r>
              <w:rPr>
                <w:color w:val="FFFFFF" w:themeColor="background1"/>
                <w:sz w:val="24"/>
                <w:szCs w:val="24"/>
              </w:rPr>
              <w:t>b. De reactie van Cupido</w:t>
            </w:r>
            <w:r w:rsidRPr="001A14B9">
              <w:rPr>
                <w:color w:val="FFFFFF" w:themeColor="background1"/>
                <w:sz w:val="24"/>
                <w:szCs w:val="24"/>
              </w:rPr>
              <w:t xml:space="preserve"> (</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E72C4D" w:rsidRPr="006F18E1" w:rsidTr="006A160D">
        <w:trPr>
          <w:cantSplit/>
          <w:trHeight w:val="1793"/>
        </w:trPr>
        <w:tc>
          <w:tcPr>
            <w:tcW w:w="7930" w:type="dxa"/>
            <w:shd w:val="clear" w:color="auto" w:fill="FEFFFA"/>
          </w:tcPr>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Filius huic</w:t>
            </w:r>
            <w:r w:rsidR="00F379D6">
              <w:rPr>
                <w:rStyle w:val="Voetnootmarkering"/>
                <w:szCs w:val="24"/>
              </w:rPr>
              <w:footnoteReference w:id="21"/>
            </w:r>
            <w:r w:rsidRPr="00E72C4D">
              <w:rPr>
                <w:rFonts w:ascii="Calibri Light" w:hAnsi="Calibri Light"/>
                <w:sz w:val="24"/>
                <w:szCs w:val="24"/>
              </w:rPr>
              <w:t xml:space="preserve"> Veneris</w:t>
            </w:r>
            <w:r w:rsidR="00F379D6">
              <w:rPr>
                <w:rStyle w:val="Voetnootmarkering"/>
                <w:szCs w:val="24"/>
              </w:rPr>
              <w:footnoteReference w:id="22"/>
            </w:r>
            <w:r w:rsidRPr="00E72C4D">
              <w:rPr>
                <w:rFonts w:ascii="Calibri Light" w:hAnsi="Calibri Light"/>
                <w:sz w:val="24"/>
                <w:szCs w:val="24"/>
              </w:rPr>
              <w:t xml:space="preserve"> ‘</w:t>
            </w:r>
            <w:r w:rsidRPr="007A2E5D">
              <w:rPr>
                <w:rFonts w:ascii="Calibri Light" w:hAnsi="Calibri Light"/>
                <w:b/>
                <w:sz w:val="24"/>
                <w:szCs w:val="24"/>
                <w:u w:val="single" w:color="548DD4" w:themeColor="text2" w:themeTint="99"/>
              </w:rPr>
              <w:t>Figat</w:t>
            </w:r>
            <w:r w:rsidR="00F379D6" w:rsidRPr="00F379D6">
              <w:rPr>
                <w:rStyle w:val="Voetnootmarkering"/>
                <w:szCs w:val="24"/>
                <w:u w:color="548DD4" w:themeColor="text2" w:themeTint="99"/>
              </w:rPr>
              <w:footnoteReference w:id="23"/>
            </w:r>
            <w:r w:rsidRPr="00E72C4D">
              <w:rPr>
                <w:rFonts w:ascii="Calibri Light" w:hAnsi="Calibri Light"/>
                <w:sz w:val="24"/>
                <w:szCs w:val="24"/>
              </w:rPr>
              <w:t xml:space="preserve"> tuus omnia, Phoebe,</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te meus</w:t>
            </w:r>
            <w:r w:rsidR="00DE3D24">
              <w:rPr>
                <w:rStyle w:val="Voetnootmarkering"/>
                <w:szCs w:val="24"/>
              </w:rPr>
              <w:footnoteReference w:id="24"/>
            </w:r>
            <w:r w:rsidRPr="00E72C4D">
              <w:rPr>
                <w:rFonts w:ascii="Calibri Light" w:hAnsi="Calibri Light"/>
                <w:sz w:val="24"/>
                <w:szCs w:val="24"/>
              </w:rPr>
              <w:t xml:space="preserve"> arcus’ </w:t>
            </w:r>
            <w:r w:rsidRPr="007A2E5D">
              <w:rPr>
                <w:rFonts w:ascii="Calibri Light" w:hAnsi="Calibri Light"/>
                <w:sz w:val="24"/>
                <w:szCs w:val="24"/>
                <w:u w:val="single" w:color="548DD4" w:themeColor="text2" w:themeTint="99"/>
              </w:rPr>
              <w:t>ait</w:t>
            </w:r>
            <w:r w:rsidRPr="00E72C4D">
              <w:rPr>
                <w:rFonts w:ascii="Calibri Light" w:hAnsi="Calibri Light"/>
                <w:sz w:val="24"/>
                <w:szCs w:val="24"/>
              </w:rPr>
              <w:t>, ‘</w:t>
            </w:r>
            <w:r w:rsidRPr="00C162E5">
              <w:rPr>
                <w:rStyle w:val="voegwoord"/>
              </w:rPr>
              <w:t>quanto</w:t>
            </w:r>
            <w:r w:rsidRPr="00E72C4D">
              <w:rPr>
                <w:rFonts w:ascii="Calibri Light" w:hAnsi="Calibri Light"/>
                <w:sz w:val="24"/>
                <w:szCs w:val="24"/>
              </w:rPr>
              <w:t xml:space="preserve">que animalia </w:t>
            </w:r>
            <w:r w:rsidRPr="007A2E5D">
              <w:rPr>
                <w:rFonts w:ascii="Calibri Light" w:hAnsi="Calibri Light"/>
                <w:sz w:val="24"/>
                <w:szCs w:val="24"/>
                <w:u w:val="single" w:color="548DD4" w:themeColor="text2" w:themeTint="99"/>
              </w:rPr>
              <w:t>cedunt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b/>
                <w:color w:val="0070C0"/>
                <w:sz w:val="16"/>
                <w:szCs w:val="16"/>
              </w:rPr>
              <w:t>465</w:t>
            </w:r>
            <w:r w:rsidRPr="00E72C4D">
              <w:rPr>
                <w:rFonts w:ascii="Calibri Light" w:hAnsi="Calibri Light"/>
                <w:sz w:val="24"/>
                <w:szCs w:val="24"/>
              </w:rPr>
              <w:tab/>
              <w:t xml:space="preserve">cuncta deo, tanto </w:t>
            </w:r>
            <w:r w:rsidRPr="007A2E5D">
              <w:rPr>
                <w:rFonts w:ascii="Calibri Light" w:hAnsi="Calibri Light"/>
                <w:sz w:val="24"/>
                <w:szCs w:val="24"/>
              </w:rPr>
              <w:t xml:space="preserve">minor </w:t>
            </w:r>
            <w:r w:rsidRPr="007A2E5D">
              <w:rPr>
                <w:rFonts w:ascii="Calibri Light" w:hAnsi="Calibri Light"/>
                <w:sz w:val="24"/>
                <w:szCs w:val="24"/>
                <w:u w:val="single" w:color="548DD4" w:themeColor="text2" w:themeTint="99"/>
              </w:rPr>
              <w:t>est</w:t>
            </w:r>
            <w:r w:rsidRPr="00E72C4D">
              <w:rPr>
                <w:rFonts w:ascii="Calibri Light" w:hAnsi="Calibri Light"/>
                <w:sz w:val="24"/>
                <w:szCs w:val="24"/>
              </w:rPr>
              <w:t xml:space="preserve"> tua gloria nostra</w:t>
            </w:r>
            <w:r w:rsidR="00543801">
              <w:rPr>
                <w:rStyle w:val="Voetnootmarkering"/>
                <w:szCs w:val="24"/>
              </w:rPr>
              <w:footnoteReference w:id="25"/>
            </w:r>
            <w:r w:rsidRPr="00E72C4D">
              <w:rPr>
                <w:rFonts w:ascii="Calibri Light" w:hAnsi="Calibri Light"/>
                <w:sz w:val="24"/>
                <w:szCs w:val="24"/>
              </w:rPr>
              <w: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r>
            <w:r w:rsidRPr="007A2E5D">
              <w:rPr>
                <w:rFonts w:ascii="Calibri Light" w:hAnsi="Calibri Light"/>
                <w:sz w:val="24"/>
                <w:szCs w:val="24"/>
                <w:u w:val="single" w:color="548DD4" w:themeColor="text2" w:themeTint="99"/>
              </w:rPr>
              <w:t>Dixit</w:t>
            </w:r>
            <w:r w:rsidR="00E22DEB">
              <w:rPr>
                <w:rStyle w:val="Voetnootmarkering"/>
                <w:szCs w:val="24"/>
                <w:u w:color="548DD4" w:themeColor="text2" w:themeTint="99"/>
              </w:rPr>
              <w:footnoteReference w:id="26"/>
            </w:r>
            <w:r w:rsidRPr="00E72C4D">
              <w:rPr>
                <w:rFonts w:ascii="Calibri Light" w:hAnsi="Calibri Light"/>
                <w:sz w:val="24"/>
                <w:szCs w:val="24"/>
              </w:rPr>
              <w:t xml:space="preserve"> et eliso</w:t>
            </w:r>
            <w:r w:rsidR="005F5FC5">
              <w:rPr>
                <w:rStyle w:val="Voetnootmarkering"/>
                <w:szCs w:val="24"/>
              </w:rPr>
              <w:footnoteReference w:id="27"/>
            </w:r>
            <w:r w:rsidRPr="00E72C4D">
              <w:rPr>
                <w:rFonts w:ascii="Calibri Light" w:hAnsi="Calibri Light"/>
                <w:sz w:val="24"/>
                <w:szCs w:val="24"/>
              </w:rPr>
              <w:t xml:space="preserve"> percussis aere</w:t>
            </w:r>
            <w:r w:rsidR="00E22DEB">
              <w:rPr>
                <w:rStyle w:val="Voetnootmarkering"/>
                <w:szCs w:val="24"/>
              </w:rPr>
              <w:footnoteReference w:id="28"/>
            </w:r>
            <w:r w:rsidRPr="00E72C4D">
              <w:rPr>
                <w:rFonts w:ascii="Calibri Light" w:hAnsi="Calibri Light"/>
                <w:sz w:val="24"/>
                <w:szCs w:val="24"/>
              </w:rPr>
              <w:t xml:space="preserve"> pennis</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 xml:space="preserve">impiger umbrosa Parnasi </w:t>
            </w:r>
            <w:r w:rsidRPr="007A2E5D">
              <w:rPr>
                <w:rFonts w:ascii="Calibri Light" w:hAnsi="Calibri Light"/>
                <w:sz w:val="24"/>
                <w:szCs w:val="24"/>
                <w:u w:val="single" w:color="548DD4" w:themeColor="text2" w:themeTint="99"/>
              </w:rPr>
              <w:t>constitit</w:t>
            </w:r>
            <w:r w:rsidRPr="00E72C4D">
              <w:rPr>
                <w:rFonts w:ascii="Calibri Light" w:hAnsi="Calibri Light"/>
                <w:sz w:val="24"/>
                <w:szCs w:val="24"/>
              </w:rPr>
              <w:t xml:space="preserve"> arce</w:t>
            </w:r>
            <w:r w:rsidR="00E25B4F">
              <w:rPr>
                <w:rStyle w:val="Voetnootmarkering"/>
                <w:szCs w:val="24"/>
              </w:rPr>
              <w:footnoteReference w:id="29"/>
            </w:r>
            <w:r w:rsidRPr="00E72C4D">
              <w:rPr>
                <w:rFonts w:ascii="Calibri Light" w:hAnsi="Calibri Light"/>
                <w:sz w:val="24"/>
                <w:szCs w:val="24"/>
              </w:rPr>
              <w:t>,</w:t>
            </w:r>
          </w:p>
          <w:p w:rsidR="00E72C4D" w:rsidRPr="00E72C4D" w:rsidRDefault="00E72C4D" w:rsidP="00E72C4D">
            <w:pPr>
              <w:spacing w:line="360" w:lineRule="auto"/>
              <w:rPr>
                <w:rFonts w:ascii="Calibri Light" w:hAnsi="Calibri Light"/>
                <w:sz w:val="24"/>
                <w:szCs w:val="24"/>
              </w:rPr>
            </w:pPr>
            <w:r w:rsidRPr="00E72C4D">
              <w:rPr>
                <w:rFonts w:ascii="Calibri Light" w:hAnsi="Calibri Light"/>
                <w:sz w:val="24"/>
                <w:szCs w:val="24"/>
              </w:rPr>
              <w:tab/>
              <w:t>eque</w:t>
            </w:r>
            <w:r w:rsidR="00E22DEB">
              <w:rPr>
                <w:rStyle w:val="Voetnootmarkering"/>
                <w:szCs w:val="24"/>
              </w:rPr>
              <w:footnoteReference w:id="30"/>
            </w:r>
            <w:r w:rsidRPr="00E72C4D">
              <w:rPr>
                <w:rFonts w:ascii="Calibri Light" w:hAnsi="Calibri Light"/>
                <w:sz w:val="24"/>
                <w:szCs w:val="24"/>
              </w:rPr>
              <w:t xml:space="preserve"> sagittifera </w:t>
            </w:r>
            <w:r w:rsidRPr="007A2E5D">
              <w:rPr>
                <w:rFonts w:ascii="Calibri Light" w:hAnsi="Calibri Light"/>
                <w:sz w:val="24"/>
                <w:szCs w:val="24"/>
                <w:u w:val="single" w:color="548DD4" w:themeColor="text2" w:themeTint="99"/>
              </w:rPr>
              <w:t>prompsit</w:t>
            </w:r>
            <w:r w:rsidRPr="00E72C4D">
              <w:rPr>
                <w:rFonts w:ascii="Calibri Light" w:hAnsi="Calibri Light"/>
                <w:sz w:val="24"/>
                <w:szCs w:val="24"/>
              </w:rPr>
              <w:t xml:space="preserve"> duo tela pharetra</w:t>
            </w:r>
          </w:p>
          <w:p w:rsidR="00E72C4D" w:rsidRPr="006F18E1" w:rsidRDefault="00E72C4D" w:rsidP="00E72C4D">
            <w:pPr>
              <w:spacing w:line="360" w:lineRule="auto"/>
              <w:rPr>
                <w:rFonts w:ascii="Calibri Light" w:hAnsi="Calibri Light"/>
                <w:sz w:val="24"/>
                <w:szCs w:val="24"/>
              </w:rPr>
            </w:pPr>
            <w:r w:rsidRPr="00E72C4D">
              <w:rPr>
                <w:rFonts w:ascii="Calibri Light" w:hAnsi="Calibri Light"/>
                <w:sz w:val="24"/>
                <w:szCs w:val="24"/>
              </w:rPr>
              <w:tab/>
              <w:t xml:space="preserve">diversorum operum; </w:t>
            </w:r>
            <w:r w:rsidRPr="007A2E5D">
              <w:rPr>
                <w:rFonts w:ascii="Calibri Light" w:hAnsi="Calibri Light"/>
                <w:sz w:val="24"/>
                <w:szCs w:val="24"/>
                <w:u w:val="single" w:color="548DD4" w:themeColor="text2" w:themeTint="99"/>
              </w:rPr>
              <w:t>fugat</w:t>
            </w:r>
            <w:r w:rsidRPr="00E72C4D">
              <w:rPr>
                <w:rFonts w:ascii="Calibri Light" w:hAnsi="Calibri Light"/>
                <w:sz w:val="24"/>
                <w:szCs w:val="24"/>
              </w:rPr>
              <w:t xml:space="preserve"> hoc, </w:t>
            </w:r>
            <w:r w:rsidRPr="007A2E5D">
              <w:rPr>
                <w:rFonts w:ascii="Calibri Light" w:hAnsi="Calibri Light"/>
                <w:sz w:val="24"/>
                <w:szCs w:val="24"/>
                <w:u w:val="single" w:color="548DD4" w:themeColor="text2" w:themeTint="99"/>
              </w:rPr>
              <w:t>facit</w:t>
            </w:r>
            <w:r w:rsidRPr="00E72C4D">
              <w:rPr>
                <w:rFonts w:ascii="Calibri Light" w:hAnsi="Calibri Light"/>
                <w:sz w:val="24"/>
                <w:szCs w:val="24"/>
              </w:rPr>
              <w:t xml:space="preserve"> illud amorem</w:t>
            </w:r>
            <w:r w:rsidR="005F5FC5">
              <w:rPr>
                <w:rStyle w:val="Voetnootmarkering"/>
                <w:szCs w:val="24"/>
              </w:rPr>
              <w:footnoteReference w:id="31"/>
            </w:r>
            <w:r w:rsidRPr="00E72C4D">
              <w:rPr>
                <w:rFonts w:ascii="Calibri Light" w:hAnsi="Calibri Light"/>
                <w:sz w:val="24"/>
                <w:szCs w:val="24"/>
              </w:rPr>
              <w:t>.</w:t>
            </w:r>
          </w:p>
        </w:tc>
        <w:tc>
          <w:tcPr>
            <w:tcW w:w="7758" w:type="dxa"/>
            <w:shd w:val="clear" w:color="auto" w:fill="FEFFFA"/>
          </w:tcPr>
          <w:p w:rsidR="00E72C4D" w:rsidRPr="007B1D64" w:rsidRDefault="007B1D64" w:rsidP="007B1D64">
            <w:pPr>
              <w:spacing w:line="360" w:lineRule="auto"/>
              <w:rPr>
                <w:rFonts w:ascii="Calibri Light" w:hAnsi="Calibri Light"/>
                <w:sz w:val="24"/>
                <w:szCs w:val="24"/>
              </w:rPr>
            </w:pPr>
            <w:r w:rsidRPr="007B1D64">
              <w:rPr>
                <w:rFonts w:ascii="Calibri Light" w:hAnsi="Calibri Light"/>
                <w:sz w:val="24"/>
                <w:szCs w:val="24"/>
              </w:rPr>
              <w:t>De zoon van Venus zei tegen hem: ‘Ook al doorboort jouw boog alles, Phoebus/Apollo, mijn boog zal jou doorboren en hoe zeer alle levende wezens onderdoen voor een god, zoveel is jouw roem minder dan de onze.’ Hij sprak en nadat hij de lucht klapwiekend doorkliefd had bleef hij onvermoeid staan op de schaduwrijke top van de Parnassus, en uit zijn pijlendragende pijlkoker haalde hij twee pijlen tevoorschijn van verschillende uitwerkingen; deze/de ene verdrijft de liefde, die/de andere brengt liefde teweeg.</w:t>
            </w:r>
          </w:p>
        </w:tc>
      </w:tr>
      <w:tr w:rsidR="00E72C4D" w:rsidRPr="006F18E1" w:rsidTr="00CF0265">
        <w:trPr>
          <w:cantSplit/>
          <w:trHeight w:val="454"/>
        </w:trPr>
        <w:tc>
          <w:tcPr>
            <w:tcW w:w="15688" w:type="dxa"/>
            <w:gridSpan w:val="2"/>
            <w:shd w:val="clear" w:color="auto" w:fill="548DD4" w:themeFill="text2" w:themeFillTint="99"/>
            <w:vAlign w:val="center"/>
          </w:tcPr>
          <w:p w:rsidR="00E72C4D" w:rsidRPr="006F18E1" w:rsidRDefault="00E72C4D" w:rsidP="00A8622B">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(p.28, vv.470 - 473);</w:t>
            </w:r>
            <w:r w:rsidRPr="00B65390">
              <w:rPr>
                <w:color w:val="002060"/>
                <w:sz w:val="24"/>
                <w:szCs w:val="24"/>
              </w:rPr>
              <w:t xml:space="preserve">  </w:t>
            </w:r>
            <w:r>
              <w:rPr>
                <w:color w:val="FFFFFF" w:themeColor="background1"/>
                <w:sz w:val="24"/>
                <w:szCs w:val="24"/>
              </w:rPr>
              <w:t>b. De reactie van Cupido</w:t>
            </w:r>
            <w:r w:rsidRPr="001A14B9">
              <w:rPr>
                <w:color w:val="FFFFFF" w:themeColor="background1"/>
                <w:sz w:val="24"/>
                <w:szCs w:val="24"/>
              </w:rPr>
              <w:t xml:space="preserve"> (</w:t>
            </w:r>
            <w:r w:rsidR="00A8622B">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E72C4D" w:rsidRPr="006F18E1" w:rsidTr="00CF0265">
        <w:trPr>
          <w:cantSplit/>
          <w:trHeight w:val="1793"/>
        </w:trPr>
        <w:tc>
          <w:tcPr>
            <w:tcW w:w="7930" w:type="dxa"/>
            <w:shd w:val="clear" w:color="auto" w:fill="FEFFFA"/>
          </w:tcPr>
          <w:p w:rsidR="00E72C4D" w:rsidRPr="00B02CA2" w:rsidRDefault="00E72C4D" w:rsidP="00E72C4D">
            <w:pPr>
              <w:spacing w:line="360" w:lineRule="auto"/>
              <w:rPr>
                <w:rFonts w:ascii="Calibri Light" w:hAnsi="Calibri Light" w:cs="Calibri Light"/>
                <w:sz w:val="24"/>
                <w:szCs w:val="24"/>
              </w:rPr>
            </w:pPr>
            <w:r w:rsidRPr="00B02CA2">
              <w:rPr>
                <w:rStyle w:val="versnummer"/>
                <w:rFonts w:cs="Calibri Light"/>
              </w:rPr>
              <w:t>470</w:t>
            </w:r>
            <w:r w:rsidRPr="00B02CA2">
              <w:rPr>
                <w:rFonts w:ascii="Calibri Light" w:hAnsi="Calibri Light" w:cs="Calibri Light"/>
                <w:sz w:val="24"/>
                <w:szCs w:val="24"/>
              </w:rPr>
              <w:tab/>
              <w:t>(</w:t>
            </w:r>
            <w:r w:rsidRPr="00B02CA2">
              <w:rPr>
                <w:rStyle w:val="relativum"/>
                <w:rFonts w:cs="Calibri Light"/>
              </w:rPr>
              <w:t>Quod</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facit</w:t>
            </w:r>
            <w:r w:rsidR="00CF0265">
              <w:rPr>
                <w:rStyle w:val="Voetnootmarkering"/>
                <w:rFonts w:cs="Calibri Light"/>
                <w:szCs w:val="24"/>
                <w:u w:color="548DD4" w:themeColor="text2" w:themeTint="99"/>
              </w:rPr>
              <w:footnoteReference w:id="32"/>
            </w:r>
            <w:r w:rsidRPr="00B02CA2">
              <w:rPr>
                <w:rFonts w:ascii="Calibri Light" w:hAnsi="Calibri Light" w:cs="Calibri Light"/>
                <w:sz w:val="24"/>
                <w:szCs w:val="24"/>
              </w:rPr>
              <w:t xml:space="preserve">, </w:t>
            </w:r>
            <w:r w:rsidRPr="00B02CA2">
              <w:rPr>
                <w:rFonts w:ascii="Calibri Light" w:hAnsi="Calibri Light" w:cs="Calibri Light"/>
                <w:sz w:val="24"/>
                <w:szCs w:val="24"/>
                <w:u w:val="dotted" w:color="548DD4" w:themeColor="text2" w:themeTint="99"/>
              </w:rPr>
              <w:t>auratum</w:t>
            </w:r>
            <w:r w:rsidR="00774548">
              <w:rPr>
                <w:rStyle w:val="Voetnootmarkering"/>
                <w:rFonts w:cs="Calibri Light"/>
                <w:szCs w:val="24"/>
                <w:u w:color="548DD4" w:themeColor="text2" w:themeTint="99"/>
              </w:rPr>
              <w:footnoteReference w:id="33"/>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est</w:t>
            </w:r>
            <w:r w:rsidRPr="00B02CA2">
              <w:rPr>
                <w:rFonts w:ascii="Calibri Light" w:hAnsi="Calibri Light" w:cs="Calibri Light"/>
                <w:sz w:val="24"/>
                <w:szCs w:val="24"/>
              </w:rPr>
              <w:t xml:space="preserve"> et cuspide </w:t>
            </w:r>
            <w:r w:rsidRPr="00B02CA2">
              <w:rPr>
                <w:rFonts w:ascii="Calibri Light" w:hAnsi="Calibri Light" w:cs="Calibri Light"/>
                <w:sz w:val="24"/>
                <w:szCs w:val="24"/>
                <w:u w:val="single" w:color="548DD4" w:themeColor="text2" w:themeTint="99"/>
              </w:rPr>
              <w:t>fulget</w:t>
            </w:r>
            <w:r w:rsidRPr="00B02CA2">
              <w:rPr>
                <w:rFonts w:ascii="Calibri Light" w:hAnsi="Calibri Light" w:cs="Calibri Light"/>
                <w:sz w:val="24"/>
                <w:szCs w:val="24"/>
              </w:rPr>
              <w:t xml:space="preserve"> acuta;</w:t>
            </w:r>
          </w:p>
          <w:p w:rsidR="00E72C4D" w:rsidRPr="00B02CA2" w:rsidRDefault="00E72C4D" w:rsidP="00E72C4D">
            <w:pPr>
              <w:spacing w:line="360" w:lineRule="auto"/>
              <w:rPr>
                <w:rFonts w:ascii="Calibri Light" w:hAnsi="Calibri Light" w:cs="Calibri Light"/>
                <w:sz w:val="24"/>
                <w:szCs w:val="24"/>
              </w:rPr>
            </w:pPr>
            <w:r w:rsidRPr="00B02CA2">
              <w:rPr>
                <w:rFonts w:ascii="Calibri Light" w:hAnsi="Calibri Light" w:cs="Calibri Light"/>
                <w:sz w:val="24"/>
                <w:szCs w:val="24"/>
              </w:rPr>
              <w:tab/>
            </w:r>
            <w:r w:rsidRPr="00B02CA2">
              <w:rPr>
                <w:rStyle w:val="relativum"/>
                <w:rFonts w:cs="Calibri Light"/>
              </w:rPr>
              <w:t>quod</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fugat</w:t>
            </w:r>
            <w:r w:rsidRPr="00B02CA2">
              <w:rPr>
                <w:rFonts w:ascii="Calibri Light" w:hAnsi="Calibri Light" w:cs="Calibri Light"/>
                <w:sz w:val="24"/>
                <w:szCs w:val="24"/>
              </w:rPr>
              <w:t xml:space="preserve">, </w:t>
            </w:r>
            <w:r w:rsidRPr="00B02CA2">
              <w:rPr>
                <w:rFonts w:ascii="Calibri Light" w:hAnsi="Calibri Light" w:cs="Calibri Light"/>
                <w:sz w:val="24"/>
                <w:szCs w:val="24"/>
                <w:u w:val="dotted" w:color="548DD4" w:themeColor="text2" w:themeTint="99"/>
              </w:rPr>
              <w:t>obtusum</w:t>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est</w:t>
            </w:r>
            <w:r w:rsidRPr="00B02CA2">
              <w:rPr>
                <w:rFonts w:ascii="Calibri Light" w:hAnsi="Calibri Light" w:cs="Calibri Light"/>
                <w:sz w:val="24"/>
                <w:szCs w:val="24"/>
              </w:rPr>
              <w:t xml:space="preserve"> et </w:t>
            </w:r>
            <w:r w:rsidRPr="00B02CA2">
              <w:rPr>
                <w:rFonts w:ascii="Calibri Light" w:hAnsi="Calibri Light" w:cs="Calibri Light"/>
                <w:sz w:val="24"/>
                <w:szCs w:val="24"/>
                <w:u w:val="single" w:color="548DD4" w:themeColor="text2" w:themeTint="99"/>
              </w:rPr>
              <w:t>habet</w:t>
            </w:r>
            <w:r w:rsidRPr="00B02CA2">
              <w:rPr>
                <w:rFonts w:ascii="Calibri Light" w:hAnsi="Calibri Light" w:cs="Calibri Light"/>
                <w:sz w:val="24"/>
                <w:szCs w:val="24"/>
              </w:rPr>
              <w:t xml:space="preserve"> sub harundine plumbum</w:t>
            </w:r>
            <w:r w:rsidR="00CF0265">
              <w:rPr>
                <w:rStyle w:val="Voetnootmarkering"/>
                <w:rFonts w:cs="Calibri Light"/>
                <w:szCs w:val="24"/>
              </w:rPr>
              <w:footnoteReference w:id="34"/>
            </w:r>
            <w:r w:rsidRPr="00B02CA2">
              <w:rPr>
                <w:rFonts w:ascii="Calibri Light" w:hAnsi="Calibri Light" w:cs="Calibri Light"/>
                <w:sz w:val="24"/>
                <w:szCs w:val="24"/>
              </w:rPr>
              <w:t>.)</w:t>
            </w:r>
          </w:p>
          <w:p w:rsidR="00E72C4D" w:rsidRPr="00B02CA2" w:rsidRDefault="00E72C4D" w:rsidP="00E72C4D">
            <w:pPr>
              <w:spacing w:line="360" w:lineRule="auto"/>
              <w:rPr>
                <w:rFonts w:ascii="Calibri Light" w:hAnsi="Calibri Light" w:cs="Calibri Light"/>
                <w:sz w:val="24"/>
                <w:szCs w:val="24"/>
              </w:rPr>
            </w:pPr>
            <w:r w:rsidRPr="00B02CA2">
              <w:rPr>
                <w:rFonts w:ascii="Calibri Light" w:hAnsi="Calibri Light" w:cs="Calibri Light"/>
                <w:sz w:val="24"/>
                <w:szCs w:val="24"/>
              </w:rPr>
              <w:tab/>
              <w:t>Hoc</w:t>
            </w:r>
            <w:r w:rsidR="00164E77">
              <w:rPr>
                <w:rStyle w:val="Voetnootmarkering"/>
                <w:rFonts w:cs="Calibri Light"/>
                <w:szCs w:val="24"/>
              </w:rPr>
              <w:footnoteReference w:id="35"/>
            </w:r>
            <w:r w:rsidRPr="00B02CA2">
              <w:rPr>
                <w:rFonts w:ascii="Calibri Light" w:hAnsi="Calibri Light" w:cs="Calibri Light"/>
                <w:sz w:val="24"/>
                <w:szCs w:val="24"/>
              </w:rPr>
              <w:t xml:space="preserve"> deus</w:t>
            </w:r>
            <w:r w:rsidR="00BF7E61">
              <w:rPr>
                <w:rStyle w:val="Voetnootmarkering"/>
                <w:rFonts w:cs="Calibri Light"/>
                <w:szCs w:val="24"/>
              </w:rPr>
              <w:footnoteReference w:id="36"/>
            </w:r>
            <w:r w:rsidRPr="00B02CA2">
              <w:rPr>
                <w:rFonts w:ascii="Calibri Light" w:hAnsi="Calibri Light" w:cs="Calibri Light"/>
                <w:sz w:val="24"/>
                <w:szCs w:val="24"/>
              </w:rPr>
              <w:t xml:space="preserve"> in nympha Peneide</w:t>
            </w:r>
            <w:r w:rsidR="00B3674F">
              <w:rPr>
                <w:rStyle w:val="Voetnootmarkering"/>
                <w:rFonts w:cs="Calibri Light"/>
                <w:szCs w:val="24"/>
              </w:rPr>
              <w:footnoteReference w:id="37"/>
            </w:r>
            <w:r w:rsidRPr="00B02CA2">
              <w:rPr>
                <w:rFonts w:ascii="Calibri Light" w:hAnsi="Calibri Light" w:cs="Calibri Light"/>
                <w:sz w:val="24"/>
                <w:szCs w:val="24"/>
              </w:rPr>
              <w:t xml:space="preserve"> </w:t>
            </w:r>
            <w:r w:rsidRPr="00B02CA2">
              <w:rPr>
                <w:rFonts w:ascii="Calibri Light" w:hAnsi="Calibri Light" w:cs="Calibri Light"/>
                <w:sz w:val="24"/>
                <w:szCs w:val="24"/>
                <w:u w:val="single" w:color="548DD4" w:themeColor="text2" w:themeTint="99"/>
              </w:rPr>
              <w:t>fixit</w:t>
            </w:r>
            <w:r w:rsidRPr="00B02CA2">
              <w:rPr>
                <w:rFonts w:ascii="Calibri Light" w:hAnsi="Calibri Light" w:cs="Calibri Light"/>
                <w:sz w:val="24"/>
                <w:szCs w:val="24"/>
              </w:rPr>
              <w:t>, at illo</w:t>
            </w:r>
            <w:r w:rsidR="00B3674F">
              <w:rPr>
                <w:rStyle w:val="Voetnootmarkering"/>
                <w:rFonts w:cs="Calibri Light"/>
                <w:szCs w:val="24"/>
              </w:rPr>
              <w:footnoteReference w:id="38"/>
            </w:r>
          </w:p>
          <w:p w:rsidR="00E72C4D" w:rsidRPr="006F18E1" w:rsidRDefault="00E72C4D" w:rsidP="00E72C4D">
            <w:pPr>
              <w:spacing w:line="360" w:lineRule="auto"/>
              <w:rPr>
                <w:rFonts w:ascii="Calibri Light" w:hAnsi="Calibri Light"/>
                <w:sz w:val="24"/>
                <w:szCs w:val="24"/>
              </w:rPr>
            </w:pPr>
            <w:r w:rsidRPr="00B02CA2">
              <w:rPr>
                <w:rFonts w:ascii="Calibri Light" w:hAnsi="Calibri Light" w:cs="Calibri Light"/>
                <w:sz w:val="24"/>
                <w:szCs w:val="24"/>
              </w:rPr>
              <w:tab/>
            </w:r>
            <w:r w:rsidRPr="00B02CA2">
              <w:rPr>
                <w:rFonts w:ascii="Calibri Light" w:hAnsi="Calibri Light" w:cs="Calibri Light"/>
                <w:sz w:val="24"/>
                <w:szCs w:val="24"/>
                <w:u w:val="single" w:color="548DD4" w:themeColor="text2" w:themeTint="99"/>
              </w:rPr>
              <w:t>laesit</w:t>
            </w:r>
            <w:r w:rsidRPr="00B02CA2">
              <w:rPr>
                <w:rFonts w:ascii="Calibri Light" w:hAnsi="Calibri Light" w:cs="Calibri Light"/>
                <w:sz w:val="24"/>
                <w:szCs w:val="24"/>
              </w:rPr>
              <w:t xml:space="preserve"> Apollineas</w:t>
            </w:r>
            <w:r w:rsidR="009B3314">
              <w:rPr>
                <w:rStyle w:val="Voetnootmarkering"/>
                <w:rFonts w:cs="Calibri Light"/>
                <w:szCs w:val="24"/>
              </w:rPr>
              <w:footnoteReference w:id="39"/>
            </w:r>
            <w:r w:rsidRPr="00B02CA2">
              <w:rPr>
                <w:rFonts w:ascii="Calibri Light" w:hAnsi="Calibri Light" w:cs="Calibri Light"/>
                <w:sz w:val="24"/>
                <w:szCs w:val="24"/>
              </w:rPr>
              <w:t xml:space="preserve"> traiecta per ossa</w:t>
            </w:r>
            <w:r w:rsidR="00A12D82">
              <w:rPr>
                <w:rStyle w:val="Voetnootmarkering"/>
                <w:rFonts w:cs="Calibri Light"/>
                <w:szCs w:val="24"/>
              </w:rPr>
              <w:footnoteReference w:id="40"/>
            </w:r>
            <w:r w:rsidRPr="00B02CA2">
              <w:rPr>
                <w:rFonts w:ascii="Calibri Light" w:hAnsi="Calibri Light" w:cs="Calibri Light"/>
                <w:sz w:val="24"/>
                <w:szCs w:val="24"/>
              </w:rPr>
              <w:t xml:space="preserve"> medullas</w:t>
            </w:r>
            <w:r w:rsidR="009B3314">
              <w:rPr>
                <w:rStyle w:val="Voetnootmarkering"/>
                <w:rFonts w:cs="Calibri Light"/>
                <w:szCs w:val="24"/>
              </w:rPr>
              <w:footnoteReference w:id="41"/>
            </w:r>
            <w:r w:rsidRPr="00B02CA2">
              <w:rPr>
                <w:rFonts w:ascii="Calibri Light" w:hAnsi="Calibri Light" w:cs="Calibri Light"/>
                <w:sz w:val="24"/>
                <w:szCs w:val="24"/>
              </w:rPr>
              <w:t>.</w:t>
            </w:r>
          </w:p>
        </w:tc>
        <w:tc>
          <w:tcPr>
            <w:tcW w:w="7758" w:type="dxa"/>
            <w:shd w:val="clear" w:color="auto" w:fill="FEFFFA"/>
          </w:tcPr>
          <w:p w:rsidR="00E72C4D" w:rsidRPr="007B1D64" w:rsidRDefault="007B1D64" w:rsidP="007B1D64">
            <w:pPr>
              <w:spacing w:line="360" w:lineRule="auto"/>
              <w:rPr>
                <w:rFonts w:ascii="Calibri Light" w:hAnsi="Calibri Light"/>
                <w:sz w:val="24"/>
                <w:szCs w:val="24"/>
              </w:rPr>
            </w:pPr>
            <w:r w:rsidRPr="007B1D64">
              <w:rPr>
                <w:rFonts w:ascii="Calibri Light" w:hAnsi="Calibri Light"/>
                <w:sz w:val="24"/>
                <w:szCs w:val="24"/>
              </w:rPr>
              <w:t>(De pijl die liefde teweegbrengt, is van goud en schittert met haar scherpe punt; de pijl die de liefde verdrijft, is stomp en heeft lood onder de schacht.) De god heeft deze geboord in de Peneïsche nimf</w:t>
            </w:r>
            <w:r>
              <w:rPr>
                <w:rFonts w:ascii="Calibri Light" w:hAnsi="Calibri Light"/>
                <w:sz w:val="24"/>
                <w:szCs w:val="24"/>
              </w:rPr>
              <w:t>,</w:t>
            </w:r>
            <w:r w:rsidRPr="007B1D64">
              <w:rPr>
                <w:rFonts w:ascii="Calibri Light" w:hAnsi="Calibri Light"/>
                <w:sz w:val="24"/>
                <w:szCs w:val="24"/>
              </w:rPr>
              <w:t xml:space="preserve"> </w:t>
            </w:r>
            <w:r>
              <w:rPr>
                <w:rFonts w:ascii="Calibri Light" w:hAnsi="Calibri Light"/>
                <w:sz w:val="24"/>
                <w:szCs w:val="24"/>
              </w:rPr>
              <w:t xml:space="preserve"> maar met die</w:t>
            </w:r>
            <w:r w:rsidRPr="007B1D64">
              <w:rPr>
                <w:rFonts w:ascii="Calibri Light" w:hAnsi="Calibri Light"/>
                <w:sz w:val="24"/>
                <w:szCs w:val="24"/>
              </w:rPr>
              <w:t xml:space="preserve"> heeft hij door de doorboorde botten heen het merg/ hart van Apollo getroffen.</w:t>
            </w:r>
          </w:p>
        </w:tc>
      </w:tr>
    </w:tbl>
    <w:p w:rsidR="00E72C4D" w:rsidRDefault="00F31C52">
      <w:r w:rsidRPr="00F31C52">
        <w:rPr>
          <w:noProof/>
          <w:lang w:eastAsia="nl-NL"/>
        </w:rPr>
        <w:drawing>
          <wp:inline distT="0" distB="0" distL="0" distR="0">
            <wp:extent cx="1302704" cy="1039091"/>
            <wp:effectExtent l="0" t="0" r="0" b="8890"/>
            <wp:docPr id="3" name="Afbeelding 3" descr="Afbeeldingsresultaat voor cu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upid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6728" cy="1058253"/>
                    </a:xfrm>
                    <a:prstGeom prst="rect">
                      <a:avLst/>
                    </a:prstGeom>
                    <a:noFill/>
                    <a:ln>
                      <a:noFill/>
                    </a:ln>
                  </pic:spPr>
                </pic:pic>
              </a:graphicData>
            </a:graphic>
          </wp:inline>
        </w:drawing>
      </w:r>
      <w:r>
        <w:t xml:space="preserve">  </w:t>
      </w:r>
      <w:r w:rsidR="005A4592">
        <w:rPr>
          <w:noProof/>
          <w:lang w:eastAsia="nl-NL"/>
        </w:rPr>
        <w:t xml:space="preserve">  </w:t>
      </w:r>
      <w:r>
        <w:rPr>
          <w:noProof/>
          <w:lang w:eastAsia="nl-NL"/>
        </w:rPr>
        <w:drawing>
          <wp:inline distT="0" distB="0" distL="0" distR="0">
            <wp:extent cx="850334" cy="1312224"/>
            <wp:effectExtent l="0" t="0" r="6985" b="2540"/>
            <wp:docPr id="5" name="Afbeelding 5" descr="Afbeeldingsresultaat voor Apollo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Apollo cartoon"/>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1266"/>
                    <a:stretch/>
                  </pic:blipFill>
                  <pic:spPr bwMode="auto">
                    <a:xfrm>
                      <a:off x="0" y="0"/>
                      <a:ext cx="866753" cy="1337561"/>
                    </a:xfrm>
                    <a:prstGeom prst="rect">
                      <a:avLst/>
                    </a:prstGeom>
                    <a:noFill/>
                    <a:ln>
                      <a:noFill/>
                    </a:ln>
                  </pic:spPr>
                </pic:pic>
              </a:graphicData>
            </a:graphic>
          </wp:inline>
        </w:drawing>
      </w:r>
      <w:r w:rsidR="00E72C4D">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8622B" w:rsidRPr="006F18E1" w:rsidTr="007E03D2">
        <w:trPr>
          <w:cantSplit/>
          <w:trHeight w:val="454"/>
        </w:trPr>
        <w:tc>
          <w:tcPr>
            <w:tcW w:w="15694" w:type="dxa"/>
            <w:gridSpan w:val="2"/>
            <w:shd w:val="clear" w:color="auto" w:fill="548DD4" w:themeFill="text2" w:themeFillTint="99"/>
            <w:vAlign w:val="center"/>
          </w:tcPr>
          <w:p w:rsidR="00A8622B" w:rsidRPr="006F18E1" w:rsidRDefault="00A8622B"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sidR="008151A1">
              <w:rPr>
                <w:b/>
                <w:i/>
                <w:color w:val="002060"/>
                <w:sz w:val="24"/>
                <w:szCs w:val="24"/>
              </w:rPr>
              <w:t>30</w:t>
            </w:r>
            <w:r w:rsidRPr="00B65390">
              <w:rPr>
                <w:b/>
                <w:i/>
                <w:color w:val="002060"/>
                <w:sz w:val="24"/>
                <w:szCs w:val="24"/>
              </w:rPr>
              <w:t>, vv.47</w:t>
            </w:r>
            <w:r>
              <w:rPr>
                <w:b/>
                <w:i/>
                <w:color w:val="002060"/>
                <w:sz w:val="24"/>
                <w:szCs w:val="24"/>
              </w:rPr>
              <w:t>4</w:t>
            </w:r>
            <w:r w:rsidRPr="00B65390">
              <w:rPr>
                <w:b/>
                <w:i/>
                <w:color w:val="002060"/>
                <w:sz w:val="24"/>
                <w:szCs w:val="24"/>
              </w:rPr>
              <w:t xml:space="preserve"> - 4</w:t>
            </w:r>
            <w:r>
              <w:rPr>
                <w:b/>
                <w:i/>
                <w:color w:val="002060"/>
                <w:sz w:val="24"/>
                <w:szCs w:val="24"/>
              </w:rPr>
              <w:t>80</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A8622B" w:rsidRPr="006F18E1" w:rsidTr="007E03D2">
        <w:trPr>
          <w:cantSplit/>
          <w:trHeight w:val="1793"/>
        </w:trPr>
        <w:tc>
          <w:tcPr>
            <w:tcW w:w="7933" w:type="dxa"/>
            <w:shd w:val="clear" w:color="auto" w:fill="FEFFFA"/>
          </w:tcPr>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Protinus alter </w:t>
            </w:r>
            <w:r w:rsidRPr="007A2E5D">
              <w:rPr>
                <w:rFonts w:ascii="Calibri Light" w:hAnsi="Calibri Light"/>
                <w:sz w:val="24"/>
                <w:szCs w:val="24"/>
                <w:u w:val="single" w:color="548DD4" w:themeColor="text2" w:themeTint="99"/>
              </w:rPr>
              <w:t>amat</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fugit</w:t>
            </w:r>
            <w:r w:rsidRPr="00A8622B">
              <w:rPr>
                <w:rFonts w:ascii="Calibri Light" w:hAnsi="Calibri Light"/>
                <w:sz w:val="24"/>
                <w:szCs w:val="24"/>
              </w:rPr>
              <w:t xml:space="preserve"> altera</w:t>
            </w:r>
            <w:r w:rsidR="003751AC">
              <w:rPr>
                <w:rStyle w:val="Voetnootmarkering"/>
                <w:szCs w:val="24"/>
              </w:rPr>
              <w:footnoteReference w:id="42"/>
            </w:r>
            <w:r w:rsidRPr="00A8622B">
              <w:rPr>
                <w:rFonts w:ascii="Calibri Light" w:hAnsi="Calibri Light"/>
                <w:sz w:val="24"/>
                <w:szCs w:val="24"/>
              </w:rPr>
              <w:t xml:space="preserve"> nomen amantis,</w:t>
            </w:r>
          </w:p>
          <w:p w:rsidR="00A8622B" w:rsidRPr="00A8622B" w:rsidRDefault="00A8622B" w:rsidP="00A8622B">
            <w:pPr>
              <w:spacing w:line="360" w:lineRule="auto"/>
              <w:rPr>
                <w:rFonts w:ascii="Calibri Light" w:hAnsi="Calibri Light"/>
                <w:sz w:val="24"/>
                <w:szCs w:val="24"/>
              </w:rPr>
            </w:pPr>
            <w:r w:rsidRPr="00A8622B">
              <w:rPr>
                <w:rStyle w:val="versnummer"/>
              </w:rPr>
              <w:t>475</w:t>
            </w:r>
            <w:r w:rsidRPr="00A8622B">
              <w:rPr>
                <w:rFonts w:ascii="Calibri Light" w:hAnsi="Calibri Light"/>
                <w:sz w:val="24"/>
                <w:szCs w:val="24"/>
              </w:rPr>
              <w:tab/>
              <w:t>silvarum</w:t>
            </w:r>
            <w:r w:rsidR="006C39B2">
              <w:rPr>
                <w:rStyle w:val="Voetnootmarkering"/>
                <w:szCs w:val="24"/>
              </w:rPr>
              <w:footnoteReference w:id="43"/>
            </w:r>
            <w:r w:rsidRPr="00A8622B">
              <w:rPr>
                <w:rFonts w:ascii="Calibri Light" w:hAnsi="Calibri Light"/>
                <w:sz w:val="24"/>
                <w:szCs w:val="24"/>
              </w:rPr>
              <w:t xml:space="preserve"> latebris captivarumque ferarum</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exuviis</w:t>
            </w:r>
            <w:r w:rsidR="006C39B2">
              <w:rPr>
                <w:rStyle w:val="Voetnootmarkering"/>
                <w:szCs w:val="24"/>
              </w:rPr>
              <w:footnoteReference w:id="44"/>
            </w:r>
            <w:r w:rsidRPr="00A8622B">
              <w:rPr>
                <w:rFonts w:ascii="Calibri Light" w:hAnsi="Calibri Light"/>
                <w:sz w:val="24"/>
                <w:szCs w:val="24"/>
              </w:rPr>
              <w:t xml:space="preserve"> gaudens</w:t>
            </w:r>
            <w:r w:rsidR="003751AC">
              <w:rPr>
                <w:rStyle w:val="Voetnootmarkering"/>
                <w:szCs w:val="24"/>
              </w:rPr>
              <w:footnoteReference w:id="45"/>
            </w:r>
            <w:r w:rsidRPr="00A8622B">
              <w:rPr>
                <w:rFonts w:ascii="Calibri Light" w:hAnsi="Calibri Light"/>
                <w:sz w:val="24"/>
                <w:szCs w:val="24"/>
              </w:rPr>
              <w:t xml:space="preserve"> innuptaeque</w:t>
            </w:r>
            <w:r w:rsidR="006C39B2">
              <w:rPr>
                <w:rStyle w:val="Voetnootmarkering"/>
                <w:szCs w:val="24"/>
              </w:rPr>
              <w:footnoteReference w:id="46"/>
            </w:r>
            <w:r w:rsidRPr="00A8622B">
              <w:rPr>
                <w:rFonts w:ascii="Calibri Light" w:hAnsi="Calibri Light"/>
                <w:sz w:val="24"/>
                <w:szCs w:val="24"/>
              </w:rPr>
              <w:t xml:space="preserve"> aemula</w:t>
            </w:r>
            <w:r w:rsidR="00407B8D">
              <w:rPr>
                <w:rStyle w:val="Voetnootmarkering"/>
                <w:szCs w:val="24"/>
              </w:rPr>
              <w:footnoteReference w:id="47"/>
            </w:r>
            <w:r w:rsidRPr="00A8622B">
              <w:rPr>
                <w:rFonts w:ascii="Calibri Light" w:hAnsi="Calibri Light"/>
                <w:sz w:val="24"/>
                <w:szCs w:val="24"/>
              </w:rPr>
              <w:t xml:space="preserve"> Phoebes</w:t>
            </w:r>
            <w:r w:rsidR="00EF0CDE">
              <w:rPr>
                <w:rStyle w:val="Voetnootmarkering"/>
                <w:szCs w:val="24"/>
              </w:rPr>
              <w:footnoteReference w:id="48"/>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[Vitta </w:t>
            </w:r>
            <w:r w:rsidRPr="007A2E5D">
              <w:rPr>
                <w:rFonts w:ascii="Calibri Light" w:hAnsi="Calibri Light"/>
                <w:sz w:val="24"/>
                <w:szCs w:val="24"/>
                <w:u w:val="single" w:color="548DD4" w:themeColor="text2" w:themeTint="99"/>
              </w:rPr>
              <w:t>coercebat</w:t>
            </w:r>
            <w:r w:rsidRPr="00A8622B">
              <w:rPr>
                <w:rFonts w:ascii="Calibri Light" w:hAnsi="Calibri Light"/>
                <w:sz w:val="24"/>
                <w:szCs w:val="24"/>
              </w:rPr>
              <w:t xml:space="preserve"> positos sine lege capillos.]</w:t>
            </w:r>
            <w:r w:rsidR="00F7308B">
              <w:rPr>
                <w:rStyle w:val="Voetnootmarkering"/>
                <w:szCs w:val="24"/>
              </w:rPr>
              <w:footnoteReference w:id="49"/>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Multi illam </w:t>
            </w:r>
            <w:r w:rsidRPr="007A2E5D">
              <w:rPr>
                <w:rFonts w:ascii="Calibri Light" w:hAnsi="Calibri Light"/>
                <w:sz w:val="24"/>
                <w:szCs w:val="24"/>
                <w:u w:val="single" w:color="548DD4" w:themeColor="text2" w:themeTint="99"/>
              </w:rPr>
              <w:t>petiere</w:t>
            </w:r>
            <w:r w:rsidR="002A44C1">
              <w:rPr>
                <w:rStyle w:val="Voetnootmarkering"/>
                <w:szCs w:val="24"/>
                <w:u w:color="548DD4" w:themeColor="text2" w:themeTint="99"/>
              </w:rPr>
              <w:footnoteReference w:id="50"/>
            </w:r>
            <w:r w:rsidRPr="00A8622B">
              <w:rPr>
                <w:rFonts w:ascii="Calibri Light" w:hAnsi="Calibri Light"/>
                <w:sz w:val="24"/>
                <w:szCs w:val="24"/>
              </w:rPr>
              <w:t>, illa aversata petentes</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impatiens expersque viri nemora avia</w:t>
            </w:r>
            <w:r w:rsidR="002A44C1">
              <w:rPr>
                <w:rStyle w:val="Voetnootmarkering"/>
                <w:szCs w:val="24"/>
              </w:rPr>
              <w:footnoteReference w:id="51"/>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lustrat</w:t>
            </w:r>
            <w:r w:rsidRPr="00A8622B">
              <w:rPr>
                <w:rFonts w:ascii="Calibri Light" w:hAnsi="Calibri Light"/>
                <w:sz w:val="24"/>
                <w:szCs w:val="24"/>
              </w:rPr>
              <w:t>,</w:t>
            </w:r>
          </w:p>
          <w:p w:rsidR="00A8622B" w:rsidRPr="006F18E1" w:rsidRDefault="00A8622B" w:rsidP="00A8622B">
            <w:pPr>
              <w:spacing w:line="360" w:lineRule="auto"/>
              <w:rPr>
                <w:rFonts w:ascii="Calibri Light" w:hAnsi="Calibri Light"/>
                <w:sz w:val="24"/>
                <w:szCs w:val="24"/>
              </w:rPr>
            </w:pPr>
            <w:r w:rsidRPr="00A8622B">
              <w:rPr>
                <w:rStyle w:val="versnummer"/>
              </w:rPr>
              <w:t>480</w:t>
            </w:r>
            <w:r w:rsidRPr="00A8622B">
              <w:rPr>
                <w:rFonts w:ascii="Calibri Light" w:hAnsi="Calibri Light"/>
                <w:sz w:val="24"/>
                <w:szCs w:val="24"/>
              </w:rPr>
              <w:tab/>
              <w:t>nec, quid Hymen</w:t>
            </w:r>
            <w:r w:rsidR="00862144">
              <w:rPr>
                <w:rStyle w:val="Voetnootmarkering"/>
                <w:szCs w:val="24"/>
              </w:rPr>
              <w:footnoteReference w:id="52"/>
            </w:r>
            <w:r w:rsidRPr="00A8622B">
              <w:rPr>
                <w:rFonts w:ascii="Calibri Light" w:hAnsi="Calibri Light"/>
                <w:sz w:val="24"/>
                <w:szCs w:val="24"/>
              </w:rPr>
              <w:t xml:space="preserve">, quid amor, quid </w:t>
            </w:r>
            <w:r w:rsidRPr="002C3561">
              <w:rPr>
                <w:rFonts w:ascii="Calibri Light" w:hAnsi="Calibri Light"/>
                <w:b/>
                <w:sz w:val="24"/>
                <w:szCs w:val="24"/>
                <w:u w:val="single" w:color="548DD4" w:themeColor="text2" w:themeTint="99"/>
              </w:rPr>
              <w:t>sint</w:t>
            </w:r>
            <w:r w:rsidRPr="002C3561">
              <w:rPr>
                <w:rFonts w:ascii="Calibri Light" w:hAnsi="Calibri Light"/>
                <w:sz w:val="24"/>
                <w:szCs w:val="24"/>
                <w:u w:color="FF0000"/>
              </w:rPr>
              <w:t xml:space="preserve"> </w:t>
            </w:r>
            <w:r w:rsidRPr="00745376">
              <w:rPr>
                <w:rFonts w:ascii="Calibri Light" w:hAnsi="Calibri Light"/>
                <w:sz w:val="24"/>
                <w:szCs w:val="24"/>
              </w:rPr>
              <w:t>conubia</w:t>
            </w:r>
            <w:r w:rsidR="002A44C1">
              <w:rPr>
                <w:rStyle w:val="Voetnootmarkering"/>
                <w:szCs w:val="24"/>
              </w:rPr>
              <w:footnoteReference w:id="53"/>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curat</w:t>
            </w:r>
            <w:r w:rsidRPr="00A8622B">
              <w:rPr>
                <w:rFonts w:ascii="Calibri Light" w:hAnsi="Calibri Light"/>
                <w:sz w:val="24"/>
                <w:szCs w:val="24"/>
              </w:rPr>
              <w:t>.</w:t>
            </w:r>
          </w:p>
        </w:tc>
        <w:tc>
          <w:tcPr>
            <w:tcW w:w="7761" w:type="dxa"/>
            <w:shd w:val="clear" w:color="auto" w:fill="FEFFFA"/>
          </w:tcPr>
          <w:p w:rsidR="00A8622B" w:rsidRPr="005B0D17" w:rsidRDefault="005B0D17" w:rsidP="00A706AB">
            <w:pPr>
              <w:spacing w:line="360" w:lineRule="auto"/>
              <w:rPr>
                <w:rFonts w:ascii="Calibri Light" w:hAnsi="Calibri Light"/>
                <w:sz w:val="24"/>
                <w:szCs w:val="24"/>
              </w:rPr>
            </w:pPr>
            <w:r w:rsidRPr="005B0D17">
              <w:rPr>
                <w:rFonts w:ascii="Calibri Light" w:hAnsi="Calibri Light"/>
                <w:sz w:val="24"/>
                <w:szCs w:val="24"/>
              </w:rPr>
              <w:t>Meteen is de een verliefd, de ander vlucht voor de naam van iemand die liefheeft, terwijl zij zich verheugt over de schuilplaatsen van de bossen en over de afgestroopte huid(en) van de gevangen wilde dieren en wedijverend met de ongetrouwde Phoebe/Diana. [Een haarband hield haar wanordelijke haar bijeen.] Velen maakten haar het hof, zij de huwelijkskandidaten afwijzend doorkruist vol afkeer van en onbekend met een man eenzame bossen, en niet bekommert zij zich erom wat Hymen, wat liefde</w:t>
            </w:r>
            <w:r w:rsidR="00A706AB">
              <w:rPr>
                <w:rFonts w:ascii="Calibri Light" w:hAnsi="Calibri Light"/>
                <w:sz w:val="24"/>
                <w:szCs w:val="24"/>
              </w:rPr>
              <w:t>,</w:t>
            </w:r>
            <w:r w:rsidRPr="005B0D17">
              <w:rPr>
                <w:rFonts w:ascii="Calibri Light" w:hAnsi="Calibri Light"/>
                <w:sz w:val="24"/>
                <w:szCs w:val="24"/>
              </w:rPr>
              <w:t xml:space="preserve"> wat een huwelijk is.</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8622B" w:rsidRPr="006F18E1" w:rsidTr="007E03D2">
        <w:trPr>
          <w:cantSplit/>
          <w:trHeight w:val="454"/>
        </w:trPr>
        <w:tc>
          <w:tcPr>
            <w:tcW w:w="15694" w:type="dxa"/>
            <w:gridSpan w:val="2"/>
            <w:shd w:val="clear" w:color="auto" w:fill="548DD4" w:themeFill="text2" w:themeFillTint="99"/>
            <w:vAlign w:val="center"/>
          </w:tcPr>
          <w:p w:rsidR="00A8622B" w:rsidRPr="006F18E1" w:rsidRDefault="00A8622B"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sidR="008151A1">
              <w:rPr>
                <w:b/>
                <w:i/>
                <w:color w:val="002060"/>
                <w:sz w:val="24"/>
                <w:szCs w:val="24"/>
              </w:rPr>
              <w:t>30</w:t>
            </w:r>
            <w:r w:rsidRPr="00B65390">
              <w:rPr>
                <w:b/>
                <w:i/>
                <w:color w:val="002060"/>
                <w:sz w:val="24"/>
                <w:szCs w:val="24"/>
              </w:rPr>
              <w:t>, vv.4</w:t>
            </w:r>
            <w:r>
              <w:rPr>
                <w:b/>
                <w:i/>
                <w:color w:val="002060"/>
                <w:sz w:val="24"/>
                <w:szCs w:val="24"/>
              </w:rPr>
              <w:t>81</w:t>
            </w:r>
            <w:r w:rsidRPr="00B65390">
              <w:rPr>
                <w:b/>
                <w:i/>
                <w:color w:val="002060"/>
                <w:sz w:val="24"/>
                <w:szCs w:val="24"/>
              </w:rPr>
              <w:t xml:space="preserve"> - 4</w:t>
            </w:r>
            <w:r>
              <w:rPr>
                <w:b/>
                <w:i/>
                <w:color w:val="002060"/>
                <w:sz w:val="24"/>
                <w:szCs w:val="24"/>
              </w:rPr>
              <w:t>8</w:t>
            </w:r>
            <w:r w:rsidR="00132F72">
              <w:rPr>
                <w:b/>
                <w:i/>
                <w:color w:val="002060"/>
                <w:sz w:val="24"/>
                <w:szCs w:val="24"/>
              </w:rPr>
              <w:t>5</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A8622B" w:rsidRPr="006F18E1" w:rsidTr="007E03D2">
        <w:trPr>
          <w:cantSplit/>
          <w:trHeight w:val="1793"/>
        </w:trPr>
        <w:tc>
          <w:tcPr>
            <w:tcW w:w="7933" w:type="dxa"/>
            <w:shd w:val="clear" w:color="auto" w:fill="FEFFFA"/>
          </w:tcPr>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Saepe pater </w:t>
            </w:r>
            <w:r w:rsidRPr="007A2E5D">
              <w:rPr>
                <w:rFonts w:ascii="Calibri Light" w:hAnsi="Calibri Light"/>
                <w:sz w:val="24"/>
                <w:szCs w:val="24"/>
                <w:u w:val="single" w:color="548DD4" w:themeColor="text2" w:themeTint="99"/>
              </w:rPr>
              <w:t>dixit</w:t>
            </w:r>
            <w:r w:rsidR="00EF3455">
              <w:rPr>
                <w:rStyle w:val="Voetnootmarkering"/>
                <w:szCs w:val="24"/>
                <w:u w:color="548DD4" w:themeColor="text2" w:themeTint="99"/>
              </w:rPr>
              <w:footnoteReference w:id="54"/>
            </w:r>
            <w:r w:rsidRPr="00A8622B">
              <w:rPr>
                <w:rFonts w:ascii="Calibri Light" w:hAnsi="Calibri Light"/>
                <w:sz w:val="24"/>
                <w:szCs w:val="24"/>
              </w:rPr>
              <w:t xml:space="preserve"> ‘Generum</w:t>
            </w:r>
            <w:r w:rsidR="003B363D">
              <w:rPr>
                <w:rStyle w:val="Voetnootmarkering"/>
                <w:szCs w:val="24"/>
              </w:rPr>
              <w:footnoteReference w:id="55"/>
            </w:r>
            <w:r w:rsidRPr="00A8622B">
              <w:rPr>
                <w:rFonts w:ascii="Calibri Light" w:hAnsi="Calibri Light"/>
                <w:sz w:val="24"/>
                <w:szCs w:val="24"/>
              </w:rPr>
              <w:t xml:space="preserve"> mihi, filia, </w:t>
            </w:r>
            <w:r w:rsidRPr="007A2E5D">
              <w:rPr>
                <w:rFonts w:ascii="Calibri Light" w:hAnsi="Calibri Light"/>
                <w:sz w:val="24"/>
                <w:szCs w:val="24"/>
                <w:u w:val="single" w:color="548DD4" w:themeColor="text2" w:themeTint="99"/>
              </w:rPr>
              <w:t>debes’</w:t>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 xml:space="preserve">saepe pater </w:t>
            </w:r>
            <w:r w:rsidRPr="007A2E5D">
              <w:rPr>
                <w:rFonts w:ascii="Calibri Light" w:hAnsi="Calibri Light"/>
                <w:sz w:val="24"/>
                <w:szCs w:val="24"/>
                <w:u w:val="single" w:color="548DD4" w:themeColor="text2" w:themeTint="99"/>
              </w:rPr>
              <w:t>dixit</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Debes</w:t>
            </w:r>
            <w:r w:rsidRPr="00A8622B">
              <w:rPr>
                <w:rFonts w:ascii="Calibri Light" w:hAnsi="Calibri Light"/>
                <w:sz w:val="24"/>
                <w:szCs w:val="24"/>
              </w:rPr>
              <w:t xml:space="preserve"> mihi, nata</w:t>
            </w:r>
            <w:r w:rsidR="00664D81">
              <w:rPr>
                <w:rStyle w:val="Voetnootmarkering"/>
                <w:szCs w:val="24"/>
              </w:rPr>
              <w:footnoteReference w:id="56"/>
            </w:r>
            <w:r w:rsidRPr="00A8622B">
              <w:rPr>
                <w:rFonts w:ascii="Calibri Light" w:hAnsi="Calibri Light"/>
                <w:sz w:val="24"/>
                <w:szCs w:val="24"/>
              </w:rPr>
              <w:t>, nepotes</w:t>
            </w:r>
            <w:r w:rsidR="0024580F">
              <w:rPr>
                <w:rStyle w:val="Voetnootmarkering"/>
                <w:szCs w:val="24"/>
              </w:rPr>
              <w:footnoteReference w:id="57"/>
            </w:r>
            <w:r w:rsidRPr="00A8622B">
              <w:rPr>
                <w:rFonts w:ascii="Calibri Light" w:hAnsi="Calibri Light"/>
                <w:sz w:val="24"/>
                <w:szCs w:val="24"/>
              </w:rPr>
              <w:t>.’</w:t>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Illa</w:t>
            </w:r>
            <w:r w:rsidR="00EF3455">
              <w:rPr>
                <w:rStyle w:val="Voetnootmarkering"/>
                <w:szCs w:val="24"/>
              </w:rPr>
              <w:footnoteReference w:id="58"/>
            </w:r>
            <w:r w:rsidRPr="00A8622B">
              <w:rPr>
                <w:rFonts w:ascii="Calibri Light" w:hAnsi="Calibri Light"/>
                <w:sz w:val="24"/>
                <w:szCs w:val="24"/>
              </w:rPr>
              <w:t xml:space="preserve"> velut crimen</w:t>
            </w:r>
            <w:r w:rsidR="00664D81">
              <w:rPr>
                <w:rStyle w:val="Voetnootmarkering"/>
                <w:szCs w:val="24"/>
              </w:rPr>
              <w:footnoteReference w:id="59"/>
            </w:r>
            <w:r w:rsidRPr="00A8622B">
              <w:rPr>
                <w:rFonts w:ascii="Calibri Light" w:hAnsi="Calibri Light"/>
                <w:sz w:val="24"/>
                <w:szCs w:val="24"/>
              </w:rPr>
              <w:t xml:space="preserve"> taedas exosa</w:t>
            </w:r>
            <w:r w:rsidR="00097270">
              <w:rPr>
                <w:rStyle w:val="Voetnootmarkering"/>
                <w:szCs w:val="24"/>
              </w:rPr>
              <w:footnoteReference w:id="60"/>
            </w:r>
            <w:r w:rsidRPr="00A8622B">
              <w:rPr>
                <w:rFonts w:ascii="Calibri Light" w:hAnsi="Calibri Light"/>
                <w:sz w:val="24"/>
                <w:szCs w:val="24"/>
              </w:rPr>
              <w:t xml:space="preserve"> iugales</w:t>
            </w:r>
            <w:r w:rsidR="00664D81">
              <w:rPr>
                <w:rStyle w:val="Voetnootmarkering"/>
                <w:szCs w:val="24"/>
              </w:rPr>
              <w:footnoteReference w:id="61"/>
            </w:r>
          </w:p>
          <w:p w:rsidR="00A8622B" w:rsidRPr="00A8622B" w:rsidRDefault="00A8622B" w:rsidP="00A8622B">
            <w:pPr>
              <w:spacing w:line="360" w:lineRule="auto"/>
              <w:rPr>
                <w:rFonts w:ascii="Calibri Light" w:hAnsi="Calibri Light"/>
                <w:sz w:val="24"/>
                <w:szCs w:val="24"/>
              </w:rPr>
            </w:pPr>
            <w:r w:rsidRPr="00A8622B">
              <w:rPr>
                <w:rFonts w:ascii="Calibri Light" w:hAnsi="Calibri Light"/>
                <w:sz w:val="24"/>
                <w:szCs w:val="24"/>
              </w:rPr>
              <w:tab/>
              <w:t>pulchra verecundo</w:t>
            </w:r>
            <w:r w:rsidR="00664D81">
              <w:rPr>
                <w:rStyle w:val="Voetnootmarkering"/>
                <w:szCs w:val="24"/>
              </w:rPr>
              <w:footnoteReference w:id="62"/>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suffunditur</w:t>
            </w:r>
            <w:r w:rsidRPr="00A8622B">
              <w:rPr>
                <w:rFonts w:ascii="Calibri Light" w:hAnsi="Calibri Light"/>
                <w:sz w:val="24"/>
                <w:szCs w:val="24"/>
              </w:rPr>
              <w:t xml:space="preserve"> ora</w:t>
            </w:r>
            <w:r w:rsidR="00097270">
              <w:rPr>
                <w:rStyle w:val="Voetnootmarkering"/>
                <w:szCs w:val="24"/>
              </w:rPr>
              <w:footnoteReference w:id="63"/>
            </w:r>
            <w:r w:rsidRPr="00A8622B">
              <w:rPr>
                <w:rFonts w:ascii="Calibri Light" w:hAnsi="Calibri Light"/>
                <w:sz w:val="24"/>
                <w:szCs w:val="24"/>
              </w:rPr>
              <w:t xml:space="preserve"> rubore,</w:t>
            </w:r>
          </w:p>
          <w:p w:rsidR="00A8622B" w:rsidRPr="006F18E1" w:rsidRDefault="00A8622B" w:rsidP="00132F72">
            <w:pPr>
              <w:spacing w:line="360" w:lineRule="auto"/>
              <w:rPr>
                <w:rFonts w:ascii="Calibri Light" w:hAnsi="Calibri Light"/>
                <w:sz w:val="24"/>
                <w:szCs w:val="24"/>
              </w:rPr>
            </w:pPr>
            <w:r w:rsidRPr="00A8622B">
              <w:rPr>
                <w:rStyle w:val="versnummer"/>
              </w:rPr>
              <w:t>485</w:t>
            </w:r>
            <w:r w:rsidRPr="00A8622B">
              <w:rPr>
                <w:rFonts w:ascii="Calibri Light" w:hAnsi="Calibri Light"/>
                <w:sz w:val="24"/>
                <w:szCs w:val="24"/>
              </w:rPr>
              <w:tab/>
              <w:t>inque</w:t>
            </w:r>
            <w:r w:rsidR="00EB3126">
              <w:rPr>
                <w:rStyle w:val="Voetnootmarkering"/>
                <w:szCs w:val="24"/>
              </w:rPr>
              <w:footnoteReference w:id="64"/>
            </w:r>
            <w:r w:rsidRPr="00A8622B">
              <w:rPr>
                <w:rFonts w:ascii="Calibri Light" w:hAnsi="Calibri Light"/>
                <w:sz w:val="24"/>
                <w:szCs w:val="24"/>
              </w:rPr>
              <w:t xml:space="preserve"> patris blandis</w:t>
            </w:r>
            <w:r w:rsidR="00A4752E">
              <w:rPr>
                <w:rStyle w:val="Voetnootmarkering"/>
                <w:szCs w:val="24"/>
              </w:rPr>
              <w:footnoteReference w:id="65"/>
            </w:r>
            <w:r w:rsidRPr="00A8622B">
              <w:rPr>
                <w:rFonts w:ascii="Calibri Light" w:hAnsi="Calibri Light"/>
                <w:sz w:val="24"/>
                <w:szCs w:val="24"/>
              </w:rPr>
              <w:t xml:space="preserve"> haerens</w:t>
            </w:r>
            <w:r w:rsidR="00097270">
              <w:rPr>
                <w:rStyle w:val="Voetnootmarkering"/>
                <w:szCs w:val="24"/>
              </w:rPr>
              <w:footnoteReference w:id="66"/>
            </w:r>
            <w:r w:rsidRPr="00A8622B">
              <w:rPr>
                <w:rFonts w:ascii="Calibri Light" w:hAnsi="Calibri Light"/>
                <w:sz w:val="24"/>
                <w:szCs w:val="24"/>
              </w:rPr>
              <w:t xml:space="preserve"> cervice lacertis</w:t>
            </w:r>
          </w:p>
        </w:tc>
        <w:tc>
          <w:tcPr>
            <w:tcW w:w="7761" w:type="dxa"/>
            <w:shd w:val="clear" w:color="auto" w:fill="FEFFFA"/>
          </w:tcPr>
          <w:p w:rsidR="00124ECA" w:rsidRDefault="00124ECA" w:rsidP="00124ECA">
            <w:pPr>
              <w:spacing w:line="360" w:lineRule="auto"/>
              <w:rPr>
                <w:rFonts w:ascii="Calibri Light" w:hAnsi="Calibri Light"/>
                <w:sz w:val="24"/>
                <w:szCs w:val="24"/>
              </w:rPr>
            </w:pPr>
            <w:r w:rsidRPr="00124ECA">
              <w:rPr>
                <w:rFonts w:ascii="Calibri Light" w:hAnsi="Calibri Light"/>
                <w:sz w:val="24"/>
                <w:szCs w:val="24"/>
              </w:rPr>
              <w:t>Vaak zei haar vader: ‘Jij bent mij, doc</w:t>
            </w:r>
            <w:r>
              <w:rPr>
                <w:rFonts w:ascii="Calibri Light" w:hAnsi="Calibri Light"/>
                <w:sz w:val="24"/>
                <w:szCs w:val="24"/>
              </w:rPr>
              <w:t>hter, een schoonzoon schuldig;’</w:t>
            </w:r>
          </w:p>
          <w:p w:rsidR="00124ECA" w:rsidRDefault="00124ECA" w:rsidP="00124ECA">
            <w:pPr>
              <w:spacing w:line="360" w:lineRule="auto"/>
              <w:rPr>
                <w:rFonts w:ascii="Calibri Light" w:hAnsi="Calibri Light"/>
                <w:sz w:val="24"/>
                <w:szCs w:val="24"/>
              </w:rPr>
            </w:pPr>
            <w:r w:rsidRPr="00124ECA">
              <w:rPr>
                <w:rFonts w:ascii="Calibri Light" w:hAnsi="Calibri Light"/>
                <w:sz w:val="24"/>
                <w:szCs w:val="24"/>
              </w:rPr>
              <w:t>vaak zei haar vader: Jij bent mij, dochter, kleinzonen schuldig’.</w:t>
            </w:r>
          </w:p>
          <w:p w:rsidR="00A8622B" w:rsidRPr="00124ECA" w:rsidRDefault="00124ECA" w:rsidP="00124ECA">
            <w:pPr>
              <w:spacing w:line="360" w:lineRule="auto"/>
              <w:rPr>
                <w:rFonts w:ascii="Calibri Light" w:hAnsi="Calibri Light"/>
                <w:sz w:val="24"/>
                <w:szCs w:val="24"/>
              </w:rPr>
            </w:pPr>
            <w:r w:rsidRPr="00124ECA">
              <w:rPr>
                <w:rFonts w:ascii="Calibri Light" w:hAnsi="Calibri Light"/>
                <w:sz w:val="24"/>
                <w:szCs w:val="24"/>
              </w:rPr>
              <w:t>Vol afschuw van de huwelijksfakkels als een misdaad/alsof ze een misdaad zijn, wordt zij wat haar mooie gelaat betre</w:t>
            </w:r>
            <w:r>
              <w:rPr>
                <w:rFonts w:ascii="Calibri Light" w:hAnsi="Calibri Light"/>
                <w:sz w:val="24"/>
                <w:szCs w:val="24"/>
              </w:rPr>
              <w:t>ft bedekt met het schaamrood</w:t>
            </w:r>
            <w:r w:rsidRPr="00124ECA">
              <w:rPr>
                <w:rFonts w:ascii="Calibri Light" w:hAnsi="Calibri Light"/>
                <w:sz w:val="24"/>
                <w:szCs w:val="24"/>
              </w:rPr>
              <w:t xml:space="preserve"> en terwijl zij met haar vleiende armen h</w:t>
            </w:r>
            <w:r w:rsidR="00132F72">
              <w:rPr>
                <w:rFonts w:ascii="Calibri Light" w:hAnsi="Calibri Light"/>
                <w:sz w:val="24"/>
                <w:szCs w:val="24"/>
              </w:rPr>
              <w:t>ing aan de hals van haar vader,</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132F72" w:rsidRPr="006F18E1" w:rsidTr="00097270">
        <w:trPr>
          <w:cantSplit/>
          <w:trHeight w:val="454"/>
        </w:trPr>
        <w:tc>
          <w:tcPr>
            <w:tcW w:w="15694" w:type="dxa"/>
            <w:gridSpan w:val="2"/>
            <w:shd w:val="clear" w:color="auto" w:fill="548DD4" w:themeFill="text2" w:themeFillTint="99"/>
            <w:vAlign w:val="center"/>
          </w:tcPr>
          <w:p w:rsidR="00132F72" w:rsidRPr="006F18E1" w:rsidRDefault="00132F72" w:rsidP="00132F72">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30</w:t>
            </w:r>
            <w:r w:rsidRPr="00B65390">
              <w:rPr>
                <w:b/>
                <w:i/>
                <w:color w:val="002060"/>
                <w:sz w:val="24"/>
                <w:szCs w:val="24"/>
              </w:rPr>
              <w:t>, vv.4</w:t>
            </w:r>
            <w:r>
              <w:rPr>
                <w:b/>
                <w:i/>
                <w:color w:val="002060"/>
                <w:sz w:val="24"/>
                <w:szCs w:val="24"/>
              </w:rPr>
              <w:t>86</w:t>
            </w:r>
            <w:r w:rsidRPr="00B65390">
              <w:rPr>
                <w:b/>
                <w:i/>
                <w:color w:val="002060"/>
                <w:sz w:val="24"/>
                <w:szCs w:val="24"/>
              </w:rPr>
              <w:t xml:space="preserve"> - 4</w:t>
            </w:r>
            <w:r>
              <w:rPr>
                <w:b/>
                <w:i/>
                <w:color w:val="002060"/>
                <w:sz w:val="24"/>
                <w:szCs w:val="24"/>
              </w:rPr>
              <w:t>89</w:t>
            </w:r>
            <w:r w:rsidRPr="00B65390">
              <w:rPr>
                <w:b/>
                <w:i/>
                <w:color w:val="002060"/>
                <w:sz w:val="24"/>
                <w:szCs w:val="24"/>
              </w:rPr>
              <w:t>);</w:t>
            </w:r>
            <w:r w:rsidRPr="00B65390">
              <w:rPr>
                <w:color w:val="002060"/>
                <w:sz w:val="24"/>
                <w:szCs w:val="24"/>
              </w:rPr>
              <w:t xml:space="preserve">  </w:t>
            </w:r>
            <w:r>
              <w:rPr>
                <w:color w:val="FFFFFF" w:themeColor="background1"/>
                <w:sz w:val="24"/>
                <w:szCs w:val="24"/>
              </w:rPr>
              <w:t>c. Het effect van de pijlen van Cupido</w:t>
            </w:r>
            <w:r w:rsidRPr="001A14B9">
              <w:rPr>
                <w:color w:val="FFFFFF" w:themeColor="background1"/>
                <w:sz w:val="24"/>
                <w:szCs w:val="24"/>
              </w:rPr>
              <w:t xml:space="preserve"> (</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132F72" w:rsidRPr="006F18E1" w:rsidTr="00097270">
        <w:trPr>
          <w:cantSplit/>
          <w:trHeight w:val="1793"/>
        </w:trPr>
        <w:tc>
          <w:tcPr>
            <w:tcW w:w="7933" w:type="dxa"/>
            <w:shd w:val="clear" w:color="auto" w:fill="FEFFFA"/>
          </w:tcPr>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w:t>
            </w:r>
            <w:r w:rsidRPr="007A2E5D">
              <w:rPr>
                <w:rFonts w:ascii="Calibri Light" w:hAnsi="Calibri Light"/>
                <w:sz w:val="24"/>
                <w:szCs w:val="24"/>
                <w:u w:val="single" w:color="548DD4" w:themeColor="text2" w:themeTint="99"/>
              </w:rPr>
              <w:t>Da</w:t>
            </w:r>
            <w:r w:rsidRPr="00A8622B">
              <w:rPr>
                <w:rFonts w:ascii="Calibri Light" w:hAnsi="Calibri Light"/>
                <w:sz w:val="24"/>
                <w:szCs w:val="24"/>
              </w:rPr>
              <w:t xml:space="preserve"> mihi perpetua, genitor</w:t>
            </w:r>
            <w:r w:rsidR="00D21F73">
              <w:rPr>
                <w:rStyle w:val="Voetnootmarkering"/>
                <w:szCs w:val="24"/>
              </w:rPr>
              <w:footnoteReference w:id="67"/>
            </w:r>
            <w:r w:rsidRPr="00A8622B">
              <w:rPr>
                <w:rFonts w:ascii="Calibri Light" w:hAnsi="Calibri Light"/>
                <w:sz w:val="24"/>
                <w:szCs w:val="24"/>
              </w:rPr>
              <w:t xml:space="preserve"> carissime</w:t>
            </w:r>
            <w:r w:rsidR="001A2305">
              <w:rPr>
                <w:rStyle w:val="Voetnootmarkering"/>
                <w:szCs w:val="24"/>
              </w:rPr>
              <w:footnoteReference w:id="68"/>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dixit</w:t>
            </w:r>
          </w:p>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‘virginitate</w:t>
            </w:r>
            <w:r w:rsidR="00D21F73">
              <w:rPr>
                <w:rStyle w:val="Voetnootmarkering"/>
                <w:szCs w:val="24"/>
              </w:rPr>
              <w:footnoteReference w:id="69"/>
            </w:r>
            <w:r w:rsidRPr="00A8622B">
              <w:rPr>
                <w:rFonts w:ascii="Calibri Light" w:hAnsi="Calibri Light"/>
                <w:sz w:val="24"/>
                <w:szCs w:val="24"/>
              </w:rPr>
              <w:t xml:space="preserve"> frui</w:t>
            </w:r>
            <w:r w:rsidR="001A2305">
              <w:rPr>
                <w:rStyle w:val="Voetnootmarkering"/>
                <w:szCs w:val="24"/>
              </w:rPr>
              <w:footnoteReference w:id="70"/>
            </w:r>
            <w:r w:rsidRPr="00A8622B">
              <w:rPr>
                <w:rFonts w:ascii="Calibri Light" w:hAnsi="Calibri Light"/>
                <w:sz w:val="24"/>
                <w:szCs w:val="24"/>
              </w:rPr>
              <w:t>;</w:t>
            </w:r>
            <w:r w:rsidR="00682624">
              <w:rPr>
                <w:rStyle w:val="Voetnootmarkering"/>
                <w:szCs w:val="24"/>
              </w:rPr>
              <w:footnoteReference w:id="71"/>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dedit</w:t>
            </w:r>
            <w:r w:rsidRPr="00A8622B">
              <w:rPr>
                <w:rFonts w:ascii="Calibri Light" w:hAnsi="Calibri Light"/>
                <w:sz w:val="24"/>
                <w:szCs w:val="24"/>
              </w:rPr>
              <w:t xml:space="preserve"> hoc</w:t>
            </w:r>
            <w:r w:rsidR="00682624">
              <w:rPr>
                <w:rStyle w:val="Voetnootmarkering"/>
                <w:szCs w:val="24"/>
              </w:rPr>
              <w:footnoteReference w:id="72"/>
            </w:r>
            <w:r w:rsidRPr="00A8622B">
              <w:rPr>
                <w:rFonts w:ascii="Calibri Light" w:hAnsi="Calibri Light"/>
                <w:sz w:val="24"/>
                <w:szCs w:val="24"/>
              </w:rPr>
              <w:t xml:space="preserve"> pater</w:t>
            </w:r>
            <w:r w:rsidR="00682624">
              <w:rPr>
                <w:rStyle w:val="Voetnootmarkering"/>
                <w:szCs w:val="24"/>
              </w:rPr>
              <w:footnoteReference w:id="73"/>
            </w:r>
            <w:r w:rsidRPr="00A8622B">
              <w:rPr>
                <w:rFonts w:ascii="Calibri Light" w:hAnsi="Calibri Light"/>
                <w:sz w:val="24"/>
                <w:szCs w:val="24"/>
              </w:rPr>
              <w:t xml:space="preserve"> ante</w:t>
            </w:r>
            <w:r w:rsidR="00682624">
              <w:rPr>
                <w:rStyle w:val="Voetnootmarkering"/>
                <w:szCs w:val="24"/>
              </w:rPr>
              <w:footnoteReference w:id="74"/>
            </w:r>
            <w:r w:rsidRPr="00A8622B">
              <w:rPr>
                <w:rFonts w:ascii="Calibri Light" w:hAnsi="Calibri Light"/>
                <w:sz w:val="24"/>
                <w:szCs w:val="24"/>
              </w:rPr>
              <w:t xml:space="preserve"> Dianae.’</w:t>
            </w:r>
          </w:p>
          <w:p w:rsidR="00132F72" w:rsidRPr="00A8622B" w:rsidRDefault="00132F72" w:rsidP="00097270">
            <w:pPr>
              <w:spacing w:line="360" w:lineRule="auto"/>
              <w:rPr>
                <w:rFonts w:ascii="Calibri Light" w:hAnsi="Calibri Light"/>
                <w:sz w:val="24"/>
                <w:szCs w:val="24"/>
              </w:rPr>
            </w:pPr>
            <w:r w:rsidRPr="00A8622B">
              <w:rPr>
                <w:rFonts w:ascii="Calibri Light" w:hAnsi="Calibri Light"/>
                <w:sz w:val="24"/>
                <w:szCs w:val="24"/>
              </w:rPr>
              <w:tab/>
              <w:t>Ille</w:t>
            </w:r>
            <w:r w:rsidR="00A85265">
              <w:rPr>
                <w:rStyle w:val="Voetnootmarkering"/>
                <w:szCs w:val="24"/>
              </w:rPr>
              <w:footnoteReference w:id="75"/>
            </w:r>
            <w:r w:rsidRPr="00A8622B">
              <w:rPr>
                <w:rFonts w:ascii="Calibri Light" w:hAnsi="Calibri Light"/>
                <w:sz w:val="24"/>
                <w:szCs w:val="24"/>
              </w:rPr>
              <w:t xml:space="preserve"> quidem </w:t>
            </w:r>
            <w:r w:rsidRPr="007A2E5D">
              <w:rPr>
                <w:rFonts w:ascii="Calibri Light" w:hAnsi="Calibri Light"/>
                <w:sz w:val="24"/>
                <w:szCs w:val="24"/>
                <w:u w:val="single" w:color="548DD4" w:themeColor="text2" w:themeTint="99"/>
              </w:rPr>
              <w:t>obsequitur</w:t>
            </w:r>
            <w:r w:rsidRPr="00A8622B">
              <w:rPr>
                <w:rFonts w:ascii="Calibri Light" w:hAnsi="Calibri Light"/>
                <w:sz w:val="24"/>
                <w:szCs w:val="24"/>
              </w:rPr>
              <w:t>, sed te</w:t>
            </w:r>
            <w:r w:rsidR="00E9323E">
              <w:rPr>
                <w:rStyle w:val="Voetnootmarkering"/>
                <w:szCs w:val="24"/>
              </w:rPr>
              <w:footnoteReference w:id="76"/>
            </w:r>
            <w:r w:rsidRPr="00A8622B">
              <w:rPr>
                <w:rFonts w:ascii="Calibri Light" w:hAnsi="Calibri Light"/>
                <w:sz w:val="24"/>
                <w:szCs w:val="24"/>
              </w:rPr>
              <w:t xml:space="preserve"> decor iste</w:t>
            </w:r>
            <w:r w:rsidR="00C20D59">
              <w:rPr>
                <w:rStyle w:val="Voetnootmarkering"/>
                <w:szCs w:val="24"/>
              </w:rPr>
              <w:footnoteReference w:id="77"/>
            </w:r>
            <w:r w:rsidRPr="00A8622B">
              <w:rPr>
                <w:rFonts w:ascii="Calibri Light" w:hAnsi="Calibri Light"/>
                <w:sz w:val="24"/>
                <w:szCs w:val="24"/>
              </w:rPr>
              <w:t xml:space="preserve">, </w:t>
            </w:r>
            <w:r w:rsidRPr="004C214A">
              <w:rPr>
                <w:rStyle w:val="relativum"/>
              </w:rPr>
              <w:t>quod</w:t>
            </w:r>
            <w:r w:rsidRPr="00A8622B">
              <w:rPr>
                <w:rFonts w:ascii="Calibri Light" w:hAnsi="Calibri Light"/>
                <w:sz w:val="24"/>
                <w:szCs w:val="24"/>
              </w:rPr>
              <w:t xml:space="preserve"> </w:t>
            </w:r>
            <w:r w:rsidRPr="007A2E5D">
              <w:rPr>
                <w:rFonts w:ascii="Calibri Light" w:hAnsi="Calibri Light"/>
                <w:sz w:val="24"/>
                <w:szCs w:val="24"/>
                <w:u w:val="single" w:color="548DD4" w:themeColor="text2" w:themeTint="99"/>
              </w:rPr>
              <w:t>optas</w:t>
            </w:r>
            <w:r w:rsidR="003A5583">
              <w:rPr>
                <w:rStyle w:val="Voetnootmarkering"/>
                <w:szCs w:val="24"/>
                <w:u w:color="548DD4" w:themeColor="text2" w:themeTint="99"/>
              </w:rPr>
              <w:footnoteReference w:id="78"/>
            </w:r>
            <w:r w:rsidRPr="00A8622B">
              <w:rPr>
                <w:rFonts w:ascii="Calibri Light" w:hAnsi="Calibri Light"/>
                <w:sz w:val="24"/>
                <w:szCs w:val="24"/>
              </w:rPr>
              <w:t>,</w:t>
            </w:r>
          </w:p>
          <w:p w:rsidR="00132F72" w:rsidRPr="006F18E1" w:rsidRDefault="00132F72" w:rsidP="00097270">
            <w:pPr>
              <w:spacing w:line="360" w:lineRule="auto"/>
              <w:rPr>
                <w:rFonts w:ascii="Calibri Light" w:hAnsi="Calibri Light"/>
                <w:sz w:val="24"/>
                <w:szCs w:val="24"/>
              </w:rPr>
            </w:pPr>
            <w:r w:rsidRPr="00A8622B">
              <w:rPr>
                <w:rFonts w:ascii="Calibri Light" w:hAnsi="Calibri Light"/>
                <w:sz w:val="24"/>
                <w:szCs w:val="24"/>
              </w:rPr>
              <w:tab/>
              <w:t xml:space="preserve">esse </w:t>
            </w:r>
            <w:r w:rsidRPr="007A2E5D">
              <w:rPr>
                <w:rFonts w:ascii="Calibri Light" w:hAnsi="Calibri Light"/>
                <w:sz w:val="24"/>
                <w:szCs w:val="24"/>
                <w:u w:val="single" w:color="548DD4" w:themeColor="text2" w:themeTint="99"/>
              </w:rPr>
              <w:t>vetat</w:t>
            </w:r>
            <w:r w:rsidRPr="00A8622B">
              <w:rPr>
                <w:rFonts w:ascii="Calibri Light" w:hAnsi="Calibri Light"/>
                <w:sz w:val="24"/>
                <w:szCs w:val="24"/>
              </w:rPr>
              <w:t>, votoque tuo tua</w:t>
            </w:r>
            <w:r w:rsidR="003A5583">
              <w:rPr>
                <w:rStyle w:val="Voetnootmarkering"/>
                <w:szCs w:val="24"/>
              </w:rPr>
              <w:footnoteReference w:id="79"/>
            </w:r>
            <w:r w:rsidRPr="00A8622B">
              <w:rPr>
                <w:rFonts w:ascii="Calibri Light" w:hAnsi="Calibri Light"/>
                <w:sz w:val="24"/>
                <w:szCs w:val="24"/>
              </w:rPr>
              <w:t xml:space="preserve"> forma </w:t>
            </w:r>
            <w:r w:rsidRPr="007A2E5D">
              <w:rPr>
                <w:rFonts w:ascii="Calibri Light" w:hAnsi="Calibri Light"/>
                <w:sz w:val="24"/>
                <w:szCs w:val="24"/>
                <w:u w:val="single" w:color="548DD4" w:themeColor="text2" w:themeTint="99"/>
              </w:rPr>
              <w:t>repugnat</w:t>
            </w:r>
            <w:r w:rsidR="00E9323E">
              <w:rPr>
                <w:rStyle w:val="Voetnootmarkering"/>
                <w:szCs w:val="24"/>
                <w:u w:color="548DD4" w:themeColor="text2" w:themeTint="99"/>
              </w:rPr>
              <w:footnoteReference w:id="80"/>
            </w:r>
            <w:r w:rsidRPr="00A8622B">
              <w:rPr>
                <w:rFonts w:ascii="Calibri Light" w:hAnsi="Calibri Light"/>
                <w:sz w:val="24"/>
                <w:szCs w:val="24"/>
              </w:rPr>
              <w:t>.</w:t>
            </w:r>
          </w:p>
        </w:tc>
        <w:tc>
          <w:tcPr>
            <w:tcW w:w="7761" w:type="dxa"/>
            <w:shd w:val="clear" w:color="auto" w:fill="FEFFFA"/>
          </w:tcPr>
          <w:p w:rsidR="00132F72" w:rsidRDefault="00132F72" w:rsidP="00097270">
            <w:pPr>
              <w:spacing w:line="360" w:lineRule="auto"/>
              <w:rPr>
                <w:rFonts w:ascii="Calibri Light" w:hAnsi="Calibri Light"/>
                <w:sz w:val="24"/>
                <w:szCs w:val="24"/>
              </w:rPr>
            </w:pPr>
            <w:r w:rsidRPr="00124ECA">
              <w:rPr>
                <w:rFonts w:ascii="Calibri Light" w:hAnsi="Calibri Light"/>
                <w:sz w:val="24"/>
                <w:szCs w:val="24"/>
              </w:rPr>
              <w:t>zei zij: ‘Sta mij, zeer geliefde vader, toe te genieten van een voortdurende maagdelijkheid; dit heeft vroeger ha</w:t>
            </w:r>
            <w:r>
              <w:rPr>
                <w:rFonts w:ascii="Calibri Light" w:hAnsi="Calibri Light"/>
                <w:sz w:val="24"/>
                <w:szCs w:val="24"/>
              </w:rPr>
              <w:t>ar vader aan Diana toegestaan.’</w:t>
            </w:r>
          </w:p>
          <w:p w:rsidR="00132F72" w:rsidRPr="00124ECA" w:rsidRDefault="00132F72" w:rsidP="00097270">
            <w:pPr>
              <w:spacing w:line="360" w:lineRule="auto"/>
              <w:rPr>
                <w:rFonts w:ascii="Calibri Light" w:hAnsi="Calibri Light"/>
                <w:sz w:val="24"/>
                <w:szCs w:val="24"/>
              </w:rPr>
            </w:pPr>
            <w:r w:rsidRPr="00124ECA">
              <w:rPr>
                <w:rFonts w:ascii="Calibri Light" w:hAnsi="Calibri Light"/>
                <w:sz w:val="24"/>
                <w:szCs w:val="24"/>
              </w:rPr>
              <w:t>Hij geeft weliswaar toe, maar die bekoorlijkheid verbiedt jou te zijn, wat jij wenst, en jouw schoonheid verzet zich tegen jouw wens.</w:t>
            </w:r>
          </w:p>
        </w:tc>
      </w:tr>
    </w:tbl>
    <w:p w:rsidR="00132F72" w:rsidRDefault="00132F72">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8151A1" w:rsidRPr="006F18E1" w:rsidTr="00132F72">
        <w:trPr>
          <w:cantSplit/>
          <w:trHeight w:val="454"/>
        </w:trPr>
        <w:tc>
          <w:tcPr>
            <w:tcW w:w="15688" w:type="dxa"/>
            <w:gridSpan w:val="2"/>
            <w:shd w:val="clear" w:color="auto" w:fill="548DD4" w:themeFill="text2" w:themeFillTint="99"/>
            <w:vAlign w:val="center"/>
          </w:tcPr>
          <w:p w:rsidR="008151A1" w:rsidRPr="006F18E1" w:rsidRDefault="008151A1"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Pr="00B65390">
              <w:rPr>
                <w:b/>
                <w:i/>
                <w:color w:val="002060"/>
                <w:sz w:val="24"/>
                <w:szCs w:val="24"/>
              </w:rPr>
              <w:t>2, vv.4</w:t>
            </w:r>
            <w:r>
              <w:rPr>
                <w:b/>
                <w:i/>
                <w:color w:val="002060"/>
                <w:sz w:val="24"/>
                <w:szCs w:val="24"/>
              </w:rPr>
              <w:t>90</w:t>
            </w:r>
            <w:r w:rsidRPr="00B65390">
              <w:rPr>
                <w:b/>
                <w:i/>
                <w:color w:val="002060"/>
                <w:sz w:val="24"/>
                <w:szCs w:val="24"/>
              </w:rPr>
              <w:t xml:space="preserve"> - 4</w:t>
            </w:r>
            <w:r>
              <w:rPr>
                <w:b/>
                <w:i/>
                <w:color w:val="002060"/>
                <w:sz w:val="24"/>
                <w:szCs w:val="24"/>
              </w:rPr>
              <w:t>96</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hartstocht van Apollo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8151A1" w:rsidRPr="006F18E1" w:rsidTr="00132F72">
        <w:trPr>
          <w:cantSplit/>
          <w:trHeight w:val="1793"/>
        </w:trPr>
        <w:tc>
          <w:tcPr>
            <w:tcW w:w="7930" w:type="dxa"/>
            <w:shd w:val="clear" w:color="auto" w:fill="FEFFFA"/>
          </w:tcPr>
          <w:p w:rsidR="008151A1" w:rsidRPr="008151A1" w:rsidRDefault="008151A1" w:rsidP="008151A1">
            <w:pPr>
              <w:spacing w:line="360" w:lineRule="auto"/>
              <w:rPr>
                <w:rFonts w:ascii="Calibri Light" w:hAnsi="Calibri Light"/>
                <w:sz w:val="24"/>
                <w:szCs w:val="24"/>
              </w:rPr>
            </w:pPr>
            <w:r w:rsidRPr="008151A1">
              <w:rPr>
                <w:rStyle w:val="versnummer"/>
              </w:rPr>
              <w:t>490</w:t>
            </w:r>
            <w:r w:rsidRPr="008151A1">
              <w:rPr>
                <w:rFonts w:ascii="Calibri Light" w:hAnsi="Calibri Light"/>
                <w:sz w:val="24"/>
                <w:szCs w:val="24"/>
              </w:rPr>
              <w:tab/>
              <w:t xml:space="preserve">Phoebus </w:t>
            </w:r>
            <w:r w:rsidRPr="007A2E5D">
              <w:rPr>
                <w:rFonts w:ascii="Calibri Light" w:hAnsi="Calibri Light"/>
                <w:sz w:val="24"/>
                <w:szCs w:val="24"/>
                <w:u w:val="single" w:color="548DD4" w:themeColor="text2" w:themeTint="99"/>
              </w:rPr>
              <w:t>amat</w:t>
            </w:r>
            <w:r w:rsidRPr="008151A1">
              <w:rPr>
                <w:rFonts w:ascii="Calibri Light" w:hAnsi="Calibri Light"/>
                <w:sz w:val="24"/>
                <w:szCs w:val="24"/>
              </w:rPr>
              <w:t xml:space="preserve"> visaeque </w:t>
            </w:r>
            <w:r w:rsidRPr="007A2E5D">
              <w:rPr>
                <w:rFonts w:ascii="Calibri Light" w:hAnsi="Calibri Light"/>
                <w:sz w:val="24"/>
                <w:szCs w:val="24"/>
                <w:u w:val="single" w:color="548DD4" w:themeColor="text2" w:themeTint="99"/>
              </w:rPr>
              <w:t>cupit</w:t>
            </w:r>
            <w:r w:rsidRPr="008151A1">
              <w:rPr>
                <w:rFonts w:ascii="Calibri Light" w:hAnsi="Calibri Light"/>
                <w:sz w:val="24"/>
                <w:szCs w:val="24"/>
              </w:rPr>
              <w:t xml:space="preserve"> conubia</w:t>
            </w:r>
            <w:r w:rsidR="00271B14">
              <w:rPr>
                <w:rStyle w:val="Voetnootmarkering"/>
                <w:szCs w:val="24"/>
              </w:rPr>
              <w:footnoteReference w:id="81"/>
            </w:r>
            <w:r w:rsidRPr="008151A1">
              <w:rPr>
                <w:rFonts w:ascii="Calibri Light" w:hAnsi="Calibri Light"/>
                <w:sz w:val="24"/>
                <w:szCs w:val="24"/>
              </w:rPr>
              <w:t xml:space="preserve"> Daphnes</w:t>
            </w:r>
            <w:r w:rsidR="00271B14">
              <w:rPr>
                <w:rStyle w:val="Voetnootmarkering"/>
                <w:szCs w:val="24"/>
              </w:rPr>
              <w:footnoteReference w:id="82"/>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4C214A">
              <w:rPr>
                <w:rStyle w:val="relativum"/>
              </w:rPr>
              <w:t>quod</w:t>
            </w:r>
            <w:r w:rsidRPr="008151A1">
              <w:rPr>
                <w:rFonts w:ascii="Calibri Light" w:hAnsi="Calibri Light"/>
                <w:sz w:val="24"/>
                <w:szCs w:val="24"/>
              </w:rPr>
              <w:t xml:space="preserve">que </w:t>
            </w:r>
            <w:r w:rsidRPr="007A2E5D">
              <w:rPr>
                <w:rFonts w:ascii="Calibri Light" w:hAnsi="Calibri Light"/>
                <w:sz w:val="24"/>
                <w:szCs w:val="24"/>
                <w:u w:val="single" w:color="548DD4" w:themeColor="text2" w:themeTint="99"/>
              </w:rPr>
              <w:t>cupit</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sperat</w:t>
            </w:r>
            <w:r w:rsidR="00226D70">
              <w:rPr>
                <w:rStyle w:val="Voetnootmarkering"/>
                <w:szCs w:val="24"/>
                <w:u w:color="548DD4" w:themeColor="text2" w:themeTint="99"/>
              </w:rPr>
              <w:footnoteReference w:id="83"/>
            </w:r>
            <w:r w:rsidRPr="008151A1">
              <w:rPr>
                <w:rFonts w:ascii="Calibri Light" w:hAnsi="Calibri Light"/>
                <w:sz w:val="24"/>
                <w:szCs w:val="24"/>
              </w:rPr>
              <w:t>, suaque illum oracula</w:t>
            </w:r>
            <w:r w:rsidR="00226D70">
              <w:rPr>
                <w:rStyle w:val="Voetnootmarkering"/>
                <w:szCs w:val="24"/>
              </w:rPr>
              <w:footnoteReference w:id="84"/>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fallunt</w:t>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D80E34">
              <w:rPr>
                <w:rStyle w:val="voegwoord"/>
              </w:rPr>
              <w:t>Ut</w:t>
            </w:r>
            <w:r w:rsidRPr="008151A1">
              <w:rPr>
                <w:rFonts w:ascii="Calibri Light" w:hAnsi="Calibri Light"/>
                <w:sz w:val="24"/>
                <w:szCs w:val="24"/>
              </w:rPr>
              <w:t>que</w:t>
            </w:r>
            <w:r w:rsidR="00271B14">
              <w:rPr>
                <w:rStyle w:val="Voetnootmarkering"/>
                <w:szCs w:val="24"/>
              </w:rPr>
              <w:footnoteReference w:id="85"/>
            </w:r>
            <w:r w:rsidRPr="008151A1">
              <w:rPr>
                <w:rFonts w:ascii="Calibri Light" w:hAnsi="Calibri Light"/>
                <w:sz w:val="24"/>
                <w:szCs w:val="24"/>
              </w:rPr>
              <w:t xml:space="preserve"> leves stipulae</w:t>
            </w:r>
            <w:r w:rsidR="007D6843">
              <w:rPr>
                <w:rStyle w:val="Voetnootmarkering"/>
                <w:szCs w:val="24"/>
              </w:rPr>
              <w:footnoteReference w:id="86"/>
            </w:r>
            <w:r w:rsidRPr="008151A1">
              <w:rPr>
                <w:rFonts w:ascii="Calibri Light" w:hAnsi="Calibri Light"/>
                <w:sz w:val="24"/>
                <w:szCs w:val="24"/>
              </w:rPr>
              <w:t xml:space="preserve"> demptis </w:t>
            </w:r>
            <w:r w:rsidRPr="007A2E5D">
              <w:rPr>
                <w:rFonts w:ascii="Calibri Light" w:hAnsi="Calibri Light"/>
                <w:sz w:val="24"/>
                <w:szCs w:val="24"/>
                <w:u w:val="single" w:color="548DD4" w:themeColor="text2" w:themeTint="99"/>
              </w:rPr>
              <w:t>adolentur</w:t>
            </w:r>
            <w:r w:rsidR="00D3787D">
              <w:rPr>
                <w:rStyle w:val="Voetnootmarkering"/>
                <w:szCs w:val="24"/>
                <w:u w:color="548DD4" w:themeColor="text2" w:themeTint="99"/>
              </w:rPr>
              <w:footnoteReference w:id="87"/>
            </w:r>
            <w:r w:rsidRPr="008151A1">
              <w:rPr>
                <w:rFonts w:ascii="Calibri Light" w:hAnsi="Calibri Light"/>
                <w:sz w:val="24"/>
                <w:szCs w:val="24"/>
              </w:rPr>
              <w:t xml:space="preserve"> aristis</w:t>
            </w:r>
            <w:r w:rsidR="00C14643">
              <w:rPr>
                <w:rStyle w:val="Voetnootmarkering"/>
                <w:szCs w:val="24"/>
              </w:rPr>
              <w:footnoteReference w:id="88"/>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D80E34">
              <w:rPr>
                <w:rStyle w:val="voegwoord"/>
              </w:rPr>
              <w:t>ut</w:t>
            </w:r>
            <w:r w:rsidRPr="008151A1">
              <w:rPr>
                <w:rFonts w:ascii="Calibri Light" w:hAnsi="Calibri Light"/>
                <w:sz w:val="24"/>
                <w:szCs w:val="24"/>
              </w:rPr>
              <w:t xml:space="preserve"> facibus</w:t>
            </w:r>
            <w:r w:rsidR="00D3787D">
              <w:rPr>
                <w:rStyle w:val="Voetnootmarkering"/>
                <w:szCs w:val="24"/>
              </w:rPr>
              <w:footnoteReference w:id="89"/>
            </w:r>
            <w:r w:rsidRPr="008151A1">
              <w:rPr>
                <w:rFonts w:ascii="Calibri Light" w:hAnsi="Calibri Light"/>
                <w:sz w:val="24"/>
                <w:szCs w:val="24"/>
              </w:rPr>
              <w:t xml:space="preserve"> saepes </w:t>
            </w:r>
            <w:r w:rsidRPr="007A2E5D">
              <w:rPr>
                <w:rFonts w:ascii="Calibri Light" w:hAnsi="Calibri Light"/>
                <w:sz w:val="24"/>
                <w:szCs w:val="24"/>
                <w:u w:val="single" w:color="548DD4" w:themeColor="text2" w:themeTint="99"/>
              </w:rPr>
              <w:t>ardent</w:t>
            </w:r>
            <w:r w:rsidRPr="008151A1">
              <w:rPr>
                <w:rFonts w:ascii="Calibri Light" w:hAnsi="Calibri Light"/>
                <w:sz w:val="24"/>
                <w:szCs w:val="24"/>
              </w:rPr>
              <w:t xml:space="preserve">, </w:t>
            </w:r>
            <w:r w:rsidRPr="00F04390">
              <w:rPr>
                <w:rStyle w:val="relativum"/>
              </w:rPr>
              <w:t>quas</w:t>
            </w:r>
            <w:r w:rsidRPr="008151A1">
              <w:rPr>
                <w:rFonts w:ascii="Calibri Light" w:hAnsi="Calibri Light"/>
                <w:sz w:val="24"/>
                <w:szCs w:val="24"/>
              </w:rPr>
              <w:t xml:space="preserve"> forte viator</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vel nimis </w:t>
            </w:r>
            <w:r w:rsidRPr="007A2E5D">
              <w:rPr>
                <w:rFonts w:ascii="Calibri Light" w:hAnsi="Calibri Light"/>
                <w:sz w:val="24"/>
                <w:szCs w:val="24"/>
                <w:u w:val="single" w:color="548DD4" w:themeColor="text2" w:themeTint="99"/>
              </w:rPr>
              <w:t>admovit</w:t>
            </w:r>
            <w:r w:rsidRPr="008151A1">
              <w:rPr>
                <w:rFonts w:ascii="Calibri Light" w:hAnsi="Calibri Light"/>
                <w:sz w:val="24"/>
                <w:szCs w:val="24"/>
              </w:rPr>
              <w:t xml:space="preserve"> vel iam sub luce </w:t>
            </w:r>
            <w:r w:rsidRPr="007A2E5D">
              <w:rPr>
                <w:rFonts w:ascii="Calibri Light" w:hAnsi="Calibri Light"/>
                <w:sz w:val="24"/>
                <w:szCs w:val="24"/>
                <w:u w:val="single" w:color="548DD4" w:themeColor="text2" w:themeTint="99"/>
              </w:rPr>
              <w:t>reliquit</w:t>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Style w:val="versnummer"/>
              </w:rPr>
              <w:t>495</w:t>
            </w:r>
            <w:r w:rsidRPr="008151A1">
              <w:rPr>
                <w:rFonts w:ascii="Calibri Light" w:hAnsi="Calibri Light"/>
                <w:sz w:val="24"/>
                <w:szCs w:val="24"/>
              </w:rPr>
              <w:tab/>
              <w:t>sic deus</w:t>
            </w:r>
            <w:r w:rsidR="007D6843">
              <w:rPr>
                <w:rStyle w:val="Voetnootmarkering"/>
                <w:szCs w:val="24"/>
              </w:rPr>
              <w:footnoteReference w:id="90"/>
            </w:r>
            <w:r w:rsidRPr="008151A1">
              <w:rPr>
                <w:rFonts w:ascii="Calibri Light" w:hAnsi="Calibri Light"/>
                <w:sz w:val="24"/>
                <w:szCs w:val="24"/>
              </w:rPr>
              <w:t xml:space="preserve"> in flammas </w:t>
            </w:r>
            <w:r w:rsidRPr="007A2E5D">
              <w:rPr>
                <w:rFonts w:ascii="Calibri Light" w:hAnsi="Calibri Light"/>
                <w:sz w:val="24"/>
                <w:szCs w:val="24"/>
                <w:u w:val="single" w:color="548DD4" w:themeColor="text2" w:themeTint="99"/>
              </w:rPr>
              <w:t>abiit</w:t>
            </w:r>
            <w:r w:rsidRPr="008151A1">
              <w:rPr>
                <w:rFonts w:ascii="Calibri Light" w:hAnsi="Calibri Light"/>
                <w:sz w:val="24"/>
                <w:szCs w:val="24"/>
              </w:rPr>
              <w:t>, sic pectore toto</w:t>
            </w:r>
          </w:p>
          <w:p w:rsidR="008151A1" w:rsidRPr="006F18E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7A2E5D">
              <w:rPr>
                <w:rFonts w:ascii="Calibri Light" w:hAnsi="Calibri Light"/>
                <w:sz w:val="24"/>
                <w:szCs w:val="24"/>
                <w:u w:val="single" w:color="548DD4" w:themeColor="text2" w:themeTint="99"/>
              </w:rPr>
              <w:t>uritur</w:t>
            </w:r>
            <w:r w:rsidRPr="008151A1">
              <w:rPr>
                <w:rFonts w:ascii="Calibri Light" w:hAnsi="Calibri Light"/>
                <w:sz w:val="24"/>
                <w:szCs w:val="24"/>
              </w:rPr>
              <w:t xml:space="preserve"> et sterilem</w:t>
            </w:r>
            <w:r w:rsidR="008361C8">
              <w:rPr>
                <w:rStyle w:val="Voetnootmarkering"/>
                <w:szCs w:val="24"/>
              </w:rPr>
              <w:footnoteReference w:id="91"/>
            </w:r>
            <w:r w:rsidRPr="008151A1">
              <w:rPr>
                <w:rFonts w:ascii="Calibri Light" w:hAnsi="Calibri Light"/>
                <w:sz w:val="24"/>
                <w:szCs w:val="24"/>
              </w:rPr>
              <w:t xml:space="preserve"> sperando</w:t>
            </w:r>
            <w:r w:rsidR="00271B14">
              <w:rPr>
                <w:rStyle w:val="Voetnootmarkering"/>
                <w:szCs w:val="24"/>
              </w:rPr>
              <w:footnoteReference w:id="92"/>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nutrit</w:t>
            </w:r>
            <w:r w:rsidRPr="008151A1">
              <w:rPr>
                <w:rFonts w:ascii="Calibri Light" w:hAnsi="Calibri Light"/>
                <w:sz w:val="24"/>
                <w:szCs w:val="24"/>
              </w:rPr>
              <w:t xml:space="preserve"> amorem.</w:t>
            </w:r>
          </w:p>
        </w:tc>
        <w:tc>
          <w:tcPr>
            <w:tcW w:w="7758" w:type="dxa"/>
            <w:shd w:val="clear" w:color="auto" w:fill="FEFFFA"/>
          </w:tcPr>
          <w:p w:rsidR="008151A1" w:rsidRPr="00F13A10" w:rsidRDefault="00F13A10" w:rsidP="00F13A10">
            <w:pPr>
              <w:spacing w:line="360" w:lineRule="auto"/>
              <w:rPr>
                <w:rFonts w:ascii="Calibri Light" w:hAnsi="Calibri Light"/>
                <w:sz w:val="24"/>
                <w:szCs w:val="24"/>
              </w:rPr>
            </w:pPr>
            <w:r w:rsidRPr="00F13A10">
              <w:rPr>
                <w:rFonts w:ascii="Calibri Light" w:hAnsi="Calibri Light"/>
                <w:sz w:val="24"/>
                <w:szCs w:val="24"/>
              </w:rPr>
              <w:t xml:space="preserve">Phoebus is verliefd en verlangt naar een huwelijk met Daphne, nadat zij gezien was en dat waarnaar hij verlangt, hoopt hij, en/maar zijn eigen orakels bedriegen hem. En zoals licht stro wordt verbrand wanneer de korenaren zijn geoogst, zoals de heggen door fakkels branden, die een reiziger toevallig of er te dicht bij heeft gehouden of wanneer het al licht is geworden er heeft achtergelaten, zo raakte de god in vuur en vlam, </w:t>
            </w:r>
            <w:r>
              <w:rPr>
                <w:rFonts w:ascii="Calibri Light" w:hAnsi="Calibri Light"/>
                <w:sz w:val="24"/>
                <w:szCs w:val="24"/>
              </w:rPr>
              <w:t xml:space="preserve">zo wordt hij in heel zijn </w:t>
            </w:r>
            <w:r w:rsidRPr="00F13A10">
              <w:rPr>
                <w:rFonts w:ascii="Calibri Light" w:hAnsi="Calibri Light"/>
                <w:sz w:val="24"/>
                <w:szCs w:val="24"/>
              </w:rPr>
              <w:t>hart verteerd en voedt hij door te hopen een liefde die onbeantwoord blijft.</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8151A1" w:rsidRPr="006F18E1" w:rsidTr="007E03D2">
        <w:trPr>
          <w:cantSplit/>
          <w:trHeight w:val="454"/>
        </w:trPr>
        <w:tc>
          <w:tcPr>
            <w:tcW w:w="15694" w:type="dxa"/>
            <w:gridSpan w:val="2"/>
            <w:shd w:val="clear" w:color="auto" w:fill="548DD4" w:themeFill="text2" w:themeFillTint="99"/>
            <w:vAlign w:val="center"/>
          </w:tcPr>
          <w:p w:rsidR="008151A1" w:rsidRPr="006F18E1" w:rsidRDefault="008151A1" w:rsidP="008151A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Pr="00B65390">
              <w:rPr>
                <w:b/>
                <w:i/>
                <w:color w:val="002060"/>
                <w:sz w:val="24"/>
                <w:szCs w:val="24"/>
              </w:rPr>
              <w:t>2, vv.4</w:t>
            </w:r>
            <w:r>
              <w:rPr>
                <w:b/>
                <w:i/>
                <w:color w:val="002060"/>
                <w:sz w:val="24"/>
                <w:szCs w:val="24"/>
              </w:rPr>
              <w:t>97</w:t>
            </w:r>
            <w:r w:rsidRPr="00B65390">
              <w:rPr>
                <w:b/>
                <w:i/>
                <w:color w:val="002060"/>
                <w:sz w:val="24"/>
                <w:szCs w:val="24"/>
              </w:rPr>
              <w:t xml:space="preserve"> - </w:t>
            </w:r>
            <w:r>
              <w:rPr>
                <w:b/>
                <w:i/>
                <w:color w:val="002060"/>
                <w:sz w:val="24"/>
                <w:szCs w:val="24"/>
              </w:rPr>
              <w:t>503</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hartstocht van Apollo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8151A1" w:rsidRPr="006F18E1" w:rsidTr="007E03D2">
        <w:trPr>
          <w:cantSplit/>
          <w:trHeight w:val="1793"/>
        </w:trPr>
        <w:tc>
          <w:tcPr>
            <w:tcW w:w="7933" w:type="dxa"/>
            <w:shd w:val="clear" w:color="auto" w:fill="FEFFFA"/>
          </w:tcPr>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7A2E5D">
              <w:rPr>
                <w:rFonts w:ascii="Calibri Light" w:hAnsi="Calibri Light"/>
                <w:sz w:val="24"/>
                <w:szCs w:val="24"/>
                <w:u w:val="single" w:color="548DD4" w:themeColor="text2" w:themeTint="99"/>
              </w:rPr>
              <w:t>Spectat</w:t>
            </w:r>
            <w:r w:rsidR="00262219">
              <w:rPr>
                <w:rStyle w:val="Voetnootmarkering"/>
                <w:szCs w:val="24"/>
                <w:u w:color="548DD4" w:themeColor="text2" w:themeTint="99"/>
              </w:rPr>
              <w:footnoteReference w:id="93"/>
            </w:r>
            <w:r w:rsidRPr="008151A1">
              <w:rPr>
                <w:rFonts w:ascii="Calibri Light" w:hAnsi="Calibri Light"/>
                <w:sz w:val="24"/>
                <w:szCs w:val="24"/>
              </w:rPr>
              <w:t xml:space="preserve"> inornatos</w:t>
            </w:r>
            <w:r w:rsidR="00BA716F">
              <w:rPr>
                <w:rStyle w:val="Voetnootmarkering"/>
                <w:szCs w:val="24"/>
              </w:rPr>
              <w:footnoteReference w:id="94"/>
            </w:r>
            <w:r w:rsidRPr="008151A1">
              <w:rPr>
                <w:rFonts w:ascii="Calibri Light" w:hAnsi="Calibri Light"/>
                <w:sz w:val="24"/>
                <w:szCs w:val="24"/>
              </w:rPr>
              <w:t xml:space="preserve"> collo pendere capillos,</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et ‘Quid, </w:t>
            </w:r>
            <w:r w:rsidRPr="00A45814">
              <w:rPr>
                <w:rStyle w:val="voegwoord"/>
              </w:rPr>
              <w:t>si</w:t>
            </w:r>
            <w:r w:rsidRPr="008151A1">
              <w:rPr>
                <w:rFonts w:ascii="Calibri Light" w:hAnsi="Calibri Light"/>
                <w:sz w:val="24"/>
                <w:szCs w:val="24"/>
              </w:rPr>
              <w:t xml:space="preserve"> </w:t>
            </w:r>
            <w:r w:rsidRPr="002A0C19">
              <w:rPr>
                <w:rFonts w:ascii="Calibri Light" w:hAnsi="Calibri Light"/>
                <w:b/>
                <w:sz w:val="24"/>
                <w:szCs w:val="24"/>
                <w:u w:val="single" w:color="548DD4" w:themeColor="text2" w:themeTint="99"/>
              </w:rPr>
              <w:t>comantur</w:t>
            </w:r>
            <w:r w:rsidR="00BF1063" w:rsidRPr="007F3155">
              <w:rPr>
                <w:rStyle w:val="Voetnootmarkering"/>
                <w:szCs w:val="24"/>
                <w:u w:color="548DD4" w:themeColor="text2" w:themeTint="99"/>
              </w:rPr>
              <w:footnoteReference w:id="95"/>
            </w:r>
            <w:r w:rsidRPr="008151A1">
              <w:rPr>
                <w:rFonts w:ascii="Calibri Light" w:hAnsi="Calibri Light"/>
                <w:sz w:val="24"/>
                <w:szCs w:val="24"/>
              </w:rPr>
              <w:t>?’</w:t>
            </w:r>
            <w:r w:rsidR="00BF1063">
              <w:rPr>
                <w:rStyle w:val="Voetnootmarkering"/>
                <w:szCs w:val="24"/>
              </w:rPr>
              <w:footnoteReference w:id="96"/>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ait</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videt</w:t>
            </w:r>
            <w:r w:rsidRPr="008151A1">
              <w:rPr>
                <w:rFonts w:ascii="Calibri Light" w:hAnsi="Calibri Light"/>
                <w:sz w:val="24"/>
                <w:szCs w:val="24"/>
              </w:rPr>
              <w:t xml:space="preserve"> igne micantes</w:t>
            </w:r>
            <w:r w:rsidR="007F3155">
              <w:rPr>
                <w:rStyle w:val="Voetnootmarkering"/>
                <w:szCs w:val="24"/>
              </w:rPr>
              <w:footnoteReference w:id="97"/>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 xml:space="preserve">sideribus similes oculos; </w:t>
            </w:r>
            <w:r w:rsidRPr="007A2E5D">
              <w:rPr>
                <w:rFonts w:ascii="Calibri Light" w:hAnsi="Calibri Light"/>
                <w:sz w:val="24"/>
                <w:szCs w:val="24"/>
                <w:u w:val="single" w:color="548DD4" w:themeColor="text2" w:themeTint="99"/>
              </w:rPr>
              <w:t>videt</w:t>
            </w:r>
            <w:r w:rsidRPr="008151A1">
              <w:rPr>
                <w:rFonts w:ascii="Calibri Light" w:hAnsi="Calibri Light"/>
                <w:sz w:val="24"/>
                <w:szCs w:val="24"/>
              </w:rPr>
              <w:t xml:space="preserve"> oscula</w:t>
            </w:r>
            <w:r w:rsidR="00A91F5C">
              <w:rPr>
                <w:rStyle w:val="Voetnootmarkering"/>
                <w:szCs w:val="24"/>
              </w:rPr>
              <w:footnoteReference w:id="98"/>
            </w:r>
            <w:r w:rsidRPr="008151A1">
              <w:rPr>
                <w:rFonts w:ascii="Calibri Light" w:hAnsi="Calibri Light"/>
                <w:sz w:val="24"/>
                <w:szCs w:val="24"/>
              </w:rPr>
              <w:t xml:space="preserve">, </w:t>
            </w:r>
            <w:r w:rsidRPr="00A45814">
              <w:rPr>
                <w:rStyle w:val="relativum"/>
              </w:rPr>
              <w:t>quae</w:t>
            </w:r>
            <w:r w:rsidRPr="008151A1">
              <w:rPr>
                <w:rFonts w:ascii="Calibri Light" w:hAnsi="Calibri Light"/>
                <w:sz w:val="24"/>
                <w:szCs w:val="24"/>
              </w:rPr>
              <w:t xml:space="preserve"> non</w:t>
            </w:r>
          </w:p>
          <w:p w:rsidR="008151A1" w:rsidRPr="008151A1" w:rsidRDefault="008151A1" w:rsidP="008151A1">
            <w:pPr>
              <w:spacing w:line="360" w:lineRule="auto"/>
              <w:rPr>
                <w:rFonts w:ascii="Calibri Light" w:hAnsi="Calibri Light"/>
                <w:sz w:val="24"/>
                <w:szCs w:val="24"/>
              </w:rPr>
            </w:pPr>
            <w:r w:rsidRPr="001D57D1">
              <w:rPr>
                <w:rStyle w:val="versnummer"/>
              </w:rPr>
              <w:t>500</w:t>
            </w:r>
            <w:r w:rsidRPr="008151A1">
              <w:rPr>
                <w:rFonts w:ascii="Calibri Light" w:hAnsi="Calibri Light"/>
                <w:sz w:val="24"/>
                <w:szCs w:val="24"/>
              </w:rPr>
              <w:tab/>
            </w:r>
            <w:r w:rsidRPr="007A2E5D">
              <w:rPr>
                <w:rFonts w:ascii="Calibri Light" w:hAnsi="Calibri Light"/>
                <w:sz w:val="24"/>
                <w:szCs w:val="24"/>
                <w:u w:val="single" w:color="548DD4" w:themeColor="text2" w:themeTint="99"/>
              </w:rPr>
              <w:t>est</w:t>
            </w:r>
            <w:r w:rsidRPr="008151A1">
              <w:rPr>
                <w:rFonts w:ascii="Calibri Light" w:hAnsi="Calibri Light"/>
                <w:sz w:val="24"/>
                <w:szCs w:val="24"/>
              </w:rPr>
              <w:t xml:space="preserve"> vidisse</w:t>
            </w:r>
            <w:r w:rsidR="00262219">
              <w:rPr>
                <w:rStyle w:val="Voetnootmarkering"/>
                <w:szCs w:val="24"/>
              </w:rPr>
              <w:footnoteReference w:id="99"/>
            </w:r>
            <w:r w:rsidRPr="008151A1">
              <w:rPr>
                <w:rFonts w:ascii="Calibri Light" w:hAnsi="Calibri Light"/>
                <w:sz w:val="24"/>
                <w:szCs w:val="24"/>
              </w:rPr>
              <w:t xml:space="preserve"> </w:t>
            </w:r>
            <w:r w:rsidRPr="00745376">
              <w:rPr>
                <w:rFonts w:ascii="Calibri Light" w:hAnsi="Calibri Light"/>
                <w:sz w:val="24"/>
                <w:szCs w:val="24"/>
              </w:rPr>
              <w:t>satis</w:t>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laudat</w:t>
            </w:r>
            <w:r w:rsidRPr="008151A1">
              <w:rPr>
                <w:rFonts w:ascii="Calibri Light" w:hAnsi="Calibri Light"/>
                <w:sz w:val="24"/>
                <w:szCs w:val="24"/>
              </w:rPr>
              <w:t xml:space="preserve"> digitosque manusque</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t>bracchiaque et nudos media plus parte lacertos</w:t>
            </w:r>
            <w:r w:rsidR="004B4F7D">
              <w:rPr>
                <w:rStyle w:val="Voetnootmarkering"/>
                <w:szCs w:val="24"/>
              </w:rPr>
              <w:footnoteReference w:id="100"/>
            </w:r>
            <w:r w:rsidRPr="008151A1">
              <w:rPr>
                <w:rFonts w:ascii="Calibri Light" w:hAnsi="Calibri Light"/>
                <w:sz w:val="24"/>
                <w:szCs w:val="24"/>
              </w:rPr>
              <w:t>;</w:t>
            </w:r>
          </w:p>
          <w:p w:rsidR="008151A1" w:rsidRPr="008151A1" w:rsidRDefault="008151A1" w:rsidP="008151A1">
            <w:pPr>
              <w:spacing w:line="360" w:lineRule="auto"/>
              <w:rPr>
                <w:rFonts w:ascii="Calibri Light" w:hAnsi="Calibri Light"/>
                <w:sz w:val="24"/>
                <w:szCs w:val="24"/>
              </w:rPr>
            </w:pPr>
            <w:r w:rsidRPr="008151A1">
              <w:rPr>
                <w:rFonts w:ascii="Calibri Light" w:hAnsi="Calibri Light"/>
                <w:sz w:val="24"/>
                <w:szCs w:val="24"/>
              </w:rPr>
              <w:tab/>
            </w:r>
            <w:r w:rsidRPr="00A45814">
              <w:rPr>
                <w:rStyle w:val="voegwoord"/>
              </w:rPr>
              <w:t>si</w:t>
            </w:r>
            <w:r w:rsidRPr="008151A1">
              <w:rPr>
                <w:rFonts w:ascii="Calibri Light" w:hAnsi="Calibri Light"/>
                <w:sz w:val="24"/>
                <w:szCs w:val="24"/>
              </w:rPr>
              <w:t xml:space="preserve"> qua</w:t>
            </w:r>
            <w:r w:rsidR="00A91F5C">
              <w:rPr>
                <w:rStyle w:val="Voetnootmarkering"/>
                <w:szCs w:val="24"/>
              </w:rPr>
              <w:footnoteReference w:id="101"/>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latent</w:t>
            </w:r>
            <w:r w:rsidRPr="008151A1">
              <w:rPr>
                <w:rFonts w:ascii="Calibri Light" w:hAnsi="Calibri Light"/>
                <w:sz w:val="24"/>
                <w:szCs w:val="24"/>
              </w:rPr>
              <w:t xml:space="preserve">, meliora </w:t>
            </w:r>
            <w:r w:rsidRPr="007A2E5D">
              <w:rPr>
                <w:rFonts w:ascii="Calibri Light" w:hAnsi="Calibri Light"/>
                <w:sz w:val="24"/>
                <w:szCs w:val="24"/>
                <w:u w:val="single" w:color="548DD4" w:themeColor="text2" w:themeTint="99"/>
              </w:rPr>
              <w:t>putat</w:t>
            </w:r>
            <w:r w:rsidR="00BA716F">
              <w:rPr>
                <w:rStyle w:val="Voetnootmarkering"/>
                <w:szCs w:val="24"/>
                <w:u w:color="548DD4" w:themeColor="text2" w:themeTint="99"/>
              </w:rPr>
              <w:footnoteReference w:id="102"/>
            </w:r>
            <w:r w:rsidRPr="008151A1">
              <w:rPr>
                <w:rFonts w:ascii="Calibri Light" w:hAnsi="Calibri Light"/>
                <w:sz w:val="24"/>
                <w:szCs w:val="24"/>
              </w:rPr>
              <w:t xml:space="preserve">. </w:t>
            </w:r>
            <w:r w:rsidRPr="007A2E5D">
              <w:rPr>
                <w:rFonts w:ascii="Calibri Light" w:hAnsi="Calibri Light"/>
                <w:sz w:val="24"/>
                <w:szCs w:val="24"/>
                <w:u w:val="single" w:color="548DD4" w:themeColor="text2" w:themeTint="99"/>
              </w:rPr>
              <w:t>Fugit</w:t>
            </w:r>
            <w:r w:rsidRPr="008151A1">
              <w:rPr>
                <w:rFonts w:ascii="Calibri Light" w:hAnsi="Calibri Light"/>
                <w:sz w:val="24"/>
                <w:szCs w:val="24"/>
              </w:rPr>
              <w:t xml:space="preserve"> ocior aura</w:t>
            </w:r>
            <w:r w:rsidR="00A91F5C">
              <w:rPr>
                <w:rStyle w:val="Voetnootmarkering"/>
                <w:szCs w:val="24"/>
              </w:rPr>
              <w:footnoteReference w:id="103"/>
            </w:r>
          </w:p>
          <w:p w:rsidR="008151A1" w:rsidRPr="006F18E1" w:rsidRDefault="008151A1" w:rsidP="008151A1">
            <w:pPr>
              <w:spacing w:line="360" w:lineRule="auto"/>
              <w:rPr>
                <w:rFonts w:ascii="Calibri Light" w:hAnsi="Calibri Light"/>
                <w:sz w:val="24"/>
                <w:szCs w:val="24"/>
              </w:rPr>
            </w:pPr>
            <w:r w:rsidRPr="008151A1">
              <w:rPr>
                <w:rFonts w:ascii="Calibri Light" w:hAnsi="Calibri Light"/>
                <w:sz w:val="24"/>
                <w:szCs w:val="24"/>
              </w:rPr>
              <w:tab/>
              <w:t>illa levi neque ad haec</w:t>
            </w:r>
            <w:r w:rsidR="00A91F5C">
              <w:rPr>
                <w:rStyle w:val="Voetnootmarkering"/>
                <w:szCs w:val="24"/>
              </w:rPr>
              <w:footnoteReference w:id="104"/>
            </w:r>
            <w:r w:rsidRPr="008151A1">
              <w:rPr>
                <w:rFonts w:ascii="Calibri Light" w:hAnsi="Calibri Light"/>
                <w:sz w:val="24"/>
                <w:szCs w:val="24"/>
              </w:rPr>
              <w:t xml:space="preserve"> revocantis verba </w:t>
            </w:r>
            <w:r w:rsidRPr="007A2E5D">
              <w:rPr>
                <w:rFonts w:ascii="Calibri Light" w:hAnsi="Calibri Light"/>
                <w:sz w:val="24"/>
                <w:szCs w:val="24"/>
                <w:u w:val="single" w:color="548DD4" w:themeColor="text2" w:themeTint="99"/>
              </w:rPr>
              <w:t>resistit</w:t>
            </w:r>
            <w:r w:rsidRPr="008151A1">
              <w:rPr>
                <w:rFonts w:ascii="Calibri Light" w:hAnsi="Calibri Light"/>
                <w:sz w:val="24"/>
                <w:szCs w:val="24"/>
              </w:rPr>
              <w:t>:</w:t>
            </w:r>
          </w:p>
        </w:tc>
        <w:tc>
          <w:tcPr>
            <w:tcW w:w="7761" w:type="dxa"/>
            <w:shd w:val="clear" w:color="auto" w:fill="FEFFFA"/>
          </w:tcPr>
          <w:p w:rsidR="008151A1" w:rsidRPr="00F13A10" w:rsidRDefault="00F13A10" w:rsidP="00F13A10">
            <w:pPr>
              <w:spacing w:line="360" w:lineRule="auto"/>
              <w:rPr>
                <w:rFonts w:ascii="Calibri Light" w:hAnsi="Calibri Light"/>
                <w:sz w:val="24"/>
                <w:szCs w:val="24"/>
              </w:rPr>
            </w:pPr>
            <w:r w:rsidRPr="00F13A10">
              <w:rPr>
                <w:rFonts w:ascii="Calibri Light" w:hAnsi="Calibri Light"/>
                <w:sz w:val="24"/>
                <w:szCs w:val="24"/>
              </w:rPr>
              <w:t>Hij ziet haar haren onverzorgd langs haar hals vallen, en hij ze</w:t>
            </w:r>
            <w:r>
              <w:rPr>
                <w:rFonts w:ascii="Calibri Light" w:hAnsi="Calibri Light"/>
                <w:sz w:val="24"/>
                <w:szCs w:val="24"/>
              </w:rPr>
              <w:t xml:space="preserve">gt: ‘Wat, als ze nog </w:t>
            </w:r>
            <w:r w:rsidRPr="00F13A10">
              <w:rPr>
                <w:rFonts w:ascii="Calibri Light" w:hAnsi="Calibri Light"/>
                <w:sz w:val="24"/>
                <w:szCs w:val="24"/>
              </w:rPr>
              <w:t>opgemaakt zouden worden?’; hij ziet haar ogen van</w:t>
            </w:r>
            <w:r>
              <w:rPr>
                <w:rFonts w:ascii="Calibri Light" w:hAnsi="Calibri Light"/>
                <w:sz w:val="24"/>
                <w:szCs w:val="24"/>
              </w:rPr>
              <w:t xml:space="preserve"> </w:t>
            </w:r>
            <w:r w:rsidRPr="00F13A10">
              <w:rPr>
                <w:rFonts w:ascii="Calibri Light" w:hAnsi="Calibri Light"/>
                <w:sz w:val="24"/>
                <w:szCs w:val="24"/>
              </w:rPr>
              <w:t>vuur flikkeren, gelijk aan de sterren; hij ziet haar lippen, waarvan het niet voldoende is om ze gezien te hebben; hij prijst en haar vingers en haar handen en haar onderarmen en haar voor meer dan de helft ontblote bovenarmen; als er</w:t>
            </w:r>
            <w:r>
              <w:rPr>
                <w:rFonts w:ascii="Calibri Light" w:hAnsi="Calibri Light"/>
                <w:sz w:val="24"/>
                <w:szCs w:val="24"/>
              </w:rPr>
              <w:t xml:space="preserve"> enige (delen) verborgen </w:t>
            </w:r>
            <w:r w:rsidRPr="00F13A10">
              <w:rPr>
                <w:rFonts w:ascii="Calibri Light" w:hAnsi="Calibri Light"/>
                <w:sz w:val="24"/>
                <w:szCs w:val="24"/>
              </w:rPr>
              <w:t>zijn, vindt hij ze beter. Sneller dan een lichte bries vlucht zij en niet blijft zij staan bij de volgende woorden van hem die haar terugroept:</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7E03D2">
        <w:trPr>
          <w:cantSplit/>
          <w:trHeight w:val="454"/>
        </w:trPr>
        <w:tc>
          <w:tcPr>
            <w:tcW w:w="15694"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504</w:t>
            </w:r>
            <w:r w:rsidRPr="00B65390">
              <w:rPr>
                <w:b/>
                <w:i/>
                <w:color w:val="002060"/>
                <w:sz w:val="24"/>
                <w:szCs w:val="24"/>
              </w:rPr>
              <w:t xml:space="preserve"> - </w:t>
            </w:r>
            <w:r>
              <w:rPr>
                <w:b/>
                <w:i/>
                <w:color w:val="002060"/>
                <w:sz w:val="24"/>
                <w:szCs w:val="24"/>
              </w:rPr>
              <w:t>511</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7E03D2">
        <w:trPr>
          <w:cantSplit/>
          <w:trHeight w:val="1793"/>
        </w:trPr>
        <w:tc>
          <w:tcPr>
            <w:tcW w:w="7933"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‘Nympha</w:t>
            </w:r>
            <w:r w:rsidR="004576DA">
              <w:rPr>
                <w:rStyle w:val="Voetnootmarkering"/>
                <w:szCs w:val="24"/>
              </w:rPr>
              <w:footnoteReference w:id="105"/>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precor</w:t>
            </w:r>
            <w:r w:rsidR="008F0BB7">
              <w:rPr>
                <w:rStyle w:val="Voetnootmarkering"/>
                <w:szCs w:val="24"/>
                <w:u w:color="548DD4" w:themeColor="text2" w:themeTint="99"/>
              </w:rPr>
              <w:footnoteReference w:id="106"/>
            </w:r>
            <w:r w:rsidRPr="00262403">
              <w:rPr>
                <w:rFonts w:ascii="Calibri Light" w:hAnsi="Calibri Light"/>
                <w:sz w:val="24"/>
                <w:szCs w:val="24"/>
              </w:rPr>
              <w:t xml:space="preserve">, Penei, </w:t>
            </w:r>
            <w:r w:rsidRPr="007A2E5D">
              <w:rPr>
                <w:rFonts w:ascii="Calibri Light" w:hAnsi="Calibri Light"/>
                <w:sz w:val="24"/>
                <w:szCs w:val="24"/>
                <w:u w:val="single" w:color="548DD4" w:themeColor="text2" w:themeTint="99"/>
              </w:rPr>
              <w:t>mane</w:t>
            </w:r>
            <w:r w:rsidRPr="00262403">
              <w:rPr>
                <w:rFonts w:ascii="Calibri Light" w:hAnsi="Calibri Light"/>
                <w:sz w:val="24"/>
                <w:szCs w:val="24"/>
              </w:rPr>
              <w:t xml:space="preserve">! Non </w:t>
            </w:r>
            <w:r w:rsidRPr="007A2E5D">
              <w:rPr>
                <w:rFonts w:ascii="Calibri Light" w:hAnsi="Calibri Light"/>
                <w:sz w:val="24"/>
                <w:szCs w:val="24"/>
                <w:u w:val="single" w:color="548DD4" w:themeColor="text2" w:themeTint="99"/>
              </w:rPr>
              <w:t>insequor</w:t>
            </w:r>
            <w:r w:rsidR="004576DA">
              <w:rPr>
                <w:rStyle w:val="Voetnootmarkering"/>
                <w:szCs w:val="24"/>
                <w:u w:color="548DD4" w:themeColor="text2" w:themeTint="99"/>
              </w:rPr>
              <w:footnoteReference w:id="107"/>
            </w:r>
            <w:r w:rsidRPr="00262403">
              <w:rPr>
                <w:rFonts w:ascii="Calibri Light" w:hAnsi="Calibri Light"/>
                <w:sz w:val="24"/>
                <w:szCs w:val="24"/>
              </w:rPr>
              <w:t xml:space="preserve"> hostis</w:t>
            </w:r>
            <w:r w:rsidR="009D76EF">
              <w:rPr>
                <w:rStyle w:val="Voetnootmarkering"/>
                <w:szCs w:val="24"/>
              </w:rPr>
              <w:footnoteReference w:id="108"/>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Style w:val="versnummer"/>
              </w:rPr>
              <w:t>505</w:t>
            </w:r>
            <w:r w:rsidRPr="00262403">
              <w:rPr>
                <w:rFonts w:ascii="Calibri Light" w:hAnsi="Calibri Light"/>
                <w:sz w:val="24"/>
                <w:szCs w:val="24"/>
              </w:rPr>
              <w:tab/>
              <w:t xml:space="preserve">nympha, </w:t>
            </w:r>
            <w:r w:rsidRPr="007A2E5D">
              <w:rPr>
                <w:rFonts w:ascii="Calibri Light" w:hAnsi="Calibri Light"/>
                <w:sz w:val="24"/>
                <w:szCs w:val="24"/>
                <w:u w:val="single" w:color="548DD4" w:themeColor="text2" w:themeTint="99"/>
              </w:rPr>
              <w:t>mane</w:t>
            </w:r>
            <w:r w:rsidR="001A4DE5">
              <w:rPr>
                <w:rStyle w:val="Voetnootmarkering"/>
                <w:szCs w:val="24"/>
                <w:u w:color="548DD4" w:themeColor="text2" w:themeTint="99"/>
              </w:rPr>
              <w:footnoteReference w:id="109"/>
            </w:r>
            <w:r w:rsidRPr="00262403">
              <w:rPr>
                <w:rFonts w:ascii="Calibri Light" w:hAnsi="Calibri Light"/>
                <w:sz w:val="24"/>
                <w:szCs w:val="24"/>
              </w:rPr>
              <w:t>! Sic agna lupum, sic cerva leonem,</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sic aquilam penna </w:t>
            </w:r>
            <w:r w:rsidRPr="007A2E5D">
              <w:rPr>
                <w:rFonts w:ascii="Calibri Light" w:hAnsi="Calibri Light"/>
                <w:sz w:val="24"/>
                <w:szCs w:val="24"/>
                <w:u w:val="single" w:color="548DD4" w:themeColor="text2" w:themeTint="99"/>
              </w:rPr>
              <w:t>fugiunt</w:t>
            </w:r>
            <w:r w:rsidRPr="00262403">
              <w:rPr>
                <w:rFonts w:ascii="Calibri Light" w:hAnsi="Calibri Light"/>
                <w:sz w:val="24"/>
                <w:szCs w:val="24"/>
              </w:rPr>
              <w:t xml:space="preserve"> trepidante</w:t>
            </w:r>
            <w:r w:rsidR="00666C85">
              <w:rPr>
                <w:rStyle w:val="Voetnootmarkering"/>
                <w:szCs w:val="24"/>
              </w:rPr>
              <w:footnoteReference w:id="110"/>
            </w:r>
            <w:r w:rsidRPr="00262403">
              <w:rPr>
                <w:rFonts w:ascii="Calibri Light" w:hAnsi="Calibri Light"/>
                <w:sz w:val="24"/>
                <w:szCs w:val="24"/>
              </w:rPr>
              <w:t xml:space="preserve"> columbae</w:t>
            </w:r>
            <w:r w:rsidR="009D76EF">
              <w:rPr>
                <w:rStyle w:val="Voetnootmarkering"/>
                <w:szCs w:val="24"/>
              </w:rPr>
              <w:footnoteReference w:id="111"/>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hostes quaeque</w:t>
            </w:r>
            <w:r w:rsidR="00666C85">
              <w:rPr>
                <w:rStyle w:val="Voetnootmarkering"/>
                <w:szCs w:val="24"/>
              </w:rPr>
              <w:footnoteReference w:id="112"/>
            </w:r>
            <w:r w:rsidRPr="00262403">
              <w:rPr>
                <w:rFonts w:ascii="Calibri Light" w:hAnsi="Calibri Light"/>
                <w:sz w:val="24"/>
                <w:szCs w:val="24"/>
              </w:rPr>
              <w:t xml:space="preserve"> suos</w:t>
            </w:r>
            <w:r w:rsidR="00EC27F8">
              <w:rPr>
                <w:rStyle w:val="Voetnootmarkering"/>
                <w:szCs w:val="24"/>
              </w:rPr>
              <w:footnoteReference w:id="113"/>
            </w:r>
            <w:r w:rsidRPr="00262403">
              <w:rPr>
                <w:rFonts w:ascii="Calibri Light" w:hAnsi="Calibri Light"/>
                <w:sz w:val="24"/>
                <w:szCs w:val="24"/>
              </w:rPr>
              <w:t>;</w:t>
            </w:r>
            <w:r w:rsidR="00EC27F8">
              <w:rPr>
                <w:rStyle w:val="Voetnootmarkering"/>
                <w:szCs w:val="24"/>
              </w:rPr>
              <w:footnoteReference w:id="114"/>
            </w:r>
            <w:r w:rsidRPr="00262403">
              <w:rPr>
                <w:rFonts w:ascii="Calibri Light" w:hAnsi="Calibri Light"/>
                <w:sz w:val="24"/>
                <w:szCs w:val="24"/>
              </w:rPr>
              <w:t xml:space="preserve"> amor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 mihi </w:t>
            </w:r>
            <w:r w:rsidRPr="00745376">
              <w:rPr>
                <w:rFonts w:ascii="Calibri Light" w:hAnsi="Calibri Light"/>
                <w:sz w:val="24"/>
                <w:szCs w:val="24"/>
              </w:rPr>
              <w:t>causa</w:t>
            </w:r>
            <w:r w:rsidRPr="00262403">
              <w:rPr>
                <w:rFonts w:ascii="Calibri Light" w:hAnsi="Calibri Light"/>
                <w:sz w:val="24"/>
                <w:szCs w:val="24"/>
              </w:rPr>
              <w:t xml:space="preserve"> sequendi.</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Me miserum</w:t>
            </w:r>
            <w:r w:rsidR="004576DA">
              <w:rPr>
                <w:rStyle w:val="Voetnootmarkering"/>
                <w:szCs w:val="24"/>
              </w:rPr>
              <w:footnoteReference w:id="115"/>
            </w:r>
            <w:r w:rsidRPr="00262403">
              <w:rPr>
                <w:rFonts w:ascii="Calibri Light" w:hAnsi="Calibri Light"/>
                <w:sz w:val="24"/>
                <w:szCs w:val="24"/>
              </w:rPr>
              <w:t xml:space="preserve">, ne prona </w:t>
            </w:r>
            <w:r w:rsidRPr="007A2E5D">
              <w:rPr>
                <w:rFonts w:ascii="Calibri Light" w:hAnsi="Calibri Light"/>
                <w:b/>
                <w:sz w:val="24"/>
                <w:szCs w:val="24"/>
                <w:u w:val="single" w:color="548DD4" w:themeColor="text2" w:themeTint="99"/>
              </w:rPr>
              <w:t>cadas</w:t>
            </w:r>
            <w:r w:rsidR="00666C85" w:rsidRPr="00666C85">
              <w:rPr>
                <w:rStyle w:val="Voetnootmarkering"/>
                <w:szCs w:val="24"/>
                <w:u w:color="548DD4" w:themeColor="text2" w:themeTint="99"/>
              </w:rPr>
              <w:footnoteReference w:id="116"/>
            </w:r>
            <w:r w:rsidRPr="00262403">
              <w:rPr>
                <w:rFonts w:ascii="Calibri Light" w:hAnsi="Calibri Light"/>
                <w:sz w:val="24"/>
                <w:szCs w:val="24"/>
              </w:rPr>
              <w:t xml:space="preserve"> indignave laedi</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crura </w:t>
            </w:r>
            <w:r w:rsidRPr="007A2E5D">
              <w:rPr>
                <w:rFonts w:ascii="Calibri Light" w:hAnsi="Calibri Light"/>
                <w:b/>
                <w:sz w:val="24"/>
                <w:szCs w:val="24"/>
                <w:u w:val="single" w:color="548DD4" w:themeColor="text2" w:themeTint="99"/>
              </w:rPr>
              <w:t>notent</w:t>
            </w:r>
            <w:r w:rsidRPr="00262403">
              <w:rPr>
                <w:rFonts w:ascii="Calibri Light" w:hAnsi="Calibri Light"/>
                <w:sz w:val="24"/>
                <w:szCs w:val="24"/>
              </w:rPr>
              <w:t xml:space="preserve"> sentes, et </w:t>
            </w:r>
            <w:r w:rsidRPr="007A2E5D">
              <w:rPr>
                <w:rFonts w:ascii="Calibri Light" w:hAnsi="Calibri Light"/>
                <w:b/>
                <w:sz w:val="24"/>
                <w:szCs w:val="24"/>
                <w:u w:val="single" w:color="548DD4" w:themeColor="text2" w:themeTint="99"/>
              </w:rPr>
              <w:t>sim</w:t>
            </w:r>
            <w:r w:rsidR="00666C85" w:rsidRPr="00666C85">
              <w:rPr>
                <w:rStyle w:val="Voetnootmarkering"/>
                <w:szCs w:val="24"/>
                <w:u w:color="548DD4" w:themeColor="text2" w:themeTint="99"/>
              </w:rPr>
              <w:footnoteReference w:id="117"/>
            </w:r>
            <w:r w:rsidRPr="00262403">
              <w:rPr>
                <w:rFonts w:ascii="Calibri Light" w:hAnsi="Calibri Light"/>
                <w:sz w:val="24"/>
                <w:szCs w:val="24"/>
              </w:rPr>
              <w:t xml:space="preserve"> tibi </w:t>
            </w:r>
            <w:r w:rsidRPr="00745376">
              <w:rPr>
                <w:rFonts w:ascii="Calibri Light" w:hAnsi="Calibri Light"/>
                <w:sz w:val="24"/>
                <w:szCs w:val="24"/>
              </w:rPr>
              <w:t>causa</w:t>
            </w:r>
            <w:r w:rsidRPr="00262403">
              <w:rPr>
                <w:rFonts w:ascii="Calibri Light" w:hAnsi="Calibri Light"/>
                <w:sz w:val="24"/>
                <w:szCs w:val="24"/>
              </w:rPr>
              <w:t xml:space="preserve"> doloris</w:t>
            </w:r>
            <w:r w:rsidR="00C14B19">
              <w:rPr>
                <w:rStyle w:val="Voetnootmarkering"/>
                <w:szCs w:val="24"/>
              </w:rPr>
              <w:footnoteReference w:id="118"/>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Style w:val="versnummer"/>
              </w:rPr>
              <w:t>510</w:t>
            </w:r>
            <w:r w:rsidRPr="00262403">
              <w:rPr>
                <w:rFonts w:ascii="Calibri Light" w:hAnsi="Calibri Light"/>
                <w:sz w:val="24"/>
                <w:szCs w:val="24"/>
              </w:rPr>
              <w:tab/>
              <w:t xml:space="preserve">Aspera, </w:t>
            </w:r>
            <w:r w:rsidRPr="00745376">
              <w:rPr>
                <w:rStyle w:val="voegwoord"/>
              </w:rPr>
              <w:t>qua</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properas</w:t>
            </w:r>
            <w:r w:rsidRPr="00262403">
              <w:rPr>
                <w:rFonts w:ascii="Calibri Light" w:hAnsi="Calibri Light"/>
                <w:sz w:val="24"/>
                <w:szCs w:val="24"/>
              </w:rPr>
              <w:t xml:space="preserve">, loca </w:t>
            </w:r>
            <w:r w:rsidRPr="007A2E5D">
              <w:rPr>
                <w:rFonts w:ascii="Calibri Light" w:hAnsi="Calibri Light"/>
                <w:sz w:val="24"/>
                <w:szCs w:val="24"/>
                <w:u w:val="single" w:color="548DD4" w:themeColor="text2" w:themeTint="99"/>
              </w:rPr>
              <w:t>sunt</w:t>
            </w:r>
            <w:r w:rsidRPr="00262403">
              <w:rPr>
                <w:rFonts w:ascii="Calibri Light" w:hAnsi="Calibri Light"/>
                <w:sz w:val="24"/>
                <w:szCs w:val="24"/>
              </w:rPr>
              <w:t>. Moderatius</w:t>
            </w:r>
            <w:r w:rsidR="002B3039">
              <w:rPr>
                <w:rStyle w:val="Voetnootmarkering"/>
                <w:szCs w:val="24"/>
              </w:rPr>
              <w:footnoteReference w:id="119"/>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oro</w:t>
            </w:r>
            <w:r w:rsidRPr="00262403">
              <w:rPr>
                <w:rFonts w:ascii="Calibri Light" w:hAnsi="Calibri Light"/>
                <w:sz w:val="24"/>
                <w:szCs w:val="24"/>
              </w:rPr>
              <w:t>,</w:t>
            </w:r>
          </w:p>
          <w:p w:rsidR="00262403" w:rsidRPr="006F18E1" w:rsidRDefault="00262403" w:rsidP="002B3039">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curre</w:t>
            </w:r>
            <w:r w:rsidRPr="00262403">
              <w:rPr>
                <w:rFonts w:ascii="Calibri Light" w:hAnsi="Calibri Light"/>
                <w:sz w:val="24"/>
                <w:szCs w:val="24"/>
              </w:rPr>
              <w:t xml:space="preserve"> fugamque </w:t>
            </w:r>
            <w:r w:rsidRPr="007A2E5D">
              <w:rPr>
                <w:rFonts w:ascii="Calibri Light" w:hAnsi="Calibri Light"/>
                <w:sz w:val="24"/>
                <w:szCs w:val="24"/>
                <w:u w:val="single" w:color="548DD4" w:themeColor="text2" w:themeTint="99"/>
              </w:rPr>
              <w:t>inhibe</w:t>
            </w:r>
            <w:r w:rsidRPr="00262403">
              <w:rPr>
                <w:rFonts w:ascii="Calibri Light" w:hAnsi="Calibri Light"/>
                <w:sz w:val="24"/>
                <w:szCs w:val="24"/>
              </w:rPr>
              <w:t>; moderatius</w:t>
            </w:r>
            <w:r w:rsidR="002B3039">
              <w:rPr>
                <w:rFonts w:ascii="Calibri Light" w:hAnsi="Calibri Light"/>
                <w:sz w:val="24"/>
                <w:szCs w:val="24"/>
              </w:rPr>
              <w:t xml:space="preserve"> </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insequar</w:t>
            </w:r>
            <w:r w:rsidRPr="00262403">
              <w:rPr>
                <w:rFonts w:ascii="Calibri Light" w:hAnsi="Calibri Light"/>
                <w:sz w:val="24"/>
                <w:szCs w:val="24"/>
              </w:rPr>
              <w:t xml:space="preserve"> ipse.</w:t>
            </w:r>
          </w:p>
        </w:tc>
        <w:tc>
          <w:tcPr>
            <w:tcW w:w="7761" w:type="dxa"/>
            <w:shd w:val="clear" w:color="auto" w:fill="FEFFFA"/>
          </w:tcPr>
          <w:p w:rsidR="00262403" w:rsidRPr="00BA6979" w:rsidRDefault="00BA6979" w:rsidP="00BA6979">
            <w:pPr>
              <w:spacing w:line="360" w:lineRule="auto"/>
              <w:rPr>
                <w:rFonts w:ascii="Calibri Light" w:hAnsi="Calibri Light"/>
                <w:sz w:val="24"/>
                <w:szCs w:val="24"/>
              </w:rPr>
            </w:pPr>
            <w:r w:rsidRPr="00BA6979">
              <w:rPr>
                <w:rFonts w:ascii="Calibri Light" w:hAnsi="Calibri Light"/>
                <w:sz w:val="24"/>
                <w:szCs w:val="24"/>
              </w:rPr>
              <w:t>‘Ik smeek je, Peneïsche nimf, wacht! Ik achtervolg (jou) niet als een vijand; nimf, wacht! Zo vlucht een lam voor een wolf, zo een hert voor een leeuw, zo vluchten duiven voor een adelaar, terwijl hun vleugels trillen, zo vlucht ieder voor haar vijand; de liefde is voor mij de reden om (je) te volgen. Arme ik, val niet/pas op dat je niet voorover valt of dat doornenstruiken jouw benen niet schrammen, die het niet verdienen om verwond te worden, en laat ik niet voor j</w:t>
            </w:r>
            <w:r>
              <w:rPr>
                <w:rFonts w:ascii="Calibri Light" w:hAnsi="Calibri Light"/>
                <w:sz w:val="24"/>
                <w:szCs w:val="24"/>
              </w:rPr>
              <w:t>ou de oorzaak zijn van pijn!</w:t>
            </w:r>
            <w:r w:rsidRPr="00BA6979">
              <w:rPr>
                <w:rFonts w:ascii="Calibri Light" w:hAnsi="Calibri Light"/>
                <w:sz w:val="24"/>
                <w:szCs w:val="24"/>
              </w:rPr>
              <w:t xml:space="preserve"> Ruw zijn de plaatsen waarlangs jij je haast. Ik smeek je, ren rustiger en houd je vlucht in; zelf zal ik jou rustiger achtervolgen.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7E03D2">
        <w:trPr>
          <w:cantSplit/>
          <w:trHeight w:val="454"/>
        </w:trPr>
        <w:tc>
          <w:tcPr>
            <w:tcW w:w="15694"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512</w:t>
            </w:r>
            <w:r w:rsidRPr="00B65390">
              <w:rPr>
                <w:b/>
                <w:i/>
                <w:color w:val="002060"/>
                <w:sz w:val="24"/>
                <w:szCs w:val="24"/>
              </w:rPr>
              <w:t xml:space="preserve"> - </w:t>
            </w:r>
            <w:r>
              <w:rPr>
                <w:b/>
                <w:i/>
                <w:color w:val="002060"/>
                <w:sz w:val="24"/>
                <w:szCs w:val="24"/>
              </w:rPr>
              <w:t>518</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7E03D2">
        <w:trPr>
          <w:cantSplit/>
          <w:trHeight w:val="1793"/>
        </w:trPr>
        <w:tc>
          <w:tcPr>
            <w:tcW w:w="7933"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45376">
              <w:rPr>
                <w:rStyle w:val="relativum"/>
              </w:rPr>
              <w:t>Cui</w:t>
            </w:r>
            <w:r w:rsidRPr="00262403">
              <w:rPr>
                <w:rFonts w:ascii="Calibri Light" w:hAnsi="Calibri Light"/>
                <w:sz w:val="24"/>
                <w:szCs w:val="24"/>
              </w:rPr>
              <w:t xml:space="preserve"> </w:t>
            </w:r>
            <w:r w:rsidRPr="007A2E5D">
              <w:rPr>
                <w:rFonts w:ascii="Calibri Light" w:hAnsi="Calibri Light"/>
                <w:b/>
                <w:sz w:val="24"/>
                <w:szCs w:val="24"/>
                <w:u w:val="single" w:color="548DD4" w:themeColor="text2" w:themeTint="99"/>
              </w:rPr>
              <w:t>placeas</w:t>
            </w:r>
            <w:r w:rsidR="00E735D6" w:rsidRPr="00E735D6">
              <w:rPr>
                <w:rStyle w:val="Voetnootmarkering"/>
                <w:szCs w:val="24"/>
                <w:u w:color="548DD4" w:themeColor="text2" w:themeTint="99"/>
              </w:rPr>
              <w:footnoteReference w:id="12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inquire</w:t>
            </w:r>
            <w:r w:rsidR="00136B5B">
              <w:rPr>
                <w:rStyle w:val="Voetnootmarkering"/>
                <w:szCs w:val="24"/>
                <w:u w:color="548DD4" w:themeColor="text2" w:themeTint="99"/>
              </w:rPr>
              <w:footnoteReference w:id="121"/>
            </w:r>
            <w:r w:rsidRPr="00262403">
              <w:rPr>
                <w:rFonts w:ascii="Calibri Light" w:hAnsi="Calibri Light"/>
                <w:sz w:val="24"/>
                <w:szCs w:val="24"/>
              </w:rPr>
              <w:t xml:space="preserve"> tamen; non incola montis,</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non ego </w:t>
            </w:r>
            <w:r w:rsidRPr="007A2E5D">
              <w:rPr>
                <w:rFonts w:ascii="Calibri Light" w:hAnsi="Calibri Light"/>
                <w:sz w:val="24"/>
                <w:szCs w:val="24"/>
                <w:u w:val="single" w:color="548DD4" w:themeColor="text2" w:themeTint="99"/>
              </w:rPr>
              <w:t>sum</w:t>
            </w:r>
            <w:r w:rsidRPr="00262403">
              <w:rPr>
                <w:rFonts w:ascii="Calibri Light" w:hAnsi="Calibri Light"/>
                <w:sz w:val="24"/>
                <w:szCs w:val="24"/>
              </w:rPr>
              <w:t xml:space="preserve"> pastor, non</w:t>
            </w:r>
            <w:r w:rsidR="00136B5B">
              <w:rPr>
                <w:rStyle w:val="Voetnootmarkering"/>
                <w:szCs w:val="24"/>
              </w:rPr>
              <w:footnoteReference w:id="122"/>
            </w:r>
            <w:r w:rsidRPr="00262403">
              <w:rPr>
                <w:rFonts w:ascii="Calibri Light" w:hAnsi="Calibri Light"/>
                <w:sz w:val="24"/>
                <w:szCs w:val="24"/>
              </w:rPr>
              <w:t xml:space="preserve"> hic armenta gregesque</w:t>
            </w:r>
          </w:p>
          <w:p w:rsidR="00262403" w:rsidRPr="00262403" w:rsidRDefault="00032F31" w:rsidP="00262403">
            <w:pPr>
              <w:spacing w:line="360" w:lineRule="auto"/>
              <w:rPr>
                <w:rFonts w:ascii="Calibri Light" w:hAnsi="Calibri Light"/>
                <w:sz w:val="24"/>
                <w:szCs w:val="24"/>
              </w:rPr>
            </w:pPr>
            <w:r w:rsidRPr="00B70532">
              <w:rPr>
                <w:rFonts w:ascii="Calibri Light" w:hAnsi="Calibri Light"/>
                <w:noProof/>
                <w:sz w:val="24"/>
                <w:szCs w:val="24"/>
                <w:lang w:eastAsia="nl-NL"/>
              </w:rPr>
              <w:drawing>
                <wp:anchor distT="0" distB="0" distL="114300" distR="114300" simplePos="0" relativeHeight="251741184" behindDoc="0" locked="0" layoutInCell="1" allowOverlap="1">
                  <wp:simplePos x="0" y="0"/>
                  <wp:positionH relativeFrom="column">
                    <wp:posOffset>4006215</wp:posOffset>
                  </wp:positionH>
                  <wp:positionV relativeFrom="page">
                    <wp:posOffset>643255</wp:posOffset>
                  </wp:positionV>
                  <wp:extent cx="943610" cy="1362075"/>
                  <wp:effectExtent l="0" t="0" r="0" b="9525"/>
                  <wp:wrapSquare wrapText="bothSides"/>
                  <wp:docPr id="7" name="Afbeelding 7" descr="Afbeeldingsresultaat voor captain hindsight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captain hindsight transparen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674" r="30234"/>
                          <a:stretch/>
                        </pic:blipFill>
                        <pic:spPr bwMode="auto">
                          <a:xfrm>
                            <a:off x="0" y="0"/>
                            <a:ext cx="943610" cy="1362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2403" w:rsidRPr="00262403">
              <w:rPr>
                <w:rFonts w:ascii="Calibri Light" w:hAnsi="Calibri Light"/>
                <w:sz w:val="24"/>
                <w:szCs w:val="24"/>
              </w:rPr>
              <w:tab/>
              <w:t xml:space="preserve">horridus </w:t>
            </w:r>
            <w:r w:rsidR="00262403" w:rsidRPr="007A2E5D">
              <w:rPr>
                <w:rFonts w:ascii="Calibri Light" w:hAnsi="Calibri Light"/>
                <w:sz w:val="24"/>
                <w:szCs w:val="24"/>
                <w:u w:val="single" w:color="548DD4" w:themeColor="text2" w:themeTint="99"/>
              </w:rPr>
              <w:t>observo</w:t>
            </w:r>
            <w:r w:rsidR="00136B5B">
              <w:rPr>
                <w:rStyle w:val="Voetnootmarkering"/>
                <w:szCs w:val="24"/>
                <w:u w:color="548DD4" w:themeColor="text2" w:themeTint="99"/>
              </w:rPr>
              <w:footnoteReference w:id="123"/>
            </w:r>
            <w:r w:rsidR="00262403" w:rsidRPr="00262403">
              <w:rPr>
                <w:rFonts w:ascii="Calibri Light" w:hAnsi="Calibri Light"/>
                <w:sz w:val="24"/>
                <w:szCs w:val="24"/>
              </w:rPr>
              <w:t xml:space="preserve">. </w:t>
            </w:r>
            <w:r w:rsidR="00262403" w:rsidRPr="007A2E5D">
              <w:rPr>
                <w:rFonts w:ascii="Calibri Light" w:hAnsi="Calibri Light"/>
                <w:sz w:val="24"/>
                <w:szCs w:val="24"/>
                <w:u w:val="single" w:color="548DD4" w:themeColor="text2" w:themeTint="99"/>
              </w:rPr>
              <w:t>Nescis</w:t>
            </w:r>
            <w:r w:rsidR="00262403" w:rsidRPr="00262403">
              <w:rPr>
                <w:rFonts w:ascii="Calibri Light" w:hAnsi="Calibri Light"/>
                <w:sz w:val="24"/>
                <w:szCs w:val="24"/>
              </w:rPr>
              <w:t xml:space="preserve">, temeraria, </w:t>
            </w:r>
            <w:r w:rsidR="00262403" w:rsidRPr="007A2E5D">
              <w:rPr>
                <w:rFonts w:ascii="Calibri Light" w:hAnsi="Calibri Light"/>
                <w:sz w:val="24"/>
                <w:szCs w:val="24"/>
                <w:u w:val="single" w:color="548DD4" w:themeColor="text2" w:themeTint="99"/>
              </w:rPr>
              <w:t>nescis</w:t>
            </w:r>
            <w:r w:rsidR="00136B5B">
              <w:rPr>
                <w:rStyle w:val="Voetnootmarkering"/>
                <w:szCs w:val="24"/>
                <w:u w:color="548DD4" w:themeColor="text2" w:themeTint="99"/>
              </w:rPr>
              <w:footnoteReference w:id="124"/>
            </w:r>
          </w:p>
          <w:p w:rsidR="00262403" w:rsidRPr="00262403" w:rsidRDefault="00262403" w:rsidP="00262403">
            <w:pPr>
              <w:spacing w:line="360" w:lineRule="auto"/>
              <w:rPr>
                <w:rFonts w:ascii="Calibri Light" w:hAnsi="Calibri Light"/>
                <w:sz w:val="24"/>
                <w:szCs w:val="24"/>
              </w:rPr>
            </w:pPr>
            <w:r w:rsidRPr="00262403">
              <w:rPr>
                <w:rStyle w:val="versnummer"/>
              </w:rPr>
              <w:t>515</w:t>
            </w:r>
            <w:r w:rsidRPr="00262403">
              <w:rPr>
                <w:rFonts w:ascii="Calibri Light" w:hAnsi="Calibri Light"/>
                <w:sz w:val="24"/>
                <w:szCs w:val="24"/>
              </w:rPr>
              <w:tab/>
            </w:r>
            <w:r w:rsidRPr="005F61D6">
              <w:rPr>
                <w:rStyle w:val="relativum"/>
              </w:rPr>
              <w:t>quem</w:t>
            </w:r>
            <w:r w:rsidRPr="00262403">
              <w:rPr>
                <w:rFonts w:ascii="Calibri Light" w:hAnsi="Calibri Light"/>
                <w:sz w:val="24"/>
                <w:szCs w:val="24"/>
              </w:rPr>
              <w:t xml:space="preserve"> </w:t>
            </w:r>
            <w:r w:rsidRPr="007A2E5D">
              <w:rPr>
                <w:rFonts w:ascii="Calibri Light" w:hAnsi="Calibri Light"/>
                <w:b/>
                <w:sz w:val="24"/>
                <w:szCs w:val="24"/>
                <w:u w:val="single" w:color="548DD4" w:themeColor="text2" w:themeTint="99"/>
              </w:rPr>
              <w:t>fugias</w:t>
            </w:r>
            <w:r w:rsidR="00FA6A66" w:rsidRPr="00FA6A66">
              <w:rPr>
                <w:rStyle w:val="Voetnootmarkering"/>
                <w:szCs w:val="24"/>
                <w:u w:color="548DD4" w:themeColor="text2" w:themeTint="99"/>
              </w:rPr>
              <w:footnoteReference w:id="125"/>
            </w:r>
            <w:r w:rsidRPr="00262403">
              <w:rPr>
                <w:rFonts w:ascii="Calibri Light" w:hAnsi="Calibri Light"/>
                <w:sz w:val="24"/>
                <w:szCs w:val="24"/>
              </w:rPr>
              <w:t xml:space="preserve">, ideoque </w:t>
            </w:r>
            <w:r w:rsidRPr="007A2E5D">
              <w:rPr>
                <w:rFonts w:ascii="Calibri Light" w:hAnsi="Calibri Light"/>
                <w:sz w:val="24"/>
                <w:szCs w:val="24"/>
                <w:u w:val="single" w:color="548DD4" w:themeColor="text2" w:themeTint="99"/>
              </w:rPr>
              <w:t>fugis</w:t>
            </w:r>
            <w:r w:rsidR="00136B5B">
              <w:rPr>
                <w:rStyle w:val="Voetnootmarkering"/>
                <w:szCs w:val="24"/>
                <w:u w:color="548DD4" w:themeColor="text2" w:themeTint="99"/>
              </w:rPr>
              <w:footnoteReference w:id="126"/>
            </w:r>
            <w:r w:rsidRPr="00262403">
              <w:rPr>
                <w:rFonts w:ascii="Calibri Light" w:hAnsi="Calibri Light"/>
                <w:sz w:val="24"/>
                <w:szCs w:val="24"/>
              </w:rPr>
              <w:t>. Mihi Delphica tellus</w:t>
            </w:r>
            <w:r w:rsidR="00FA6A66">
              <w:rPr>
                <w:rStyle w:val="Voetnootmarkering"/>
                <w:szCs w:val="24"/>
              </w:rPr>
              <w:footnoteReference w:id="127"/>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et Claros</w:t>
            </w:r>
            <w:r w:rsidR="00FA6A66">
              <w:rPr>
                <w:rStyle w:val="Voetnootmarkering"/>
                <w:szCs w:val="24"/>
              </w:rPr>
              <w:footnoteReference w:id="128"/>
            </w:r>
            <w:r w:rsidRPr="00262403">
              <w:rPr>
                <w:rFonts w:ascii="Calibri Light" w:hAnsi="Calibri Light"/>
                <w:sz w:val="24"/>
                <w:szCs w:val="24"/>
              </w:rPr>
              <w:t xml:space="preserve"> et Tenedos</w:t>
            </w:r>
            <w:r w:rsidR="00FA6A66">
              <w:rPr>
                <w:rStyle w:val="Voetnootmarkering"/>
                <w:szCs w:val="24"/>
              </w:rPr>
              <w:footnoteReference w:id="129"/>
            </w:r>
            <w:r w:rsidRPr="00262403">
              <w:rPr>
                <w:rFonts w:ascii="Calibri Light" w:hAnsi="Calibri Light"/>
                <w:sz w:val="24"/>
                <w:szCs w:val="24"/>
              </w:rPr>
              <w:t xml:space="preserve"> Pataraeaque regia</w:t>
            </w:r>
            <w:r w:rsidR="00FA6A66">
              <w:rPr>
                <w:rStyle w:val="Voetnootmarkering"/>
                <w:szCs w:val="24"/>
              </w:rPr>
              <w:footnoteReference w:id="13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servit</w:t>
            </w:r>
            <w:r w:rsidRPr="00262403">
              <w:rPr>
                <w:rFonts w:ascii="Calibri Light" w:hAnsi="Calibri Light"/>
                <w:sz w:val="24"/>
                <w:szCs w:val="24"/>
              </w:rPr>
              <w:t>;</w:t>
            </w:r>
            <w:r w:rsidR="00B70532" w:rsidRPr="00B70532">
              <w:t xml:space="preserve"> </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Iuppiter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 genitor</w:t>
            </w:r>
            <w:r w:rsidR="00C36A25">
              <w:rPr>
                <w:rStyle w:val="Voetnootmarkering"/>
                <w:szCs w:val="24"/>
              </w:rPr>
              <w:footnoteReference w:id="131"/>
            </w:r>
            <w:r w:rsidRPr="00262403">
              <w:rPr>
                <w:rFonts w:ascii="Calibri Light" w:hAnsi="Calibri Light"/>
                <w:sz w:val="24"/>
                <w:szCs w:val="24"/>
              </w:rPr>
              <w:t>; per me</w:t>
            </w:r>
            <w:r w:rsidR="00FA6A66">
              <w:rPr>
                <w:rStyle w:val="Voetnootmarkering"/>
                <w:szCs w:val="24"/>
              </w:rPr>
              <w:footnoteReference w:id="132"/>
            </w:r>
            <w:r w:rsidRPr="00262403">
              <w:rPr>
                <w:rFonts w:ascii="Calibri Light" w:hAnsi="Calibri Light"/>
                <w:sz w:val="24"/>
                <w:szCs w:val="24"/>
              </w:rPr>
              <w:t xml:space="preserve">, </w:t>
            </w:r>
            <w:r w:rsidRPr="005F61D6">
              <w:rPr>
                <w:rStyle w:val="relativum"/>
              </w:rPr>
              <w:t>quod</w:t>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erit</w:t>
            </w:r>
            <w:r w:rsidRPr="00262403">
              <w:rPr>
                <w:rFonts w:ascii="Calibri Light" w:hAnsi="Calibri Light"/>
                <w:sz w:val="24"/>
                <w:szCs w:val="24"/>
              </w:rPr>
              <w:t xml:space="preserve">que </w:t>
            </w:r>
            <w:r w:rsidRPr="007A2E5D">
              <w:rPr>
                <w:rFonts w:ascii="Calibri Light" w:hAnsi="Calibri Light"/>
                <w:sz w:val="24"/>
                <w:szCs w:val="24"/>
                <w:u w:val="single" w:color="548DD4" w:themeColor="text2" w:themeTint="99"/>
              </w:rPr>
              <w:t>fuit</w:t>
            </w:r>
            <w:r w:rsidRPr="00262403">
              <w:rPr>
                <w:rFonts w:ascii="Calibri Light" w:hAnsi="Calibri Light"/>
                <w:sz w:val="24"/>
                <w:szCs w:val="24"/>
              </w:rPr>
              <w:t>que</w:t>
            </w:r>
          </w:p>
          <w:p w:rsidR="00262403" w:rsidRPr="006F18E1"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est</w:t>
            </w:r>
            <w:r w:rsidRPr="00262403">
              <w:rPr>
                <w:rFonts w:ascii="Calibri Light" w:hAnsi="Calibri Light"/>
                <w:sz w:val="24"/>
                <w:szCs w:val="24"/>
              </w:rPr>
              <w:t xml:space="preserve">que, </w:t>
            </w:r>
            <w:r w:rsidRPr="007A2E5D">
              <w:rPr>
                <w:rFonts w:ascii="Calibri Light" w:hAnsi="Calibri Light"/>
                <w:sz w:val="24"/>
                <w:szCs w:val="24"/>
                <w:u w:val="single" w:color="548DD4" w:themeColor="text2" w:themeTint="99"/>
              </w:rPr>
              <w:t>patet</w:t>
            </w:r>
            <w:r w:rsidR="00C36A25">
              <w:rPr>
                <w:rStyle w:val="Voetnootmarkering"/>
                <w:szCs w:val="24"/>
                <w:u w:color="548DD4" w:themeColor="text2" w:themeTint="99"/>
              </w:rPr>
              <w:footnoteReference w:id="133"/>
            </w:r>
            <w:r w:rsidRPr="00262403">
              <w:rPr>
                <w:rFonts w:ascii="Calibri Light" w:hAnsi="Calibri Light"/>
                <w:sz w:val="24"/>
                <w:szCs w:val="24"/>
              </w:rPr>
              <w:t xml:space="preserve">; per me </w:t>
            </w:r>
            <w:r w:rsidRPr="007A2E5D">
              <w:rPr>
                <w:rFonts w:ascii="Calibri Light" w:hAnsi="Calibri Light"/>
                <w:sz w:val="24"/>
                <w:szCs w:val="24"/>
                <w:u w:val="single" w:color="548DD4" w:themeColor="text2" w:themeTint="99"/>
              </w:rPr>
              <w:t>concordant</w:t>
            </w:r>
            <w:r w:rsidRPr="00262403">
              <w:rPr>
                <w:rFonts w:ascii="Calibri Light" w:hAnsi="Calibri Light"/>
                <w:sz w:val="24"/>
                <w:szCs w:val="24"/>
              </w:rPr>
              <w:t xml:space="preserve"> carmina nervis</w:t>
            </w:r>
            <w:r w:rsidR="0059717F">
              <w:rPr>
                <w:rStyle w:val="Voetnootmarkering"/>
                <w:szCs w:val="24"/>
              </w:rPr>
              <w:footnoteReference w:id="134"/>
            </w:r>
            <w:r w:rsidRPr="00262403">
              <w:rPr>
                <w:rFonts w:ascii="Calibri Light" w:hAnsi="Calibri Light"/>
                <w:sz w:val="24"/>
                <w:szCs w:val="24"/>
              </w:rPr>
              <w:t>.</w:t>
            </w:r>
          </w:p>
        </w:tc>
        <w:tc>
          <w:tcPr>
            <w:tcW w:w="7761" w:type="dxa"/>
            <w:shd w:val="clear" w:color="auto" w:fill="FEFFFA"/>
          </w:tcPr>
          <w:p w:rsidR="00055CEC" w:rsidRDefault="00055CEC" w:rsidP="00055CEC">
            <w:pPr>
              <w:spacing w:line="360" w:lineRule="auto"/>
              <w:rPr>
                <w:rFonts w:ascii="Calibri Light" w:hAnsi="Calibri Light"/>
                <w:sz w:val="24"/>
                <w:szCs w:val="24"/>
              </w:rPr>
            </w:pPr>
            <w:r w:rsidRPr="00055CEC">
              <w:rPr>
                <w:rFonts w:ascii="Calibri Light" w:hAnsi="Calibri Light"/>
                <w:sz w:val="24"/>
                <w:szCs w:val="24"/>
              </w:rPr>
              <w:t>Informeer dan tenminste, bij wie je in de smaak valt; ik ben geen bergbewoner, geen herder, ik houd hier niet als een onbeschaafd iemand toezicht op runderen en kleinvee. Jij weet niet, onbezonnene, jij weet niet voor wie je vlucht, en daarom vlucht jij. Het Delphische land</w:t>
            </w:r>
          </w:p>
          <w:p w:rsidR="00055CEC" w:rsidRDefault="00055CEC" w:rsidP="00055CEC">
            <w:pPr>
              <w:spacing w:line="360" w:lineRule="auto"/>
              <w:rPr>
                <w:rFonts w:ascii="Calibri Light" w:hAnsi="Calibri Light"/>
                <w:sz w:val="24"/>
                <w:szCs w:val="24"/>
              </w:rPr>
            </w:pPr>
            <w:r w:rsidRPr="00055CEC">
              <w:rPr>
                <w:rFonts w:ascii="Calibri Light" w:hAnsi="Calibri Light"/>
                <w:sz w:val="24"/>
                <w:szCs w:val="24"/>
              </w:rPr>
              <w:t>en Claros en Tenedos en het paleis v</w:t>
            </w:r>
            <w:r>
              <w:rPr>
                <w:rFonts w:ascii="Calibri Light" w:hAnsi="Calibri Light"/>
                <w:sz w:val="24"/>
                <w:szCs w:val="24"/>
              </w:rPr>
              <w:t>an Patara zijn mijn onderdanen;</w:t>
            </w:r>
          </w:p>
          <w:p w:rsidR="00262403" w:rsidRPr="00055CEC" w:rsidRDefault="00055CEC" w:rsidP="00055CEC">
            <w:pPr>
              <w:spacing w:line="360" w:lineRule="auto"/>
              <w:rPr>
                <w:rFonts w:ascii="Calibri Light" w:hAnsi="Calibri Light"/>
                <w:sz w:val="24"/>
                <w:szCs w:val="24"/>
              </w:rPr>
            </w:pPr>
            <w:r w:rsidRPr="00055CEC">
              <w:rPr>
                <w:rFonts w:ascii="Calibri Light" w:hAnsi="Calibri Light"/>
                <w:sz w:val="24"/>
                <w:szCs w:val="24"/>
              </w:rPr>
              <w:t>Jupiter is mijn vader; door mij wordt geopenbaard wat en zal zijn, en (wat) was en is; door mij zijn de liederen in harmonie met de snaren.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262403" w:rsidRPr="006F18E1" w:rsidTr="00101480">
        <w:trPr>
          <w:cantSplit/>
          <w:trHeight w:val="454"/>
        </w:trPr>
        <w:tc>
          <w:tcPr>
            <w:tcW w:w="15688" w:type="dxa"/>
            <w:gridSpan w:val="2"/>
            <w:shd w:val="clear" w:color="auto" w:fill="548DD4" w:themeFill="text2" w:themeFillTint="99"/>
            <w:vAlign w:val="center"/>
          </w:tcPr>
          <w:p w:rsidR="00262403" w:rsidRPr="006F18E1" w:rsidRDefault="00262403" w:rsidP="00262403">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34</w:t>
            </w:r>
            <w:r w:rsidRPr="00B65390">
              <w:rPr>
                <w:b/>
                <w:i/>
                <w:color w:val="002060"/>
                <w:sz w:val="24"/>
                <w:szCs w:val="24"/>
              </w:rPr>
              <w:t>, vv.</w:t>
            </w:r>
            <w:r>
              <w:rPr>
                <w:b/>
                <w:i/>
                <w:color w:val="002060"/>
                <w:sz w:val="24"/>
                <w:szCs w:val="24"/>
              </w:rPr>
              <w:t>519</w:t>
            </w:r>
            <w:r w:rsidRPr="00B65390">
              <w:rPr>
                <w:b/>
                <w:i/>
                <w:color w:val="002060"/>
                <w:sz w:val="24"/>
                <w:szCs w:val="24"/>
              </w:rPr>
              <w:t xml:space="preserve"> - </w:t>
            </w:r>
            <w:r>
              <w:rPr>
                <w:b/>
                <w:i/>
                <w:color w:val="002060"/>
                <w:sz w:val="24"/>
                <w:szCs w:val="24"/>
              </w:rPr>
              <w:t>524</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Apollo’s liefdesverklaring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262403" w:rsidRPr="006F18E1" w:rsidTr="00101480">
        <w:trPr>
          <w:cantSplit/>
          <w:trHeight w:val="1793"/>
        </w:trPr>
        <w:tc>
          <w:tcPr>
            <w:tcW w:w="7930" w:type="dxa"/>
            <w:shd w:val="clear" w:color="auto" w:fill="FEFFFA"/>
          </w:tcPr>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Certa quidem</w:t>
            </w:r>
            <w:r w:rsidR="00101480">
              <w:rPr>
                <w:rStyle w:val="Voetnootmarkering"/>
                <w:szCs w:val="24"/>
              </w:rPr>
              <w:footnoteReference w:id="135"/>
            </w:r>
            <w:r w:rsidRPr="00262403">
              <w:rPr>
                <w:rFonts w:ascii="Calibri Light" w:hAnsi="Calibri Light"/>
                <w:sz w:val="24"/>
                <w:szCs w:val="24"/>
              </w:rPr>
              <w:t xml:space="preserve"> nostra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nostra</w:t>
            </w:r>
            <w:r w:rsidR="00BA37D4">
              <w:rPr>
                <w:rStyle w:val="Voetnootmarkering"/>
                <w:szCs w:val="24"/>
              </w:rPr>
              <w:footnoteReference w:id="136"/>
            </w:r>
            <w:r w:rsidRPr="00262403">
              <w:rPr>
                <w:rFonts w:ascii="Calibri Light" w:hAnsi="Calibri Light"/>
                <w:sz w:val="24"/>
                <w:szCs w:val="24"/>
              </w:rPr>
              <w:t xml:space="preserve"> tamen una sagitta</w:t>
            </w:r>
            <w:r w:rsidR="00BA37D4">
              <w:rPr>
                <w:rStyle w:val="Voetnootmarkering"/>
                <w:szCs w:val="24"/>
              </w:rPr>
              <w:footnoteReference w:id="137"/>
            </w:r>
          </w:p>
          <w:p w:rsidR="00262403" w:rsidRPr="00262403" w:rsidRDefault="00262403" w:rsidP="00262403">
            <w:pPr>
              <w:spacing w:line="360" w:lineRule="auto"/>
              <w:rPr>
                <w:rFonts w:ascii="Calibri Light" w:hAnsi="Calibri Light"/>
                <w:sz w:val="24"/>
                <w:szCs w:val="24"/>
              </w:rPr>
            </w:pPr>
            <w:r w:rsidRPr="00262403">
              <w:rPr>
                <w:rStyle w:val="versnummer"/>
              </w:rPr>
              <w:t>520</w:t>
            </w:r>
            <w:r w:rsidRPr="00262403">
              <w:rPr>
                <w:rFonts w:ascii="Calibri Light" w:hAnsi="Calibri Light"/>
                <w:sz w:val="24"/>
                <w:szCs w:val="24"/>
              </w:rPr>
              <w:tab/>
              <w:t>certior</w:t>
            </w:r>
            <w:r w:rsidR="005F61D6">
              <w:rPr>
                <w:rFonts w:ascii="Calibri Light" w:hAnsi="Calibri Light"/>
                <w:sz w:val="24"/>
                <w:szCs w:val="24"/>
              </w:rPr>
              <w:t xml:space="preserve"> </w:t>
            </w:r>
            <w:r w:rsidR="005F61D6" w:rsidRPr="007A2E5D">
              <w:rPr>
                <w:rFonts w:ascii="Calibri Light" w:hAnsi="Calibri Light"/>
                <w:sz w:val="24"/>
                <w:szCs w:val="24"/>
                <w:u w:val="single" w:color="548DD4" w:themeColor="text2" w:themeTint="99"/>
                <w:vertAlign w:val="superscript"/>
              </w:rPr>
              <w:t>est</w:t>
            </w:r>
            <w:r w:rsidRPr="00262403">
              <w:rPr>
                <w:rFonts w:ascii="Calibri Light" w:hAnsi="Calibri Light"/>
                <w:sz w:val="24"/>
                <w:szCs w:val="24"/>
              </w:rPr>
              <w:t xml:space="preserve">, in vacuo </w:t>
            </w:r>
            <w:r w:rsidRPr="005F61D6">
              <w:rPr>
                <w:rStyle w:val="relativum"/>
              </w:rPr>
              <w:t>quae</w:t>
            </w:r>
            <w:r w:rsidRPr="00262403">
              <w:rPr>
                <w:rFonts w:ascii="Calibri Light" w:hAnsi="Calibri Light"/>
                <w:sz w:val="24"/>
                <w:szCs w:val="24"/>
              </w:rPr>
              <w:t xml:space="preserve"> vulnera</w:t>
            </w:r>
            <w:r w:rsidR="000A117B">
              <w:rPr>
                <w:rStyle w:val="Voetnootmarkering"/>
                <w:szCs w:val="24"/>
              </w:rPr>
              <w:footnoteReference w:id="138"/>
            </w:r>
            <w:r w:rsidRPr="00262403">
              <w:rPr>
                <w:rFonts w:ascii="Calibri Light" w:hAnsi="Calibri Light"/>
                <w:sz w:val="24"/>
                <w:szCs w:val="24"/>
              </w:rPr>
              <w:t xml:space="preserve"> pectore</w:t>
            </w:r>
            <w:r w:rsidR="00BA37D4">
              <w:rPr>
                <w:rStyle w:val="Voetnootmarkering"/>
                <w:szCs w:val="24"/>
              </w:rPr>
              <w:footnoteReference w:id="139"/>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fecit</w:t>
            </w:r>
            <w:r w:rsidRPr="00262403">
              <w:rPr>
                <w:rFonts w:ascii="Calibri Light" w:hAnsi="Calibri Light"/>
                <w:sz w:val="24"/>
                <w:szCs w:val="24"/>
              </w:rPr>
              <w:t>.</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Inventum medicina meum</w:t>
            </w:r>
            <w:r w:rsidR="000A117B">
              <w:rPr>
                <w:rStyle w:val="Voetnootmarkering"/>
                <w:szCs w:val="24"/>
              </w:rPr>
              <w:footnoteReference w:id="140"/>
            </w:r>
            <w:r w:rsidRPr="00262403">
              <w:rPr>
                <w:rFonts w:ascii="Calibri Light" w:hAnsi="Calibri Light"/>
                <w:sz w:val="24"/>
                <w:szCs w:val="24"/>
              </w:rPr>
              <w:t xml:space="preserve"> </w:t>
            </w:r>
            <w:r w:rsidRPr="007A2E5D">
              <w:rPr>
                <w:rFonts w:ascii="Calibri Light" w:hAnsi="Calibri Light"/>
                <w:sz w:val="24"/>
                <w:szCs w:val="24"/>
                <w:u w:val="single" w:color="548DD4" w:themeColor="text2" w:themeTint="99"/>
              </w:rPr>
              <w:t>est</w:t>
            </w:r>
            <w:r w:rsidRPr="00262403">
              <w:rPr>
                <w:rFonts w:ascii="Calibri Light" w:hAnsi="Calibri Light"/>
                <w:sz w:val="24"/>
                <w:szCs w:val="24"/>
              </w:rPr>
              <w:t>, opiferque per orbem</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r>
            <w:r w:rsidRPr="007A2E5D">
              <w:rPr>
                <w:rFonts w:ascii="Calibri Light" w:hAnsi="Calibri Light"/>
                <w:sz w:val="24"/>
                <w:szCs w:val="24"/>
                <w:u w:val="single" w:color="548DD4" w:themeColor="text2" w:themeTint="99"/>
              </w:rPr>
              <w:t>dicor</w:t>
            </w:r>
            <w:r w:rsidRPr="00262403">
              <w:rPr>
                <w:rFonts w:ascii="Calibri Light" w:hAnsi="Calibri Light"/>
                <w:sz w:val="24"/>
                <w:szCs w:val="24"/>
              </w:rPr>
              <w:t xml:space="preserve">, et herbarum </w:t>
            </w:r>
            <w:r w:rsidRPr="007A2E5D">
              <w:rPr>
                <w:rFonts w:ascii="Calibri Light" w:hAnsi="Calibri Light"/>
                <w:sz w:val="24"/>
                <w:szCs w:val="24"/>
                <w:u w:val="dotted" w:color="548DD4" w:themeColor="text2" w:themeTint="99"/>
              </w:rPr>
              <w:t>subiecta</w:t>
            </w:r>
            <w:r w:rsidR="005F61D6" w:rsidRPr="007A2E5D">
              <w:rPr>
                <w:rFonts w:ascii="Calibri Light" w:hAnsi="Calibri Light"/>
                <w:sz w:val="24"/>
                <w:szCs w:val="24"/>
              </w:rPr>
              <w:t xml:space="preserve"> </w:t>
            </w:r>
            <w:r w:rsidR="005F61D6" w:rsidRPr="007A2E5D">
              <w:rPr>
                <w:rFonts w:ascii="Calibri Light" w:hAnsi="Calibri Light"/>
                <w:sz w:val="24"/>
                <w:szCs w:val="24"/>
                <w:u w:val="single" w:color="548DD4" w:themeColor="text2" w:themeTint="99"/>
                <w:vertAlign w:val="superscript"/>
              </w:rPr>
              <w:t>est</w:t>
            </w:r>
            <w:r w:rsidRPr="00262403">
              <w:rPr>
                <w:rFonts w:ascii="Calibri Light" w:hAnsi="Calibri Light"/>
                <w:sz w:val="24"/>
                <w:szCs w:val="24"/>
              </w:rPr>
              <w:t xml:space="preserve"> potentia nobis.</w:t>
            </w:r>
          </w:p>
          <w:p w:rsidR="00262403" w:rsidRPr="00262403"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Ei mihi, </w:t>
            </w:r>
            <w:r w:rsidRPr="005F61D6">
              <w:rPr>
                <w:rStyle w:val="voegwoord"/>
              </w:rPr>
              <w:t>quod</w:t>
            </w:r>
            <w:r w:rsidRPr="00262403">
              <w:rPr>
                <w:rFonts w:ascii="Calibri Light" w:hAnsi="Calibri Light"/>
                <w:sz w:val="24"/>
                <w:szCs w:val="24"/>
              </w:rPr>
              <w:t xml:space="preserve"> nullis</w:t>
            </w:r>
            <w:r w:rsidR="00101480">
              <w:rPr>
                <w:rStyle w:val="Voetnootmarkering"/>
                <w:szCs w:val="24"/>
              </w:rPr>
              <w:footnoteReference w:id="141"/>
            </w:r>
            <w:r w:rsidRPr="00262403">
              <w:rPr>
                <w:rFonts w:ascii="Calibri Light" w:hAnsi="Calibri Light"/>
                <w:sz w:val="24"/>
                <w:szCs w:val="24"/>
              </w:rPr>
              <w:t xml:space="preserve"> amor </w:t>
            </w:r>
            <w:r w:rsidRPr="00214B2D">
              <w:rPr>
                <w:rFonts w:ascii="Calibri Light" w:hAnsi="Calibri Light"/>
                <w:sz w:val="24"/>
                <w:szCs w:val="24"/>
                <w:u w:val="single" w:color="548DD4" w:themeColor="text2" w:themeTint="99"/>
              </w:rPr>
              <w:t>est</w:t>
            </w:r>
            <w:r w:rsidRPr="00262403">
              <w:rPr>
                <w:rFonts w:ascii="Calibri Light" w:hAnsi="Calibri Light"/>
                <w:sz w:val="24"/>
                <w:szCs w:val="24"/>
              </w:rPr>
              <w:t xml:space="preserve"> sanabilis herbis,</w:t>
            </w:r>
          </w:p>
          <w:p w:rsidR="00262403" w:rsidRPr="006F18E1" w:rsidRDefault="00262403" w:rsidP="00262403">
            <w:pPr>
              <w:spacing w:line="360" w:lineRule="auto"/>
              <w:rPr>
                <w:rFonts w:ascii="Calibri Light" w:hAnsi="Calibri Light"/>
                <w:sz w:val="24"/>
                <w:szCs w:val="24"/>
              </w:rPr>
            </w:pPr>
            <w:r w:rsidRPr="00262403">
              <w:rPr>
                <w:rFonts w:ascii="Calibri Light" w:hAnsi="Calibri Light"/>
                <w:sz w:val="24"/>
                <w:szCs w:val="24"/>
              </w:rPr>
              <w:tab/>
              <w:t xml:space="preserve">nec </w:t>
            </w:r>
            <w:r w:rsidRPr="00214B2D">
              <w:rPr>
                <w:rFonts w:ascii="Calibri Light" w:hAnsi="Calibri Light"/>
                <w:sz w:val="24"/>
                <w:szCs w:val="24"/>
                <w:u w:val="single" w:color="548DD4" w:themeColor="text2" w:themeTint="99"/>
              </w:rPr>
              <w:t>prosunt</w:t>
            </w:r>
            <w:r w:rsidRPr="00262403">
              <w:rPr>
                <w:rFonts w:ascii="Calibri Light" w:hAnsi="Calibri Light"/>
                <w:sz w:val="24"/>
                <w:szCs w:val="24"/>
              </w:rPr>
              <w:t xml:space="preserve"> domino, </w:t>
            </w:r>
            <w:r w:rsidRPr="005F61D6">
              <w:rPr>
                <w:rStyle w:val="relativum"/>
              </w:rPr>
              <w:t>quae</w:t>
            </w:r>
            <w:r w:rsidRPr="00262403">
              <w:rPr>
                <w:rFonts w:ascii="Calibri Light" w:hAnsi="Calibri Light"/>
                <w:sz w:val="24"/>
                <w:szCs w:val="24"/>
              </w:rPr>
              <w:t xml:space="preserve"> </w:t>
            </w:r>
            <w:r w:rsidRPr="00214B2D">
              <w:rPr>
                <w:rFonts w:ascii="Calibri Light" w:hAnsi="Calibri Light"/>
                <w:sz w:val="24"/>
                <w:szCs w:val="24"/>
                <w:u w:val="single" w:color="548DD4" w:themeColor="text2" w:themeTint="99"/>
              </w:rPr>
              <w:t>prosunt</w:t>
            </w:r>
            <w:r w:rsidR="003F7278">
              <w:rPr>
                <w:rStyle w:val="Voetnootmarkering"/>
                <w:szCs w:val="24"/>
                <w:u w:color="548DD4" w:themeColor="text2" w:themeTint="99"/>
              </w:rPr>
              <w:footnoteReference w:id="142"/>
            </w:r>
            <w:r w:rsidRPr="00262403">
              <w:rPr>
                <w:rFonts w:ascii="Calibri Light" w:hAnsi="Calibri Light"/>
                <w:sz w:val="24"/>
                <w:szCs w:val="24"/>
              </w:rPr>
              <w:t xml:space="preserve"> omnibus</w:t>
            </w:r>
            <w:r w:rsidR="00BA37D4">
              <w:rPr>
                <w:rStyle w:val="Voetnootmarkering"/>
                <w:szCs w:val="24"/>
              </w:rPr>
              <w:footnoteReference w:id="143"/>
            </w:r>
            <w:r w:rsidRPr="00262403">
              <w:rPr>
                <w:rFonts w:ascii="Calibri Light" w:hAnsi="Calibri Light"/>
                <w:sz w:val="24"/>
                <w:szCs w:val="24"/>
              </w:rPr>
              <w:t>, artes!</w:t>
            </w:r>
            <w:r w:rsidR="005857C4">
              <w:rPr>
                <w:rStyle w:val="Voetnootmarkering"/>
                <w:szCs w:val="24"/>
              </w:rPr>
              <w:footnoteReference w:id="144"/>
            </w:r>
            <w:r w:rsidRPr="00262403">
              <w:rPr>
                <w:rFonts w:ascii="Calibri Light" w:hAnsi="Calibri Light"/>
                <w:sz w:val="24"/>
                <w:szCs w:val="24"/>
              </w:rPr>
              <w:t>’</w:t>
            </w:r>
          </w:p>
        </w:tc>
        <w:tc>
          <w:tcPr>
            <w:tcW w:w="7758" w:type="dxa"/>
            <w:shd w:val="clear" w:color="auto" w:fill="FEFFFA"/>
          </w:tcPr>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Trefzeker is weliswaar onze pijl, toch is er één pijl trefzekerder dan die van ons, die in een leeg hart wonden heeft gemaakt/geslagen.</w:t>
            </w:r>
          </w:p>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Geneeskunst is mijn uitvinding, en ik word over de (hele) wereld behulpzaam</w:t>
            </w:r>
            <w:r>
              <w:rPr>
                <w:rFonts w:ascii="Calibri Light" w:hAnsi="Calibri Light"/>
                <w:sz w:val="24"/>
                <w:szCs w:val="24"/>
              </w:rPr>
              <w:t xml:space="preserve"> </w:t>
            </w:r>
            <w:r w:rsidRPr="00195C40">
              <w:rPr>
                <w:rFonts w:ascii="Calibri Light" w:hAnsi="Calibri Light"/>
                <w:sz w:val="24"/>
                <w:szCs w:val="24"/>
              </w:rPr>
              <w:t>/‘de helper’ genoemd, en de werking van</w:t>
            </w:r>
            <w:r>
              <w:rPr>
                <w:rFonts w:ascii="Calibri Light" w:hAnsi="Calibri Light"/>
                <w:sz w:val="24"/>
                <w:szCs w:val="24"/>
              </w:rPr>
              <w:t xml:space="preserve"> kruiden valt onder mijn gezag.</w:t>
            </w:r>
          </w:p>
          <w:p w:rsidR="00195C40" w:rsidRDefault="00195C40" w:rsidP="00195C40">
            <w:pPr>
              <w:spacing w:line="360" w:lineRule="auto"/>
              <w:rPr>
                <w:rFonts w:ascii="Calibri Light" w:hAnsi="Calibri Light"/>
                <w:sz w:val="24"/>
                <w:szCs w:val="24"/>
              </w:rPr>
            </w:pPr>
            <w:r w:rsidRPr="00195C40">
              <w:rPr>
                <w:rFonts w:ascii="Calibri Light" w:hAnsi="Calibri Light"/>
                <w:sz w:val="24"/>
                <w:szCs w:val="24"/>
              </w:rPr>
              <w:t>Arme ik, omdat de liefde door geen enkel kruid is te genezen,</w:t>
            </w:r>
          </w:p>
          <w:p w:rsidR="00262403" w:rsidRPr="00195C40" w:rsidRDefault="00195C40" w:rsidP="00195C40">
            <w:pPr>
              <w:spacing w:line="360" w:lineRule="auto"/>
              <w:rPr>
                <w:rFonts w:ascii="Calibri Light" w:hAnsi="Calibri Light"/>
                <w:sz w:val="24"/>
                <w:szCs w:val="24"/>
              </w:rPr>
            </w:pPr>
            <w:r w:rsidRPr="00195C40">
              <w:rPr>
                <w:rFonts w:ascii="Calibri Light" w:hAnsi="Calibri Light"/>
                <w:sz w:val="24"/>
                <w:szCs w:val="24"/>
              </w:rPr>
              <w:t>en de kunde, die iedereen baat, de meester niet baat.’</w:t>
            </w:r>
          </w:p>
        </w:tc>
      </w:tr>
    </w:tbl>
    <w:p w:rsidR="00E72C4D" w:rsidRDefault="00101480">
      <w:r>
        <w:rPr>
          <w:noProof/>
          <w:lang w:eastAsia="nl-NL"/>
        </w:rPr>
        <w:drawing>
          <wp:inline distT="0" distB="0" distL="0" distR="0" wp14:anchorId="7CA8A631" wp14:editId="6CFC9C56">
            <wp:extent cx="372107" cy="559558"/>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culaap.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4581" cy="563279"/>
                    </a:xfrm>
                    <a:prstGeom prst="rect">
                      <a:avLst/>
                    </a:prstGeom>
                  </pic:spPr>
                </pic:pic>
              </a:graphicData>
            </a:graphic>
          </wp:inline>
        </w:drawing>
      </w:r>
      <w:r w:rsidR="00E72C4D">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056FC0" w:rsidRPr="006F18E1" w:rsidTr="007E03D2">
        <w:trPr>
          <w:cantSplit/>
          <w:trHeight w:val="454"/>
        </w:trPr>
        <w:tc>
          <w:tcPr>
            <w:tcW w:w="15694" w:type="dxa"/>
            <w:gridSpan w:val="2"/>
            <w:shd w:val="clear" w:color="auto" w:fill="548DD4" w:themeFill="text2" w:themeFillTint="99"/>
            <w:vAlign w:val="center"/>
          </w:tcPr>
          <w:p w:rsidR="00056FC0" w:rsidRPr="006F18E1" w:rsidRDefault="00056FC0" w:rsidP="00604818">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w:t>
            </w:r>
            <w:r w:rsidR="00604818">
              <w:rPr>
                <w:b/>
                <w:i/>
                <w:color w:val="002060"/>
                <w:sz w:val="24"/>
                <w:szCs w:val="24"/>
              </w:rPr>
              <w:t>8</w:t>
            </w:r>
            <w:r w:rsidRPr="00B65390">
              <w:rPr>
                <w:b/>
                <w:i/>
                <w:color w:val="002060"/>
                <w:sz w:val="24"/>
                <w:szCs w:val="24"/>
              </w:rPr>
              <w:t>, vv.</w:t>
            </w:r>
            <w:r>
              <w:rPr>
                <w:b/>
                <w:i/>
                <w:color w:val="002060"/>
                <w:sz w:val="24"/>
                <w:szCs w:val="24"/>
              </w:rPr>
              <w:t>525</w:t>
            </w:r>
            <w:r w:rsidRPr="00B65390">
              <w:rPr>
                <w:b/>
                <w:i/>
                <w:color w:val="002060"/>
                <w:sz w:val="24"/>
                <w:szCs w:val="24"/>
              </w:rPr>
              <w:t xml:space="preserve"> - </w:t>
            </w:r>
            <w:r>
              <w:rPr>
                <w:b/>
                <w:i/>
                <w:color w:val="002060"/>
                <w:sz w:val="24"/>
                <w:szCs w:val="24"/>
              </w:rPr>
              <w:t>532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056FC0" w:rsidRPr="006F18E1" w:rsidTr="007E03D2">
        <w:trPr>
          <w:cantSplit/>
          <w:trHeight w:val="1793"/>
        </w:trPr>
        <w:tc>
          <w:tcPr>
            <w:tcW w:w="7933" w:type="dxa"/>
            <w:shd w:val="clear" w:color="auto" w:fill="FEFFFA"/>
          </w:tcPr>
          <w:p w:rsidR="00056FC0" w:rsidRPr="00056FC0" w:rsidRDefault="00056FC0" w:rsidP="00056FC0">
            <w:pPr>
              <w:spacing w:line="360" w:lineRule="auto"/>
              <w:rPr>
                <w:rFonts w:ascii="Calibri Light" w:hAnsi="Calibri Light"/>
                <w:sz w:val="24"/>
                <w:szCs w:val="24"/>
              </w:rPr>
            </w:pPr>
            <w:r w:rsidRPr="00056FC0">
              <w:rPr>
                <w:rStyle w:val="versnummer"/>
              </w:rPr>
              <w:t>525</w:t>
            </w:r>
            <w:r w:rsidRPr="00056FC0">
              <w:rPr>
                <w:rFonts w:ascii="Calibri Light" w:hAnsi="Calibri Light"/>
                <w:sz w:val="24"/>
                <w:szCs w:val="24"/>
              </w:rPr>
              <w:tab/>
              <w:t>Plura locuturum</w:t>
            </w:r>
            <w:r w:rsidR="003C08EE">
              <w:rPr>
                <w:rStyle w:val="Voetnootmarkering"/>
                <w:szCs w:val="24"/>
              </w:rPr>
              <w:footnoteReference w:id="145"/>
            </w:r>
            <w:r w:rsidR="001011C8">
              <w:rPr>
                <w:rFonts w:ascii="Calibri Light" w:hAnsi="Calibri Light"/>
                <w:sz w:val="24"/>
                <w:szCs w:val="24"/>
              </w:rPr>
              <w:t xml:space="preserve"> </w:t>
            </w:r>
            <w:r w:rsidR="001011C8" w:rsidRPr="001011C8">
              <w:rPr>
                <w:rFonts w:ascii="Calibri Light" w:hAnsi="Calibri Light"/>
                <w:sz w:val="24"/>
                <w:szCs w:val="24"/>
                <w:vertAlign w:val="superscript"/>
              </w:rPr>
              <w:t>eum</w:t>
            </w:r>
            <w:r w:rsidRPr="00056FC0">
              <w:rPr>
                <w:rFonts w:ascii="Calibri Light" w:hAnsi="Calibri Light"/>
                <w:sz w:val="24"/>
                <w:szCs w:val="24"/>
              </w:rPr>
              <w:t xml:space="preserve"> timido</w:t>
            </w:r>
            <w:r w:rsidR="003C08EE">
              <w:rPr>
                <w:rStyle w:val="Voetnootmarkering"/>
                <w:szCs w:val="24"/>
              </w:rPr>
              <w:footnoteReference w:id="146"/>
            </w:r>
            <w:r w:rsidRPr="00056FC0">
              <w:rPr>
                <w:rFonts w:ascii="Calibri Light" w:hAnsi="Calibri Light"/>
                <w:sz w:val="24"/>
                <w:szCs w:val="24"/>
              </w:rPr>
              <w:t xml:space="preserve"> Peneia cursu</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r>
            <w:r w:rsidRPr="00214B2D">
              <w:rPr>
                <w:rFonts w:ascii="Calibri Light" w:hAnsi="Calibri Light"/>
                <w:sz w:val="24"/>
                <w:szCs w:val="24"/>
                <w:u w:val="single" w:color="548DD4" w:themeColor="text2" w:themeTint="99"/>
              </w:rPr>
              <w:t>fugit</w:t>
            </w:r>
            <w:r w:rsidR="0093376F">
              <w:rPr>
                <w:rStyle w:val="Voetnootmarkering"/>
                <w:szCs w:val="24"/>
                <w:u w:color="548DD4" w:themeColor="text2" w:themeTint="99"/>
              </w:rPr>
              <w:footnoteReference w:id="147"/>
            </w:r>
            <w:r w:rsidRPr="00056FC0">
              <w:rPr>
                <w:rFonts w:ascii="Calibri Light" w:hAnsi="Calibri Light"/>
                <w:sz w:val="24"/>
                <w:szCs w:val="24"/>
              </w:rPr>
              <w:t xml:space="preserve"> cumque ipso</w:t>
            </w:r>
            <w:r w:rsidR="00141666">
              <w:rPr>
                <w:rStyle w:val="Voetnootmarkering"/>
                <w:szCs w:val="24"/>
              </w:rPr>
              <w:footnoteReference w:id="148"/>
            </w:r>
            <w:r w:rsidRPr="00056FC0">
              <w:rPr>
                <w:rFonts w:ascii="Calibri Light" w:hAnsi="Calibri Light"/>
                <w:sz w:val="24"/>
                <w:szCs w:val="24"/>
              </w:rPr>
              <w:t xml:space="preserve"> verba imperfecta</w:t>
            </w:r>
            <w:r w:rsidR="003C08EE">
              <w:rPr>
                <w:rStyle w:val="Voetnootmarkering"/>
                <w:szCs w:val="24"/>
              </w:rPr>
              <w:footnoteReference w:id="149"/>
            </w:r>
            <w:r w:rsidRPr="00056FC0">
              <w:rPr>
                <w:rFonts w:ascii="Calibri Light" w:hAnsi="Calibri Light"/>
                <w:sz w:val="24"/>
                <w:szCs w:val="24"/>
              </w:rPr>
              <w:t xml:space="preserve"> </w:t>
            </w:r>
            <w:r w:rsidRPr="00214B2D">
              <w:rPr>
                <w:rFonts w:ascii="Calibri Light" w:hAnsi="Calibri Light"/>
                <w:sz w:val="24"/>
                <w:szCs w:val="24"/>
                <w:u w:val="single" w:color="548DD4" w:themeColor="text2" w:themeTint="99"/>
              </w:rPr>
              <w:t>reliquit</w:t>
            </w:r>
            <w:r w:rsidRPr="00056FC0">
              <w:rPr>
                <w:rFonts w:ascii="Calibri Light" w:hAnsi="Calibri Light"/>
                <w:sz w:val="24"/>
                <w:szCs w:val="24"/>
              </w:rPr>
              <w:t>,</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tum quoque visa decens</w:t>
            </w:r>
            <w:r w:rsidR="00D560CA">
              <w:rPr>
                <w:rStyle w:val="Voetnootmarkering"/>
                <w:szCs w:val="24"/>
              </w:rPr>
              <w:footnoteReference w:id="150"/>
            </w:r>
            <w:r w:rsidRPr="00056FC0">
              <w:rPr>
                <w:rFonts w:ascii="Calibri Light" w:hAnsi="Calibri Light"/>
                <w:sz w:val="24"/>
                <w:szCs w:val="24"/>
              </w:rPr>
              <w:t xml:space="preserve">. </w:t>
            </w:r>
            <w:r w:rsidRPr="00214B2D">
              <w:rPr>
                <w:rFonts w:ascii="Calibri Light" w:hAnsi="Calibri Light"/>
                <w:sz w:val="24"/>
                <w:szCs w:val="24"/>
                <w:u w:val="single" w:color="548DD4" w:themeColor="text2" w:themeTint="99"/>
              </w:rPr>
              <w:t>Nudabant</w:t>
            </w:r>
            <w:r w:rsidRPr="00056FC0">
              <w:rPr>
                <w:rFonts w:ascii="Calibri Light" w:hAnsi="Calibri Light"/>
                <w:sz w:val="24"/>
                <w:szCs w:val="24"/>
              </w:rPr>
              <w:t xml:space="preserve"> corpora</w:t>
            </w:r>
            <w:r w:rsidR="003821EF">
              <w:rPr>
                <w:rStyle w:val="Voetnootmarkering"/>
                <w:szCs w:val="24"/>
              </w:rPr>
              <w:footnoteReference w:id="151"/>
            </w:r>
            <w:r w:rsidRPr="00056FC0">
              <w:rPr>
                <w:rFonts w:ascii="Calibri Light" w:hAnsi="Calibri Light"/>
                <w:sz w:val="24"/>
                <w:szCs w:val="24"/>
              </w:rPr>
              <w:t xml:space="preserve"> venti,</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obviaque adversas </w:t>
            </w:r>
            <w:r w:rsidRPr="00214B2D">
              <w:rPr>
                <w:rFonts w:ascii="Calibri Light" w:hAnsi="Calibri Light"/>
                <w:sz w:val="24"/>
                <w:szCs w:val="24"/>
                <w:u w:val="single" w:color="548DD4" w:themeColor="text2" w:themeTint="99"/>
              </w:rPr>
              <w:t>vibrabant</w:t>
            </w:r>
            <w:r w:rsidRPr="00056FC0">
              <w:rPr>
                <w:rFonts w:ascii="Calibri Light" w:hAnsi="Calibri Light"/>
                <w:sz w:val="24"/>
                <w:szCs w:val="24"/>
              </w:rPr>
              <w:t xml:space="preserve"> flamina</w:t>
            </w:r>
            <w:r w:rsidR="003821EF">
              <w:rPr>
                <w:rStyle w:val="Voetnootmarkering"/>
                <w:szCs w:val="24"/>
              </w:rPr>
              <w:footnoteReference w:id="152"/>
            </w:r>
            <w:r w:rsidRPr="00056FC0">
              <w:rPr>
                <w:rFonts w:ascii="Calibri Light" w:hAnsi="Calibri Light"/>
                <w:sz w:val="24"/>
                <w:szCs w:val="24"/>
              </w:rPr>
              <w:t xml:space="preserve"> vestes,</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et levis impulsos retro </w:t>
            </w:r>
            <w:r w:rsidRPr="00214B2D">
              <w:rPr>
                <w:rFonts w:ascii="Calibri Light" w:hAnsi="Calibri Light"/>
                <w:sz w:val="24"/>
                <w:szCs w:val="24"/>
                <w:u w:val="single" w:color="548DD4" w:themeColor="text2" w:themeTint="99"/>
              </w:rPr>
              <w:t>dabat</w:t>
            </w:r>
            <w:r w:rsidRPr="00056FC0">
              <w:rPr>
                <w:rFonts w:ascii="Calibri Light" w:hAnsi="Calibri Light"/>
                <w:sz w:val="24"/>
                <w:szCs w:val="24"/>
              </w:rPr>
              <w:t xml:space="preserve"> aura capillos</w:t>
            </w:r>
            <w:r w:rsidR="003C08EE">
              <w:rPr>
                <w:rStyle w:val="Voetnootmarkering"/>
                <w:szCs w:val="24"/>
              </w:rPr>
              <w:footnoteReference w:id="153"/>
            </w:r>
            <w:r w:rsidRPr="00056FC0">
              <w:rPr>
                <w:rFonts w:ascii="Calibri Light" w:hAnsi="Calibri Light"/>
                <w:sz w:val="24"/>
                <w:szCs w:val="24"/>
              </w:rPr>
              <w:t>;</w:t>
            </w:r>
          </w:p>
          <w:p w:rsidR="00056FC0" w:rsidRPr="00056FC0" w:rsidRDefault="00056FC0" w:rsidP="00056FC0">
            <w:pPr>
              <w:spacing w:line="360" w:lineRule="auto"/>
              <w:rPr>
                <w:rFonts w:ascii="Calibri Light" w:hAnsi="Calibri Light"/>
                <w:sz w:val="24"/>
                <w:szCs w:val="24"/>
              </w:rPr>
            </w:pPr>
            <w:r w:rsidRPr="00056FC0">
              <w:rPr>
                <w:rStyle w:val="versnummer"/>
              </w:rPr>
              <w:t>530</w:t>
            </w:r>
            <w:r w:rsidRPr="00056FC0">
              <w:rPr>
                <w:rFonts w:ascii="Calibri Light" w:hAnsi="Calibri Light"/>
                <w:sz w:val="24"/>
                <w:szCs w:val="24"/>
              </w:rPr>
              <w:tab/>
              <w:t>aucta fuga forma est</w:t>
            </w:r>
            <w:r w:rsidR="003821EF">
              <w:rPr>
                <w:rStyle w:val="Voetnootmarkering"/>
                <w:szCs w:val="24"/>
              </w:rPr>
              <w:footnoteReference w:id="154"/>
            </w:r>
            <w:r w:rsidRPr="00056FC0">
              <w:rPr>
                <w:rFonts w:ascii="Calibri Light" w:hAnsi="Calibri Light"/>
                <w:sz w:val="24"/>
                <w:szCs w:val="24"/>
              </w:rPr>
              <w:t>. Sed enim</w:t>
            </w:r>
            <w:r w:rsidR="00E42E85">
              <w:rPr>
                <w:rStyle w:val="Voetnootmarkering"/>
                <w:szCs w:val="24"/>
              </w:rPr>
              <w:footnoteReference w:id="155"/>
            </w:r>
            <w:r w:rsidRPr="00056FC0">
              <w:rPr>
                <w:rFonts w:ascii="Calibri Light" w:hAnsi="Calibri Light"/>
                <w:sz w:val="24"/>
                <w:szCs w:val="24"/>
              </w:rPr>
              <w:t xml:space="preserve"> non </w:t>
            </w:r>
            <w:r w:rsidRPr="00214B2D">
              <w:rPr>
                <w:rFonts w:ascii="Calibri Light" w:hAnsi="Calibri Light"/>
                <w:sz w:val="24"/>
                <w:szCs w:val="24"/>
                <w:u w:val="single" w:color="548DD4" w:themeColor="text2" w:themeTint="99"/>
              </w:rPr>
              <w:t>sustinet</w:t>
            </w:r>
            <w:r w:rsidRPr="00056FC0">
              <w:rPr>
                <w:rFonts w:ascii="Calibri Light" w:hAnsi="Calibri Light"/>
                <w:sz w:val="24"/>
                <w:szCs w:val="24"/>
              </w:rPr>
              <w:t xml:space="preserve"> ultra</w:t>
            </w:r>
          </w:p>
          <w:p w:rsidR="00056FC0" w:rsidRPr="00056FC0"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perdere blanditias iuvenis deus, </w:t>
            </w:r>
            <w:r w:rsidRPr="001011C8">
              <w:rPr>
                <w:rStyle w:val="voegwoord"/>
              </w:rPr>
              <w:t>ut</w:t>
            </w:r>
            <w:r w:rsidRPr="00056FC0">
              <w:rPr>
                <w:rFonts w:ascii="Calibri Light" w:hAnsi="Calibri Light"/>
                <w:sz w:val="24"/>
                <w:szCs w:val="24"/>
              </w:rPr>
              <w:t xml:space="preserve">que </w:t>
            </w:r>
            <w:r w:rsidRPr="00214B2D">
              <w:rPr>
                <w:rFonts w:ascii="Calibri Light" w:hAnsi="Calibri Light"/>
                <w:sz w:val="24"/>
                <w:szCs w:val="24"/>
                <w:u w:val="single" w:color="548DD4" w:themeColor="text2" w:themeTint="99"/>
              </w:rPr>
              <w:t>monebat</w:t>
            </w:r>
          </w:p>
          <w:p w:rsidR="00056FC0" w:rsidRPr="006F18E1" w:rsidRDefault="00056FC0" w:rsidP="00056FC0">
            <w:pPr>
              <w:spacing w:line="360" w:lineRule="auto"/>
              <w:rPr>
                <w:rFonts w:ascii="Calibri Light" w:hAnsi="Calibri Light"/>
                <w:sz w:val="24"/>
                <w:szCs w:val="24"/>
              </w:rPr>
            </w:pPr>
            <w:r w:rsidRPr="00056FC0">
              <w:rPr>
                <w:rFonts w:ascii="Calibri Light" w:hAnsi="Calibri Light"/>
                <w:sz w:val="24"/>
                <w:szCs w:val="24"/>
              </w:rPr>
              <w:tab/>
              <w:t xml:space="preserve">ipse Amor, admisso </w:t>
            </w:r>
            <w:r w:rsidRPr="00214B2D">
              <w:rPr>
                <w:rFonts w:ascii="Calibri Light" w:hAnsi="Calibri Light"/>
                <w:sz w:val="24"/>
                <w:szCs w:val="24"/>
                <w:u w:val="single" w:color="548DD4" w:themeColor="text2" w:themeTint="99"/>
              </w:rPr>
              <w:t>sequitur</w:t>
            </w:r>
            <w:r w:rsidRPr="00056FC0">
              <w:rPr>
                <w:rFonts w:ascii="Calibri Light" w:hAnsi="Calibri Light"/>
                <w:sz w:val="24"/>
                <w:szCs w:val="24"/>
              </w:rPr>
              <w:t xml:space="preserve"> vestigia passu.</w:t>
            </w:r>
          </w:p>
        </w:tc>
        <w:tc>
          <w:tcPr>
            <w:tcW w:w="7761" w:type="dxa"/>
            <w:shd w:val="clear" w:color="auto" w:fill="FEFFFA"/>
          </w:tcPr>
          <w:p w:rsidR="00056FC0" w:rsidRPr="00ED5617" w:rsidRDefault="00ED5617" w:rsidP="00ED5617">
            <w:pPr>
              <w:spacing w:line="360" w:lineRule="auto"/>
              <w:rPr>
                <w:rFonts w:ascii="Calibri Light" w:hAnsi="Calibri Light"/>
                <w:sz w:val="24"/>
                <w:szCs w:val="24"/>
              </w:rPr>
            </w:pPr>
            <w:r w:rsidRPr="00ED5617">
              <w:rPr>
                <w:rFonts w:ascii="Calibri Light" w:hAnsi="Calibri Light"/>
                <w:sz w:val="24"/>
                <w:szCs w:val="24"/>
              </w:rPr>
              <w:t>Voor hem die op het punt stond nog meer te zeggen vluchtte de dochter van Peneus in een angstig rennen en samen met hemze</w:t>
            </w:r>
            <w:r>
              <w:rPr>
                <w:rFonts w:ascii="Calibri Light" w:hAnsi="Calibri Light"/>
                <w:sz w:val="24"/>
                <w:szCs w:val="24"/>
              </w:rPr>
              <w:t xml:space="preserve">lf verliet zij de woorden </w:t>
            </w:r>
            <w:r w:rsidRPr="00ED5617">
              <w:rPr>
                <w:rFonts w:ascii="Calibri Light" w:hAnsi="Calibri Light"/>
                <w:sz w:val="24"/>
                <w:szCs w:val="24"/>
              </w:rPr>
              <w:t xml:space="preserve">niet afgemaakt, ook op dat moment in zijn ogen bekoorlijk. De winden </w:t>
            </w:r>
            <w:r>
              <w:rPr>
                <w:rFonts w:ascii="Calibri Light" w:hAnsi="Calibri Light"/>
                <w:sz w:val="24"/>
                <w:szCs w:val="24"/>
              </w:rPr>
              <w:t>ont-</w:t>
            </w:r>
            <w:r w:rsidRPr="00ED5617">
              <w:rPr>
                <w:rFonts w:ascii="Calibri Light" w:hAnsi="Calibri Light"/>
                <w:sz w:val="24"/>
                <w:szCs w:val="24"/>
              </w:rPr>
              <w:t>blootten haar lichaam, en tegemoetkomende windvlagen lieten haar kleren komend vanuit tegengestelde richting fladderen, en een lichte bries dreef haar haren naar achteren; haar schoonheid werd door de vlucht vergroot. Maar (</w:t>
            </w:r>
            <w:r w:rsidRPr="00ED5617">
              <w:rPr>
                <w:rFonts w:ascii="Calibri Light" w:hAnsi="Calibri Light"/>
                <w:sz w:val="16"/>
                <w:szCs w:val="24"/>
              </w:rPr>
              <w:t>de god volgt wel</w:t>
            </w:r>
            <w:r w:rsidRPr="00ED5617">
              <w:rPr>
                <w:rFonts w:ascii="Calibri Light" w:hAnsi="Calibri Light"/>
                <w:sz w:val="24"/>
                <w:szCs w:val="24"/>
              </w:rPr>
              <w:t xml:space="preserve">) immers de jonge god verdraagt niet langer vleiende woorden te </w:t>
            </w:r>
            <w:r>
              <w:rPr>
                <w:rFonts w:ascii="Calibri Light" w:hAnsi="Calibri Light"/>
                <w:sz w:val="24"/>
                <w:szCs w:val="24"/>
              </w:rPr>
              <w:t>ver-</w:t>
            </w:r>
            <w:r w:rsidRPr="00ED5617">
              <w:rPr>
                <w:rFonts w:ascii="Calibri Light" w:hAnsi="Calibri Light"/>
                <w:sz w:val="24"/>
                <w:szCs w:val="24"/>
              </w:rPr>
              <w:t xml:space="preserve">spillen, en zoals Amor zelf aanspoorde, volgt hij </w:t>
            </w:r>
            <w:r>
              <w:rPr>
                <w:rFonts w:ascii="Calibri Light" w:hAnsi="Calibri Light"/>
                <w:sz w:val="24"/>
                <w:szCs w:val="24"/>
              </w:rPr>
              <w:t>de</w:t>
            </w:r>
            <w:r w:rsidRPr="00ED5617">
              <w:rPr>
                <w:rFonts w:ascii="Calibri Light" w:hAnsi="Calibri Light"/>
                <w:sz w:val="24"/>
                <w:szCs w:val="24"/>
              </w:rPr>
              <w:t xml:space="preserve"> sporen met versnelde pas.</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604818" w:rsidRPr="006F18E1" w:rsidTr="005D33D0">
        <w:trPr>
          <w:cantSplit/>
          <w:trHeight w:val="454"/>
        </w:trPr>
        <w:tc>
          <w:tcPr>
            <w:tcW w:w="15688" w:type="dxa"/>
            <w:gridSpan w:val="2"/>
            <w:shd w:val="clear" w:color="auto" w:fill="548DD4" w:themeFill="text2" w:themeFillTint="99"/>
            <w:vAlign w:val="center"/>
          </w:tcPr>
          <w:p w:rsidR="00604818" w:rsidRPr="006F18E1" w:rsidRDefault="00604818" w:rsidP="004D4A46">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38</w:t>
            </w:r>
            <w:r w:rsidRPr="00B65390">
              <w:rPr>
                <w:b/>
                <w:i/>
                <w:color w:val="002060"/>
                <w:sz w:val="24"/>
                <w:szCs w:val="24"/>
              </w:rPr>
              <w:t>, vv.</w:t>
            </w:r>
            <w:r>
              <w:rPr>
                <w:b/>
                <w:i/>
                <w:color w:val="002060"/>
                <w:sz w:val="24"/>
                <w:szCs w:val="24"/>
              </w:rPr>
              <w:t>533</w:t>
            </w:r>
            <w:r w:rsidRPr="00B65390">
              <w:rPr>
                <w:b/>
                <w:i/>
                <w:color w:val="002060"/>
                <w:sz w:val="24"/>
                <w:szCs w:val="24"/>
              </w:rPr>
              <w:t xml:space="preserve"> - </w:t>
            </w:r>
            <w:r>
              <w:rPr>
                <w:b/>
                <w:i/>
                <w:color w:val="002060"/>
                <w:sz w:val="24"/>
                <w:szCs w:val="24"/>
              </w:rPr>
              <w:t>5</w:t>
            </w:r>
            <w:r w:rsidR="004D4A46">
              <w:rPr>
                <w:b/>
                <w:i/>
                <w:color w:val="002060"/>
                <w:sz w:val="24"/>
                <w:szCs w:val="24"/>
              </w:rPr>
              <w:t>39</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604818" w:rsidRPr="006F18E1" w:rsidTr="005D33D0">
        <w:trPr>
          <w:cantSplit/>
          <w:trHeight w:val="1793"/>
        </w:trPr>
        <w:tc>
          <w:tcPr>
            <w:tcW w:w="7930" w:type="dxa"/>
            <w:shd w:val="clear" w:color="auto" w:fill="FEFFFA"/>
          </w:tcPr>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174542">
              <w:rPr>
                <w:rStyle w:val="voegwoord"/>
              </w:rPr>
              <w:t>Ut</w:t>
            </w:r>
            <w:r w:rsidR="00341BAB" w:rsidRPr="00341BAB">
              <w:rPr>
                <w:rStyle w:val="Voetnootmarkering"/>
                <w:szCs w:val="24"/>
              </w:rPr>
              <w:footnoteReference w:id="156"/>
            </w:r>
            <w:r w:rsidRPr="00604818">
              <w:rPr>
                <w:rFonts w:ascii="Calibri Light" w:hAnsi="Calibri Light"/>
                <w:sz w:val="24"/>
                <w:szCs w:val="24"/>
              </w:rPr>
              <w:t xml:space="preserve"> canis in vacuo leporem </w:t>
            </w:r>
            <w:r w:rsidRPr="00174542">
              <w:rPr>
                <w:rStyle w:val="voegwoord"/>
              </w:rPr>
              <w:t>cum</w:t>
            </w:r>
            <w:r w:rsidRPr="00604818">
              <w:rPr>
                <w:rFonts w:ascii="Calibri Light" w:hAnsi="Calibri Light"/>
                <w:sz w:val="24"/>
                <w:szCs w:val="24"/>
              </w:rPr>
              <w:t xml:space="preserve"> Gallicus</w:t>
            </w:r>
            <w:r w:rsidR="00B24E08">
              <w:rPr>
                <w:rStyle w:val="Voetnootmarkering"/>
                <w:szCs w:val="24"/>
              </w:rPr>
              <w:footnoteReference w:id="157"/>
            </w:r>
            <w:r w:rsidRPr="00604818">
              <w:rPr>
                <w:rFonts w:ascii="Calibri Light" w:hAnsi="Calibri Light"/>
                <w:sz w:val="24"/>
                <w:szCs w:val="24"/>
              </w:rPr>
              <w:t xml:space="preserve"> arvo</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vidit</w:t>
            </w:r>
            <w:r w:rsidR="005D33D0">
              <w:rPr>
                <w:rStyle w:val="Voetnootmarkering"/>
                <w:szCs w:val="24"/>
                <w:u w:color="548DD4" w:themeColor="text2" w:themeTint="99"/>
              </w:rPr>
              <w:footnoteReference w:id="158"/>
            </w:r>
            <w:r w:rsidRPr="00604818">
              <w:rPr>
                <w:rFonts w:ascii="Calibri Light" w:hAnsi="Calibri Light"/>
                <w:sz w:val="24"/>
                <w:szCs w:val="24"/>
              </w:rPr>
              <w:t xml:space="preserve">, et hic praedam pedibus </w:t>
            </w:r>
            <w:r w:rsidRPr="00214B2D">
              <w:rPr>
                <w:rFonts w:ascii="Calibri Light" w:hAnsi="Calibri Light"/>
                <w:sz w:val="24"/>
                <w:szCs w:val="24"/>
                <w:u w:val="single" w:color="548DD4" w:themeColor="text2" w:themeTint="99"/>
              </w:rPr>
              <w:t>petit</w:t>
            </w:r>
            <w:r w:rsidR="00B24E08">
              <w:rPr>
                <w:rStyle w:val="Voetnootmarkering"/>
                <w:szCs w:val="24"/>
                <w:u w:color="548DD4" w:themeColor="text2" w:themeTint="99"/>
              </w:rPr>
              <w:footnoteReference w:id="159"/>
            </w:r>
            <w:r w:rsidRPr="00604818">
              <w:rPr>
                <w:rFonts w:ascii="Calibri Light" w:hAnsi="Calibri Light"/>
                <w:sz w:val="24"/>
                <w:szCs w:val="24"/>
              </w:rPr>
              <w:t>, ille</w:t>
            </w:r>
            <w:r w:rsidR="00B24E08">
              <w:rPr>
                <w:rStyle w:val="Voetnootmarkering"/>
                <w:szCs w:val="24"/>
              </w:rPr>
              <w:footnoteReference w:id="160"/>
            </w:r>
            <w:r w:rsidRPr="00604818">
              <w:rPr>
                <w:rFonts w:ascii="Calibri Light" w:hAnsi="Calibri Light"/>
                <w:sz w:val="24"/>
                <w:szCs w:val="24"/>
              </w:rPr>
              <w:t xml:space="preserve"> salutem</w:t>
            </w:r>
            <w:r w:rsidR="0070156C">
              <w:rPr>
                <w:rStyle w:val="Voetnootmarkering"/>
                <w:szCs w:val="24"/>
              </w:rPr>
              <w:footnoteReference w:id="161"/>
            </w:r>
            <w:r w:rsidRPr="00604818">
              <w:rPr>
                <w:rFonts w:ascii="Calibri Light" w:hAnsi="Calibri Light"/>
                <w:sz w:val="24"/>
                <w:szCs w:val="24"/>
              </w:rPr>
              <w:t>,</w:t>
            </w:r>
          </w:p>
          <w:p w:rsidR="00604818" w:rsidRPr="00604818" w:rsidRDefault="00604818" w:rsidP="00604818">
            <w:pPr>
              <w:spacing w:line="360" w:lineRule="auto"/>
              <w:rPr>
                <w:rFonts w:ascii="Calibri Light" w:hAnsi="Calibri Light"/>
                <w:sz w:val="24"/>
                <w:szCs w:val="24"/>
              </w:rPr>
            </w:pPr>
            <w:r w:rsidRPr="00604818">
              <w:rPr>
                <w:rStyle w:val="versnummer"/>
              </w:rPr>
              <w:t>535</w:t>
            </w:r>
            <w:r w:rsidRPr="00604818">
              <w:rPr>
                <w:rFonts w:ascii="Calibri Light" w:hAnsi="Calibri Light"/>
                <w:sz w:val="24"/>
                <w:szCs w:val="24"/>
              </w:rPr>
              <w:tab/>
              <w:t>alter inhaesuro</w:t>
            </w:r>
            <w:r w:rsidR="00CF5FB6">
              <w:rPr>
                <w:rStyle w:val="Voetnootmarkering"/>
                <w:szCs w:val="24"/>
              </w:rPr>
              <w:footnoteReference w:id="162"/>
            </w:r>
            <w:r w:rsidRPr="00604818">
              <w:rPr>
                <w:rFonts w:ascii="Calibri Light" w:hAnsi="Calibri Light"/>
                <w:sz w:val="24"/>
                <w:szCs w:val="24"/>
              </w:rPr>
              <w:t xml:space="preserve"> similis iam iamque tenere</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sperat</w:t>
            </w:r>
            <w:r w:rsidR="005D33D0">
              <w:rPr>
                <w:rStyle w:val="Voetnootmarkering"/>
                <w:szCs w:val="24"/>
                <w:u w:color="548DD4" w:themeColor="text2" w:themeTint="99"/>
              </w:rPr>
              <w:footnoteReference w:id="163"/>
            </w:r>
            <w:r w:rsidRPr="00604818">
              <w:rPr>
                <w:rFonts w:ascii="Calibri Light" w:hAnsi="Calibri Light"/>
                <w:sz w:val="24"/>
                <w:szCs w:val="24"/>
              </w:rPr>
              <w:t xml:space="preserve"> et extento </w:t>
            </w:r>
            <w:r w:rsidRPr="00214B2D">
              <w:rPr>
                <w:rFonts w:ascii="Calibri Light" w:hAnsi="Calibri Light"/>
                <w:sz w:val="24"/>
                <w:szCs w:val="24"/>
                <w:u w:val="single" w:color="548DD4" w:themeColor="text2" w:themeTint="99"/>
              </w:rPr>
              <w:t>stringit</w:t>
            </w:r>
            <w:r w:rsidRPr="00604818">
              <w:rPr>
                <w:rFonts w:ascii="Calibri Light" w:hAnsi="Calibri Light"/>
                <w:sz w:val="24"/>
                <w:szCs w:val="24"/>
              </w:rPr>
              <w:t xml:space="preserve"> vestigia rostro,</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t xml:space="preserve">alter in ambiguo </w:t>
            </w:r>
            <w:r w:rsidRPr="00214B2D">
              <w:rPr>
                <w:rFonts w:ascii="Calibri Light" w:hAnsi="Calibri Light"/>
                <w:sz w:val="24"/>
                <w:szCs w:val="24"/>
                <w:u w:val="single" w:color="548DD4" w:themeColor="text2" w:themeTint="99"/>
              </w:rPr>
              <w:t>est</w:t>
            </w:r>
            <w:r w:rsidRPr="00604818">
              <w:rPr>
                <w:rFonts w:ascii="Calibri Light" w:hAnsi="Calibri Light"/>
                <w:sz w:val="24"/>
                <w:szCs w:val="24"/>
              </w:rPr>
              <w:t xml:space="preserve">, </w:t>
            </w:r>
            <w:r w:rsidRPr="00174542">
              <w:rPr>
                <w:rStyle w:val="voegwoord"/>
              </w:rPr>
              <w:t>an</w:t>
            </w:r>
            <w:r w:rsidRPr="00604818">
              <w:rPr>
                <w:rFonts w:ascii="Calibri Light" w:hAnsi="Calibri Light"/>
                <w:sz w:val="24"/>
                <w:szCs w:val="24"/>
              </w:rPr>
              <w:t xml:space="preserve"> </w:t>
            </w:r>
            <w:r w:rsidRPr="00214B2D">
              <w:rPr>
                <w:rFonts w:ascii="Calibri Light" w:hAnsi="Calibri Light"/>
                <w:b/>
                <w:sz w:val="24"/>
                <w:szCs w:val="24"/>
                <w:u w:val="single" w:color="548DD4" w:themeColor="text2" w:themeTint="99"/>
              </w:rPr>
              <w:t>sit</w:t>
            </w:r>
            <w:r w:rsidR="00CF5FB6" w:rsidRPr="00CF5FB6">
              <w:rPr>
                <w:rStyle w:val="Voetnootmarkering"/>
                <w:szCs w:val="24"/>
                <w:u w:color="548DD4" w:themeColor="text2" w:themeTint="99"/>
              </w:rPr>
              <w:footnoteReference w:id="164"/>
            </w:r>
            <w:r w:rsidRPr="00604818">
              <w:rPr>
                <w:rFonts w:ascii="Calibri Light" w:hAnsi="Calibri Light"/>
                <w:sz w:val="24"/>
                <w:szCs w:val="24"/>
              </w:rPr>
              <w:t xml:space="preserve"> comprensus, et ipsis</w:t>
            </w:r>
          </w:p>
          <w:p w:rsidR="00604818" w:rsidRPr="00604818" w:rsidRDefault="00604818" w:rsidP="00604818">
            <w:pPr>
              <w:spacing w:line="360" w:lineRule="auto"/>
              <w:rPr>
                <w:rFonts w:ascii="Calibri Light" w:hAnsi="Calibri Light"/>
                <w:sz w:val="24"/>
                <w:szCs w:val="24"/>
              </w:rPr>
            </w:pPr>
            <w:r w:rsidRPr="00604818">
              <w:rPr>
                <w:rFonts w:ascii="Calibri Light" w:hAnsi="Calibri Light"/>
                <w:sz w:val="24"/>
                <w:szCs w:val="24"/>
              </w:rPr>
              <w:tab/>
              <w:t>morsibus</w:t>
            </w:r>
            <w:r w:rsidR="005D33D0">
              <w:rPr>
                <w:rStyle w:val="Voetnootmarkering"/>
                <w:szCs w:val="24"/>
              </w:rPr>
              <w:footnoteReference w:id="165"/>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eripitur</w:t>
            </w:r>
            <w:r w:rsidRPr="00604818">
              <w:rPr>
                <w:rFonts w:ascii="Calibri Light" w:hAnsi="Calibri Light"/>
                <w:sz w:val="24"/>
                <w:szCs w:val="24"/>
              </w:rPr>
              <w:t xml:space="preserve"> tangentiaque ora</w:t>
            </w:r>
            <w:r w:rsidR="00CF5FB6">
              <w:rPr>
                <w:rStyle w:val="Voetnootmarkering"/>
                <w:szCs w:val="24"/>
              </w:rPr>
              <w:footnoteReference w:id="166"/>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relinquit</w:t>
            </w:r>
            <w:r w:rsidRPr="00604818">
              <w:rPr>
                <w:rFonts w:ascii="Calibri Light" w:hAnsi="Calibri Light"/>
                <w:sz w:val="24"/>
                <w:szCs w:val="24"/>
              </w:rPr>
              <w:t>;</w:t>
            </w:r>
          </w:p>
          <w:p w:rsidR="00604818" w:rsidRPr="006F18E1" w:rsidRDefault="00604818" w:rsidP="004D4A46">
            <w:pPr>
              <w:spacing w:line="360" w:lineRule="auto"/>
              <w:rPr>
                <w:rFonts w:ascii="Calibri Light" w:hAnsi="Calibri Light"/>
                <w:sz w:val="24"/>
                <w:szCs w:val="24"/>
              </w:rPr>
            </w:pPr>
            <w:r w:rsidRPr="00604818">
              <w:rPr>
                <w:rFonts w:ascii="Calibri Light" w:hAnsi="Calibri Light"/>
                <w:sz w:val="24"/>
                <w:szCs w:val="24"/>
              </w:rPr>
              <w:tab/>
              <w:t xml:space="preserve">sic deus et virgo </w:t>
            </w:r>
            <w:r w:rsidRPr="00214B2D">
              <w:rPr>
                <w:rFonts w:ascii="Calibri Light" w:hAnsi="Calibri Light"/>
                <w:sz w:val="24"/>
                <w:szCs w:val="24"/>
                <w:u w:val="single" w:color="548DD4" w:themeColor="text2" w:themeTint="99"/>
              </w:rPr>
              <w:t>est</w:t>
            </w:r>
            <w:r w:rsidRPr="00604818">
              <w:rPr>
                <w:rFonts w:ascii="Calibri Light" w:hAnsi="Calibri Light"/>
                <w:sz w:val="24"/>
                <w:szCs w:val="24"/>
              </w:rPr>
              <w:t>, hic spe</w:t>
            </w:r>
            <w:r w:rsidR="00B24E08">
              <w:rPr>
                <w:rStyle w:val="Voetnootmarkering"/>
                <w:szCs w:val="24"/>
              </w:rPr>
              <w:footnoteReference w:id="167"/>
            </w:r>
            <w:r w:rsidRPr="00604818">
              <w:rPr>
                <w:rFonts w:ascii="Calibri Light" w:hAnsi="Calibri Light"/>
                <w:sz w:val="24"/>
                <w:szCs w:val="24"/>
              </w:rPr>
              <w:t xml:space="preserve"> celer, illa timore</w:t>
            </w:r>
            <w:r w:rsidR="00E77D46">
              <w:rPr>
                <w:rStyle w:val="Voetnootmarkering"/>
                <w:szCs w:val="24"/>
              </w:rPr>
              <w:footnoteReference w:id="168"/>
            </w:r>
            <w:r w:rsidRPr="00604818">
              <w:rPr>
                <w:rFonts w:ascii="Calibri Light" w:hAnsi="Calibri Light"/>
                <w:sz w:val="24"/>
                <w:szCs w:val="24"/>
              </w:rPr>
              <w:t>.</w:t>
            </w:r>
          </w:p>
        </w:tc>
        <w:tc>
          <w:tcPr>
            <w:tcW w:w="7758" w:type="dxa"/>
            <w:shd w:val="clear" w:color="auto" w:fill="FEFFFA"/>
          </w:tcPr>
          <w:p w:rsidR="00604818" w:rsidRPr="003F2261" w:rsidRDefault="003F2261" w:rsidP="00CF5FB6">
            <w:pPr>
              <w:spacing w:line="360" w:lineRule="auto"/>
              <w:rPr>
                <w:rFonts w:ascii="Calibri Light" w:hAnsi="Calibri Light"/>
                <w:sz w:val="24"/>
                <w:szCs w:val="24"/>
              </w:rPr>
            </w:pPr>
            <w:r w:rsidRPr="003F2261">
              <w:rPr>
                <w:rFonts w:ascii="Calibri Light" w:hAnsi="Calibri Light"/>
                <w:sz w:val="24"/>
                <w:szCs w:val="24"/>
              </w:rPr>
              <w:t>Zoals wanneer een Gallische hond op het open veld een haas heeft gezien, en deze met zijn voeten de buit probeert te krijg</w:t>
            </w:r>
            <w:r w:rsidR="00CF5FB6">
              <w:rPr>
                <w:rFonts w:ascii="Calibri Light" w:hAnsi="Calibri Light"/>
                <w:sz w:val="24"/>
                <w:szCs w:val="24"/>
              </w:rPr>
              <w:t>en, (maar</w:t>
            </w:r>
            <w:r>
              <w:rPr>
                <w:rFonts w:ascii="Calibri Light" w:hAnsi="Calibri Light"/>
                <w:sz w:val="24"/>
                <w:szCs w:val="24"/>
              </w:rPr>
              <w:t xml:space="preserve">) die zijn veiligheid, </w:t>
            </w:r>
            <w:r w:rsidRPr="003F2261">
              <w:rPr>
                <w:rFonts w:ascii="Calibri Light" w:hAnsi="Calibri Light"/>
                <w:sz w:val="24"/>
                <w:szCs w:val="24"/>
              </w:rPr>
              <w:t>de een</w:t>
            </w:r>
            <w:r w:rsidR="00CF5FB6">
              <w:rPr>
                <w:rFonts w:ascii="Calibri Light" w:hAnsi="Calibri Light"/>
                <w:sz w:val="24"/>
                <w:szCs w:val="24"/>
              </w:rPr>
              <w:t>, gelijkend op iemand die op het punt staat (de prooi) in zijn  greep te krijgen,</w:t>
            </w:r>
            <w:r w:rsidRPr="003F2261">
              <w:rPr>
                <w:rFonts w:ascii="Calibri Light" w:hAnsi="Calibri Light"/>
                <w:sz w:val="24"/>
                <w:szCs w:val="24"/>
              </w:rPr>
              <w:t xml:space="preserve"> hoopt hem ieder moment </w:t>
            </w:r>
            <w:r w:rsidR="00CF5FB6">
              <w:rPr>
                <w:rFonts w:ascii="Calibri Light" w:hAnsi="Calibri Light"/>
                <w:sz w:val="24"/>
                <w:szCs w:val="24"/>
              </w:rPr>
              <w:t xml:space="preserve">vast te hebben </w:t>
            </w:r>
            <w:r w:rsidRPr="003F2261">
              <w:rPr>
                <w:rFonts w:ascii="Calibri Light" w:hAnsi="Calibri Light"/>
                <w:sz w:val="24"/>
                <w:szCs w:val="24"/>
              </w:rPr>
              <w:t>en</w:t>
            </w:r>
            <w:r w:rsidR="00CF5FB6">
              <w:rPr>
                <w:rFonts w:ascii="Calibri Light" w:hAnsi="Calibri Light"/>
                <w:sz w:val="24"/>
                <w:szCs w:val="24"/>
              </w:rPr>
              <w:t xml:space="preserve"> hij raakt</w:t>
            </w:r>
            <w:r w:rsidRPr="003F2261">
              <w:rPr>
                <w:rFonts w:ascii="Calibri Light" w:hAnsi="Calibri Light"/>
                <w:sz w:val="24"/>
                <w:szCs w:val="24"/>
              </w:rPr>
              <w:t xml:space="preserve"> met </w:t>
            </w:r>
            <w:r w:rsidR="00CF5FB6">
              <w:rPr>
                <w:rFonts w:ascii="Calibri Light" w:hAnsi="Calibri Light"/>
                <w:sz w:val="24"/>
                <w:szCs w:val="24"/>
              </w:rPr>
              <w:t xml:space="preserve">vooruit-gestoken </w:t>
            </w:r>
            <w:r>
              <w:rPr>
                <w:rFonts w:ascii="Calibri Light" w:hAnsi="Calibri Light"/>
                <w:sz w:val="24"/>
                <w:szCs w:val="24"/>
              </w:rPr>
              <w:t xml:space="preserve">bek de poten </w:t>
            </w:r>
            <w:r w:rsidR="00CF5FB6">
              <w:rPr>
                <w:rFonts w:ascii="Calibri Light" w:hAnsi="Calibri Light"/>
                <w:sz w:val="24"/>
                <w:szCs w:val="24"/>
              </w:rPr>
              <w:t xml:space="preserve">al licht </w:t>
            </w:r>
            <w:r>
              <w:rPr>
                <w:rFonts w:ascii="Calibri Light" w:hAnsi="Calibri Light"/>
                <w:sz w:val="24"/>
                <w:szCs w:val="24"/>
              </w:rPr>
              <w:t>aan,</w:t>
            </w:r>
            <w:r w:rsidR="00CF5FB6">
              <w:rPr>
                <w:rFonts w:ascii="Calibri Light" w:hAnsi="Calibri Light"/>
                <w:sz w:val="24"/>
                <w:szCs w:val="24"/>
              </w:rPr>
              <w:t xml:space="preserve"> </w:t>
            </w:r>
            <w:r w:rsidRPr="003F2261">
              <w:rPr>
                <w:rFonts w:ascii="Calibri Light" w:hAnsi="Calibri Light"/>
                <w:sz w:val="24"/>
                <w:szCs w:val="24"/>
              </w:rPr>
              <w:t xml:space="preserve">de ander </w:t>
            </w:r>
            <w:r w:rsidR="00CF5FB6">
              <w:rPr>
                <w:rFonts w:ascii="Calibri Light" w:hAnsi="Calibri Light"/>
                <w:sz w:val="24"/>
                <w:szCs w:val="24"/>
              </w:rPr>
              <w:t xml:space="preserve">is </w:t>
            </w:r>
            <w:r w:rsidRPr="003F2261">
              <w:rPr>
                <w:rFonts w:ascii="Calibri Light" w:hAnsi="Calibri Light"/>
                <w:sz w:val="24"/>
                <w:szCs w:val="24"/>
              </w:rPr>
              <w:t xml:space="preserve">onzeker of hij is gegrepen, en hij </w:t>
            </w:r>
            <w:r w:rsidR="00CF5FB6">
              <w:rPr>
                <w:rFonts w:ascii="Calibri Light" w:hAnsi="Calibri Light"/>
                <w:sz w:val="24"/>
                <w:szCs w:val="24"/>
              </w:rPr>
              <w:t>ontrukt</w:t>
            </w:r>
            <w:r w:rsidRPr="003F2261">
              <w:rPr>
                <w:rFonts w:ascii="Calibri Light" w:hAnsi="Calibri Light"/>
                <w:sz w:val="24"/>
                <w:szCs w:val="24"/>
              </w:rPr>
              <w:t xml:space="preserve"> </w:t>
            </w:r>
            <w:r w:rsidR="00CF5FB6">
              <w:rPr>
                <w:rFonts w:ascii="Calibri Light" w:hAnsi="Calibri Light"/>
                <w:sz w:val="24"/>
                <w:szCs w:val="24"/>
              </w:rPr>
              <w:t xml:space="preserve">zich </w:t>
            </w:r>
            <w:r w:rsidRPr="003F2261">
              <w:rPr>
                <w:rFonts w:ascii="Calibri Light" w:hAnsi="Calibri Light"/>
                <w:sz w:val="24"/>
                <w:szCs w:val="24"/>
              </w:rPr>
              <w:t>nog net aan de beten en ontsnapt aan de bek die (hem) aanraakt;</w:t>
            </w:r>
            <w:r w:rsidR="00CF5FB6">
              <w:rPr>
                <w:rFonts w:ascii="Calibri Light" w:hAnsi="Calibri Light"/>
                <w:sz w:val="24"/>
                <w:szCs w:val="24"/>
              </w:rPr>
              <w:t xml:space="preserve"> </w:t>
            </w:r>
            <w:r w:rsidRPr="003F2261">
              <w:rPr>
                <w:rFonts w:ascii="Calibri Light" w:hAnsi="Calibri Light"/>
                <w:sz w:val="24"/>
                <w:szCs w:val="24"/>
              </w:rPr>
              <w:t>zo is de god en het meisje</w:t>
            </w:r>
            <w:r w:rsidR="00FA2596">
              <w:rPr>
                <w:rFonts w:ascii="Calibri Light" w:hAnsi="Calibri Light"/>
                <w:sz w:val="24"/>
                <w:szCs w:val="24"/>
              </w:rPr>
              <w:t xml:space="preserve"> (ook)</w:t>
            </w:r>
            <w:r w:rsidRPr="003F2261">
              <w:rPr>
                <w:rFonts w:ascii="Calibri Light" w:hAnsi="Calibri Light"/>
                <w:sz w:val="24"/>
                <w:szCs w:val="24"/>
              </w:rPr>
              <w:t xml:space="preserve">, hij snel door hoop, zij </w:t>
            </w:r>
            <w:r w:rsidR="00CF5FB6">
              <w:rPr>
                <w:rFonts w:ascii="Calibri Light" w:hAnsi="Calibri Light"/>
                <w:sz w:val="24"/>
                <w:szCs w:val="24"/>
              </w:rPr>
              <w:t xml:space="preserve">(snel) </w:t>
            </w:r>
            <w:r w:rsidRPr="003F2261">
              <w:rPr>
                <w:rFonts w:ascii="Calibri Light" w:hAnsi="Calibri Light"/>
                <w:sz w:val="24"/>
                <w:szCs w:val="24"/>
              </w:rPr>
              <w:t>door angst.</w:t>
            </w:r>
          </w:p>
        </w:tc>
      </w:tr>
    </w:tbl>
    <w:p w:rsidR="004D4A46" w:rsidRDefault="004D4A4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4D4A46" w:rsidRPr="006F18E1" w:rsidTr="00806545">
        <w:trPr>
          <w:cantSplit/>
          <w:trHeight w:val="454"/>
        </w:trPr>
        <w:tc>
          <w:tcPr>
            <w:tcW w:w="15688" w:type="dxa"/>
            <w:gridSpan w:val="2"/>
            <w:shd w:val="clear" w:color="auto" w:fill="548DD4" w:themeFill="text2" w:themeFillTint="99"/>
            <w:vAlign w:val="center"/>
          </w:tcPr>
          <w:p w:rsidR="004D4A46" w:rsidRPr="006F18E1" w:rsidRDefault="004D4A46" w:rsidP="004D4A46">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38</w:t>
            </w:r>
            <w:r w:rsidRPr="00B65390">
              <w:rPr>
                <w:b/>
                <w:i/>
                <w:color w:val="002060"/>
                <w:sz w:val="24"/>
                <w:szCs w:val="24"/>
              </w:rPr>
              <w:t>, vv.</w:t>
            </w:r>
            <w:r>
              <w:rPr>
                <w:b/>
                <w:i/>
                <w:color w:val="002060"/>
                <w:sz w:val="24"/>
                <w:szCs w:val="24"/>
              </w:rPr>
              <w:t>540</w:t>
            </w:r>
            <w:r w:rsidRPr="00B65390">
              <w:rPr>
                <w:b/>
                <w:i/>
                <w:color w:val="002060"/>
                <w:sz w:val="24"/>
                <w:szCs w:val="24"/>
              </w:rPr>
              <w:t xml:space="preserve"> - </w:t>
            </w:r>
            <w:r>
              <w:rPr>
                <w:b/>
                <w:i/>
                <w:color w:val="002060"/>
                <w:sz w:val="24"/>
                <w:szCs w:val="24"/>
              </w:rPr>
              <w:t>542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f. De vlucht en de achtervolging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4D4A46" w:rsidRPr="006F18E1" w:rsidTr="00DF16B2">
        <w:trPr>
          <w:cantSplit/>
          <w:trHeight w:val="1359"/>
        </w:trPr>
        <w:tc>
          <w:tcPr>
            <w:tcW w:w="7930" w:type="dxa"/>
            <w:shd w:val="clear" w:color="auto" w:fill="FEFFFA"/>
          </w:tcPr>
          <w:p w:rsidR="004D4A46" w:rsidRPr="00604818" w:rsidRDefault="004D4A46" w:rsidP="00806545">
            <w:pPr>
              <w:spacing w:line="360" w:lineRule="auto"/>
              <w:rPr>
                <w:rFonts w:ascii="Calibri Light" w:hAnsi="Calibri Light"/>
                <w:sz w:val="24"/>
                <w:szCs w:val="24"/>
              </w:rPr>
            </w:pPr>
            <w:r w:rsidRPr="00604818">
              <w:rPr>
                <w:rStyle w:val="versnummer"/>
              </w:rPr>
              <w:t>540</w:t>
            </w:r>
            <w:r w:rsidRPr="00604818">
              <w:rPr>
                <w:rFonts w:ascii="Calibri Light" w:hAnsi="Calibri Light"/>
                <w:sz w:val="24"/>
                <w:szCs w:val="24"/>
              </w:rPr>
              <w:tab/>
            </w:r>
            <w:r w:rsidRPr="00174542">
              <w:rPr>
                <w:rStyle w:val="relativum"/>
              </w:rPr>
              <w:t>Qui</w:t>
            </w:r>
            <w:r w:rsidR="00DF16B2">
              <w:rPr>
                <w:rStyle w:val="Voetnootmarkering"/>
                <w:szCs w:val="24"/>
              </w:rPr>
              <w:footnoteReference w:id="169"/>
            </w:r>
            <w:r w:rsidRPr="00604818">
              <w:rPr>
                <w:rFonts w:ascii="Calibri Light" w:hAnsi="Calibri Light"/>
                <w:sz w:val="24"/>
                <w:szCs w:val="24"/>
              </w:rPr>
              <w:t xml:space="preserve">tamen </w:t>
            </w:r>
            <w:r w:rsidRPr="00214B2D">
              <w:rPr>
                <w:rFonts w:ascii="Calibri Light" w:hAnsi="Calibri Light"/>
                <w:sz w:val="24"/>
                <w:szCs w:val="24"/>
                <w:u w:val="single" w:color="548DD4" w:themeColor="text2" w:themeTint="99"/>
              </w:rPr>
              <w:t>insequitur</w:t>
            </w:r>
            <w:r w:rsidRPr="00604818">
              <w:rPr>
                <w:rFonts w:ascii="Calibri Light" w:hAnsi="Calibri Light"/>
                <w:sz w:val="24"/>
                <w:szCs w:val="24"/>
              </w:rPr>
              <w:t>, pennis adiutus Amoris</w:t>
            </w:r>
            <w:r>
              <w:rPr>
                <w:rStyle w:val="Voetnootmarkering"/>
                <w:szCs w:val="24"/>
              </w:rPr>
              <w:footnoteReference w:id="170"/>
            </w:r>
          </w:p>
          <w:p w:rsidR="004D4A46" w:rsidRPr="00604818" w:rsidRDefault="004D4A46" w:rsidP="00806545">
            <w:pPr>
              <w:spacing w:line="360" w:lineRule="auto"/>
              <w:rPr>
                <w:rFonts w:ascii="Calibri Light" w:hAnsi="Calibri Light"/>
                <w:sz w:val="24"/>
                <w:szCs w:val="24"/>
              </w:rPr>
            </w:pPr>
            <w:r w:rsidRPr="00604818">
              <w:rPr>
                <w:rFonts w:ascii="Calibri Light" w:hAnsi="Calibri Light"/>
                <w:sz w:val="24"/>
                <w:szCs w:val="24"/>
              </w:rPr>
              <w:tab/>
              <w:t xml:space="preserve">ocior </w:t>
            </w:r>
            <w:r w:rsidRPr="00214B2D">
              <w:rPr>
                <w:rFonts w:ascii="Calibri Light" w:hAnsi="Calibri Light"/>
                <w:sz w:val="24"/>
                <w:szCs w:val="24"/>
                <w:u w:val="single" w:color="548DD4" w:themeColor="text2" w:themeTint="99"/>
              </w:rPr>
              <w:t>est</w:t>
            </w:r>
            <w:r w:rsidR="00DF16B2">
              <w:rPr>
                <w:rStyle w:val="Voetnootmarkering"/>
                <w:szCs w:val="24"/>
                <w:u w:color="548DD4" w:themeColor="text2" w:themeTint="99"/>
              </w:rPr>
              <w:footnoteReference w:id="171"/>
            </w:r>
            <w:r w:rsidRPr="00604818">
              <w:rPr>
                <w:rFonts w:ascii="Calibri Light" w:hAnsi="Calibri Light"/>
                <w:sz w:val="24"/>
                <w:szCs w:val="24"/>
              </w:rPr>
              <w:t xml:space="preserve"> requiemque </w:t>
            </w:r>
            <w:r w:rsidRPr="00214B2D">
              <w:rPr>
                <w:rFonts w:ascii="Calibri Light" w:hAnsi="Calibri Light"/>
                <w:sz w:val="24"/>
                <w:szCs w:val="24"/>
                <w:u w:val="single" w:color="548DD4" w:themeColor="text2" w:themeTint="99"/>
              </w:rPr>
              <w:t>negat</w:t>
            </w:r>
            <w:r w:rsidR="00DF16B2">
              <w:rPr>
                <w:rStyle w:val="Voetnootmarkering"/>
                <w:szCs w:val="24"/>
                <w:u w:color="548DD4" w:themeColor="text2" w:themeTint="99"/>
              </w:rPr>
              <w:footnoteReference w:id="172"/>
            </w:r>
            <w:r w:rsidRPr="00604818">
              <w:rPr>
                <w:rFonts w:ascii="Calibri Light" w:hAnsi="Calibri Light"/>
                <w:sz w:val="24"/>
                <w:szCs w:val="24"/>
              </w:rPr>
              <w:t xml:space="preserve"> tergoque</w:t>
            </w:r>
            <w:r w:rsidR="00DF16B2">
              <w:rPr>
                <w:rStyle w:val="Voetnootmarkering"/>
                <w:szCs w:val="24"/>
              </w:rPr>
              <w:footnoteReference w:id="173"/>
            </w:r>
            <w:r w:rsidRPr="00604818">
              <w:rPr>
                <w:rFonts w:ascii="Calibri Light" w:hAnsi="Calibri Light"/>
                <w:sz w:val="24"/>
                <w:szCs w:val="24"/>
              </w:rPr>
              <w:t xml:space="preserve"> fugacis</w:t>
            </w:r>
            <w:r w:rsidR="002074CA">
              <w:rPr>
                <w:rStyle w:val="Voetnootmarkering"/>
                <w:szCs w:val="24"/>
              </w:rPr>
              <w:footnoteReference w:id="174"/>
            </w:r>
          </w:p>
          <w:p w:rsidR="004D4A46" w:rsidRPr="006F18E1" w:rsidRDefault="004D4A46" w:rsidP="00806545">
            <w:pPr>
              <w:spacing w:line="360" w:lineRule="auto"/>
              <w:rPr>
                <w:rFonts w:ascii="Calibri Light" w:hAnsi="Calibri Light"/>
                <w:sz w:val="24"/>
                <w:szCs w:val="24"/>
              </w:rPr>
            </w:pPr>
            <w:r w:rsidRPr="00604818">
              <w:rPr>
                <w:rFonts w:ascii="Calibri Light" w:hAnsi="Calibri Light"/>
                <w:sz w:val="24"/>
                <w:szCs w:val="24"/>
              </w:rPr>
              <w:tab/>
            </w:r>
            <w:r w:rsidRPr="00214B2D">
              <w:rPr>
                <w:rFonts w:ascii="Calibri Light" w:hAnsi="Calibri Light"/>
                <w:sz w:val="24"/>
                <w:szCs w:val="24"/>
                <w:u w:val="single" w:color="548DD4" w:themeColor="text2" w:themeTint="99"/>
              </w:rPr>
              <w:t>imminet</w:t>
            </w:r>
            <w:r w:rsidRPr="00604818">
              <w:rPr>
                <w:rFonts w:ascii="Calibri Light" w:hAnsi="Calibri Light"/>
                <w:sz w:val="24"/>
                <w:szCs w:val="24"/>
              </w:rPr>
              <w:t xml:space="preserve"> et crinem sparsum cervicibus</w:t>
            </w:r>
            <w:r w:rsidR="002074CA">
              <w:rPr>
                <w:rStyle w:val="Voetnootmarkering"/>
                <w:szCs w:val="24"/>
              </w:rPr>
              <w:footnoteReference w:id="175"/>
            </w:r>
            <w:r w:rsidRPr="00604818">
              <w:rPr>
                <w:rFonts w:ascii="Calibri Light" w:hAnsi="Calibri Light"/>
                <w:sz w:val="24"/>
                <w:szCs w:val="24"/>
              </w:rPr>
              <w:t xml:space="preserve"> </w:t>
            </w:r>
            <w:r w:rsidRPr="00214B2D">
              <w:rPr>
                <w:rFonts w:ascii="Calibri Light" w:hAnsi="Calibri Light"/>
                <w:sz w:val="24"/>
                <w:szCs w:val="24"/>
                <w:u w:val="single" w:color="548DD4" w:themeColor="text2" w:themeTint="99"/>
              </w:rPr>
              <w:t>adflat</w:t>
            </w:r>
            <w:r w:rsidR="002074CA">
              <w:rPr>
                <w:rStyle w:val="Voetnootmarkering"/>
                <w:szCs w:val="24"/>
                <w:u w:color="548DD4" w:themeColor="text2" w:themeTint="99"/>
              </w:rPr>
              <w:footnoteReference w:id="176"/>
            </w:r>
            <w:r w:rsidRPr="00604818">
              <w:rPr>
                <w:rFonts w:ascii="Calibri Light" w:hAnsi="Calibri Light"/>
                <w:sz w:val="24"/>
                <w:szCs w:val="24"/>
              </w:rPr>
              <w:t>.</w:t>
            </w:r>
          </w:p>
        </w:tc>
        <w:tc>
          <w:tcPr>
            <w:tcW w:w="7758" w:type="dxa"/>
            <w:shd w:val="clear" w:color="auto" w:fill="FEFFFA"/>
          </w:tcPr>
          <w:p w:rsidR="004D4A46" w:rsidRPr="003F2261" w:rsidRDefault="004D4A46" w:rsidP="00806545">
            <w:pPr>
              <w:spacing w:line="360" w:lineRule="auto"/>
              <w:rPr>
                <w:rFonts w:ascii="Calibri Light" w:hAnsi="Calibri Light"/>
                <w:sz w:val="24"/>
                <w:szCs w:val="24"/>
              </w:rPr>
            </w:pPr>
            <w:r w:rsidRPr="003F2261">
              <w:rPr>
                <w:rFonts w:ascii="Calibri Light" w:hAnsi="Calibri Light"/>
                <w:sz w:val="24"/>
                <w:szCs w:val="24"/>
              </w:rPr>
              <w:t>Toch is hij die achtervolgt, geholpen door de vleugels van Amor sneller, en hij weigert (haar) rust en zit de rug van de vluchtende op de hielen en blaast tegen het haar dat verspreid is over haar nek.</w:t>
            </w:r>
          </w:p>
        </w:tc>
      </w:tr>
    </w:tbl>
    <w:p w:rsidR="0009372D" w:rsidRDefault="0009372D" w:rsidP="0009372D">
      <w:pPr>
        <w:keepNext/>
      </w:pPr>
      <w:r w:rsidRPr="0009372D">
        <w:rPr>
          <w:noProof/>
          <w:lang w:eastAsia="nl-NL"/>
        </w:rPr>
        <w:drawing>
          <wp:inline distT="0" distB="0" distL="0" distR="0">
            <wp:extent cx="3138621" cy="2169994"/>
            <wp:effectExtent l="0" t="0" r="5080" b="1905"/>
            <wp:docPr id="6" name="Afbeelding 6" descr="https://www.kunstkopie.nl/kunst/francois_lemoyne/apollo_verfolgt_daph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unstkopie.nl/kunst/francois_lemoyne/apollo_verfolgt_daphne_hi.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5039" cy="2174431"/>
                    </a:xfrm>
                    <a:prstGeom prst="rect">
                      <a:avLst/>
                    </a:prstGeom>
                    <a:noFill/>
                    <a:ln>
                      <a:noFill/>
                    </a:ln>
                  </pic:spPr>
                </pic:pic>
              </a:graphicData>
            </a:graphic>
          </wp:inline>
        </w:drawing>
      </w:r>
    </w:p>
    <w:p w:rsidR="0009372D" w:rsidRPr="00EE41BB" w:rsidRDefault="0009372D" w:rsidP="0009372D">
      <w:pPr>
        <w:pStyle w:val="Bijschrift"/>
        <w:spacing w:after="0"/>
        <w:rPr>
          <w:rFonts w:ascii="Calibri Light" w:hAnsi="Calibri Light" w:cs="Calibri Light"/>
          <w:sz w:val="16"/>
          <w:szCs w:val="16"/>
        </w:rPr>
      </w:pPr>
      <w:r w:rsidRPr="00EE41BB">
        <w:rPr>
          <w:rFonts w:ascii="Calibri Light" w:hAnsi="Calibri Light" w:cs="Calibri Light"/>
          <w:sz w:val="16"/>
          <w:szCs w:val="16"/>
        </w:rPr>
        <w:t xml:space="preserve">We zien op dit schilderij van François Lemoyne Daphne vlak bij </w:t>
      </w:r>
    </w:p>
    <w:p w:rsidR="0009372D" w:rsidRPr="00806545" w:rsidRDefault="0009372D" w:rsidP="0009372D">
      <w:pPr>
        <w:pStyle w:val="Bijschrift"/>
        <w:spacing w:after="0"/>
        <w:rPr>
          <w:rFonts w:ascii="Calibri Light" w:hAnsi="Calibri Light" w:cs="Calibri Light"/>
          <w:i w:val="0"/>
          <w:sz w:val="16"/>
          <w:szCs w:val="16"/>
        </w:rPr>
      </w:pPr>
      <w:r w:rsidRPr="00EE41BB">
        <w:rPr>
          <w:rFonts w:ascii="Calibri Light" w:hAnsi="Calibri Light" w:cs="Calibri Light"/>
          <w:sz w:val="16"/>
          <w:szCs w:val="16"/>
        </w:rPr>
        <w:t>haar vader Peneus. Apollo is heeeeeel dichtbij, de snoodaard.</w:t>
      </w:r>
    </w:p>
    <w:p w:rsidR="004D4A46" w:rsidRDefault="004D4A4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5D33D0">
        <w:trPr>
          <w:cantSplit/>
          <w:trHeight w:val="454"/>
        </w:trPr>
        <w:tc>
          <w:tcPr>
            <w:tcW w:w="15688"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40</w:t>
            </w:r>
            <w:r w:rsidRPr="00B65390">
              <w:rPr>
                <w:b/>
                <w:i/>
                <w:color w:val="002060"/>
                <w:sz w:val="24"/>
                <w:szCs w:val="24"/>
              </w:rPr>
              <w:t>, vv.</w:t>
            </w:r>
            <w:r>
              <w:rPr>
                <w:b/>
                <w:i/>
                <w:color w:val="002060"/>
                <w:sz w:val="24"/>
                <w:szCs w:val="24"/>
              </w:rPr>
              <w:t>543</w:t>
            </w:r>
            <w:r w:rsidRPr="00B65390">
              <w:rPr>
                <w:b/>
                <w:i/>
                <w:color w:val="002060"/>
                <w:sz w:val="24"/>
                <w:szCs w:val="24"/>
              </w:rPr>
              <w:t xml:space="preserve"> - </w:t>
            </w:r>
            <w:r>
              <w:rPr>
                <w:b/>
                <w:i/>
                <w:color w:val="002060"/>
                <w:sz w:val="24"/>
                <w:szCs w:val="24"/>
              </w:rPr>
              <w:t>547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Daphne vraagt om hulp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5D33D0">
        <w:trPr>
          <w:cantSplit/>
          <w:trHeight w:val="1793"/>
        </w:trPr>
        <w:tc>
          <w:tcPr>
            <w:tcW w:w="7930"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Viribus absumptis</w:t>
            </w:r>
            <w:r w:rsidR="00033352">
              <w:rPr>
                <w:rStyle w:val="Voetnootmarkering"/>
                <w:szCs w:val="24"/>
              </w:rPr>
              <w:footnoteReference w:id="177"/>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expalluit</w:t>
            </w:r>
            <w:r w:rsidRPr="003900F7">
              <w:rPr>
                <w:rFonts w:ascii="Calibri Light" w:hAnsi="Calibri Light"/>
                <w:sz w:val="24"/>
                <w:szCs w:val="24"/>
              </w:rPr>
              <w:t xml:space="preserve"> illa citaeque</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[victa labore fugae ‘Tellus’ </w:t>
            </w:r>
            <w:r w:rsidRPr="00214B2D">
              <w:rPr>
                <w:rFonts w:ascii="Calibri Light" w:hAnsi="Calibri Light"/>
                <w:sz w:val="24"/>
                <w:szCs w:val="24"/>
                <w:u w:val="single" w:color="548DD4" w:themeColor="text2" w:themeTint="99"/>
              </w:rPr>
              <w:t>ait</w:t>
            </w:r>
            <w:r w:rsidRPr="003900F7">
              <w:rPr>
                <w:rFonts w:ascii="Calibri Light" w:hAnsi="Calibri Light"/>
                <w:sz w:val="24"/>
                <w:szCs w:val="24"/>
              </w:rPr>
              <w:t>, ‘</w:t>
            </w:r>
            <w:r w:rsidRPr="00214B2D">
              <w:rPr>
                <w:rFonts w:ascii="Calibri Light" w:hAnsi="Calibri Light"/>
                <w:sz w:val="24"/>
                <w:szCs w:val="24"/>
                <w:u w:val="single" w:color="548DD4" w:themeColor="text2" w:themeTint="99"/>
              </w:rPr>
              <w:t>hisce</w:t>
            </w:r>
            <w:r w:rsidRPr="003900F7">
              <w:rPr>
                <w:rFonts w:ascii="Calibri Light" w:hAnsi="Calibri Light"/>
                <w:sz w:val="24"/>
                <w:szCs w:val="24"/>
              </w:rPr>
              <w:t>, vel istam,</w:t>
            </w:r>
          </w:p>
          <w:p w:rsidR="003900F7" w:rsidRPr="003900F7" w:rsidRDefault="003900F7" w:rsidP="003900F7">
            <w:pPr>
              <w:spacing w:line="360" w:lineRule="auto"/>
              <w:rPr>
                <w:rFonts w:ascii="Calibri Light" w:hAnsi="Calibri Light"/>
                <w:sz w:val="24"/>
                <w:szCs w:val="24"/>
              </w:rPr>
            </w:pPr>
            <w:r w:rsidRPr="003900F7">
              <w:rPr>
                <w:rStyle w:val="versnummer"/>
              </w:rPr>
              <w:t>545</w:t>
            </w:r>
            <w:r w:rsidRPr="003900F7">
              <w:rPr>
                <w:rFonts w:ascii="Calibri Light" w:hAnsi="Calibri Light"/>
                <w:sz w:val="24"/>
                <w:szCs w:val="24"/>
              </w:rPr>
              <w:tab/>
              <w:t xml:space="preserve">quae </w:t>
            </w:r>
            <w:r w:rsidRPr="00214B2D">
              <w:rPr>
                <w:rFonts w:ascii="Calibri Light" w:hAnsi="Calibri Light"/>
                <w:sz w:val="24"/>
                <w:szCs w:val="24"/>
                <w:u w:val="single" w:color="548DD4" w:themeColor="text2" w:themeTint="99"/>
              </w:rPr>
              <w:t>facit</w:t>
            </w:r>
            <w:r w:rsidRPr="003900F7">
              <w:rPr>
                <w:rFonts w:ascii="Calibri Light" w:hAnsi="Calibri Light"/>
                <w:sz w:val="24"/>
                <w:szCs w:val="24"/>
              </w:rPr>
              <w:t xml:space="preserve"> </w:t>
            </w:r>
            <w:r w:rsidRPr="000F7CA6">
              <w:rPr>
                <w:rStyle w:val="voegwoord"/>
              </w:rPr>
              <w:t>ut</w:t>
            </w:r>
            <w:r w:rsidRPr="003900F7">
              <w:rPr>
                <w:rFonts w:ascii="Calibri Light" w:hAnsi="Calibri Light"/>
                <w:sz w:val="24"/>
                <w:szCs w:val="24"/>
              </w:rPr>
              <w:t xml:space="preserve"> </w:t>
            </w:r>
            <w:r w:rsidRPr="00214B2D">
              <w:rPr>
                <w:rFonts w:ascii="Calibri Light" w:hAnsi="Calibri Light"/>
                <w:b/>
                <w:sz w:val="24"/>
                <w:szCs w:val="24"/>
                <w:u w:val="single" w:color="548DD4" w:themeColor="text2" w:themeTint="99"/>
              </w:rPr>
              <w:t>laedar</w:t>
            </w:r>
            <w:r w:rsidR="00076935" w:rsidRPr="00076935">
              <w:rPr>
                <w:rStyle w:val="Voetnootmarkering"/>
                <w:szCs w:val="24"/>
                <w:u w:color="548DD4" w:themeColor="text2" w:themeTint="99"/>
              </w:rPr>
              <w:footnoteReference w:id="178"/>
            </w:r>
            <w:r w:rsidRPr="003900F7">
              <w:rPr>
                <w:rFonts w:ascii="Calibri Light" w:hAnsi="Calibri Light"/>
                <w:sz w:val="24"/>
                <w:szCs w:val="24"/>
              </w:rPr>
              <w:t xml:space="preserve">, mutando </w:t>
            </w:r>
            <w:r w:rsidRPr="00214B2D">
              <w:rPr>
                <w:rFonts w:ascii="Calibri Light" w:hAnsi="Calibri Light"/>
                <w:sz w:val="24"/>
                <w:szCs w:val="24"/>
                <w:u w:val="single" w:color="548DD4" w:themeColor="text2" w:themeTint="99"/>
              </w:rPr>
              <w:t>perde</w:t>
            </w:r>
            <w:r w:rsidRPr="003900F7">
              <w:rPr>
                <w:rFonts w:ascii="Calibri Light" w:hAnsi="Calibri Light"/>
                <w:sz w:val="24"/>
                <w:szCs w:val="24"/>
              </w:rPr>
              <w:t xml:space="preserve"> figuram.’]</w:t>
            </w:r>
            <w:r w:rsidR="00AE6827">
              <w:rPr>
                <w:rStyle w:val="Voetnootmarkering"/>
                <w:szCs w:val="24"/>
              </w:rPr>
              <w:footnoteReference w:id="179"/>
            </w:r>
          </w:p>
          <w:p w:rsidR="003900F7" w:rsidRPr="003900F7" w:rsidRDefault="003900F7" w:rsidP="003900F7">
            <w:pPr>
              <w:spacing w:line="360" w:lineRule="auto"/>
              <w:rPr>
                <w:rFonts w:ascii="Calibri Light" w:hAnsi="Calibri Light"/>
                <w:sz w:val="24"/>
                <w:szCs w:val="24"/>
              </w:rPr>
            </w:pPr>
            <w:r w:rsidRPr="003900F7">
              <w:rPr>
                <w:rStyle w:val="versnummer"/>
              </w:rPr>
              <w:t>544a</w:t>
            </w:r>
            <w:r w:rsidRPr="003900F7">
              <w:rPr>
                <w:rFonts w:ascii="Calibri Light" w:hAnsi="Calibri Light"/>
                <w:sz w:val="24"/>
                <w:szCs w:val="24"/>
              </w:rPr>
              <w:tab/>
              <w:t>victa labore fugae</w:t>
            </w:r>
            <w:r w:rsidR="009A25FD">
              <w:rPr>
                <w:rStyle w:val="Voetnootmarkering"/>
                <w:szCs w:val="24"/>
              </w:rPr>
              <w:footnoteReference w:id="180"/>
            </w:r>
            <w:r w:rsidRPr="003900F7">
              <w:rPr>
                <w:rFonts w:ascii="Calibri Light" w:hAnsi="Calibri Light"/>
                <w:sz w:val="24"/>
                <w:szCs w:val="24"/>
              </w:rPr>
              <w:t>, spectans Peneidas</w:t>
            </w:r>
            <w:r w:rsidR="00076935">
              <w:rPr>
                <w:rStyle w:val="Voetnootmarkering"/>
                <w:szCs w:val="24"/>
              </w:rPr>
              <w:footnoteReference w:id="181"/>
            </w:r>
            <w:r w:rsidRPr="003900F7">
              <w:rPr>
                <w:rFonts w:ascii="Calibri Light" w:hAnsi="Calibri Light"/>
                <w:sz w:val="24"/>
                <w:szCs w:val="24"/>
              </w:rPr>
              <w:t xml:space="preserve"> undas,</w:t>
            </w:r>
          </w:p>
          <w:p w:rsidR="003900F7" w:rsidRPr="003900F7" w:rsidRDefault="003900F7" w:rsidP="003900F7">
            <w:pPr>
              <w:spacing w:line="360" w:lineRule="auto"/>
              <w:rPr>
                <w:rFonts w:ascii="Calibri Light" w:hAnsi="Calibri Light"/>
                <w:sz w:val="24"/>
                <w:szCs w:val="24"/>
              </w:rPr>
            </w:pPr>
            <w:r w:rsidRPr="003900F7">
              <w:rPr>
                <w:rStyle w:val="versnummer"/>
              </w:rPr>
              <w:t>546</w:t>
            </w:r>
            <w:r w:rsidRPr="003900F7">
              <w:rPr>
                <w:rFonts w:ascii="Calibri Light" w:hAnsi="Calibri Light"/>
                <w:sz w:val="24"/>
                <w:szCs w:val="24"/>
              </w:rPr>
              <w:tab/>
              <w:t>‘</w:t>
            </w:r>
            <w:r w:rsidRPr="000F7CA6">
              <w:rPr>
                <w:rFonts w:ascii="Calibri Light" w:hAnsi="Calibri Light"/>
                <w:sz w:val="24"/>
                <w:szCs w:val="24"/>
                <w:u w:val="dotted" w:color="FF0000"/>
              </w:rPr>
              <w:t>Fer</w:t>
            </w:r>
            <w:r w:rsidRPr="003900F7">
              <w:rPr>
                <w:rFonts w:ascii="Calibri Light" w:hAnsi="Calibri Light"/>
                <w:sz w:val="24"/>
                <w:szCs w:val="24"/>
              </w:rPr>
              <w:t xml:space="preserve">, pater’ </w:t>
            </w:r>
            <w:r w:rsidRPr="00214B2D">
              <w:rPr>
                <w:rFonts w:ascii="Calibri Light" w:hAnsi="Calibri Light"/>
                <w:sz w:val="24"/>
                <w:szCs w:val="24"/>
                <w:u w:val="single" w:color="548DD4" w:themeColor="text2" w:themeTint="99"/>
              </w:rPr>
              <w:t>inquit</w:t>
            </w:r>
            <w:r w:rsidRPr="003900F7">
              <w:rPr>
                <w:rFonts w:ascii="Calibri Light" w:hAnsi="Calibri Light"/>
                <w:sz w:val="24"/>
                <w:szCs w:val="24"/>
              </w:rPr>
              <w:t xml:space="preserve"> ‘opem, </w:t>
            </w:r>
            <w:r w:rsidRPr="000F7CA6">
              <w:rPr>
                <w:rStyle w:val="voegwoord"/>
              </w:rPr>
              <w:t>si</w:t>
            </w:r>
            <w:r w:rsidRPr="003900F7">
              <w:rPr>
                <w:rFonts w:ascii="Calibri Light" w:hAnsi="Calibri Light"/>
                <w:sz w:val="24"/>
                <w:szCs w:val="24"/>
              </w:rPr>
              <w:t xml:space="preserve"> flumina numen</w:t>
            </w:r>
            <w:r w:rsidR="004650FB">
              <w:rPr>
                <w:rStyle w:val="Voetnootmarkering"/>
                <w:szCs w:val="24"/>
              </w:rPr>
              <w:footnoteReference w:id="182"/>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habetis</w:t>
            </w:r>
            <w:r w:rsidR="00076935">
              <w:rPr>
                <w:rStyle w:val="Voetnootmarkering"/>
                <w:szCs w:val="24"/>
                <w:u w:color="548DD4" w:themeColor="text2" w:themeTint="99"/>
              </w:rPr>
              <w:footnoteReference w:id="183"/>
            </w:r>
            <w:r w:rsidRPr="003900F7">
              <w:rPr>
                <w:rFonts w:ascii="Calibri Light" w:hAnsi="Calibri Light"/>
                <w:sz w:val="24"/>
                <w:szCs w:val="24"/>
              </w:rPr>
              <w: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0F7CA6">
              <w:rPr>
                <w:rStyle w:val="relativum"/>
              </w:rPr>
              <w:t>qua</w:t>
            </w:r>
            <w:r w:rsidRPr="003900F7">
              <w:rPr>
                <w:rFonts w:ascii="Calibri Light" w:hAnsi="Calibri Light"/>
                <w:sz w:val="24"/>
                <w:szCs w:val="24"/>
              </w:rPr>
              <w:t xml:space="preserve"> nimium </w:t>
            </w:r>
            <w:r w:rsidRPr="00214B2D">
              <w:rPr>
                <w:rFonts w:ascii="Calibri Light" w:hAnsi="Calibri Light"/>
                <w:sz w:val="24"/>
                <w:szCs w:val="24"/>
                <w:u w:val="single" w:color="548DD4" w:themeColor="text2" w:themeTint="99"/>
              </w:rPr>
              <w:t>placui</w:t>
            </w:r>
            <w:r w:rsidR="001925A1">
              <w:rPr>
                <w:rStyle w:val="Voetnootmarkering"/>
                <w:szCs w:val="24"/>
                <w:u w:color="548DD4" w:themeColor="text2" w:themeTint="99"/>
              </w:rPr>
              <w:footnoteReference w:id="184"/>
            </w:r>
            <w:r w:rsidRPr="003900F7">
              <w:rPr>
                <w:rFonts w:ascii="Calibri Light" w:hAnsi="Calibri Light"/>
                <w:sz w:val="24"/>
                <w:szCs w:val="24"/>
              </w:rPr>
              <w:t>, mutando</w:t>
            </w:r>
            <w:r w:rsidR="004650FB">
              <w:rPr>
                <w:rStyle w:val="Voetnootmarkering"/>
                <w:szCs w:val="24"/>
              </w:rPr>
              <w:footnoteReference w:id="185"/>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perde</w:t>
            </w:r>
            <w:r w:rsidRPr="003900F7">
              <w:rPr>
                <w:rFonts w:ascii="Calibri Light" w:hAnsi="Calibri Light"/>
                <w:sz w:val="24"/>
                <w:szCs w:val="24"/>
              </w:rPr>
              <w:t xml:space="preserve"> figuram.’</w:t>
            </w:r>
          </w:p>
        </w:tc>
        <w:tc>
          <w:tcPr>
            <w:tcW w:w="7758" w:type="dxa"/>
            <w:shd w:val="clear" w:color="auto" w:fill="FEFFFA"/>
          </w:tcPr>
          <w:p w:rsidR="003900F7" w:rsidRPr="00E40512" w:rsidRDefault="00E40512" w:rsidP="00E40512">
            <w:pPr>
              <w:spacing w:line="360" w:lineRule="auto"/>
              <w:rPr>
                <w:rFonts w:ascii="Calibri Light" w:hAnsi="Calibri Light"/>
                <w:sz w:val="24"/>
                <w:szCs w:val="24"/>
              </w:rPr>
            </w:pPr>
            <w:r w:rsidRPr="00E40512">
              <w:rPr>
                <w:rFonts w:ascii="Calibri Light" w:hAnsi="Calibri Light"/>
                <w:sz w:val="24"/>
                <w:szCs w:val="24"/>
              </w:rPr>
              <w:t xml:space="preserve">Nadat haar krachten waren gesloopt, verbleekte zij en [uitgeput door de </w:t>
            </w:r>
            <w:r>
              <w:rPr>
                <w:rFonts w:ascii="Calibri Light" w:hAnsi="Calibri Light"/>
                <w:sz w:val="24"/>
                <w:szCs w:val="24"/>
              </w:rPr>
              <w:t xml:space="preserve">in- </w:t>
            </w:r>
            <w:r w:rsidRPr="00E40512">
              <w:rPr>
                <w:rFonts w:ascii="Calibri Light" w:hAnsi="Calibri Light"/>
                <w:sz w:val="24"/>
                <w:szCs w:val="24"/>
              </w:rPr>
              <w:t xml:space="preserve">spanning van de snelle vlucht, zei zij, ‘Aarde, splijt </w:t>
            </w:r>
            <w:r>
              <w:rPr>
                <w:rFonts w:ascii="Calibri Light" w:hAnsi="Calibri Light"/>
                <w:sz w:val="24"/>
                <w:szCs w:val="24"/>
              </w:rPr>
              <w:t xml:space="preserve">open, of richt die gestalte </w:t>
            </w:r>
            <w:r w:rsidRPr="00E40512">
              <w:rPr>
                <w:rFonts w:ascii="Calibri Light" w:hAnsi="Calibri Light"/>
                <w:sz w:val="24"/>
                <w:szCs w:val="24"/>
              </w:rPr>
              <w:t xml:space="preserve">die maakt dat ik </w:t>
            </w:r>
            <w:r>
              <w:rPr>
                <w:rFonts w:ascii="Calibri Light" w:hAnsi="Calibri Light"/>
                <w:sz w:val="24"/>
                <w:szCs w:val="24"/>
              </w:rPr>
              <w:t>g</w:t>
            </w:r>
            <w:r w:rsidRPr="00E40512">
              <w:rPr>
                <w:rFonts w:ascii="Calibri Light" w:hAnsi="Calibri Light"/>
                <w:sz w:val="24"/>
                <w:szCs w:val="24"/>
              </w:rPr>
              <w:t>ekwetst word, te gronde door haar te veranderen.’] uitgeput door de inspanning van de snelle</w:t>
            </w:r>
            <w:r>
              <w:rPr>
                <w:rFonts w:ascii="Calibri Light" w:hAnsi="Calibri Light"/>
                <w:sz w:val="24"/>
                <w:szCs w:val="24"/>
              </w:rPr>
              <w:t xml:space="preserve"> vlucht, zei ze, kijkend</w:t>
            </w:r>
            <w:r w:rsidRPr="00E40512">
              <w:rPr>
                <w:rFonts w:ascii="Calibri Light" w:hAnsi="Calibri Light"/>
                <w:sz w:val="24"/>
                <w:szCs w:val="24"/>
              </w:rPr>
              <w:t xml:space="preserve"> naar het</w:t>
            </w:r>
            <w:r>
              <w:rPr>
                <w:rFonts w:ascii="Calibri Light" w:hAnsi="Calibri Light"/>
                <w:sz w:val="24"/>
                <w:szCs w:val="24"/>
              </w:rPr>
              <w:t xml:space="preserve"> </w:t>
            </w:r>
            <w:r w:rsidRPr="00E40512">
              <w:rPr>
                <w:rFonts w:ascii="Calibri Light" w:hAnsi="Calibri Light"/>
                <w:sz w:val="24"/>
                <w:szCs w:val="24"/>
              </w:rPr>
              <w:t xml:space="preserve"> Peneïsche water: ‘Breng hulp, vader, als jullie rivieren goddelijke macht hebben; richt mijn gestalte, waarmee ik te zeer </w:t>
            </w:r>
            <w:r>
              <w:rPr>
                <w:rFonts w:ascii="Calibri Light" w:hAnsi="Calibri Light"/>
                <w:sz w:val="24"/>
                <w:szCs w:val="24"/>
              </w:rPr>
              <w:t>beviel</w:t>
            </w:r>
            <w:r w:rsidRPr="00E40512">
              <w:rPr>
                <w:rFonts w:ascii="Calibri Light" w:hAnsi="Calibri Light"/>
                <w:sz w:val="24"/>
                <w:szCs w:val="24"/>
              </w:rPr>
              <w:t>, te gronde door (haar) te veranderen.’</w:t>
            </w:r>
          </w:p>
        </w:tc>
      </w:tr>
    </w:tbl>
    <w:p w:rsidR="00E72C4D" w:rsidRDefault="00E72C4D">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F02B33">
        <w:trPr>
          <w:cantSplit/>
          <w:trHeight w:val="454"/>
        </w:trPr>
        <w:tc>
          <w:tcPr>
            <w:tcW w:w="15688"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40</w:t>
            </w:r>
            <w:r w:rsidRPr="00B65390">
              <w:rPr>
                <w:b/>
                <w:i/>
                <w:color w:val="002060"/>
                <w:sz w:val="24"/>
                <w:szCs w:val="24"/>
              </w:rPr>
              <w:t>, vv.</w:t>
            </w:r>
            <w:r>
              <w:rPr>
                <w:b/>
                <w:i/>
                <w:color w:val="002060"/>
                <w:sz w:val="24"/>
                <w:szCs w:val="24"/>
              </w:rPr>
              <w:t>548</w:t>
            </w:r>
            <w:r w:rsidRPr="00B65390">
              <w:rPr>
                <w:b/>
                <w:i/>
                <w:color w:val="002060"/>
                <w:sz w:val="24"/>
                <w:szCs w:val="24"/>
              </w:rPr>
              <w:t xml:space="preserve"> - </w:t>
            </w:r>
            <w:r>
              <w:rPr>
                <w:b/>
                <w:i/>
                <w:color w:val="002060"/>
                <w:sz w:val="24"/>
                <w:szCs w:val="24"/>
              </w:rPr>
              <w:t>552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Daphne vraagt om hulp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F02B33">
        <w:trPr>
          <w:cantSplit/>
          <w:trHeight w:val="1793"/>
        </w:trPr>
        <w:tc>
          <w:tcPr>
            <w:tcW w:w="7930"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Vix prece</w:t>
            </w:r>
            <w:r w:rsidR="00B67805">
              <w:rPr>
                <w:rStyle w:val="Voetnootmarkering"/>
                <w:szCs w:val="24"/>
              </w:rPr>
              <w:footnoteReference w:id="186"/>
            </w:r>
            <w:r w:rsidRPr="003900F7">
              <w:rPr>
                <w:rFonts w:ascii="Calibri Light" w:hAnsi="Calibri Light"/>
                <w:sz w:val="24"/>
                <w:szCs w:val="24"/>
              </w:rPr>
              <w:t xml:space="preserve"> finita</w:t>
            </w:r>
            <w:r w:rsidR="002074CA">
              <w:rPr>
                <w:rStyle w:val="Voetnootmarkering"/>
                <w:szCs w:val="24"/>
              </w:rPr>
              <w:footnoteReference w:id="187"/>
            </w:r>
            <w:r w:rsidRPr="003900F7">
              <w:rPr>
                <w:rFonts w:ascii="Calibri Light" w:hAnsi="Calibri Light"/>
                <w:sz w:val="24"/>
                <w:szCs w:val="24"/>
              </w:rPr>
              <w:t xml:space="preserve"> torpor gravis </w:t>
            </w:r>
            <w:r w:rsidRPr="00214B2D">
              <w:rPr>
                <w:rFonts w:ascii="Calibri Light" w:hAnsi="Calibri Light"/>
                <w:sz w:val="24"/>
                <w:szCs w:val="24"/>
                <w:u w:val="single" w:color="548DD4" w:themeColor="text2" w:themeTint="99"/>
              </w:rPr>
              <w:t>occupat</w:t>
            </w:r>
            <w:r w:rsidR="00B67805">
              <w:rPr>
                <w:rStyle w:val="Voetnootmarkering"/>
                <w:szCs w:val="24"/>
                <w:u w:color="548DD4" w:themeColor="text2" w:themeTint="99"/>
              </w:rPr>
              <w:footnoteReference w:id="188"/>
            </w:r>
            <w:r w:rsidRPr="003900F7">
              <w:rPr>
                <w:rFonts w:ascii="Calibri Light" w:hAnsi="Calibri Light"/>
                <w:sz w:val="24"/>
                <w:szCs w:val="24"/>
              </w:rPr>
              <w:t xml:space="preserve"> artus</w:t>
            </w:r>
            <w:r w:rsidR="002074CA">
              <w:rPr>
                <w:rStyle w:val="Voetnootmarkering"/>
                <w:szCs w:val="24"/>
              </w:rPr>
              <w:footnoteReference w:id="189"/>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mollia </w:t>
            </w:r>
            <w:r w:rsidRPr="00214B2D">
              <w:rPr>
                <w:rFonts w:ascii="Calibri Light" w:hAnsi="Calibri Light"/>
                <w:sz w:val="24"/>
                <w:szCs w:val="24"/>
                <w:u w:val="single" w:color="548DD4" w:themeColor="text2" w:themeTint="99"/>
              </w:rPr>
              <w:t>cinguntur</w:t>
            </w:r>
            <w:r w:rsidRPr="003900F7">
              <w:rPr>
                <w:rFonts w:ascii="Calibri Light" w:hAnsi="Calibri Light"/>
                <w:sz w:val="24"/>
                <w:szCs w:val="24"/>
              </w:rPr>
              <w:t xml:space="preserve"> tenui praecordia libro;</w:t>
            </w:r>
          </w:p>
          <w:p w:rsidR="003900F7" w:rsidRPr="003900F7" w:rsidRDefault="003900F7" w:rsidP="003900F7">
            <w:pPr>
              <w:spacing w:line="360" w:lineRule="auto"/>
              <w:rPr>
                <w:rFonts w:ascii="Calibri Light" w:hAnsi="Calibri Light"/>
                <w:sz w:val="24"/>
                <w:szCs w:val="24"/>
              </w:rPr>
            </w:pPr>
            <w:r w:rsidRPr="003900F7">
              <w:rPr>
                <w:rStyle w:val="versnummer"/>
              </w:rPr>
              <w:t>550</w:t>
            </w:r>
            <w:r w:rsidRPr="003900F7">
              <w:rPr>
                <w:rFonts w:ascii="Calibri Light" w:hAnsi="Calibri Light"/>
                <w:sz w:val="24"/>
                <w:szCs w:val="24"/>
              </w:rPr>
              <w:tab/>
              <w:t>in frondem crines,</w:t>
            </w:r>
            <w:r w:rsidR="007825A9">
              <w:rPr>
                <w:rStyle w:val="Voetnootmarkering"/>
                <w:szCs w:val="24"/>
              </w:rPr>
              <w:footnoteReference w:id="190"/>
            </w:r>
            <w:r w:rsidR="007825A9">
              <w:rPr>
                <w:rFonts w:ascii="Calibri Light" w:hAnsi="Calibri Light"/>
                <w:sz w:val="24"/>
                <w:szCs w:val="24"/>
              </w:rPr>
              <w:t xml:space="preserve"> </w:t>
            </w:r>
            <w:r w:rsidRPr="003900F7">
              <w:rPr>
                <w:rFonts w:ascii="Calibri Light" w:hAnsi="Calibri Light"/>
                <w:sz w:val="24"/>
                <w:szCs w:val="24"/>
              </w:rPr>
              <w:t>in ramos bracchia</w:t>
            </w:r>
            <w:r w:rsidR="00F02B33">
              <w:rPr>
                <w:rStyle w:val="Voetnootmarkering"/>
                <w:szCs w:val="24"/>
              </w:rPr>
              <w:footnoteReference w:id="191"/>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crescunt</w:t>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pes modo tam velox pigris</w:t>
            </w:r>
            <w:r w:rsidR="007825A9">
              <w:rPr>
                <w:rStyle w:val="Voetnootmarkering"/>
                <w:szCs w:val="24"/>
              </w:rPr>
              <w:footnoteReference w:id="192"/>
            </w:r>
            <w:r w:rsidRPr="003900F7">
              <w:rPr>
                <w:rFonts w:ascii="Calibri Light" w:hAnsi="Calibri Light"/>
                <w:sz w:val="24"/>
                <w:szCs w:val="24"/>
              </w:rPr>
              <w:t xml:space="preserve"> radicibus </w:t>
            </w:r>
            <w:r w:rsidRPr="00214B2D">
              <w:rPr>
                <w:rFonts w:ascii="Calibri Light" w:hAnsi="Calibri Light"/>
                <w:sz w:val="24"/>
                <w:szCs w:val="24"/>
                <w:u w:val="single" w:color="548DD4" w:themeColor="text2" w:themeTint="99"/>
              </w:rPr>
              <w:t>haeret</w:t>
            </w:r>
            <w:r w:rsidR="00DB37B7">
              <w:rPr>
                <w:rStyle w:val="Voetnootmarkering"/>
                <w:szCs w:val="24"/>
                <w:u w:color="548DD4" w:themeColor="text2" w:themeTint="99"/>
              </w:rPr>
              <w:footnoteReference w:id="193"/>
            </w:r>
            <w:r w:rsidRPr="003900F7">
              <w:rPr>
                <w:rFonts w:ascii="Calibri Light" w:hAnsi="Calibri Light"/>
                <w:sz w:val="24"/>
                <w:szCs w:val="24"/>
              </w:rPr>
              <w: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ora cacumen </w:t>
            </w:r>
            <w:r w:rsidRPr="00214B2D">
              <w:rPr>
                <w:rFonts w:ascii="Calibri Light" w:hAnsi="Calibri Light"/>
                <w:sz w:val="24"/>
                <w:szCs w:val="24"/>
                <w:u w:val="single" w:color="548DD4" w:themeColor="text2" w:themeTint="99"/>
              </w:rPr>
              <w:t>habet</w:t>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remanet</w:t>
            </w:r>
            <w:r w:rsidRPr="003900F7">
              <w:rPr>
                <w:rFonts w:ascii="Calibri Light" w:hAnsi="Calibri Light"/>
                <w:sz w:val="24"/>
                <w:szCs w:val="24"/>
              </w:rPr>
              <w:t xml:space="preserve"> nitor unus</w:t>
            </w:r>
            <w:r w:rsidR="00674F55">
              <w:rPr>
                <w:rStyle w:val="Voetnootmarkering"/>
                <w:szCs w:val="24"/>
              </w:rPr>
              <w:footnoteReference w:id="194"/>
            </w:r>
            <w:r w:rsidRPr="003900F7">
              <w:rPr>
                <w:rFonts w:ascii="Calibri Light" w:hAnsi="Calibri Light"/>
                <w:sz w:val="24"/>
                <w:szCs w:val="24"/>
              </w:rPr>
              <w:t xml:space="preserve"> in illa</w:t>
            </w:r>
            <w:r w:rsidR="00D17845">
              <w:rPr>
                <w:rStyle w:val="Voetnootmarkering"/>
                <w:szCs w:val="24"/>
              </w:rPr>
              <w:footnoteReference w:id="195"/>
            </w:r>
            <w:r w:rsidRPr="003900F7">
              <w:rPr>
                <w:rFonts w:ascii="Calibri Light" w:hAnsi="Calibri Light"/>
                <w:sz w:val="24"/>
                <w:szCs w:val="24"/>
              </w:rPr>
              <w:t>.</w:t>
            </w:r>
          </w:p>
        </w:tc>
        <w:tc>
          <w:tcPr>
            <w:tcW w:w="7758" w:type="dxa"/>
            <w:shd w:val="clear" w:color="auto" w:fill="FEFFFA"/>
          </w:tcPr>
          <w:p w:rsidR="003900F7"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Toen zij ternauwernood haar smeekbede had beëindigd, overvalt een neerdrukkende verlamming haar ledematen; haar zachte borst wordt door een dunne bast omgeven; haar haar vergroeit tot bladeren, haar armen tot takken; haar voet onlangs (nog) zo snel, blijft vast zitten in taaie wortels; een boomtop heeft de plaats van haar hoofd ingenomen; alleen ha</w:t>
            </w:r>
            <w:r>
              <w:rPr>
                <w:rFonts w:ascii="Calibri Light" w:hAnsi="Calibri Light"/>
                <w:sz w:val="24"/>
                <w:szCs w:val="24"/>
              </w:rPr>
              <w:t>ar glans blijft in haar.</w:t>
            </w:r>
          </w:p>
        </w:tc>
      </w:tr>
    </w:tbl>
    <w:p w:rsidR="00E70C06" w:rsidRDefault="00F02B33">
      <w:r w:rsidRPr="00F02B33">
        <w:rPr>
          <w:noProof/>
          <w:lang w:eastAsia="nl-NL"/>
        </w:rPr>
        <w:drawing>
          <wp:inline distT="0" distB="0" distL="0" distR="0">
            <wp:extent cx="1299210" cy="1180531"/>
            <wp:effectExtent l="0" t="0" r="0" b="635"/>
            <wp:docPr id="10" name="Afbeelding 10" descr="Afbeeldingsresultaat voor daphne metamorf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daphne metamorfo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5919" cy="1213887"/>
                    </a:xfrm>
                    <a:prstGeom prst="rect">
                      <a:avLst/>
                    </a:prstGeom>
                    <a:noFill/>
                    <a:ln>
                      <a:noFill/>
                    </a:ln>
                  </pic:spPr>
                </pic:pic>
              </a:graphicData>
            </a:graphic>
          </wp:inline>
        </w:drawing>
      </w:r>
      <w:r w:rsidRPr="00EE41BB">
        <w:rPr>
          <w:i/>
          <w:sz w:val="18"/>
          <w:szCs w:val="18"/>
        </w:rPr>
        <w:t>Apollo en Daphne, Bernini (Galleria Borghese)</w:t>
      </w:r>
      <w:r w:rsidR="00E70C06">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7E03D2">
        <w:trPr>
          <w:cantSplit/>
          <w:trHeight w:val="454"/>
        </w:trPr>
        <w:tc>
          <w:tcPr>
            <w:tcW w:w="15694" w:type="dxa"/>
            <w:gridSpan w:val="2"/>
            <w:shd w:val="clear" w:color="auto" w:fill="548DD4" w:themeFill="text2" w:themeFillTint="99"/>
            <w:vAlign w:val="center"/>
          </w:tcPr>
          <w:p w:rsidR="003900F7" w:rsidRPr="006F18E1" w:rsidRDefault="003900F7" w:rsidP="003900F7">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42</w:t>
            </w:r>
            <w:r w:rsidRPr="00B65390">
              <w:rPr>
                <w:b/>
                <w:i/>
                <w:color w:val="002060"/>
                <w:sz w:val="24"/>
                <w:szCs w:val="24"/>
              </w:rPr>
              <w:t>, vv.</w:t>
            </w:r>
            <w:r>
              <w:rPr>
                <w:b/>
                <w:i/>
                <w:color w:val="002060"/>
                <w:sz w:val="24"/>
                <w:szCs w:val="24"/>
              </w:rPr>
              <w:t>553</w:t>
            </w:r>
            <w:r w:rsidRPr="00B65390">
              <w:rPr>
                <w:b/>
                <w:i/>
                <w:color w:val="002060"/>
                <w:sz w:val="24"/>
                <w:szCs w:val="24"/>
              </w:rPr>
              <w:t xml:space="preserve"> - </w:t>
            </w:r>
            <w:r>
              <w:rPr>
                <w:b/>
                <w:i/>
                <w:color w:val="002060"/>
                <w:sz w:val="24"/>
                <w:szCs w:val="24"/>
              </w:rPr>
              <w:t>559</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Apollo en Daphne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7E03D2">
        <w:trPr>
          <w:cantSplit/>
          <w:trHeight w:val="1793"/>
        </w:trPr>
        <w:tc>
          <w:tcPr>
            <w:tcW w:w="7933" w:type="dxa"/>
            <w:shd w:val="clear" w:color="auto" w:fill="FEFFFA"/>
          </w:tcPr>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Hanc</w:t>
            </w:r>
            <w:r w:rsidR="00276193">
              <w:rPr>
                <w:rStyle w:val="Voetnootmarkering"/>
                <w:szCs w:val="24"/>
              </w:rPr>
              <w:footnoteReference w:id="196"/>
            </w:r>
            <w:r w:rsidRPr="003900F7">
              <w:rPr>
                <w:rFonts w:ascii="Calibri Light" w:hAnsi="Calibri Light"/>
                <w:sz w:val="24"/>
                <w:szCs w:val="24"/>
              </w:rPr>
              <w:t xml:space="preserve"> quoque</w:t>
            </w:r>
            <w:r w:rsidR="008C4BB7">
              <w:rPr>
                <w:rStyle w:val="Voetnootmarkering"/>
                <w:szCs w:val="24"/>
              </w:rPr>
              <w:footnoteReference w:id="197"/>
            </w:r>
            <w:r w:rsidRPr="003900F7">
              <w:rPr>
                <w:rFonts w:ascii="Calibri Light" w:hAnsi="Calibri Light"/>
                <w:sz w:val="24"/>
                <w:szCs w:val="24"/>
              </w:rPr>
              <w:t xml:space="preserve"> Phoebus </w:t>
            </w:r>
            <w:r w:rsidRPr="00214B2D">
              <w:rPr>
                <w:rFonts w:ascii="Calibri Light" w:hAnsi="Calibri Light"/>
                <w:sz w:val="24"/>
                <w:szCs w:val="24"/>
                <w:u w:val="single" w:color="548DD4" w:themeColor="text2" w:themeTint="99"/>
              </w:rPr>
              <w:t>amat</w:t>
            </w:r>
            <w:r w:rsidRPr="003900F7">
              <w:rPr>
                <w:rFonts w:ascii="Calibri Light" w:hAnsi="Calibri Light"/>
                <w:sz w:val="24"/>
                <w:szCs w:val="24"/>
              </w:rPr>
              <w:t>, positaque in stipite dextra</w:t>
            </w:r>
            <w:r w:rsidR="00276193">
              <w:rPr>
                <w:rStyle w:val="Voetnootmarkering"/>
                <w:szCs w:val="24"/>
              </w:rPr>
              <w:footnoteReference w:id="198"/>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214B2D">
              <w:rPr>
                <w:rFonts w:ascii="Calibri Light" w:hAnsi="Calibri Light"/>
                <w:sz w:val="24"/>
                <w:szCs w:val="24"/>
                <w:u w:val="single" w:color="548DD4" w:themeColor="text2" w:themeTint="99"/>
              </w:rPr>
              <w:t>sentit</w:t>
            </w:r>
            <w:r w:rsidR="00276193">
              <w:rPr>
                <w:rStyle w:val="Voetnootmarkering"/>
                <w:szCs w:val="24"/>
                <w:u w:color="548DD4" w:themeColor="text2" w:themeTint="99"/>
              </w:rPr>
              <w:footnoteReference w:id="199"/>
            </w:r>
            <w:r w:rsidRPr="003900F7">
              <w:rPr>
                <w:rFonts w:ascii="Calibri Light" w:hAnsi="Calibri Light"/>
                <w:sz w:val="24"/>
                <w:szCs w:val="24"/>
              </w:rPr>
              <w:t xml:space="preserve"> adhuc trepidare novo sub cortice pectus,</w:t>
            </w:r>
          </w:p>
          <w:p w:rsidR="003900F7" w:rsidRPr="003900F7" w:rsidRDefault="003900F7" w:rsidP="003900F7">
            <w:pPr>
              <w:spacing w:line="360" w:lineRule="auto"/>
              <w:rPr>
                <w:rFonts w:ascii="Calibri Light" w:hAnsi="Calibri Light"/>
                <w:sz w:val="24"/>
                <w:szCs w:val="24"/>
              </w:rPr>
            </w:pPr>
            <w:r w:rsidRPr="003900F7">
              <w:rPr>
                <w:rStyle w:val="versnummer"/>
              </w:rPr>
              <w:t>555</w:t>
            </w:r>
            <w:r w:rsidRPr="003900F7">
              <w:rPr>
                <w:rFonts w:ascii="Calibri Light" w:hAnsi="Calibri Light"/>
                <w:sz w:val="24"/>
                <w:szCs w:val="24"/>
              </w:rPr>
              <w:tab/>
              <w:t xml:space="preserve">complexusque suis ramos, </w:t>
            </w:r>
            <w:r w:rsidRPr="000F7CA6">
              <w:rPr>
                <w:rStyle w:val="voegwoord"/>
              </w:rPr>
              <w:t>ut</w:t>
            </w:r>
            <w:r w:rsidRPr="003900F7">
              <w:rPr>
                <w:rFonts w:ascii="Calibri Light" w:hAnsi="Calibri Light"/>
                <w:sz w:val="24"/>
                <w:szCs w:val="24"/>
              </w:rPr>
              <w:t xml:space="preserve"> membra, lacertis</w:t>
            </w:r>
            <w:r w:rsidR="00811D95">
              <w:rPr>
                <w:rStyle w:val="Voetnootmarkering"/>
                <w:szCs w:val="24"/>
              </w:rPr>
              <w:footnoteReference w:id="200"/>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oscula </w:t>
            </w:r>
            <w:r w:rsidRPr="00214B2D">
              <w:rPr>
                <w:rFonts w:ascii="Calibri Light" w:hAnsi="Calibri Light"/>
                <w:sz w:val="24"/>
                <w:szCs w:val="24"/>
                <w:u w:val="single" w:color="548DD4" w:themeColor="text2" w:themeTint="99"/>
              </w:rPr>
              <w:t>dat</w:t>
            </w:r>
            <w:r w:rsidRPr="003900F7">
              <w:rPr>
                <w:rFonts w:ascii="Calibri Light" w:hAnsi="Calibri Light"/>
                <w:sz w:val="24"/>
                <w:szCs w:val="24"/>
              </w:rPr>
              <w:t xml:space="preserve"> ligno</w:t>
            </w:r>
            <w:r w:rsidR="00276193">
              <w:rPr>
                <w:rStyle w:val="Voetnootmarkering"/>
                <w:szCs w:val="24"/>
              </w:rPr>
              <w:footnoteReference w:id="201"/>
            </w:r>
            <w:r w:rsidRPr="003900F7">
              <w:rPr>
                <w:rFonts w:ascii="Calibri Light" w:hAnsi="Calibri Light"/>
                <w:sz w:val="24"/>
                <w:szCs w:val="24"/>
              </w:rPr>
              <w:t xml:space="preserve">; </w:t>
            </w:r>
            <w:r w:rsidRPr="00214B2D">
              <w:rPr>
                <w:rFonts w:ascii="Calibri Light" w:hAnsi="Calibri Light"/>
                <w:sz w:val="24"/>
                <w:szCs w:val="24"/>
                <w:u w:val="single" w:color="548DD4" w:themeColor="text2" w:themeTint="99"/>
              </w:rPr>
              <w:t>refugit</w:t>
            </w:r>
            <w:r w:rsidRPr="003900F7">
              <w:rPr>
                <w:rFonts w:ascii="Calibri Light" w:hAnsi="Calibri Light"/>
                <w:sz w:val="24"/>
                <w:szCs w:val="24"/>
              </w:rPr>
              <w:t xml:space="preserve"> tamen oscula lignum</w:t>
            </w:r>
            <w:r w:rsidR="007677EA">
              <w:rPr>
                <w:rStyle w:val="Voetnootmarkering"/>
                <w:szCs w:val="24"/>
              </w:rPr>
              <w:footnoteReference w:id="202"/>
            </w:r>
            <w:r w:rsidRPr="003900F7">
              <w:rPr>
                <w:rFonts w:ascii="Calibri Light" w:hAnsi="Calibri Light"/>
                <w:sz w:val="24"/>
                <w:szCs w:val="24"/>
              </w:rPr>
              <w:t>.</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r>
            <w:r w:rsidRPr="000F7CA6">
              <w:rPr>
                <w:rStyle w:val="relativum"/>
              </w:rPr>
              <w:t>Cui</w:t>
            </w:r>
            <w:r w:rsidR="00FB558D" w:rsidRPr="00FB558D">
              <w:rPr>
                <w:rStyle w:val="Voetnootmarkering"/>
                <w:szCs w:val="24"/>
              </w:rPr>
              <w:footnoteReference w:id="203"/>
            </w:r>
            <w:r w:rsidR="00FB558D">
              <w:rPr>
                <w:rFonts w:ascii="Calibri Light" w:hAnsi="Calibri Light"/>
                <w:sz w:val="24"/>
                <w:szCs w:val="24"/>
              </w:rPr>
              <w:t xml:space="preserve"> </w:t>
            </w:r>
            <w:r w:rsidRPr="003900F7">
              <w:rPr>
                <w:rFonts w:ascii="Calibri Light" w:hAnsi="Calibri Light"/>
                <w:sz w:val="24"/>
                <w:szCs w:val="24"/>
              </w:rPr>
              <w:t xml:space="preserve">deus ‘At </w:t>
            </w:r>
            <w:r w:rsidRPr="000F7CA6">
              <w:rPr>
                <w:rStyle w:val="voegwoord"/>
              </w:rPr>
              <w:t>quoniam</w:t>
            </w:r>
            <w:r w:rsidRPr="003900F7">
              <w:rPr>
                <w:rFonts w:ascii="Calibri Light" w:hAnsi="Calibri Light"/>
                <w:sz w:val="24"/>
                <w:szCs w:val="24"/>
              </w:rPr>
              <w:t xml:space="preserve"> coniunx</w:t>
            </w:r>
            <w:r w:rsidR="001F2EDE">
              <w:rPr>
                <w:rStyle w:val="Voetnootmarkering"/>
                <w:szCs w:val="24"/>
              </w:rPr>
              <w:footnoteReference w:id="204"/>
            </w:r>
            <w:r w:rsidRPr="003900F7">
              <w:rPr>
                <w:rFonts w:ascii="Calibri Light" w:hAnsi="Calibri Light"/>
                <w:sz w:val="24"/>
                <w:szCs w:val="24"/>
              </w:rPr>
              <w:t xml:space="preserve"> mea non </w:t>
            </w:r>
            <w:r w:rsidRPr="00214B2D">
              <w:rPr>
                <w:rFonts w:ascii="Calibri Light" w:hAnsi="Calibri Light"/>
                <w:sz w:val="24"/>
                <w:szCs w:val="24"/>
                <w:u w:val="single" w:color="548DD4" w:themeColor="text2" w:themeTint="99"/>
              </w:rPr>
              <w:t>potes</w:t>
            </w:r>
            <w:r w:rsidRPr="003900F7">
              <w:rPr>
                <w:rFonts w:ascii="Calibri Light" w:hAnsi="Calibri Light"/>
                <w:sz w:val="24"/>
                <w:szCs w:val="24"/>
              </w:rPr>
              <w:t xml:space="preserve"> esse,</w:t>
            </w:r>
          </w:p>
          <w:p w:rsidR="003900F7" w:rsidRPr="003900F7" w:rsidRDefault="003900F7" w:rsidP="003900F7">
            <w:pPr>
              <w:spacing w:line="360" w:lineRule="auto"/>
              <w:rPr>
                <w:rFonts w:ascii="Calibri Light" w:hAnsi="Calibri Light"/>
                <w:sz w:val="24"/>
                <w:szCs w:val="24"/>
              </w:rPr>
            </w:pPr>
            <w:r w:rsidRPr="003900F7">
              <w:rPr>
                <w:rFonts w:ascii="Calibri Light" w:hAnsi="Calibri Light"/>
                <w:sz w:val="24"/>
                <w:szCs w:val="24"/>
              </w:rPr>
              <w:tab/>
              <w:t xml:space="preserve">arbor </w:t>
            </w:r>
            <w:r w:rsidRPr="00214B2D">
              <w:rPr>
                <w:rFonts w:ascii="Calibri Light" w:hAnsi="Calibri Light"/>
                <w:sz w:val="24"/>
                <w:szCs w:val="24"/>
                <w:u w:val="single" w:color="548DD4" w:themeColor="text2" w:themeTint="99"/>
              </w:rPr>
              <w:t>eris</w:t>
            </w:r>
            <w:r w:rsidRPr="003900F7">
              <w:rPr>
                <w:rFonts w:ascii="Calibri Light" w:hAnsi="Calibri Light"/>
                <w:sz w:val="24"/>
                <w:szCs w:val="24"/>
              </w:rPr>
              <w:t xml:space="preserve"> certe’ </w:t>
            </w:r>
            <w:r w:rsidRPr="00214B2D">
              <w:rPr>
                <w:rFonts w:ascii="Calibri Light" w:hAnsi="Calibri Light"/>
                <w:sz w:val="24"/>
                <w:szCs w:val="24"/>
                <w:u w:val="single" w:color="548DD4" w:themeColor="text2" w:themeTint="99"/>
              </w:rPr>
              <w:t>dixit</w:t>
            </w:r>
            <w:r w:rsidRPr="003900F7">
              <w:rPr>
                <w:rFonts w:ascii="Calibri Light" w:hAnsi="Calibri Light"/>
                <w:sz w:val="24"/>
                <w:szCs w:val="24"/>
              </w:rPr>
              <w:t xml:space="preserve"> ‘mea</w:t>
            </w:r>
            <w:r w:rsidR="007677EA">
              <w:rPr>
                <w:rStyle w:val="Voetnootmarkering"/>
                <w:szCs w:val="24"/>
              </w:rPr>
              <w:footnoteReference w:id="205"/>
            </w:r>
            <w:r w:rsidRPr="003900F7">
              <w:rPr>
                <w:rFonts w:ascii="Calibri Light" w:hAnsi="Calibri Light"/>
                <w:sz w:val="24"/>
                <w:szCs w:val="24"/>
              </w:rPr>
              <w:t xml:space="preserve">; semper </w:t>
            </w:r>
            <w:r w:rsidRPr="00214B2D">
              <w:rPr>
                <w:rFonts w:ascii="Calibri Light" w:hAnsi="Calibri Light"/>
                <w:sz w:val="24"/>
                <w:szCs w:val="24"/>
                <w:u w:val="single" w:color="548DD4" w:themeColor="text2" w:themeTint="99"/>
              </w:rPr>
              <w:t>habebunt</w:t>
            </w:r>
          </w:p>
          <w:p w:rsidR="003900F7" w:rsidRPr="006F18E1" w:rsidRDefault="003900F7" w:rsidP="003900F7">
            <w:pPr>
              <w:spacing w:line="360" w:lineRule="auto"/>
              <w:rPr>
                <w:rFonts w:ascii="Calibri Light" w:hAnsi="Calibri Light"/>
                <w:sz w:val="24"/>
                <w:szCs w:val="24"/>
              </w:rPr>
            </w:pPr>
            <w:r w:rsidRPr="003900F7">
              <w:rPr>
                <w:rFonts w:ascii="Calibri Light" w:hAnsi="Calibri Light"/>
                <w:sz w:val="24"/>
                <w:szCs w:val="24"/>
              </w:rPr>
              <w:tab/>
              <w:t>te coma, te citharae, te nostrae, laure</w:t>
            </w:r>
            <w:r w:rsidR="000F7E16">
              <w:rPr>
                <w:rStyle w:val="Voetnootmarkering"/>
                <w:szCs w:val="24"/>
              </w:rPr>
              <w:footnoteReference w:id="206"/>
            </w:r>
            <w:r w:rsidRPr="003900F7">
              <w:rPr>
                <w:rFonts w:ascii="Calibri Light" w:hAnsi="Calibri Light"/>
                <w:sz w:val="24"/>
                <w:szCs w:val="24"/>
              </w:rPr>
              <w:t>, pharetrae</w:t>
            </w:r>
            <w:r w:rsidR="001F2EDE">
              <w:rPr>
                <w:rStyle w:val="Voetnootmarkering"/>
                <w:szCs w:val="24"/>
              </w:rPr>
              <w:footnoteReference w:id="207"/>
            </w:r>
            <w:r w:rsidRPr="003900F7">
              <w:rPr>
                <w:rFonts w:ascii="Calibri Light" w:hAnsi="Calibri Light"/>
                <w:sz w:val="24"/>
                <w:szCs w:val="24"/>
              </w:rPr>
              <w:t>.</w:t>
            </w:r>
          </w:p>
        </w:tc>
        <w:tc>
          <w:tcPr>
            <w:tcW w:w="7761" w:type="dxa"/>
            <w:shd w:val="clear" w:color="auto" w:fill="FEFFFA"/>
          </w:tcPr>
          <w:p w:rsidR="003900F7"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Ook deze bemint Phoebus, en nadat hij zijn rechterhand op de boom heeft gelegd, merkt hij dat haar hart nog klopt onder de pas ontstane boomschors,  en terwijl hij met zijn armen de takken, (zo)als ledematen, omarmt, geeft hij het hout kussen (kust hij het hout); toch ontvlucht het hout de kussen. Hiertegen zei de god: ‘Toch zal jij, aangezien je niet mijn echtgenote kan zijn, tenminste mijn boom zijn; altijd zullen mijn haar, mijn citer, mijn pijlkoker jou, laurier, dragen.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900F7" w:rsidRPr="006F18E1" w:rsidTr="007E03D2">
        <w:trPr>
          <w:cantSplit/>
          <w:trHeight w:val="454"/>
        </w:trPr>
        <w:tc>
          <w:tcPr>
            <w:tcW w:w="15694" w:type="dxa"/>
            <w:gridSpan w:val="2"/>
            <w:shd w:val="clear" w:color="auto" w:fill="548DD4" w:themeFill="text2" w:themeFillTint="99"/>
            <w:vAlign w:val="center"/>
          </w:tcPr>
          <w:p w:rsidR="003900F7" w:rsidRPr="006F18E1" w:rsidRDefault="003900F7" w:rsidP="00A44981">
            <w:pPr>
              <w:rPr>
                <w:b/>
                <w:sz w:val="28"/>
                <w:szCs w:val="28"/>
              </w:rPr>
            </w:pPr>
            <w:r w:rsidRPr="00E80D45">
              <w:rPr>
                <w:b/>
                <w:color w:val="002060"/>
                <w:sz w:val="24"/>
                <w:szCs w:val="24"/>
              </w:rPr>
              <w:lastRenderedPageBreak/>
              <w:t>H3 – DAPHNE</w:t>
            </w:r>
            <w:r>
              <w:rPr>
                <w:b/>
                <w:color w:val="002060"/>
                <w:sz w:val="24"/>
                <w:szCs w:val="24"/>
              </w:rPr>
              <w:t xml:space="preserve"> </w:t>
            </w:r>
            <w:r w:rsidRPr="00E80D45">
              <w:rPr>
                <w:b/>
                <w:color w:val="002060"/>
                <w:sz w:val="24"/>
                <w:szCs w:val="24"/>
              </w:rPr>
              <w:t xml:space="preserve"> EN </w:t>
            </w:r>
            <w:r>
              <w:rPr>
                <w:b/>
                <w:color w:val="002060"/>
                <w:sz w:val="24"/>
                <w:szCs w:val="24"/>
              </w:rPr>
              <w:t xml:space="preserve"> </w:t>
            </w:r>
            <w:r w:rsidRPr="00E80D45">
              <w:rPr>
                <w:b/>
                <w:color w:val="002060"/>
                <w:sz w:val="24"/>
                <w:szCs w:val="24"/>
              </w:rPr>
              <w:t>APOLLO</w:t>
            </w:r>
            <w:r w:rsidRPr="00B703A5">
              <w:rPr>
                <w:b/>
                <w:color w:val="002060"/>
                <w:sz w:val="26"/>
                <w:szCs w:val="28"/>
              </w:rPr>
              <w:t xml:space="preserve">    </w:t>
            </w:r>
            <w:r w:rsidRPr="00E80D45">
              <w:rPr>
                <w:b/>
                <w:smallCaps/>
                <w:color w:val="FFFF00"/>
                <w:sz w:val="24"/>
                <w:szCs w:val="24"/>
              </w:rPr>
              <w:t>3.1 (Daphne wijst Apollo af)</w:t>
            </w:r>
            <w:r w:rsidRPr="006F18E1">
              <w:rPr>
                <w:b/>
                <w:sz w:val="26"/>
                <w:szCs w:val="28"/>
              </w:rPr>
              <w:t xml:space="preserve"> </w:t>
            </w:r>
            <w:r w:rsidRPr="00B65390">
              <w:rPr>
                <w:b/>
                <w:i/>
                <w:color w:val="002060"/>
                <w:sz w:val="24"/>
                <w:szCs w:val="24"/>
              </w:rPr>
              <w:t>&gt;  Met. I, (p.</w:t>
            </w:r>
            <w:r>
              <w:rPr>
                <w:b/>
                <w:i/>
                <w:color w:val="002060"/>
                <w:sz w:val="24"/>
                <w:szCs w:val="24"/>
              </w:rPr>
              <w:t>42</w:t>
            </w:r>
            <w:r w:rsidRPr="00B65390">
              <w:rPr>
                <w:b/>
                <w:i/>
                <w:color w:val="002060"/>
                <w:sz w:val="24"/>
                <w:szCs w:val="24"/>
              </w:rPr>
              <w:t>, vv.</w:t>
            </w:r>
            <w:r>
              <w:rPr>
                <w:b/>
                <w:i/>
                <w:color w:val="002060"/>
                <w:sz w:val="24"/>
                <w:szCs w:val="24"/>
              </w:rPr>
              <w:t>5</w:t>
            </w:r>
            <w:r w:rsidR="00A44981">
              <w:rPr>
                <w:b/>
                <w:i/>
                <w:color w:val="002060"/>
                <w:sz w:val="24"/>
                <w:szCs w:val="24"/>
              </w:rPr>
              <w:t>60</w:t>
            </w:r>
            <w:r w:rsidRPr="00B65390">
              <w:rPr>
                <w:b/>
                <w:i/>
                <w:color w:val="002060"/>
                <w:sz w:val="24"/>
                <w:szCs w:val="24"/>
              </w:rPr>
              <w:t xml:space="preserve"> - </w:t>
            </w:r>
            <w:r>
              <w:rPr>
                <w:b/>
                <w:i/>
                <w:color w:val="002060"/>
                <w:sz w:val="24"/>
                <w:szCs w:val="24"/>
              </w:rPr>
              <w:t>5</w:t>
            </w:r>
            <w:r w:rsidR="00A44981">
              <w:rPr>
                <w:b/>
                <w:i/>
                <w:color w:val="002060"/>
                <w:sz w:val="24"/>
                <w:szCs w:val="24"/>
              </w:rPr>
              <w:t>67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Apollo en Daphne </w:t>
            </w:r>
            <w:r w:rsidRPr="001A14B9">
              <w:rPr>
                <w:color w:val="FFFFFF" w:themeColor="background1"/>
                <w:sz w:val="24"/>
                <w:szCs w:val="24"/>
              </w:rPr>
              <w:t>(</w:t>
            </w:r>
            <w:r w:rsidR="00A44981">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900F7" w:rsidRPr="006F18E1" w:rsidTr="007E03D2">
        <w:trPr>
          <w:cantSplit/>
          <w:trHeight w:val="1793"/>
        </w:trPr>
        <w:tc>
          <w:tcPr>
            <w:tcW w:w="7933" w:type="dxa"/>
            <w:shd w:val="clear" w:color="auto" w:fill="FEFFFA"/>
          </w:tcPr>
          <w:p w:rsidR="00A44981" w:rsidRPr="00A44981" w:rsidRDefault="00A44981" w:rsidP="00A44981">
            <w:pPr>
              <w:spacing w:line="360" w:lineRule="auto"/>
              <w:rPr>
                <w:rFonts w:ascii="Calibri Light" w:hAnsi="Calibri Light"/>
                <w:sz w:val="24"/>
                <w:szCs w:val="24"/>
              </w:rPr>
            </w:pPr>
            <w:r w:rsidRPr="00A44981">
              <w:rPr>
                <w:rStyle w:val="versnummer"/>
              </w:rPr>
              <w:t>560</w:t>
            </w:r>
            <w:r w:rsidRPr="00A44981">
              <w:rPr>
                <w:rFonts w:ascii="Calibri Light" w:hAnsi="Calibri Light"/>
                <w:sz w:val="24"/>
                <w:szCs w:val="24"/>
              </w:rPr>
              <w:tab/>
              <w:t>Tu</w:t>
            </w:r>
            <w:r w:rsidR="00693184">
              <w:rPr>
                <w:rStyle w:val="Voetnootmarkering"/>
                <w:szCs w:val="24"/>
              </w:rPr>
              <w:footnoteReference w:id="208"/>
            </w:r>
            <w:r w:rsidRPr="00A44981">
              <w:rPr>
                <w:rFonts w:ascii="Calibri Light" w:hAnsi="Calibri Light"/>
                <w:sz w:val="24"/>
                <w:szCs w:val="24"/>
              </w:rPr>
              <w:t xml:space="preserve"> ducibus Latiis</w:t>
            </w:r>
            <w:r w:rsidR="00A23621">
              <w:rPr>
                <w:rStyle w:val="Voetnootmarkering"/>
                <w:szCs w:val="24"/>
              </w:rPr>
              <w:footnoteReference w:id="209"/>
            </w:r>
            <w:r w:rsidRPr="00A44981">
              <w:rPr>
                <w:rFonts w:ascii="Calibri Light" w:hAnsi="Calibri Light"/>
                <w:sz w:val="24"/>
                <w:szCs w:val="24"/>
              </w:rPr>
              <w:t xml:space="preserve"> </w:t>
            </w:r>
            <w:r w:rsidRPr="00214B2D">
              <w:rPr>
                <w:rFonts w:ascii="Calibri Light" w:hAnsi="Calibri Light"/>
                <w:sz w:val="24"/>
                <w:szCs w:val="24"/>
                <w:u w:val="single" w:color="548DD4" w:themeColor="text2" w:themeTint="99"/>
              </w:rPr>
              <w:t>aderis</w:t>
            </w:r>
            <w:r w:rsidR="00693184">
              <w:rPr>
                <w:rStyle w:val="Voetnootmarkering"/>
                <w:szCs w:val="24"/>
                <w:u w:color="548DD4" w:themeColor="text2" w:themeTint="99"/>
              </w:rPr>
              <w:footnoteReference w:id="210"/>
            </w:r>
            <w:r w:rsidRPr="00A44981">
              <w:rPr>
                <w:rFonts w:ascii="Calibri Light" w:hAnsi="Calibri Light"/>
                <w:sz w:val="24"/>
                <w:szCs w:val="24"/>
              </w:rPr>
              <w:t xml:space="preserve">, </w:t>
            </w:r>
            <w:r w:rsidRPr="000F7CA6">
              <w:rPr>
                <w:rStyle w:val="voegwoord"/>
              </w:rPr>
              <w:t>cum</w:t>
            </w:r>
            <w:r w:rsidRPr="00A44981">
              <w:rPr>
                <w:rFonts w:ascii="Calibri Light" w:hAnsi="Calibri Light"/>
                <w:sz w:val="24"/>
                <w:szCs w:val="24"/>
              </w:rPr>
              <w:t xml:space="preserve"> laeta Triumphum</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 xml:space="preserve">vox </w:t>
            </w:r>
            <w:r w:rsidRPr="00214B2D">
              <w:rPr>
                <w:rFonts w:ascii="Calibri Light" w:hAnsi="Calibri Light"/>
                <w:sz w:val="24"/>
                <w:szCs w:val="24"/>
                <w:u w:val="single" w:color="548DD4" w:themeColor="text2" w:themeTint="99"/>
              </w:rPr>
              <w:t>canet</w:t>
            </w:r>
            <w:r w:rsidRPr="00A44981">
              <w:rPr>
                <w:rFonts w:ascii="Calibri Light" w:hAnsi="Calibri Light"/>
                <w:sz w:val="24"/>
                <w:szCs w:val="24"/>
              </w:rPr>
              <w:t xml:space="preserve"> et </w:t>
            </w:r>
            <w:r w:rsidRPr="00214B2D">
              <w:rPr>
                <w:rFonts w:ascii="Calibri Light" w:hAnsi="Calibri Light"/>
                <w:sz w:val="24"/>
                <w:szCs w:val="24"/>
                <w:u w:val="single" w:color="548DD4" w:themeColor="text2" w:themeTint="99"/>
              </w:rPr>
              <w:t>visent</w:t>
            </w:r>
            <w:r w:rsidR="00693184">
              <w:rPr>
                <w:rStyle w:val="Voetnootmarkering"/>
                <w:szCs w:val="24"/>
                <w:u w:color="548DD4" w:themeColor="text2" w:themeTint="99"/>
              </w:rPr>
              <w:footnoteReference w:id="211"/>
            </w:r>
            <w:r w:rsidRPr="00A44981">
              <w:rPr>
                <w:rFonts w:ascii="Calibri Light" w:hAnsi="Calibri Light"/>
                <w:sz w:val="24"/>
                <w:szCs w:val="24"/>
              </w:rPr>
              <w:t xml:space="preserve"> longas Capitolia pompas;</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postibus</w:t>
            </w:r>
            <w:r w:rsidR="00256EBC">
              <w:rPr>
                <w:rStyle w:val="Voetnootmarkering"/>
                <w:szCs w:val="24"/>
              </w:rPr>
              <w:footnoteReference w:id="212"/>
            </w:r>
            <w:r w:rsidRPr="00A44981">
              <w:rPr>
                <w:rFonts w:ascii="Calibri Light" w:hAnsi="Calibri Light"/>
                <w:sz w:val="24"/>
                <w:szCs w:val="24"/>
              </w:rPr>
              <w:t xml:space="preserve"> Augustis eadem fidissima custos</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t xml:space="preserve">ante fores </w:t>
            </w:r>
            <w:r w:rsidRPr="00214B2D">
              <w:rPr>
                <w:rFonts w:ascii="Calibri Light" w:hAnsi="Calibri Light"/>
                <w:sz w:val="24"/>
                <w:szCs w:val="24"/>
                <w:u w:val="single" w:color="548DD4" w:themeColor="text2" w:themeTint="99"/>
              </w:rPr>
              <w:t>stabis</w:t>
            </w:r>
            <w:r w:rsidRPr="00A44981">
              <w:rPr>
                <w:rFonts w:ascii="Calibri Light" w:hAnsi="Calibri Light"/>
                <w:sz w:val="24"/>
                <w:szCs w:val="24"/>
              </w:rPr>
              <w:t xml:space="preserve"> mediamque </w:t>
            </w:r>
            <w:r w:rsidRPr="00214B2D">
              <w:rPr>
                <w:rFonts w:ascii="Calibri Light" w:hAnsi="Calibri Light"/>
                <w:sz w:val="24"/>
                <w:szCs w:val="24"/>
                <w:u w:val="single" w:color="548DD4" w:themeColor="text2" w:themeTint="99"/>
              </w:rPr>
              <w:t>tuebere</w:t>
            </w:r>
            <w:r w:rsidRPr="00A44981">
              <w:rPr>
                <w:rFonts w:ascii="Calibri Light" w:hAnsi="Calibri Light"/>
                <w:sz w:val="24"/>
                <w:szCs w:val="24"/>
              </w:rPr>
              <w:t xml:space="preserve"> quercum.</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0F7CA6">
              <w:rPr>
                <w:rStyle w:val="voegwoord"/>
              </w:rPr>
              <w:t>Ut</w:t>
            </w:r>
            <w:r w:rsidRPr="00A44981">
              <w:rPr>
                <w:rFonts w:ascii="Calibri Light" w:hAnsi="Calibri Light"/>
                <w:sz w:val="24"/>
                <w:szCs w:val="24"/>
              </w:rPr>
              <w:t xml:space="preserve">que meum intonsis caput </w:t>
            </w:r>
            <w:r w:rsidRPr="00214B2D">
              <w:rPr>
                <w:rFonts w:ascii="Calibri Light" w:hAnsi="Calibri Light"/>
                <w:sz w:val="24"/>
                <w:szCs w:val="24"/>
                <w:u w:val="single" w:color="548DD4" w:themeColor="text2" w:themeTint="99"/>
              </w:rPr>
              <w:t>est</w:t>
            </w:r>
            <w:r w:rsidRPr="00A44981">
              <w:rPr>
                <w:rFonts w:ascii="Calibri Light" w:hAnsi="Calibri Light"/>
                <w:sz w:val="24"/>
                <w:szCs w:val="24"/>
              </w:rPr>
              <w:t xml:space="preserve"> iuvenale capillis,</w:t>
            </w:r>
          </w:p>
          <w:p w:rsidR="00A44981" w:rsidRPr="00A44981" w:rsidRDefault="00A44981" w:rsidP="00A44981">
            <w:pPr>
              <w:spacing w:line="360" w:lineRule="auto"/>
              <w:rPr>
                <w:rFonts w:ascii="Calibri Light" w:hAnsi="Calibri Light"/>
                <w:sz w:val="24"/>
                <w:szCs w:val="24"/>
              </w:rPr>
            </w:pPr>
            <w:r w:rsidRPr="00A44981">
              <w:rPr>
                <w:rStyle w:val="versnummer"/>
              </w:rPr>
              <w:t>565</w:t>
            </w:r>
            <w:r w:rsidRPr="00A44981">
              <w:rPr>
                <w:rFonts w:ascii="Calibri Light" w:hAnsi="Calibri Light"/>
                <w:sz w:val="24"/>
                <w:szCs w:val="24"/>
              </w:rPr>
              <w:tab/>
              <w:t xml:space="preserve">tu quoque perpetuos semper </w:t>
            </w:r>
            <w:r w:rsidRPr="00214B2D">
              <w:rPr>
                <w:rFonts w:ascii="Calibri Light" w:hAnsi="Calibri Light"/>
                <w:sz w:val="24"/>
                <w:szCs w:val="24"/>
                <w:u w:val="single" w:color="548DD4" w:themeColor="text2" w:themeTint="99"/>
              </w:rPr>
              <w:t>gere</w:t>
            </w:r>
            <w:r w:rsidRPr="00A44981">
              <w:rPr>
                <w:rFonts w:ascii="Calibri Light" w:hAnsi="Calibri Light"/>
                <w:sz w:val="24"/>
                <w:szCs w:val="24"/>
              </w:rPr>
              <w:t xml:space="preserve"> frondis</w:t>
            </w:r>
            <w:r w:rsidR="001F2EDE">
              <w:rPr>
                <w:rStyle w:val="Voetnootmarkering"/>
                <w:szCs w:val="24"/>
              </w:rPr>
              <w:footnoteReference w:id="213"/>
            </w:r>
            <w:r w:rsidRPr="00A44981">
              <w:rPr>
                <w:rFonts w:ascii="Calibri Light" w:hAnsi="Calibri Light"/>
                <w:sz w:val="24"/>
                <w:szCs w:val="24"/>
              </w:rPr>
              <w:t xml:space="preserve"> honores</w:t>
            </w:r>
            <w:r w:rsidR="00674AB3">
              <w:rPr>
                <w:rStyle w:val="Voetnootmarkering"/>
                <w:szCs w:val="24"/>
              </w:rPr>
              <w:footnoteReference w:id="214"/>
            </w:r>
            <w:r w:rsidRPr="00A44981">
              <w:rPr>
                <w:rFonts w:ascii="Calibri Light" w:hAnsi="Calibri Light"/>
                <w:sz w:val="24"/>
                <w:szCs w:val="24"/>
              </w:rPr>
              <w:t>.’</w:t>
            </w:r>
          </w:p>
          <w:p w:rsidR="00A44981" w:rsidRPr="00A4498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214B2D">
              <w:rPr>
                <w:rFonts w:ascii="Calibri Light" w:hAnsi="Calibri Light"/>
                <w:sz w:val="24"/>
                <w:szCs w:val="24"/>
                <w:u w:val="single" w:color="548DD4" w:themeColor="text2" w:themeTint="99"/>
              </w:rPr>
              <w:t>Finierat</w:t>
            </w:r>
            <w:r w:rsidRPr="00A44981">
              <w:rPr>
                <w:rFonts w:ascii="Calibri Light" w:hAnsi="Calibri Light"/>
                <w:sz w:val="24"/>
                <w:szCs w:val="24"/>
              </w:rPr>
              <w:t xml:space="preserve"> Paean</w:t>
            </w:r>
            <w:r w:rsidR="00256EBC">
              <w:rPr>
                <w:rStyle w:val="Voetnootmarkering"/>
                <w:szCs w:val="24"/>
              </w:rPr>
              <w:footnoteReference w:id="215"/>
            </w:r>
            <w:r w:rsidRPr="00A44981">
              <w:rPr>
                <w:rFonts w:ascii="Calibri Light" w:hAnsi="Calibri Light"/>
                <w:sz w:val="24"/>
                <w:szCs w:val="24"/>
              </w:rPr>
              <w:t>; factis modo laurea ramis</w:t>
            </w:r>
          </w:p>
          <w:p w:rsidR="003900F7" w:rsidRPr="006F18E1" w:rsidRDefault="00A44981" w:rsidP="00A44981">
            <w:pPr>
              <w:spacing w:line="360" w:lineRule="auto"/>
              <w:rPr>
                <w:rFonts w:ascii="Calibri Light" w:hAnsi="Calibri Light"/>
                <w:sz w:val="24"/>
                <w:szCs w:val="24"/>
              </w:rPr>
            </w:pPr>
            <w:r w:rsidRPr="00A44981">
              <w:rPr>
                <w:rFonts w:ascii="Calibri Light" w:hAnsi="Calibri Light"/>
                <w:sz w:val="24"/>
                <w:szCs w:val="24"/>
              </w:rPr>
              <w:tab/>
            </w:r>
            <w:r w:rsidRPr="00214B2D">
              <w:rPr>
                <w:rFonts w:ascii="Calibri Light" w:hAnsi="Calibri Light"/>
                <w:sz w:val="24"/>
                <w:szCs w:val="24"/>
                <w:u w:val="single" w:color="548DD4" w:themeColor="text2" w:themeTint="99"/>
              </w:rPr>
              <w:t>adnuit</w:t>
            </w:r>
            <w:r w:rsidRPr="00A44981">
              <w:rPr>
                <w:rFonts w:ascii="Calibri Light" w:hAnsi="Calibri Light"/>
                <w:sz w:val="24"/>
                <w:szCs w:val="24"/>
              </w:rPr>
              <w:t xml:space="preserve"> </w:t>
            </w:r>
            <w:r w:rsidRPr="000F7CA6">
              <w:rPr>
                <w:rStyle w:val="voegwoord"/>
              </w:rPr>
              <w:t>ut</w:t>
            </w:r>
            <w:r w:rsidRPr="00A44981">
              <w:rPr>
                <w:rFonts w:ascii="Calibri Light" w:hAnsi="Calibri Light"/>
                <w:sz w:val="24"/>
                <w:szCs w:val="24"/>
              </w:rPr>
              <w:t xml:space="preserve">que caput </w:t>
            </w:r>
            <w:r w:rsidRPr="00214B2D">
              <w:rPr>
                <w:rFonts w:ascii="Calibri Light" w:hAnsi="Calibri Light"/>
                <w:sz w:val="24"/>
                <w:szCs w:val="24"/>
                <w:u w:val="dotted" w:color="548DD4" w:themeColor="text2" w:themeTint="99"/>
              </w:rPr>
              <w:t>visa</w:t>
            </w:r>
            <w:r w:rsidRPr="00214B2D">
              <w:rPr>
                <w:rFonts w:ascii="Calibri Light" w:hAnsi="Calibri Light"/>
                <w:sz w:val="24"/>
                <w:szCs w:val="24"/>
              </w:rPr>
              <w:t xml:space="preserve"> </w:t>
            </w:r>
            <w:r w:rsidRPr="00214B2D">
              <w:rPr>
                <w:rFonts w:ascii="Calibri Light" w:hAnsi="Calibri Light"/>
                <w:sz w:val="24"/>
                <w:szCs w:val="24"/>
                <w:u w:val="single" w:color="548DD4" w:themeColor="text2" w:themeTint="99"/>
              </w:rPr>
              <w:t>est</w:t>
            </w:r>
            <w:r w:rsidRPr="00A44981">
              <w:rPr>
                <w:rFonts w:ascii="Calibri Light" w:hAnsi="Calibri Light"/>
                <w:sz w:val="24"/>
                <w:szCs w:val="24"/>
              </w:rPr>
              <w:t xml:space="preserve"> agitasse cacumen</w:t>
            </w:r>
            <w:r w:rsidR="00A23621">
              <w:rPr>
                <w:rStyle w:val="Voetnootmarkering"/>
                <w:szCs w:val="24"/>
              </w:rPr>
              <w:footnoteReference w:id="216"/>
            </w:r>
            <w:r w:rsidRPr="00A44981">
              <w:rPr>
                <w:rFonts w:ascii="Calibri Light" w:hAnsi="Calibri Light"/>
                <w:sz w:val="24"/>
                <w:szCs w:val="24"/>
              </w:rPr>
              <w:t>.</w:t>
            </w:r>
          </w:p>
        </w:tc>
        <w:tc>
          <w:tcPr>
            <w:tcW w:w="7761" w:type="dxa"/>
            <w:shd w:val="clear" w:color="auto" w:fill="FEFFFA"/>
          </w:tcPr>
          <w:p w:rsidR="00B1795D" w:rsidRDefault="00B1795D" w:rsidP="00B1795D">
            <w:pPr>
              <w:spacing w:line="360" w:lineRule="auto"/>
              <w:rPr>
                <w:rFonts w:ascii="Calibri Light" w:hAnsi="Calibri Light"/>
                <w:sz w:val="24"/>
                <w:szCs w:val="24"/>
              </w:rPr>
            </w:pPr>
            <w:r w:rsidRPr="00B1795D">
              <w:rPr>
                <w:rFonts w:ascii="Calibri Light" w:hAnsi="Calibri Light"/>
                <w:sz w:val="24"/>
                <w:szCs w:val="24"/>
              </w:rPr>
              <w:t>Jij zult voor de Latijnse aanvoerders aanwezig zijn, wanneer een vrolijke stem ‘Triomf’ zal roepen en het Capitool lange optochten zal aanschouwen; eveneens bij de poort van Augustus zul jij als een zeer trouwe bewaakster vóór de deur staan en jij zult na</w:t>
            </w:r>
            <w:r>
              <w:rPr>
                <w:rFonts w:ascii="Calibri Light" w:hAnsi="Calibri Light"/>
                <w:sz w:val="24"/>
                <w:szCs w:val="24"/>
              </w:rPr>
              <w:t>ar de eik in het midden kijken.</w:t>
            </w:r>
          </w:p>
          <w:p w:rsidR="00B1795D" w:rsidRDefault="00B1795D" w:rsidP="00B1795D">
            <w:pPr>
              <w:spacing w:line="360" w:lineRule="auto"/>
              <w:rPr>
                <w:rFonts w:ascii="Calibri Light" w:hAnsi="Calibri Light"/>
                <w:sz w:val="24"/>
                <w:szCs w:val="24"/>
              </w:rPr>
            </w:pPr>
            <w:r w:rsidRPr="00B1795D">
              <w:rPr>
                <w:rFonts w:ascii="Calibri Light" w:hAnsi="Calibri Light"/>
                <w:sz w:val="24"/>
                <w:szCs w:val="24"/>
              </w:rPr>
              <w:t>En zoals mijn hoofd jeugdig is door ongeschoren haar, moet ook jij altijd de eeuwigdurende eerbewijzen gevormd door jouw bladeren d</w:t>
            </w:r>
            <w:r>
              <w:rPr>
                <w:rFonts w:ascii="Calibri Light" w:hAnsi="Calibri Light"/>
                <w:sz w:val="24"/>
                <w:szCs w:val="24"/>
              </w:rPr>
              <w:t>ragen.’</w:t>
            </w:r>
          </w:p>
          <w:p w:rsidR="003900F7" w:rsidRPr="00B1795D" w:rsidRDefault="00B1795D" w:rsidP="00B1795D">
            <w:pPr>
              <w:spacing w:line="360" w:lineRule="auto"/>
              <w:rPr>
                <w:rFonts w:ascii="Calibri Light" w:hAnsi="Calibri Light"/>
                <w:sz w:val="24"/>
                <w:szCs w:val="24"/>
              </w:rPr>
            </w:pPr>
            <w:r>
              <w:rPr>
                <w:rFonts w:ascii="Calibri Light" w:hAnsi="Calibri Light"/>
                <w:sz w:val="24"/>
                <w:szCs w:val="24"/>
              </w:rPr>
              <w:t xml:space="preserve">Paean had zijn woorden </w:t>
            </w:r>
            <w:r w:rsidRPr="00B1795D">
              <w:rPr>
                <w:rFonts w:ascii="Calibri Light" w:hAnsi="Calibri Light"/>
                <w:sz w:val="24"/>
                <w:szCs w:val="24"/>
              </w:rPr>
              <w:t>beëindigd; met haar zojuist gemaakte takken knikte de laurierboom ‘ja’ en zij scheen haar kruin als een hoofd te hebben geschud.</w:t>
            </w:r>
          </w:p>
        </w:tc>
      </w:tr>
    </w:tbl>
    <w:p w:rsidR="00E70C06" w:rsidRDefault="00E70C06">
      <w:r>
        <w:br w:type="page"/>
      </w:r>
    </w:p>
    <w:p w:rsidR="001904A5" w:rsidRDefault="00931C1A">
      <w:r>
        <w:rPr>
          <w:noProof/>
          <w:lang w:eastAsia="nl-NL"/>
        </w:rPr>
        <w:lastRenderedPageBreak/>
        <w:drawing>
          <wp:anchor distT="0" distB="0" distL="114300" distR="114300" simplePos="0" relativeHeight="251766784" behindDoc="0" locked="0" layoutInCell="1" allowOverlap="1">
            <wp:simplePos x="0" y="0"/>
            <wp:positionH relativeFrom="column">
              <wp:posOffset>2361539</wp:posOffset>
            </wp:positionH>
            <wp:positionV relativeFrom="page">
              <wp:posOffset>2781782</wp:posOffset>
            </wp:positionV>
            <wp:extent cx="5544820" cy="2531110"/>
            <wp:effectExtent l="0" t="0" r="0" b="2540"/>
            <wp:wrapSquare wrapText="bothSides"/>
            <wp:docPr id="13" name="Afbeelding 13" descr="Afbeeldingsresultaat voor acta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ctae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44820" cy="2531110"/>
                    </a:xfrm>
                    <a:prstGeom prst="rect">
                      <a:avLst/>
                    </a:prstGeom>
                    <a:noFill/>
                    <a:ln>
                      <a:noFill/>
                    </a:ln>
                  </pic:spPr>
                </pic:pic>
              </a:graphicData>
            </a:graphic>
          </wp:anchor>
        </w:drawing>
      </w:r>
      <w:r w:rsidR="00A86801">
        <w:rPr>
          <w:noProof/>
          <w:lang w:eastAsia="nl-NL"/>
        </w:rPr>
        <mc:AlternateContent>
          <mc:Choice Requires="wps">
            <w:drawing>
              <wp:anchor distT="0" distB="0" distL="114300" distR="114300" simplePos="0" relativeHeight="251757568" behindDoc="0" locked="0" layoutInCell="1" allowOverlap="1" wp14:anchorId="0DA3D114" wp14:editId="60989925">
                <wp:simplePos x="0" y="0"/>
                <wp:positionH relativeFrom="margin">
                  <wp:align>center</wp:align>
                </wp:positionH>
                <wp:positionV relativeFrom="paragraph">
                  <wp:posOffset>854056</wp:posOffset>
                </wp:positionV>
                <wp:extent cx="5553815" cy="182880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5553815" cy="1828800"/>
                        </a:xfrm>
                        <a:prstGeom prst="rect">
                          <a:avLst/>
                        </a:prstGeom>
                        <a:noFill/>
                        <a:ln>
                          <a:noFill/>
                        </a:ln>
                        <a:effectLst/>
                      </wps:spPr>
                      <wps:txbx>
                        <w:txbxContent>
                          <w:p w:rsidR="0030446A" w:rsidRPr="00EE41BB" w:rsidRDefault="0030446A"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r>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ctaeon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A3D114" id="Tekstvak 19" o:spid="_x0000_s1032" type="#_x0000_t202" style="position:absolute;margin-left:0;margin-top:67.25pt;width:437.3pt;height:2in;z-index:2517575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" filled="f" stroked="f">
                <v:textbox style="mso-fit-shape-to-text:t">
                  <w:txbxContent>
                    <w:p w:rsidR="0030446A" w:rsidRPr="00EE41BB" w:rsidRDefault="0030446A" w:rsidP="00451C46">
                      <w:pPr>
                        <w:ind w:left="1778"/>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E41BB">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w:t>
                      </w:r>
                      <w:r>
                        <w:rPr>
                          <w:b/>
                          <w:color w:val="70AD47"/>
                          <w:spacing w:val="10"/>
                          <w:sz w:val="144"/>
                          <w:szCs w:val="144"/>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ctaeon</w:t>
                      </w:r>
                    </w:p>
                  </w:txbxContent>
                </v:textbox>
                <w10:wrap anchorx="margin"/>
              </v:shape>
            </w:pict>
          </mc:Fallback>
        </mc:AlternateContent>
      </w:r>
      <w:r w:rsidR="001904A5">
        <w:rPr>
          <w:noProof/>
          <w:lang w:eastAsia="nl-NL"/>
        </w:rPr>
        <mc:AlternateContent>
          <mc:Choice Requires="wps">
            <w:drawing>
              <wp:anchor distT="0" distB="0" distL="114300" distR="114300" simplePos="0" relativeHeight="251745280" behindDoc="0" locked="0" layoutInCell="1" allowOverlap="1" wp14:anchorId="5B39E300" wp14:editId="56C66D76">
                <wp:simplePos x="0" y="0"/>
                <wp:positionH relativeFrom="margin">
                  <wp:align>center</wp:align>
                </wp:positionH>
                <wp:positionV relativeFrom="paragraph">
                  <wp:posOffset>579983</wp:posOffset>
                </wp:positionV>
                <wp:extent cx="1828800" cy="18288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446A" w:rsidRPr="001904A5" w:rsidRDefault="0030446A"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39E300" id="Tekstvak 12" o:spid="_x0000_s1033" type="#_x0000_t202" style="position:absolute;margin-left:0;margin-top:45.65pt;width:2in;height:2in;z-index:2517452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" filled="f" stroked="f">
                <v:textbox style="mso-fit-shape-to-text:t">
                  <w:txbxContent>
                    <w:p w:rsidR="0030446A" w:rsidRPr="001904A5" w:rsidRDefault="0030446A" w:rsidP="001904A5">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1904A5">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B45B5A" w:rsidRPr="006F18E1" w:rsidTr="001904A5">
        <w:trPr>
          <w:cantSplit/>
          <w:trHeight w:val="454"/>
        </w:trPr>
        <w:tc>
          <w:tcPr>
            <w:tcW w:w="15688" w:type="dxa"/>
            <w:gridSpan w:val="2"/>
            <w:shd w:val="clear" w:color="auto" w:fill="548DD4" w:themeFill="text2" w:themeFillTint="99"/>
            <w:vAlign w:val="center"/>
          </w:tcPr>
          <w:p w:rsidR="00B45B5A" w:rsidRPr="006F18E1" w:rsidRDefault="00B45B5A" w:rsidP="00B45B5A">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48</w:t>
            </w:r>
            <w:r w:rsidRPr="00B65390">
              <w:rPr>
                <w:b/>
                <w:i/>
                <w:color w:val="002060"/>
                <w:sz w:val="24"/>
                <w:szCs w:val="24"/>
              </w:rPr>
              <w:t>, vv.</w:t>
            </w:r>
            <w:r>
              <w:rPr>
                <w:b/>
                <w:i/>
                <w:color w:val="002060"/>
                <w:sz w:val="24"/>
                <w:szCs w:val="24"/>
              </w:rPr>
              <w:t>131</w:t>
            </w:r>
            <w:r w:rsidRPr="00B65390">
              <w:rPr>
                <w:b/>
                <w:i/>
                <w:color w:val="002060"/>
                <w:sz w:val="24"/>
                <w:szCs w:val="24"/>
              </w:rPr>
              <w:t xml:space="preserve"> - </w:t>
            </w:r>
            <w:r>
              <w:rPr>
                <w:b/>
                <w:i/>
                <w:color w:val="002060"/>
                <w:sz w:val="24"/>
                <w:szCs w:val="24"/>
              </w:rPr>
              <w:t>137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a. Cadmus is heerser van Thebe; Actaeon is een van zijn kleinzonen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B45B5A" w:rsidRPr="006F18E1" w:rsidTr="001904A5">
        <w:trPr>
          <w:cantSplit/>
          <w:trHeight w:val="1793"/>
        </w:trPr>
        <w:tc>
          <w:tcPr>
            <w:tcW w:w="7930" w:type="dxa"/>
            <w:shd w:val="clear" w:color="auto" w:fill="FEFFFA"/>
          </w:tcPr>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 xml:space="preserve">Iam </w:t>
            </w:r>
            <w:r w:rsidRPr="00214B2D">
              <w:rPr>
                <w:rFonts w:ascii="Calibri Light" w:hAnsi="Calibri Light"/>
                <w:sz w:val="24"/>
                <w:szCs w:val="24"/>
                <w:u w:val="single" w:color="548DD4" w:themeColor="text2" w:themeTint="99"/>
              </w:rPr>
              <w:t>stabant</w:t>
            </w:r>
            <w:r w:rsidR="0041401B">
              <w:rPr>
                <w:rStyle w:val="Voetnootmarkering"/>
                <w:szCs w:val="24"/>
                <w:u w:color="548DD4" w:themeColor="text2" w:themeTint="99"/>
              </w:rPr>
              <w:footnoteReference w:id="217"/>
            </w:r>
            <w:r w:rsidRPr="00B45B5A">
              <w:rPr>
                <w:rFonts w:ascii="Calibri Light" w:hAnsi="Calibri Light"/>
                <w:sz w:val="24"/>
                <w:szCs w:val="24"/>
              </w:rPr>
              <w:t xml:space="preserve"> Thebae, </w:t>
            </w:r>
            <w:r w:rsidRPr="00214B2D">
              <w:rPr>
                <w:rFonts w:ascii="Calibri Light" w:hAnsi="Calibri Light"/>
                <w:sz w:val="24"/>
                <w:szCs w:val="24"/>
                <w:u w:val="single" w:color="548DD4" w:themeColor="text2" w:themeTint="99"/>
              </w:rPr>
              <w:t>poteras</w:t>
            </w:r>
            <w:r w:rsidRPr="00B45B5A">
              <w:rPr>
                <w:rFonts w:ascii="Calibri Light" w:hAnsi="Calibri Light"/>
                <w:sz w:val="24"/>
                <w:szCs w:val="24"/>
              </w:rPr>
              <w:t xml:space="preserve"> iam</w:t>
            </w:r>
            <w:r w:rsidR="005A2AC8">
              <w:rPr>
                <w:rStyle w:val="Voetnootmarkering"/>
                <w:szCs w:val="24"/>
              </w:rPr>
              <w:footnoteReference w:id="218"/>
            </w:r>
            <w:r w:rsidRPr="00B45B5A">
              <w:rPr>
                <w:rFonts w:ascii="Calibri Light" w:hAnsi="Calibri Light"/>
                <w:sz w:val="24"/>
                <w:szCs w:val="24"/>
              </w:rPr>
              <w:t>, Cadme</w:t>
            </w:r>
            <w:r w:rsidR="00E750AE">
              <w:rPr>
                <w:rStyle w:val="Voetnootmarkering"/>
                <w:szCs w:val="24"/>
              </w:rPr>
              <w:footnoteReference w:id="219"/>
            </w:r>
            <w:r w:rsidRPr="00B45B5A">
              <w:rPr>
                <w:rFonts w:ascii="Calibri Light" w:hAnsi="Calibri Light"/>
                <w:sz w:val="24"/>
                <w:szCs w:val="24"/>
              </w:rPr>
              <w:t>, videri</w:t>
            </w:r>
            <w:r w:rsidR="0041401B">
              <w:rPr>
                <w:rStyle w:val="Voetnootmarkering"/>
                <w:szCs w:val="24"/>
              </w:rPr>
              <w:footnoteReference w:id="220"/>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exilio felix</w:t>
            </w:r>
            <w:r w:rsidR="00E750AE">
              <w:rPr>
                <w:rStyle w:val="Voetnootmarkering"/>
                <w:szCs w:val="24"/>
              </w:rPr>
              <w:footnoteReference w:id="221"/>
            </w:r>
            <w:r w:rsidRPr="00B45B5A">
              <w:rPr>
                <w:rFonts w:ascii="Calibri Light" w:hAnsi="Calibri Light"/>
                <w:sz w:val="24"/>
                <w:szCs w:val="24"/>
              </w:rPr>
              <w:t>. Soceri tibi</w:t>
            </w:r>
            <w:r w:rsidR="005A2AC8">
              <w:rPr>
                <w:rStyle w:val="Voetnootmarkering"/>
                <w:szCs w:val="24"/>
              </w:rPr>
              <w:footnoteReference w:id="222"/>
            </w:r>
            <w:r w:rsidRPr="00B45B5A">
              <w:rPr>
                <w:rFonts w:ascii="Calibri Light" w:hAnsi="Calibri Light"/>
                <w:sz w:val="24"/>
                <w:szCs w:val="24"/>
              </w:rPr>
              <w:t xml:space="preserve"> Marsque Venusque</w:t>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r>
            <w:r w:rsidRPr="00214B2D">
              <w:rPr>
                <w:rFonts w:ascii="Calibri Light" w:hAnsi="Calibri Light"/>
                <w:sz w:val="24"/>
                <w:szCs w:val="24"/>
                <w:u w:val="single" w:color="548DD4" w:themeColor="text2" w:themeTint="99"/>
              </w:rPr>
              <w:t>contigerant</w:t>
            </w:r>
            <w:r w:rsidRPr="00B45B5A">
              <w:rPr>
                <w:rFonts w:ascii="Calibri Light" w:hAnsi="Calibri Light"/>
                <w:sz w:val="24"/>
                <w:szCs w:val="24"/>
              </w:rPr>
              <w:t xml:space="preserve">; huc </w:t>
            </w:r>
            <w:r w:rsidRPr="00214B2D">
              <w:rPr>
                <w:rFonts w:ascii="Calibri Light" w:hAnsi="Calibri Light"/>
                <w:sz w:val="24"/>
                <w:szCs w:val="24"/>
                <w:u w:val="single" w:color="548DD4" w:themeColor="text2" w:themeTint="99"/>
              </w:rPr>
              <w:t>adde</w:t>
            </w:r>
            <w:r w:rsidR="00B46749">
              <w:rPr>
                <w:rStyle w:val="Voetnootmarkering"/>
                <w:szCs w:val="24"/>
                <w:u w:color="548DD4" w:themeColor="text2" w:themeTint="99"/>
              </w:rPr>
              <w:footnoteReference w:id="223"/>
            </w:r>
            <w:r w:rsidRPr="00B45B5A">
              <w:rPr>
                <w:rFonts w:ascii="Calibri Light" w:hAnsi="Calibri Light"/>
                <w:sz w:val="24"/>
                <w:szCs w:val="24"/>
              </w:rPr>
              <w:t xml:space="preserve"> genus de coniuge tanta</w:t>
            </w:r>
            <w:r w:rsidR="006C3DE0">
              <w:rPr>
                <w:rStyle w:val="Voetnootmarkering"/>
                <w:szCs w:val="24"/>
              </w:rPr>
              <w:footnoteReference w:id="224"/>
            </w:r>
            <w:r w:rsidRPr="00B45B5A">
              <w:rPr>
                <w:rFonts w:ascii="Calibri Light" w:hAnsi="Calibri Light"/>
                <w:sz w:val="24"/>
                <w:szCs w:val="24"/>
              </w:rPr>
              <w:t>,</w:t>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tot natas natosque</w:t>
            </w:r>
            <w:r w:rsidR="006C3DE0">
              <w:rPr>
                <w:rStyle w:val="Voetnootmarkering"/>
                <w:szCs w:val="24"/>
              </w:rPr>
              <w:footnoteReference w:id="225"/>
            </w:r>
            <w:r w:rsidRPr="00B45B5A">
              <w:rPr>
                <w:rFonts w:ascii="Calibri Light" w:hAnsi="Calibri Light"/>
                <w:sz w:val="24"/>
                <w:szCs w:val="24"/>
              </w:rPr>
              <w:t xml:space="preserve"> et, pignora cara, nepotes,</w:t>
            </w:r>
          </w:p>
          <w:p w:rsidR="00B45B5A" w:rsidRPr="00B45B5A" w:rsidRDefault="00B45B5A" w:rsidP="00B45B5A">
            <w:pPr>
              <w:spacing w:line="360" w:lineRule="auto"/>
              <w:rPr>
                <w:rFonts w:ascii="Calibri Light" w:hAnsi="Calibri Light"/>
                <w:sz w:val="24"/>
                <w:szCs w:val="24"/>
              </w:rPr>
            </w:pPr>
            <w:r w:rsidRPr="00B45B5A">
              <w:rPr>
                <w:rStyle w:val="versnummer"/>
              </w:rPr>
              <w:t>135</w:t>
            </w:r>
            <w:r w:rsidRPr="00B45B5A">
              <w:rPr>
                <w:rFonts w:ascii="Calibri Light" w:hAnsi="Calibri Light"/>
                <w:sz w:val="24"/>
                <w:szCs w:val="24"/>
              </w:rPr>
              <w:tab/>
              <w:t>hos quoque iam iuvenes. Sed scilicet ultima semper</w:t>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r>
            <w:r w:rsidRPr="00214B2D">
              <w:rPr>
                <w:rFonts w:ascii="Calibri Light" w:hAnsi="Calibri Light"/>
                <w:sz w:val="24"/>
                <w:szCs w:val="24"/>
                <w:u w:val="dotted" w:color="548DD4" w:themeColor="text2" w:themeTint="99"/>
              </w:rPr>
              <w:t>exspectanda</w:t>
            </w:r>
            <w:r w:rsidR="006C3DE0">
              <w:rPr>
                <w:rStyle w:val="Voetnootmarkering"/>
                <w:szCs w:val="24"/>
                <w:u w:color="548DD4" w:themeColor="text2" w:themeTint="99"/>
              </w:rPr>
              <w:footnoteReference w:id="226"/>
            </w:r>
            <w:r w:rsidRPr="00214B2D">
              <w:rPr>
                <w:rFonts w:ascii="Calibri Light" w:hAnsi="Calibri Light"/>
                <w:sz w:val="24"/>
                <w:szCs w:val="24"/>
              </w:rPr>
              <w:t xml:space="preserve"> </w:t>
            </w:r>
            <w:r w:rsidR="00EE2826" w:rsidRPr="00214B2D">
              <w:rPr>
                <w:rFonts w:ascii="Calibri Light" w:hAnsi="Calibri Light"/>
                <w:sz w:val="24"/>
                <w:szCs w:val="24"/>
                <w:u w:val="single" w:color="548DD4" w:themeColor="text2" w:themeTint="99"/>
                <w:vertAlign w:val="superscript"/>
              </w:rPr>
              <w:t>est</w:t>
            </w:r>
            <w:r w:rsidR="00EE2826">
              <w:rPr>
                <w:rFonts w:ascii="Calibri Light" w:hAnsi="Calibri Light"/>
                <w:sz w:val="24"/>
                <w:szCs w:val="24"/>
              </w:rPr>
              <w:t xml:space="preserve"> </w:t>
            </w:r>
            <w:r w:rsidRPr="00B45B5A">
              <w:rPr>
                <w:rFonts w:ascii="Calibri Light" w:hAnsi="Calibri Light"/>
                <w:sz w:val="24"/>
                <w:szCs w:val="24"/>
              </w:rPr>
              <w:t>dies hominis, dicique beatus</w:t>
            </w:r>
          </w:p>
          <w:p w:rsidR="00B45B5A" w:rsidRPr="006F18E1" w:rsidRDefault="00B45B5A" w:rsidP="00B45B5A">
            <w:pPr>
              <w:spacing w:line="360" w:lineRule="auto"/>
              <w:rPr>
                <w:rFonts w:ascii="Calibri Light" w:hAnsi="Calibri Light"/>
                <w:sz w:val="24"/>
                <w:szCs w:val="24"/>
              </w:rPr>
            </w:pPr>
            <w:r w:rsidRPr="00B45B5A">
              <w:rPr>
                <w:rFonts w:ascii="Calibri Light" w:hAnsi="Calibri Light"/>
                <w:sz w:val="24"/>
                <w:szCs w:val="24"/>
              </w:rPr>
              <w:tab/>
              <w:t xml:space="preserve">ante obitum nemo supremaque funera </w:t>
            </w:r>
            <w:r w:rsidRPr="00214B2D">
              <w:rPr>
                <w:rFonts w:ascii="Calibri Light" w:hAnsi="Calibri Light"/>
                <w:sz w:val="24"/>
                <w:szCs w:val="24"/>
                <w:u w:val="single" w:color="548DD4" w:themeColor="text2" w:themeTint="99"/>
              </w:rPr>
              <w:t>debet</w:t>
            </w:r>
            <w:r w:rsidR="00E750AE">
              <w:rPr>
                <w:rStyle w:val="Voetnootmarkering"/>
                <w:szCs w:val="24"/>
                <w:u w:color="548DD4" w:themeColor="text2" w:themeTint="99"/>
              </w:rPr>
              <w:footnoteReference w:id="227"/>
            </w:r>
            <w:r w:rsidRPr="00B45B5A">
              <w:rPr>
                <w:rFonts w:ascii="Calibri Light" w:hAnsi="Calibri Light"/>
                <w:sz w:val="24"/>
                <w:szCs w:val="24"/>
              </w:rPr>
              <w:t>.</w:t>
            </w:r>
          </w:p>
        </w:tc>
        <w:tc>
          <w:tcPr>
            <w:tcW w:w="7758" w:type="dxa"/>
            <w:shd w:val="clear" w:color="auto" w:fill="FEFFFA"/>
          </w:tcPr>
          <w:p w:rsidR="00B45B5A"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Reeds was Thebe gereed, reeds kon jij, Cadmus, gezien worden als gelukkig</w:t>
            </w:r>
            <w:r>
              <w:rPr>
                <w:rFonts w:ascii="Calibri Light" w:hAnsi="Calibri Light"/>
                <w:sz w:val="24"/>
                <w:szCs w:val="24"/>
              </w:rPr>
              <w:t xml:space="preserve"> </w:t>
            </w:r>
            <w:r w:rsidRPr="00B1795D">
              <w:rPr>
                <w:rFonts w:ascii="Calibri Light" w:hAnsi="Calibri Light"/>
                <w:sz w:val="24"/>
                <w:szCs w:val="24"/>
              </w:rPr>
              <w:t>/gelukkig schijnen in je ballingschap. En Mars en Venus waren jou als schoonouders ten deel gevallen; voeg hieraan toe de familie van een echtgenote van zo’n afkomst, zoveel dochters en zonen en kleinzonen, dierbare bewijzen van liefde, ook dezen al jongemannen. Maar natuurlijk moet altijd de laatste dag van de mens afgewacht worden, en niemand moet gelukkig genoemd worden voor zijn dood en zijn laatste eer/doodsriten.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B45B5A" w:rsidRPr="006F18E1" w:rsidTr="007E03D2">
        <w:trPr>
          <w:cantSplit/>
          <w:trHeight w:val="454"/>
        </w:trPr>
        <w:tc>
          <w:tcPr>
            <w:tcW w:w="15694" w:type="dxa"/>
            <w:gridSpan w:val="2"/>
            <w:shd w:val="clear" w:color="auto" w:fill="548DD4" w:themeFill="text2" w:themeFillTint="99"/>
            <w:vAlign w:val="center"/>
          </w:tcPr>
          <w:p w:rsidR="00B45B5A" w:rsidRPr="006F18E1" w:rsidRDefault="00B45B5A" w:rsidP="00B45B5A">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48</w:t>
            </w:r>
            <w:r w:rsidRPr="00B65390">
              <w:rPr>
                <w:b/>
                <w:i/>
                <w:color w:val="002060"/>
                <w:sz w:val="24"/>
                <w:szCs w:val="24"/>
              </w:rPr>
              <w:t>, vv.</w:t>
            </w:r>
            <w:r>
              <w:rPr>
                <w:b/>
                <w:i/>
                <w:color w:val="002060"/>
                <w:sz w:val="24"/>
                <w:szCs w:val="24"/>
              </w:rPr>
              <w:t>138</w:t>
            </w:r>
            <w:r w:rsidRPr="00B65390">
              <w:rPr>
                <w:b/>
                <w:i/>
                <w:color w:val="002060"/>
                <w:sz w:val="24"/>
                <w:szCs w:val="24"/>
              </w:rPr>
              <w:t xml:space="preserve"> - </w:t>
            </w:r>
            <w:r>
              <w:rPr>
                <w:b/>
                <w:i/>
                <w:color w:val="002060"/>
                <w:sz w:val="24"/>
                <w:szCs w:val="24"/>
              </w:rPr>
              <w:t>142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a. Cadmus is heerser van Thebe; Actaeon is een van zijn kleinzonen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B45B5A" w:rsidRPr="006F18E1" w:rsidTr="007E03D2">
        <w:trPr>
          <w:cantSplit/>
          <w:trHeight w:val="1793"/>
        </w:trPr>
        <w:tc>
          <w:tcPr>
            <w:tcW w:w="7933" w:type="dxa"/>
            <w:shd w:val="clear" w:color="auto" w:fill="FEFFFA"/>
          </w:tcPr>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Prima</w:t>
            </w:r>
            <w:r w:rsidR="003751E0">
              <w:rPr>
                <w:rStyle w:val="Voetnootmarkering"/>
                <w:szCs w:val="24"/>
              </w:rPr>
              <w:footnoteReference w:id="228"/>
            </w:r>
            <w:r w:rsidRPr="00B45B5A">
              <w:rPr>
                <w:rFonts w:ascii="Calibri Light" w:hAnsi="Calibri Light"/>
                <w:sz w:val="24"/>
                <w:szCs w:val="24"/>
              </w:rPr>
              <w:t xml:space="preserve"> nepos</w:t>
            </w:r>
            <w:r w:rsidR="003751E0">
              <w:rPr>
                <w:rStyle w:val="Voetnootmarkering"/>
                <w:szCs w:val="24"/>
              </w:rPr>
              <w:footnoteReference w:id="229"/>
            </w:r>
            <w:r w:rsidRPr="00B45B5A">
              <w:rPr>
                <w:rFonts w:ascii="Calibri Light" w:hAnsi="Calibri Light"/>
                <w:sz w:val="24"/>
                <w:szCs w:val="24"/>
              </w:rPr>
              <w:t xml:space="preserve"> inter tot res tibi, Cadme</w:t>
            </w:r>
            <w:r w:rsidR="009054BF">
              <w:rPr>
                <w:rStyle w:val="Voetnootmarkering"/>
                <w:szCs w:val="24"/>
              </w:rPr>
              <w:footnoteReference w:id="230"/>
            </w:r>
            <w:r w:rsidRPr="00B45B5A">
              <w:rPr>
                <w:rFonts w:ascii="Calibri Light" w:hAnsi="Calibri Light"/>
                <w:sz w:val="24"/>
                <w:szCs w:val="24"/>
              </w:rPr>
              <w:t>, secundas</w:t>
            </w:r>
            <w:r w:rsidR="00713BC0">
              <w:rPr>
                <w:rStyle w:val="Voetnootmarkering"/>
                <w:szCs w:val="24"/>
              </w:rPr>
              <w:footnoteReference w:id="231"/>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 xml:space="preserve">causa </w:t>
            </w:r>
            <w:r w:rsidRPr="00214B2D">
              <w:rPr>
                <w:rFonts w:ascii="Calibri Light" w:hAnsi="Calibri Light"/>
                <w:sz w:val="24"/>
                <w:szCs w:val="24"/>
                <w:u w:val="single" w:color="548DD4" w:themeColor="text2" w:themeTint="99"/>
              </w:rPr>
              <w:t>fuit</w:t>
            </w:r>
            <w:r w:rsidRPr="00B45B5A">
              <w:rPr>
                <w:rFonts w:ascii="Calibri Light" w:hAnsi="Calibri Light"/>
                <w:sz w:val="24"/>
                <w:szCs w:val="24"/>
              </w:rPr>
              <w:t xml:space="preserve"> luctus</w:t>
            </w:r>
            <w:r w:rsidR="00713BC0">
              <w:rPr>
                <w:rStyle w:val="Voetnootmarkering"/>
                <w:szCs w:val="24"/>
              </w:rPr>
              <w:footnoteReference w:id="232"/>
            </w:r>
            <w:r w:rsidRPr="00B45B5A">
              <w:rPr>
                <w:rFonts w:ascii="Calibri Light" w:hAnsi="Calibri Light"/>
                <w:sz w:val="24"/>
                <w:szCs w:val="24"/>
              </w:rPr>
              <w:t>, alienaque cornua fronti</w:t>
            </w:r>
          </w:p>
          <w:p w:rsidR="00B45B5A" w:rsidRPr="00B45B5A" w:rsidRDefault="00B45B5A" w:rsidP="00B45B5A">
            <w:pPr>
              <w:spacing w:line="360" w:lineRule="auto"/>
              <w:rPr>
                <w:rFonts w:ascii="Calibri Light" w:hAnsi="Calibri Light"/>
                <w:sz w:val="24"/>
                <w:szCs w:val="24"/>
              </w:rPr>
            </w:pPr>
            <w:r w:rsidRPr="00B45B5A">
              <w:rPr>
                <w:rStyle w:val="versnummer"/>
              </w:rPr>
              <w:t>140</w:t>
            </w:r>
            <w:r w:rsidRPr="00B45B5A">
              <w:rPr>
                <w:rFonts w:ascii="Calibri Light" w:hAnsi="Calibri Light"/>
                <w:sz w:val="24"/>
                <w:szCs w:val="24"/>
              </w:rPr>
              <w:tab/>
              <w:t>addita</w:t>
            </w:r>
            <w:r w:rsidR="009054BF">
              <w:rPr>
                <w:rStyle w:val="Voetnootmarkering"/>
                <w:szCs w:val="24"/>
              </w:rPr>
              <w:footnoteReference w:id="233"/>
            </w:r>
            <w:r w:rsidRPr="00B45B5A">
              <w:rPr>
                <w:rFonts w:ascii="Calibri Light" w:hAnsi="Calibri Light"/>
                <w:sz w:val="24"/>
                <w:szCs w:val="24"/>
              </w:rPr>
              <w:t>, vosque, canes</w:t>
            </w:r>
            <w:r w:rsidR="0084473E">
              <w:rPr>
                <w:rStyle w:val="Voetnootmarkering"/>
                <w:szCs w:val="24"/>
              </w:rPr>
              <w:footnoteReference w:id="234"/>
            </w:r>
            <w:r w:rsidRPr="00B45B5A">
              <w:rPr>
                <w:rFonts w:ascii="Calibri Light" w:hAnsi="Calibri Light"/>
                <w:sz w:val="24"/>
                <w:szCs w:val="24"/>
              </w:rPr>
              <w:t>, satiatae</w:t>
            </w:r>
            <w:r w:rsidR="008834CD">
              <w:rPr>
                <w:rStyle w:val="Voetnootmarkering"/>
                <w:szCs w:val="24"/>
              </w:rPr>
              <w:footnoteReference w:id="235"/>
            </w:r>
            <w:r w:rsidRPr="00B45B5A">
              <w:rPr>
                <w:rFonts w:ascii="Calibri Light" w:hAnsi="Calibri Light"/>
                <w:sz w:val="24"/>
                <w:szCs w:val="24"/>
              </w:rPr>
              <w:t xml:space="preserve"> sanguine</w:t>
            </w:r>
            <w:r w:rsidR="008834CD">
              <w:rPr>
                <w:rStyle w:val="Voetnootmarkering"/>
                <w:szCs w:val="24"/>
              </w:rPr>
              <w:footnoteReference w:id="236"/>
            </w:r>
            <w:r w:rsidRPr="00B45B5A">
              <w:rPr>
                <w:rFonts w:ascii="Calibri Light" w:hAnsi="Calibri Light"/>
                <w:sz w:val="24"/>
                <w:szCs w:val="24"/>
              </w:rPr>
              <w:t xml:space="preserve"> erili.</w:t>
            </w:r>
          </w:p>
          <w:p w:rsidR="00B45B5A" w:rsidRPr="00B45B5A" w:rsidRDefault="00B45B5A" w:rsidP="00B45B5A">
            <w:pPr>
              <w:spacing w:line="360" w:lineRule="auto"/>
              <w:rPr>
                <w:rFonts w:ascii="Calibri Light" w:hAnsi="Calibri Light"/>
                <w:sz w:val="24"/>
                <w:szCs w:val="24"/>
              </w:rPr>
            </w:pPr>
            <w:r w:rsidRPr="00B45B5A">
              <w:rPr>
                <w:rFonts w:ascii="Calibri Light" w:hAnsi="Calibri Light"/>
                <w:sz w:val="24"/>
                <w:szCs w:val="24"/>
              </w:rPr>
              <w:tab/>
              <w:t xml:space="preserve">At bene </w:t>
            </w:r>
            <w:r w:rsidRPr="00EE2826">
              <w:rPr>
                <w:rStyle w:val="voegwoord"/>
              </w:rPr>
              <w:t>si</w:t>
            </w:r>
            <w:r w:rsidRPr="00B45B5A">
              <w:rPr>
                <w:rFonts w:ascii="Calibri Light" w:hAnsi="Calibri Light"/>
                <w:sz w:val="24"/>
                <w:szCs w:val="24"/>
              </w:rPr>
              <w:t xml:space="preserve"> </w:t>
            </w:r>
            <w:r w:rsidRPr="00214B2D">
              <w:rPr>
                <w:rFonts w:ascii="Calibri Light" w:hAnsi="Calibri Light"/>
                <w:b/>
                <w:sz w:val="24"/>
                <w:szCs w:val="24"/>
                <w:u w:val="single" w:color="548DD4" w:themeColor="text2" w:themeTint="99"/>
              </w:rPr>
              <w:t>quaeras</w:t>
            </w:r>
            <w:r w:rsidR="00713BC0" w:rsidRPr="00713BC0">
              <w:rPr>
                <w:rStyle w:val="Voetnootmarkering"/>
                <w:szCs w:val="24"/>
                <w:u w:color="548DD4" w:themeColor="text2" w:themeTint="99"/>
              </w:rPr>
              <w:footnoteReference w:id="237"/>
            </w:r>
            <w:r w:rsidRPr="00B45B5A">
              <w:rPr>
                <w:rFonts w:ascii="Calibri Light" w:hAnsi="Calibri Light"/>
                <w:sz w:val="24"/>
                <w:szCs w:val="24"/>
              </w:rPr>
              <w:t>, Fortunae crimen</w:t>
            </w:r>
            <w:r w:rsidR="00DA7D65">
              <w:rPr>
                <w:rStyle w:val="Voetnootmarkering"/>
                <w:szCs w:val="24"/>
              </w:rPr>
              <w:footnoteReference w:id="238"/>
            </w:r>
            <w:r w:rsidRPr="00B45B5A">
              <w:rPr>
                <w:rFonts w:ascii="Calibri Light" w:hAnsi="Calibri Light"/>
                <w:sz w:val="24"/>
                <w:szCs w:val="24"/>
              </w:rPr>
              <w:t xml:space="preserve"> in illo,</w:t>
            </w:r>
            <w:r w:rsidR="0084473E">
              <w:rPr>
                <w:rStyle w:val="Voetnootmarkering"/>
                <w:szCs w:val="24"/>
              </w:rPr>
              <w:footnoteReference w:id="239"/>
            </w:r>
          </w:p>
          <w:p w:rsidR="00B45B5A" w:rsidRPr="006F18E1" w:rsidRDefault="00B45B5A" w:rsidP="00B45B5A">
            <w:pPr>
              <w:spacing w:line="360" w:lineRule="auto"/>
              <w:rPr>
                <w:rFonts w:ascii="Calibri Light" w:hAnsi="Calibri Light"/>
                <w:sz w:val="24"/>
                <w:szCs w:val="24"/>
              </w:rPr>
            </w:pPr>
            <w:r w:rsidRPr="00B45B5A">
              <w:rPr>
                <w:rFonts w:ascii="Calibri Light" w:hAnsi="Calibri Light"/>
                <w:sz w:val="24"/>
                <w:szCs w:val="24"/>
              </w:rPr>
              <w:tab/>
              <w:t xml:space="preserve">non scelus </w:t>
            </w:r>
            <w:r w:rsidRPr="00214B2D">
              <w:rPr>
                <w:rFonts w:ascii="Calibri Light" w:hAnsi="Calibri Light"/>
                <w:sz w:val="24"/>
                <w:szCs w:val="24"/>
                <w:u w:val="single" w:color="548DD4" w:themeColor="text2" w:themeTint="99"/>
              </w:rPr>
              <w:t>invenies</w:t>
            </w:r>
            <w:r w:rsidRPr="00B45B5A">
              <w:rPr>
                <w:rFonts w:ascii="Calibri Light" w:hAnsi="Calibri Light"/>
                <w:sz w:val="24"/>
                <w:szCs w:val="24"/>
              </w:rPr>
              <w:t>; quod</w:t>
            </w:r>
            <w:r w:rsidR="00713BC0">
              <w:rPr>
                <w:rStyle w:val="Voetnootmarkering"/>
                <w:szCs w:val="24"/>
              </w:rPr>
              <w:footnoteReference w:id="240"/>
            </w:r>
            <w:r w:rsidRPr="00B45B5A">
              <w:rPr>
                <w:rFonts w:ascii="Calibri Light" w:hAnsi="Calibri Light"/>
                <w:sz w:val="24"/>
                <w:szCs w:val="24"/>
              </w:rPr>
              <w:t xml:space="preserve"> enim scelus error </w:t>
            </w:r>
            <w:r w:rsidRPr="00214B2D">
              <w:rPr>
                <w:rFonts w:ascii="Calibri Light" w:hAnsi="Calibri Light"/>
                <w:sz w:val="24"/>
                <w:szCs w:val="24"/>
                <w:u w:val="single" w:color="548DD4" w:themeColor="text2" w:themeTint="99"/>
              </w:rPr>
              <w:t>habebat</w:t>
            </w:r>
            <w:r w:rsidR="003751E0">
              <w:rPr>
                <w:rStyle w:val="Voetnootmarkering"/>
                <w:szCs w:val="24"/>
                <w:u w:color="548DD4" w:themeColor="text2" w:themeTint="99"/>
              </w:rPr>
              <w:footnoteReference w:id="241"/>
            </w:r>
            <w:r w:rsidRPr="00B45B5A">
              <w:rPr>
                <w:rFonts w:ascii="Calibri Light" w:hAnsi="Calibri Light"/>
                <w:sz w:val="24"/>
                <w:szCs w:val="24"/>
              </w:rPr>
              <w:t>?</w:t>
            </w:r>
          </w:p>
        </w:tc>
        <w:tc>
          <w:tcPr>
            <w:tcW w:w="7761" w:type="dxa"/>
            <w:shd w:val="clear" w:color="auto" w:fill="FEFFFA"/>
          </w:tcPr>
          <w:p w:rsidR="00B45B5A" w:rsidRPr="00B1795D" w:rsidRDefault="00B1795D" w:rsidP="00713BC0">
            <w:pPr>
              <w:spacing w:line="360" w:lineRule="auto"/>
              <w:rPr>
                <w:rFonts w:ascii="Calibri Light" w:hAnsi="Calibri Light"/>
                <w:sz w:val="24"/>
                <w:szCs w:val="24"/>
              </w:rPr>
            </w:pPr>
            <w:r w:rsidRPr="00B1795D">
              <w:rPr>
                <w:rFonts w:ascii="Calibri Light" w:hAnsi="Calibri Light"/>
                <w:sz w:val="24"/>
                <w:szCs w:val="24"/>
              </w:rPr>
              <w:t xml:space="preserve">De eerste oorzaak van jouw rouw/droefheid was voor jou, Cadmus tussen zoveel voorspoed een kleinzoon, en vreemde hoorns toegevoegd aan zijn voorhoofd en jullie, honden, verzadigd van bloed van jullie meester. Maar </w:t>
            </w:r>
            <w:r w:rsidR="00713BC0">
              <w:rPr>
                <w:rFonts w:ascii="Calibri Light" w:hAnsi="Calibri Light"/>
                <w:sz w:val="24"/>
                <w:szCs w:val="24"/>
              </w:rPr>
              <w:t xml:space="preserve">stel dat </w:t>
            </w:r>
            <w:r w:rsidRPr="00B1795D">
              <w:rPr>
                <w:rFonts w:ascii="Calibri Light" w:hAnsi="Calibri Light"/>
                <w:sz w:val="24"/>
                <w:szCs w:val="24"/>
              </w:rPr>
              <w:t xml:space="preserve">je goed </w:t>
            </w:r>
            <w:r w:rsidR="00713BC0">
              <w:rPr>
                <w:rFonts w:ascii="Calibri Light" w:hAnsi="Calibri Light"/>
                <w:sz w:val="24"/>
                <w:szCs w:val="24"/>
              </w:rPr>
              <w:t>o</w:t>
            </w:r>
            <w:r w:rsidRPr="00B1795D">
              <w:rPr>
                <w:rFonts w:ascii="Calibri Light" w:hAnsi="Calibri Light"/>
                <w:sz w:val="24"/>
                <w:szCs w:val="24"/>
              </w:rPr>
              <w:t>nderzoek</w:t>
            </w:r>
            <w:r w:rsidR="00713BC0">
              <w:rPr>
                <w:rFonts w:ascii="Calibri Light" w:hAnsi="Calibri Light"/>
                <w:sz w:val="24"/>
                <w:szCs w:val="24"/>
              </w:rPr>
              <w:t>t</w:t>
            </w:r>
            <w:r w:rsidRPr="00B1795D">
              <w:rPr>
                <w:rFonts w:ascii="Calibri Light" w:hAnsi="Calibri Light"/>
                <w:sz w:val="24"/>
                <w:szCs w:val="24"/>
              </w:rPr>
              <w:t xml:space="preserve">, </w:t>
            </w:r>
            <w:r w:rsidR="00713BC0">
              <w:rPr>
                <w:rFonts w:ascii="Calibri Light" w:hAnsi="Calibri Light"/>
                <w:sz w:val="24"/>
                <w:szCs w:val="24"/>
              </w:rPr>
              <w:t xml:space="preserve">(dan) </w:t>
            </w:r>
            <w:r w:rsidRPr="00B1795D">
              <w:rPr>
                <w:rFonts w:ascii="Calibri Light" w:hAnsi="Calibri Light"/>
                <w:sz w:val="24"/>
                <w:szCs w:val="24"/>
              </w:rPr>
              <w:t>zul je in hem het vergrijp van het Lot vinden, niet een misdaad; want welke misdaad had/bevatte zijn vergissing?</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86F79" w:rsidRPr="006F18E1" w:rsidTr="007E03D2">
        <w:trPr>
          <w:cantSplit/>
          <w:trHeight w:val="454"/>
        </w:trPr>
        <w:tc>
          <w:tcPr>
            <w:tcW w:w="15694" w:type="dxa"/>
            <w:gridSpan w:val="2"/>
            <w:shd w:val="clear" w:color="auto" w:fill="548DD4" w:themeFill="text2" w:themeFillTint="99"/>
            <w:vAlign w:val="center"/>
          </w:tcPr>
          <w:p w:rsidR="00386F79" w:rsidRPr="006F18E1" w:rsidRDefault="00386F79" w:rsidP="00386F79">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50</w:t>
            </w:r>
            <w:r w:rsidRPr="00B65390">
              <w:rPr>
                <w:b/>
                <w:i/>
                <w:color w:val="002060"/>
                <w:sz w:val="24"/>
                <w:szCs w:val="24"/>
              </w:rPr>
              <w:t>, vv.</w:t>
            </w:r>
            <w:r>
              <w:rPr>
                <w:b/>
                <w:i/>
                <w:color w:val="002060"/>
                <w:sz w:val="24"/>
                <w:szCs w:val="24"/>
              </w:rPr>
              <w:t>143</w:t>
            </w:r>
            <w:r w:rsidRPr="00B65390">
              <w:rPr>
                <w:b/>
                <w:i/>
                <w:color w:val="002060"/>
                <w:sz w:val="24"/>
                <w:szCs w:val="24"/>
              </w:rPr>
              <w:t xml:space="preserve"> - </w:t>
            </w:r>
            <w:r>
              <w:rPr>
                <w:b/>
                <w:i/>
                <w:color w:val="002060"/>
                <w:sz w:val="24"/>
                <w:szCs w:val="24"/>
              </w:rPr>
              <w:t>147</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b. Actaeon onderbreekt de jacht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86F79" w:rsidRPr="006F18E1" w:rsidTr="007E03D2">
        <w:trPr>
          <w:cantSplit/>
          <w:trHeight w:val="1793"/>
        </w:trPr>
        <w:tc>
          <w:tcPr>
            <w:tcW w:w="7933" w:type="dxa"/>
            <w:shd w:val="clear" w:color="auto" w:fill="FEFFFA"/>
          </w:tcPr>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Mons</w:t>
            </w:r>
            <w:r w:rsidR="00E620DA">
              <w:rPr>
                <w:rStyle w:val="Voetnootmarkering"/>
                <w:szCs w:val="24"/>
              </w:rPr>
              <w:footnoteReference w:id="242"/>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erat</w:t>
            </w:r>
            <w:r w:rsidRPr="00214B2D">
              <w:rPr>
                <w:rFonts w:ascii="Calibri Light" w:hAnsi="Calibri Light"/>
                <w:sz w:val="24"/>
                <w:szCs w:val="24"/>
              </w:rPr>
              <w:t xml:space="preserve"> </w:t>
            </w:r>
            <w:r w:rsidRPr="00214B2D">
              <w:rPr>
                <w:rFonts w:ascii="Calibri Light" w:hAnsi="Calibri Light"/>
                <w:sz w:val="24"/>
                <w:szCs w:val="24"/>
                <w:u w:val="dotted" w:color="548DD4" w:themeColor="text2" w:themeTint="99"/>
              </w:rPr>
              <w:t>infectus</w:t>
            </w:r>
            <w:r w:rsidR="00997D37">
              <w:rPr>
                <w:rStyle w:val="Voetnootmarkering"/>
                <w:szCs w:val="24"/>
                <w:u w:color="548DD4" w:themeColor="text2" w:themeTint="99"/>
              </w:rPr>
              <w:footnoteReference w:id="243"/>
            </w:r>
            <w:r w:rsidRPr="00386F79">
              <w:rPr>
                <w:rFonts w:ascii="Calibri Light" w:hAnsi="Calibri Light"/>
                <w:sz w:val="24"/>
                <w:szCs w:val="24"/>
              </w:rPr>
              <w:t xml:space="preserve"> variarum caede</w:t>
            </w:r>
            <w:r w:rsidR="0086191E">
              <w:rPr>
                <w:rStyle w:val="Voetnootmarkering"/>
                <w:szCs w:val="24"/>
              </w:rPr>
              <w:footnoteReference w:id="244"/>
            </w:r>
            <w:r w:rsidRPr="00386F79">
              <w:rPr>
                <w:rFonts w:ascii="Calibri Light" w:hAnsi="Calibri Light"/>
                <w:sz w:val="24"/>
                <w:szCs w:val="24"/>
              </w:rPr>
              <w:t xml:space="preserve"> ferarum</w:t>
            </w:r>
            <w:r w:rsidR="0086191E">
              <w:rPr>
                <w:rStyle w:val="Voetnootmarkering"/>
                <w:szCs w:val="24"/>
              </w:rPr>
              <w:footnoteReference w:id="245"/>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iamque dies medius</w:t>
            </w:r>
            <w:r w:rsidR="0086191E">
              <w:rPr>
                <w:rStyle w:val="Voetnootmarkering"/>
                <w:szCs w:val="24"/>
              </w:rPr>
              <w:footnoteReference w:id="246"/>
            </w:r>
            <w:r w:rsidRPr="00386F79">
              <w:rPr>
                <w:rFonts w:ascii="Calibri Light" w:hAnsi="Calibri Light"/>
                <w:sz w:val="24"/>
                <w:szCs w:val="24"/>
              </w:rPr>
              <w:t xml:space="preserve"> rerum </w:t>
            </w:r>
            <w:r w:rsidRPr="00214B2D">
              <w:rPr>
                <w:rFonts w:ascii="Calibri Light" w:hAnsi="Calibri Light"/>
                <w:sz w:val="24"/>
                <w:szCs w:val="24"/>
                <w:u w:val="single" w:color="548DD4" w:themeColor="text2" w:themeTint="99"/>
              </w:rPr>
              <w:t>contraxerat</w:t>
            </w:r>
            <w:r w:rsidRPr="00386F79">
              <w:rPr>
                <w:rFonts w:ascii="Calibri Light" w:hAnsi="Calibri Light"/>
                <w:sz w:val="24"/>
                <w:szCs w:val="24"/>
              </w:rPr>
              <w:t xml:space="preserve"> umbras</w:t>
            </w:r>
            <w:r w:rsidR="00EB743C">
              <w:rPr>
                <w:rStyle w:val="Voetnootmarkering"/>
                <w:szCs w:val="24"/>
              </w:rPr>
              <w:footnoteReference w:id="247"/>
            </w:r>
          </w:p>
          <w:p w:rsidR="00386F79" w:rsidRPr="00386F79" w:rsidRDefault="00386F79" w:rsidP="00386F79">
            <w:pPr>
              <w:spacing w:line="360" w:lineRule="auto"/>
              <w:rPr>
                <w:rFonts w:ascii="Calibri Light" w:hAnsi="Calibri Light"/>
                <w:sz w:val="24"/>
                <w:szCs w:val="24"/>
              </w:rPr>
            </w:pPr>
            <w:r w:rsidRPr="00386F79">
              <w:rPr>
                <w:rStyle w:val="versnummer"/>
              </w:rPr>
              <w:t>145</w:t>
            </w:r>
            <w:r w:rsidRPr="00386F79">
              <w:rPr>
                <w:rFonts w:ascii="Calibri Light" w:hAnsi="Calibri Light"/>
                <w:sz w:val="24"/>
                <w:szCs w:val="24"/>
              </w:rPr>
              <w:tab/>
              <w:t>et sol ex aequo meta</w:t>
            </w:r>
            <w:r w:rsidR="00334AF0">
              <w:rPr>
                <w:rStyle w:val="Voetnootmarkering"/>
                <w:szCs w:val="24"/>
              </w:rPr>
              <w:footnoteReference w:id="248"/>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distabat</w:t>
            </w:r>
            <w:r w:rsidR="00997D37">
              <w:rPr>
                <w:rStyle w:val="Voetnootmarkering"/>
                <w:szCs w:val="24"/>
                <w:u w:color="548DD4" w:themeColor="text2" w:themeTint="99"/>
              </w:rPr>
              <w:footnoteReference w:id="249"/>
            </w:r>
            <w:r w:rsidRPr="00386F79">
              <w:rPr>
                <w:rFonts w:ascii="Calibri Light" w:hAnsi="Calibri Light"/>
                <w:sz w:val="24"/>
                <w:szCs w:val="24"/>
              </w:rPr>
              <w:t xml:space="preserve"> utraque</w:t>
            </w:r>
            <w:r w:rsidR="00334AF0">
              <w:rPr>
                <w:rStyle w:val="Voetnootmarkering"/>
                <w:szCs w:val="24"/>
              </w:rPr>
              <w:footnoteReference w:id="250"/>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r>
            <w:r w:rsidRPr="00EE2826">
              <w:rPr>
                <w:rStyle w:val="voegwoord"/>
              </w:rPr>
              <w:t>cum</w:t>
            </w:r>
            <w:r w:rsidR="00997D37" w:rsidRPr="00997D37">
              <w:rPr>
                <w:rStyle w:val="Voetnootmarkering"/>
                <w:szCs w:val="24"/>
              </w:rPr>
              <w:footnoteReference w:id="251"/>
            </w:r>
            <w:r w:rsidRPr="00386F79">
              <w:rPr>
                <w:rFonts w:ascii="Calibri Light" w:hAnsi="Calibri Light"/>
                <w:sz w:val="24"/>
                <w:szCs w:val="24"/>
              </w:rPr>
              <w:t xml:space="preserve"> iuvenis placido per devia lustra vagantes</w:t>
            </w:r>
          </w:p>
          <w:p w:rsidR="00386F79" w:rsidRPr="006F18E1" w:rsidRDefault="00386F79" w:rsidP="00386F79">
            <w:pPr>
              <w:spacing w:line="360" w:lineRule="auto"/>
              <w:rPr>
                <w:rFonts w:ascii="Calibri Light" w:hAnsi="Calibri Light"/>
                <w:sz w:val="24"/>
                <w:szCs w:val="24"/>
              </w:rPr>
            </w:pPr>
            <w:r w:rsidRPr="00386F79">
              <w:rPr>
                <w:rFonts w:ascii="Calibri Light" w:hAnsi="Calibri Light"/>
                <w:sz w:val="24"/>
                <w:szCs w:val="24"/>
              </w:rPr>
              <w:tab/>
              <w:t xml:space="preserve">participes operum </w:t>
            </w:r>
            <w:r w:rsidRPr="00214B2D">
              <w:rPr>
                <w:rFonts w:ascii="Calibri Light" w:hAnsi="Calibri Light"/>
                <w:sz w:val="24"/>
                <w:szCs w:val="24"/>
                <w:u w:val="single" w:color="548DD4" w:themeColor="text2" w:themeTint="99"/>
              </w:rPr>
              <w:t>compellat</w:t>
            </w:r>
            <w:r w:rsidR="00F8236B">
              <w:rPr>
                <w:rStyle w:val="Voetnootmarkering"/>
                <w:szCs w:val="24"/>
                <w:u w:color="548DD4" w:themeColor="text2" w:themeTint="99"/>
              </w:rPr>
              <w:footnoteReference w:id="252"/>
            </w:r>
            <w:r w:rsidRPr="00386F79">
              <w:rPr>
                <w:rFonts w:ascii="Calibri Light" w:hAnsi="Calibri Light"/>
                <w:sz w:val="24"/>
                <w:szCs w:val="24"/>
              </w:rPr>
              <w:t xml:space="preserve"> Hyantius</w:t>
            </w:r>
            <w:r w:rsidR="00EB743C">
              <w:rPr>
                <w:rStyle w:val="Voetnootmarkering"/>
                <w:szCs w:val="24"/>
              </w:rPr>
              <w:footnoteReference w:id="253"/>
            </w:r>
            <w:r w:rsidRPr="00386F79">
              <w:rPr>
                <w:rFonts w:ascii="Calibri Light" w:hAnsi="Calibri Light"/>
                <w:sz w:val="24"/>
                <w:szCs w:val="24"/>
              </w:rPr>
              <w:t xml:space="preserve"> ore</w:t>
            </w:r>
            <w:r w:rsidR="00997D37">
              <w:rPr>
                <w:rStyle w:val="Voetnootmarkering"/>
                <w:szCs w:val="24"/>
              </w:rPr>
              <w:footnoteReference w:id="254"/>
            </w:r>
            <w:r w:rsidRPr="00386F79">
              <w:rPr>
                <w:rFonts w:ascii="Calibri Light" w:hAnsi="Calibri Light"/>
                <w:sz w:val="24"/>
                <w:szCs w:val="24"/>
              </w:rPr>
              <w:t>:</w:t>
            </w:r>
          </w:p>
        </w:tc>
        <w:tc>
          <w:tcPr>
            <w:tcW w:w="7761" w:type="dxa"/>
            <w:shd w:val="clear" w:color="auto" w:fill="FEFFFA"/>
          </w:tcPr>
          <w:p w:rsidR="00B1795D" w:rsidRDefault="0086191E" w:rsidP="00B1795D">
            <w:pPr>
              <w:spacing w:line="360" w:lineRule="auto"/>
              <w:rPr>
                <w:rFonts w:ascii="Calibri Light" w:hAnsi="Calibri Light"/>
                <w:sz w:val="24"/>
                <w:szCs w:val="24"/>
              </w:rPr>
            </w:pPr>
            <w:r>
              <w:rPr>
                <w:rFonts w:ascii="Calibri Light" w:hAnsi="Calibri Light"/>
                <w:sz w:val="24"/>
                <w:szCs w:val="24"/>
              </w:rPr>
              <w:t>De</w:t>
            </w:r>
            <w:r w:rsidR="00B1795D" w:rsidRPr="00B1795D">
              <w:rPr>
                <w:rFonts w:ascii="Calibri Light" w:hAnsi="Calibri Light"/>
                <w:sz w:val="24"/>
                <w:szCs w:val="24"/>
              </w:rPr>
              <w:t xml:space="preserve"> berg</w:t>
            </w:r>
            <w:r>
              <w:rPr>
                <w:rFonts w:ascii="Calibri Light" w:hAnsi="Calibri Light"/>
                <w:sz w:val="24"/>
                <w:szCs w:val="24"/>
              </w:rPr>
              <w:t xml:space="preserve"> was</w:t>
            </w:r>
            <w:r w:rsidR="00B1795D" w:rsidRPr="00B1795D">
              <w:rPr>
                <w:rFonts w:ascii="Calibri Light" w:hAnsi="Calibri Light"/>
                <w:sz w:val="24"/>
                <w:szCs w:val="24"/>
              </w:rPr>
              <w:t xml:space="preserve"> gekleurd </w:t>
            </w:r>
            <w:r>
              <w:rPr>
                <w:rFonts w:ascii="Calibri Light" w:hAnsi="Calibri Light"/>
                <w:sz w:val="24"/>
                <w:szCs w:val="24"/>
              </w:rPr>
              <w:t>door/</w:t>
            </w:r>
            <w:r w:rsidR="00B1795D" w:rsidRPr="00B1795D">
              <w:rPr>
                <w:rFonts w:ascii="Calibri Light" w:hAnsi="Calibri Light"/>
                <w:sz w:val="24"/>
                <w:szCs w:val="24"/>
              </w:rPr>
              <w:t xml:space="preserve">met het bloed </w:t>
            </w:r>
            <w:r w:rsidR="00B1795D">
              <w:rPr>
                <w:rFonts w:ascii="Calibri Light" w:hAnsi="Calibri Light"/>
                <w:sz w:val="24"/>
                <w:szCs w:val="24"/>
              </w:rPr>
              <w:t>van verschillende wilde dieren,</w:t>
            </w:r>
          </w:p>
          <w:p w:rsidR="00B1795D" w:rsidRDefault="00B1795D" w:rsidP="00B1795D">
            <w:pPr>
              <w:spacing w:line="360" w:lineRule="auto"/>
              <w:rPr>
                <w:rFonts w:ascii="Calibri Light" w:hAnsi="Calibri Light"/>
                <w:sz w:val="24"/>
                <w:szCs w:val="24"/>
              </w:rPr>
            </w:pPr>
            <w:r w:rsidRPr="00B1795D">
              <w:rPr>
                <w:rFonts w:ascii="Calibri Light" w:hAnsi="Calibri Light"/>
                <w:sz w:val="24"/>
                <w:szCs w:val="24"/>
              </w:rPr>
              <w:t>en reeds had het midden van de dag de schaduwen van de dingen verkleind en was de zon even ver verwijderd van beide keerpunten,</w:t>
            </w:r>
          </w:p>
          <w:p w:rsidR="00386F79" w:rsidRPr="00B1795D" w:rsidRDefault="00B1795D" w:rsidP="00B1795D">
            <w:pPr>
              <w:spacing w:line="360" w:lineRule="auto"/>
              <w:rPr>
                <w:rFonts w:ascii="Calibri Light" w:hAnsi="Calibri Light"/>
                <w:sz w:val="24"/>
                <w:szCs w:val="24"/>
              </w:rPr>
            </w:pPr>
            <w:r w:rsidRPr="00B1795D">
              <w:rPr>
                <w:rFonts w:ascii="Calibri Light" w:hAnsi="Calibri Light"/>
                <w:sz w:val="24"/>
                <w:szCs w:val="24"/>
              </w:rPr>
              <w:t>toen</w:t>
            </w:r>
            <w:r>
              <w:rPr>
                <w:rFonts w:ascii="Calibri Light" w:hAnsi="Calibri Light"/>
                <w:sz w:val="24"/>
                <w:szCs w:val="24"/>
              </w:rPr>
              <w:t>/als</w:t>
            </w:r>
            <w:r w:rsidRPr="00B1795D">
              <w:rPr>
                <w:rFonts w:ascii="Calibri Light" w:hAnsi="Calibri Light"/>
                <w:sz w:val="24"/>
                <w:szCs w:val="24"/>
              </w:rPr>
              <w:t xml:space="preserve"> de Hyantische jongeman met vriendelijke stem de deelnemers aan het werk, die rondzwierven door de afgelegen wouden, toespreekt:</w:t>
            </w:r>
          </w:p>
        </w:tc>
      </w:tr>
    </w:tbl>
    <w:p w:rsidR="00E70C06" w:rsidRPr="00937C5D" w:rsidRDefault="00E70C06">
      <w:pPr>
        <w:rPr>
          <w:rStyle w:val="Antwoord"/>
        </w:rPr>
      </w:pPr>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86F79" w:rsidRPr="006F18E1" w:rsidTr="007E03D2">
        <w:trPr>
          <w:cantSplit/>
          <w:trHeight w:val="454"/>
        </w:trPr>
        <w:tc>
          <w:tcPr>
            <w:tcW w:w="15694" w:type="dxa"/>
            <w:gridSpan w:val="2"/>
            <w:shd w:val="clear" w:color="auto" w:fill="548DD4" w:themeFill="text2" w:themeFillTint="99"/>
            <w:vAlign w:val="center"/>
          </w:tcPr>
          <w:p w:rsidR="00386F79" w:rsidRPr="006F18E1" w:rsidRDefault="00386F79" w:rsidP="00386F79">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50</w:t>
            </w:r>
            <w:r w:rsidRPr="00B65390">
              <w:rPr>
                <w:b/>
                <w:i/>
                <w:color w:val="002060"/>
                <w:sz w:val="24"/>
                <w:szCs w:val="24"/>
              </w:rPr>
              <w:t>, vv.</w:t>
            </w:r>
            <w:r>
              <w:rPr>
                <w:b/>
                <w:i/>
                <w:color w:val="002060"/>
                <w:sz w:val="24"/>
                <w:szCs w:val="24"/>
              </w:rPr>
              <w:t>148</w:t>
            </w:r>
            <w:r w:rsidRPr="00B65390">
              <w:rPr>
                <w:b/>
                <w:i/>
                <w:color w:val="002060"/>
                <w:sz w:val="24"/>
                <w:szCs w:val="24"/>
              </w:rPr>
              <w:t xml:space="preserve"> - </w:t>
            </w:r>
            <w:r>
              <w:rPr>
                <w:b/>
                <w:i/>
                <w:color w:val="002060"/>
                <w:sz w:val="24"/>
                <w:szCs w:val="24"/>
              </w:rPr>
              <w:t>154</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b. Actaeon onderbreekt de jacht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86F79" w:rsidRPr="006F18E1" w:rsidTr="007E03D2">
        <w:trPr>
          <w:cantSplit/>
          <w:trHeight w:val="1793"/>
        </w:trPr>
        <w:tc>
          <w:tcPr>
            <w:tcW w:w="7933" w:type="dxa"/>
            <w:shd w:val="clear" w:color="auto" w:fill="FEFFFA"/>
          </w:tcPr>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‘Lina</w:t>
            </w:r>
            <w:r w:rsidR="00B33FC7">
              <w:rPr>
                <w:rStyle w:val="Voetnootmarkering"/>
                <w:szCs w:val="24"/>
              </w:rPr>
              <w:footnoteReference w:id="255"/>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madent</w:t>
            </w:r>
            <w:r w:rsidRPr="00386F79">
              <w:rPr>
                <w:rFonts w:ascii="Calibri Light" w:hAnsi="Calibri Light"/>
                <w:sz w:val="24"/>
                <w:szCs w:val="24"/>
              </w:rPr>
              <w:t>, comites</w:t>
            </w:r>
            <w:r w:rsidR="00B33FC7">
              <w:rPr>
                <w:rStyle w:val="Voetnootmarkering"/>
                <w:szCs w:val="24"/>
              </w:rPr>
              <w:footnoteReference w:id="256"/>
            </w:r>
            <w:r w:rsidRPr="00386F79">
              <w:rPr>
                <w:rFonts w:ascii="Calibri Light" w:hAnsi="Calibri Light"/>
                <w:sz w:val="24"/>
                <w:szCs w:val="24"/>
              </w:rPr>
              <w:t>, ferrumque</w:t>
            </w:r>
            <w:r w:rsidR="004B0623">
              <w:rPr>
                <w:rStyle w:val="Voetnootmarkering"/>
                <w:szCs w:val="24"/>
              </w:rPr>
              <w:footnoteReference w:id="257"/>
            </w:r>
            <w:r w:rsidRPr="00386F79">
              <w:rPr>
                <w:rFonts w:ascii="Calibri Light" w:hAnsi="Calibri Light"/>
                <w:sz w:val="24"/>
                <w:szCs w:val="24"/>
              </w:rPr>
              <w:t xml:space="preserve"> cruore</w:t>
            </w:r>
            <w:r w:rsidR="0000541F">
              <w:rPr>
                <w:rStyle w:val="Voetnootmarkering"/>
                <w:szCs w:val="24"/>
              </w:rPr>
              <w:footnoteReference w:id="258"/>
            </w:r>
            <w:r w:rsidRPr="00386F79">
              <w:rPr>
                <w:rFonts w:ascii="Calibri Light" w:hAnsi="Calibri Light"/>
                <w:sz w:val="24"/>
                <w:szCs w:val="24"/>
              </w:rPr>
              <w:t xml:space="preserve"> ferarum,</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 xml:space="preserve">fortunamque dies </w:t>
            </w:r>
            <w:r w:rsidRPr="00214B2D">
              <w:rPr>
                <w:rFonts w:ascii="Calibri Light" w:hAnsi="Calibri Light"/>
                <w:sz w:val="24"/>
                <w:szCs w:val="24"/>
                <w:u w:val="single" w:color="548DD4" w:themeColor="text2" w:themeTint="99"/>
              </w:rPr>
              <w:t>habuit</w:t>
            </w:r>
            <w:r w:rsidRPr="00386F79">
              <w:rPr>
                <w:rFonts w:ascii="Calibri Light" w:hAnsi="Calibri Light"/>
                <w:sz w:val="24"/>
                <w:szCs w:val="24"/>
              </w:rPr>
              <w:t xml:space="preserve"> satis</w:t>
            </w:r>
            <w:r w:rsidR="00003D55">
              <w:rPr>
                <w:rStyle w:val="Voetnootmarkering"/>
                <w:szCs w:val="24"/>
              </w:rPr>
              <w:footnoteReference w:id="259"/>
            </w:r>
            <w:r w:rsidRPr="00386F79">
              <w:rPr>
                <w:rFonts w:ascii="Calibri Light" w:hAnsi="Calibri Light"/>
                <w:sz w:val="24"/>
                <w:szCs w:val="24"/>
              </w:rPr>
              <w:t>. Altera lucem</w:t>
            </w:r>
          </w:p>
          <w:p w:rsidR="00386F79" w:rsidRPr="00386F79" w:rsidRDefault="00386F79" w:rsidP="00386F79">
            <w:pPr>
              <w:spacing w:line="360" w:lineRule="auto"/>
              <w:rPr>
                <w:rFonts w:ascii="Calibri Light" w:hAnsi="Calibri Light"/>
                <w:sz w:val="24"/>
                <w:szCs w:val="24"/>
              </w:rPr>
            </w:pPr>
            <w:r w:rsidRPr="00386F79">
              <w:rPr>
                <w:rStyle w:val="versnummer"/>
              </w:rPr>
              <w:t>150</w:t>
            </w:r>
            <w:r w:rsidRPr="00386F79">
              <w:rPr>
                <w:rFonts w:ascii="Calibri Light" w:hAnsi="Calibri Light"/>
                <w:sz w:val="24"/>
                <w:szCs w:val="24"/>
              </w:rPr>
              <w:tab/>
            </w:r>
            <w:r w:rsidRPr="00EE2826">
              <w:rPr>
                <w:rStyle w:val="voegwoord"/>
              </w:rPr>
              <w:t>cum</w:t>
            </w:r>
            <w:r w:rsidRPr="00386F79">
              <w:rPr>
                <w:rFonts w:ascii="Calibri Light" w:hAnsi="Calibri Light"/>
                <w:sz w:val="24"/>
                <w:szCs w:val="24"/>
              </w:rPr>
              <w:t xml:space="preserve"> croceis invecta rotis Aurora</w:t>
            </w:r>
            <w:r w:rsidR="00A948E1">
              <w:rPr>
                <w:rStyle w:val="Voetnootmarkering"/>
                <w:szCs w:val="24"/>
              </w:rPr>
              <w:footnoteReference w:id="260"/>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reducet</w:t>
            </w:r>
            <w:r w:rsidR="00B33FC7">
              <w:rPr>
                <w:rStyle w:val="Voetnootmarkering"/>
                <w:szCs w:val="24"/>
                <w:u w:color="548DD4" w:themeColor="text2" w:themeTint="99"/>
              </w:rPr>
              <w:footnoteReference w:id="261"/>
            </w:r>
            <w:r w:rsidRPr="00386F79">
              <w:rPr>
                <w:rFonts w:ascii="Calibri Light" w:hAnsi="Calibri Light"/>
                <w:sz w:val="24"/>
                <w:szCs w:val="24"/>
              </w:rPr>
              <w:t xml:space="preserve">, </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 xml:space="preserve">propositum </w:t>
            </w:r>
            <w:r w:rsidRPr="00214B2D">
              <w:rPr>
                <w:rFonts w:ascii="Calibri Light" w:hAnsi="Calibri Light"/>
                <w:sz w:val="24"/>
                <w:szCs w:val="24"/>
                <w:u w:val="single" w:color="548DD4" w:themeColor="text2" w:themeTint="99"/>
              </w:rPr>
              <w:t>repetemus</w:t>
            </w:r>
            <w:r w:rsidR="0000541F">
              <w:rPr>
                <w:rStyle w:val="Voetnootmarkering"/>
                <w:szCs w:val="24"/>
                <w:u w:color="548DD4" w:themeColor="text2" w:themeTint="99"/>
              </w:rPr>
              <w:footnoteReference w:id="262"/>
            </w:r>
            <w:r w:rsidRPr="00386F79">
              <w:rPr>
                <w:rFonts w:ascii="Calibri Light" w:hAnsi="Calibri Light"/>
                <w:sz w:val="24"/>
                <w:szCs w:val="24"/>
              </w:rPr>
              <w:t xml:space="preserve"> opus; nunc Phoebus</w:t>
            </w:r>
            <w:r w:rsidR="00334AF0">
              <w:rPr>
                <w:rStyle w:val="Voetnootmarkering"/>
                <w:szCs w:val="24"/>
              </w:rPr>
              <w:footnoteReference w:id="263"/>
            </w:r>
            <w:r w:rsidRPr="00386F79">
              <w:rPr>
                <w:rFonts w:ascii="Calibri Light" w:hAnsi="Calibri Light"/>
                <w:sz w:val="24"/>
                <w:szCs w:val="24"/>
              </w:rPr>
              <w:t xml:space="preserve"> utraque</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r>
            <w:r w:rsidRPr="00214B2D">
              <w:rPr>
                <w:rFonts w:ascii="Calibri Light" w:hAnsi="Calibri Light"/>
                <w:sz w:val="24"/>
                <w:szCs w:val="24"/>
                <w:u w:val="single" w:color="548DD4" w:themeColor="text2" w:themeTint="99"/>
              </w:rPr>
              <w:t>distat</w:t>
            </w:r>
            <w:r w:rsidRPr="00386F79">
              <w:rPr>
                <w:rFonts w:ascii="Calibri Light" w:hAnsi="Calibri Light"/>
                <w:sz w:val="24"/>
                <w:szCs w:val="24"/>
              </w:rPr>
              <w:t xml:space="preserve"> idem meta</w:t>
            </w:r>
            <w:r w:rsidR="0000541F">
              <w:rPr>
                <w:rStyle w:val="Voetnootmarkering"/>
                <w:szCs w:val="24"/>
              </w:rPr>
              <w:footnoteReference w:id="264"/>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findit</w:t>
            </w:r>
            <w:r w:rsidRPr="00386F79">
              <w:rPr>
                <w:rFonts w:ascii="Calibri Light" w:hAnsi="Calibri Light"/>
                <w:sz w:val="24"/>
                <w:szCs w:val="24"/>
              </w:rPr>
              <w:t>que vaporibus arva</w:t>
            </w:r>
            <w:r w:rsidR="00EB743C">
              <w:rPr>
                <w:rStyle w:val="Voetnootmarkering"/>
                <w:szCs w:val="24"/>
              </w:rPr>
              <w:footnoteReference w:id="265"/>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r>
            <w:r w:rsidRPr="00214B2D">
              <w:rPr>
                <w:rFonts w:ascii="Calibri Light" w:hAnsi="Calibri Light"/>
                <w:sz w:val="24"/>
                <w:szCs w:val="24"/>
                <w:u w:val="single" w:color="548DD4" w:themeColor="text2" w:themeTint="99"/>
              </w:rPr>
              <w:t>Sistite</w:t>
            </w:r>
            <w:r w:rsidRPr="00386F79">
              <w:rPr>
                <w:rFonts w:ascii="Calibri Light" w:hAnsi="Calibri Light"/>
                <w:sz w:val="24"/>
                <w:szCs w:val="24"/>
              </w:rPr>
              <w:t xml:space="preserve"> opus praesens</w:t>
            </w:r>
            <w:r w:rsidR="0000541F">
              <w:rPr>
                <w:rStyle w:val="Voetnootmarkering"/>
                <w:szCs w:val="24"/>
              </w:rPr>
              <w:footnoteReference w:id="266"/>
            </w:r>
            <w:r w:rsidRPr="00386F79">
              <w:rPr>
                <w:rFonts w:ascii="Calibri Light" w:hAnsi="Calibri Light"/>
                <w:sz w:val="24"/>
                <w:szCs w:val="24"/>
              </w:rPr>
              <w:t xml:space="preserve"> nodosaque </w:t>
            </w:r>
            <w:r w:rsidRPr="00214B2D">
              <w:rPr>
                <w:rFonts w:ascii="Calibri Light" w:hAnsi="Calibri Light"/>
                <w:sz w:val="24"/>
                <w:szCs w:val="24"/>
                <w:u w:val="single" w:color="548DD4" w:themeColor="text2" w:themeTint="99"/>
              </w:rPr>
              <w:t>tollite</w:t>
            </w:r>
            <w:r w:rsidR="00AF20B4">
              <w:rPr>
                <w:rStyle w:val="Voetnootmarkering"/>
                <w:szCs w:val="24"/>
                <w:u w:color="548DD4" w:themeColor="text2" w:themeTint="99"/>
              </w:rPr>
              <w:footnoteReference w:id="267"/>
            </w:r>
            <w:r w:rsidRPr="00386F79">
              <w:rPr>
                <w:rFonts w:ascii="Calibri Light" w:hAnsi="Calibri Light"/>
                <w:sz w:val="24"/>
                <w:szCs w:val="24"/>
              </w:rPr>
              <w:t xml:space="preserve"> lina</w:t>
            </w:r>
            <w:r w:rsidR="00E620DA">
              <w:rPr>
                <w:rStyle w:val="Voetnootmarkering"/>
                <w:szCs w:val="24"/>
              </w:rPr>
              <w:footnoteReference w:id="268"/>
            </w:r>
            <w:r w:rsidRPr="00386F79">
              <w:rPr>
                <w:rFonts w:ascii="Calibri Light" w:hAnsi="Calibri Light"/>
                <w:sz w:val="24"/>
                <w:szCs w:val="24"/>
              </w:rPr>
              <w:t>.’</w:t>
            </w:r>
          </w:p>
          <w:p w:rsidR="00386F79" w:rsidRPr="006F18E1" w:rsidRDefault="00386F79" w:rsidP="00386F79">
            <w:pPr>
              <w:spacing w:line="360" w:lineRule="auto"/>
              <w:rPr>
                <w:rFonts w:ascii="Calibri Light" w:hAnsi="Calibri Light"/>
                <w:sz w:val="24"/>
                <w:szCs w:val="24"/>
              </w:rPr>
            </w:pPr>
            <w:r w:rsidRPr="00386F79">
              <w:rPr>
                <w:rFonts w:ascii="Calibri Light" w:hAnsi="Calibri Light"/>
                <w:sz w:val="24"/>
                <w:szCs w:val="24"/>
              </w:rPr>
              <w:tab/>
              <w:t xml:space="preserve">Iussa viri </w:t>
            </w:r>
            <w:r w:rsidRPr="00214B2D">
              <w:rPr>
                <w:rFonts w:ascii="Calibri Light" w:hAnsi="Calibri Light"/>
                <w:sz w:val="24"/>
                <w:szCs w:val="24"/>
                <w:u w:val="single" w:color="548DD4" w:themeColor="text2" w:themeTint="99"/>
              </w:rPr>
              <w:t>faciunt</w:t>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intermittunt</w:t>
            </w:r>
            <w:r w:rsidRPr="00386F79">
              <w:rPr>
                <w:rFonts w:ascii="Calibri Light" w:hAnsi="Calibri Light"/>
                <w:sz w:val="24"/>
                <w:szCs w:val="24"/>
              </w:rPr>
              <w:t>que laborem</w:t>
            </w:r>
            <w:r w:rsidR="00EB743C">
              <w:rPr>
                <w:rStyle w:val="Voetnootmarkering"/>
                <w:szCs w:val="24"/>
              </w:rPr>
              <w:footnoteReference w:id="269"/>
            </w:r>
            <w:r w:rsidRPr="00386F79">
              <w:rPr>
                <w:rFonts w:ascii="Calibri Light" w:hAnsi="Calibri Light"/>
                <w:sz w:val="24"/>
                <w:szCs w:val="24"/>
              </w:rPr>
              <w:t>.</w:t>
            </w:r>
          </w:p>
        </w:tc>
        <w:tc>
          <w:tcPr>
            <w:tcW w:w="7761" w:type="dxa"/>
            <w:shd w:val="clear" w:color="auto" w:fill="FEFFFA"/>
          </w:tcPr>
          <w:p w:rsidR="00A34704" w:rsidRDefault="00A34704" w:rsidP="00A34704">
            <w:pPr>
              <w:spacing w:line="360" w:lineRule="auto"/>
              <w:rPr>
                <w:rFonts w:ascii="Calibri Light" w:hAnsi="Calibri Light"/>
                <w:sz w:val="24"/>
                <w:szCs w:val="24"/>
              </w:rPr>
            </w:pPr>
            <w:r w:rsidRPr="00A34704">
              <w:rPr>
                <w:rFonts w:ascii="Calibri Light" w:hAnsi="Calibri Light"/>
                <w:sz w:val="24"/>
                <w:szCs w:val="24"/>
              </w:rPr>
              <w:t>‘De jachtnetten, vrienden, en het ijzer druipen van het bloed van de wilde dieren, en de dag verleende voldoende geluk. Wanneer een tweede Aurora/Dageraad, rijdend op haar rode wagen, het licht zal terugbrengen, dan zullen wij ons voorgenomen werk weer oppakken; nu is Phoebus even ver verwijderd van beide keerpunten en s</w:t>
            </w:r>
            <w:r>
              <w:rPr>
                <w:rFonts w:ascii="Calibri Light" w:hAnsi="Calibri Light"/>
                <w:sz w:val="24"/>
                <w:szCs w:val="24"/>
              </w:rPr>
              <w:t>plijt de akkers met zijn hitte.</w:t>
            </w:r>
          </w:p>
          <w:p w:rsidR="00A34704" w:rsidRDefault="00A34704" w:rsidP="00A34704">
            <w:pPr>
              <w:spacing w:line="360" w:lineRule="auto"/>
              <w:rPr>
                <w:rFonts w:ascii="Calibri Light" w:hAnsi="Calibri Light"/>
                <w:sz w:val="24"/>
                <w:szCs w:val="24"/>
              </w:rPr>
            </w:pPr>
            <w:r w:rsidRPr="00A34704">
              <w:rPr>
                <w:rFonts w:ascii="Calibri Light" w:hAnsi="Calibri Light"/>
                <w:sz w:val="24"/>
                <w:szCs w:val="24"/>
              </w:rPr>
              <w:t>Stop met het huidige werk en haal de jachtnetten vol knopen weg.’</w:t>
            </w:r>
          </w:p>
          <w:p w:rsidR="00386F79" w:rsidRPr="00A34704" w:rsidRDefault="00A34704" w:rsidP="00A34704">
            <w:pPr>
              <w:spacing w:line="360" w:lineRule="auto"/>
              <w:rPr>
                <w:rFonts w:ascii="Calibri Light" w:hAnsi="Calibri Light"/>
                <w:sz w:val="24"/>
                <w:szCs w:val="24"/>
              </w:rPr>
            </w:pPr>
            <w:r w:rsidRPr="00A34704">
              <w:rPr>
                <w:rFonts w:ascii="Calibri Light" w:hAnsi="Calibri Light"/>
                <w:sz w:val="24"/>
                <w:szCs w:val="24"/>
              </w:rPr>
              <w:t>De mannen doen wat is bevolen en staken de inspanning/het werk.</w:t>
            </w:r>
          </w:p>
        </w:tc>
      </w:tr>
    </w:tbl>
    <w:p w:rsidR="00E70C06" w:rsidRDefault="00E70C06" w:rsidP="00EB6825">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86F79" w:rsidRPr="006F18E1" w:rsidTr="0002786D">
        <w:trPr>
          <w:cantSplit/>
          <w:trHeight w:val="454"/>
        </w:trPr>
        <w:tc>
          <w:tcPr>
            <w:tcW w:w="15688" w:type="dxa"/>
            <w:gridSpan w:val="2"/>
            <w:shd w:val="clear" w:color="auto" w:fill="548DD4" w:themeFill="text2" w:themeFillTint="99"/>
            <w:vAlign w:val="center"/>
          </w:tcPr>
          <w:p w:rsidR="00386F79" w:rsidRPr="006F18E1" w:rsidRDefault="00386F79" w:rsidP="00386F79">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52</w:t>
            </w:r>
            <w:r w:rsidRPr="00B65390">
              <w:rPr>
                <w:b/>
                <w:i/>
                <w:color w:val="002060"/>
                <w:sz w:val="24"/>
                <w:szCs w:val="24"/>
              </w:rPr>
              <w:t>, vv.</w:t>
            </w:r>
            <w:r>
              <w:rPr>
                <w:b/>
                <w:i/>
                <w:color w:val="002060"/>
                <w:sz w:val="24"/>
                <w:szCs w:val="24"/>
              </w:rPr>
              <w:t>155</w:t>
            </w:r>
            <w:r w:rsidRPr="00B65390">
              <w:rPr>
                <w:b/>
                <w:i/>
                <w:color w:val="002060"/>
                <w:sz w:val="24"/>
                <w:szCs w:val="24"/>
              </w:rPr>
              <w:t xml:space="preserve"> - </w:t>
            </w:r>
            <w:r>
              <w:rPr>
                <w:b/>
                <w:i/>
                <w:color w:val="002060"/>
                <w:sz w:val="24"/>
                <w:szCs w:val="24"/>
              </w:rPr>
              <w:t>160</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c. Diana rust uit van de jacht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386F79" w:rsidRPr="006F18E1" w:rsidTr="0002786D">
        <w:trPr>
          <w:cantSplit/>
          <w:trHeight w:val="1793"/>
        </w:trPr>
        <w:tc>
          <w:tcPr>
            <w:tcW w:w="7930" w:type="dxa"/>
            <w:shd w:val="clear" w:color="auto" w:fill="FEFFFA"/>
          </w:tcPr>
          <w:p w:rsidR="00386F79" w:rsidRPr="00386F79" w:rsidRDefault="00386F79" w:rsidP="00386F79">
            <w:pPr>
              <w:spacing w:line="360" w:lineRule="auto"/>
              <w:rPr>
                <w:rFonts w:ascii="Calibri Light" w:hAnsi="Calibri Light"/>
                <w:sz w:val="24"/>
                <w:szCs w:val="24"/>
              </w:rPr>
            </w:pPr>
            <w:r w:rsidRPr="00386F79">
              <w:rPr>
                <w:rStyle w:val="versnummer"/>
              </w:rPr>
              <w:t>155</w:t>
            </w:r>
            <w:r w:rsidRPr="00386F79">
              <w:rPr>
                <w:rFonts w:ascii="Calibri Light" w:hAnsi="Calibri Light"/>
                <w:sz w:val="24"/>
                <w:szCs w:val="24"/>
              </w:rPr>
              <w:tab/>
              <w:t>Vallis</w:t>
            </w:r>
            <w:r w:rsidR="00264F0D">
              <w:rPr>
                <w:rStyle w:val="Voetnootmarkering"/>
                <w:szCs w:val="24"/>
              </w:rPr>
              <w:footnoteReference w:id="270"/>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erat</w:t>
            </w:r>
            <w:r w:rsidRPr="00386F79">
              <w:rPr>
                <w:rFonts w:ascii="Calibri Light" w:hAnsi="Calibri Light"/>
                <w:sz w:val="24"/>
                <w:szCs w:val="24"/>
              </w:rPr>
              <w:t xml:space="preserve"> piceis et acuta densa cupressu</w:t>
            </w:r>
            <w:r w:rsidR="00586D1C">
              <w:rPr>
                <w:rStyle w:val="Voetnootmarkering"/>
                <w:szCs w:val="24"/>
              </w:rPr>
              <w:footnoteReference w:id="271"/>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nomine Gargaphie</w:t>
            </w:r>
            <w:r w:rsidR="00904D16">
              <w:rPr>
                <w:rStyle w:val="Voetnootmarkering"/>
                <w:szCs w:val="24"/>
              </w:rPr>
              <w:footnoteReference w:id="272"/>
            </w:r>
            <w:r w:rsidRPr="00386F79">
              <w:rPr>
                <w:rFonts w:ascii="Calibri Light" w:hAnsi="Calibri Light"/>
                <w:sz w:val="24"/>
                <w:szCs w:val="24"/>
              </w:rPr>
              <w:t>, succinctae</w:t>
            </w:r>
            <w:r w:rsidR="00FA7A09">
              <w:rPr>
                <w:rStyle w:val="Voetnootmarkering"/>
                <w:szCs w:val="24"/>
              </w:rPr>
              <w:footnoteReference w:id="273"/>
            </w:r>
            <w:r w:rsidRPr="00386F79">
              <w:rPr>
                <w:rFonts w:ascii="Calibri Light" w:hAnsi="Calibri Light"/>
                <w:sz w:val="24"/>
                <w:szCs w:val="24"/>
              </w:rPr>
              <w:t xml:space="preserve"> sacra Dianae,</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r>
            <w:r w:rsidRPr="00CA23A9">
              <w:rPr>
                <w:rStyle w:val="relativum"/>
              </w:rPr>
              <w:t>cuius</w:t>
            </w:r>
            <w:r w:rsidRPr="00386F79">
              <w:rPr>
                <w:rFonts w:ascii="Calibri Light" w:hAnsi="Calibri Light"/>
                <w:sz w:val="24"/>
                <w:szCs w:val="24"/>
              </w:rPr>
              <w:t xml:space="preserve"> in extremo </w:t>
            </w:r>
            <w:r w:rsidRPr="00214B2D">
              <w:rPr>
                <w:rFonts w:ascii="Calibri Light" w:hAnsi="Calibri Light"/>
                <w:sz w:val="24"/>
                <w:szCs w:val="24"/>
                <w:u w:val="single" w:color="548DD4" w:themeColor="text2" w:themeTint="99"/>
              </w:rPr>
              <w:t>est</w:t>
            </w:r>
            <w:r w:rsidRPr="00386F79">
              <w:rPr>
                <w:rFonts w:ascii="Calibri Light" w:hAnsi="Calibri Light"/>
                <w:sz w:val="24"/>
                <w:szCs w:val="24"/>
              </w:rPr>
              <w:t xml:space="preserve"> antrum nemorale recessu</w:t>
            </w:r>
            <w:r w:rsidR="00F331A8">
              <w:rPr>
                <w:rStyle w:val="Voetnootmarkering"/>
                <w:szCs w:val="24"/>
              </w:rPr>
              <w:footnoteReference w:id="274"/>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arte laboratum nulla</w:t>
            </w:r>
            <w:r w:rsidR="00472C9F">
              <w:rPr>
                <w:rStyle w:val="Voetnootmarkering"/>
                <w:szCs w:val="24"/>
              </w:rPr>
              <w:footnoteReference w:id="275"/>
            </w:r>
            <w:r w:rsidRPr="00386F79">
              <w:rPr>
                <w:rFonts w:ascii="Calibri Light" w:hAnsi="Calibri Light"/>
                <w:sz w:val="24"/>
                <w:szCs w:val="24"/>
              </w:rPr>
              <w:t>;</w:t>
            </w:r>
            <w:r w:rsidR="00C33040">
              <w:rPr>
                <w:rStyle w:val="Voetnootmarkering"/>
                <w:szCs w:val="24"/>
              </w:rPr>
              <w:footnoteReference w:id="276"/>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simulaverat</w:t>
            </w:r>
            <w:r w:rsidRPr="00386F79">
              <w:rPr>
                <w:rFonts w:ascii="Calibri Light" w:hAnsi="Calibri Light"/>
                <w:sz w:val="24"/>
                <w:szCs w:val="24"/>
              </w:rPr>
              <w:t xml:space="preserve"> artem</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ingenio natura suo</w:t>
            </w:r>
            <w:r w:rsidR="00B24DAD">
              <w:rPr>
                <w:rStyle w:val="Voetnootmarkering"/>
                <w:szCs w:val="24"/>
              </w:rPr>
              <w:footnoteReference w:id="277"/>
            </w:r>
            <w:r w:rsidRPr="00386F79">
              <w:rPr>
                <w:rFonts w:ascii="Calibri Light" w:hAnsi="Calibri Light"/>
                <w:sz w:val="24"/>
                <w:szCs w:val="24"/>
              </w:rPr>
              <w:t>, nam pumice vivo</w:t>
            </w:r>
          </w:p>
          <w:p w:rsidR="00386F79" w:rsidRPr="006F18E1" w:rsidRDefault="00386F79" w:rsidP="00386F79">
            <w:pPr>
              <w:spacing w:line="360" w:lineRule="auto"/>
              <w:rPr>
                <w:rFonts w:ascii="Calibri Light" w:hAnsi="Calibri Light"/>
                <w:sz w:val="24"/>
                <w:szCs w:val="24"/>
              </w:rPr>
            </w:pPr>
            <w:r w:rsidRPr="00386F79">
              <w:rPr>
                <w:rStyle w:val="versnummer"/>
              </w:rPr>
              <w:t>160</w:t>
            </w:r>
            <w:r w:rsidRPr="00386F79">
              <w:rPr>
                <w:rFonts w:ascii="Calibri Light" w:hAnsi="Calibri Light"/>
                <w:sz w:val="24"/>
                <w:szCs w:val="24"/>
              </w:rPr>
              <w:tab/>
              <w:t xml:space="preserve">et levibus tofis nativum </w:t>
            </w:r>
            <w:r w:rsidRPr="00214B2D">
              <w:rPr>
                <w:rFonts w:ascii="Calibri Light" w:hAnsi="Calibri Light"/>
                <w:sz w:val="24"/>
                <w:szCs w:val="24"/>
                <w:u w:val="single" w:color="548DD4" w:themeColor="text2" w:themeTint="99"/>
              </w:rPr>
              <w:t>duxerat</w:t>
            </w:r>
            <w:r w:rsidR="00C33040">
              <w:rPr>
                <w:rStyle w:val="Voetnootmarkering"/>
                <w:szCs w:val="24"/>
                <w:u w:color="548DD4" w:themeColor="text2" w:themeTint="99"/>
              </w:rPr>
              <w:footnoteReference w:id="278"/>
            </w:r>
            <w:r w:rsidRPr="00386F79">
              <w:rPr>
                <w:rFonts w:ascii="Calibri Light" w:hAnsi="Calibri Light"/>
                <w:sz w:val="24"/>
                <w:szCs w:val="24"/>
              </w:rPr>
              <w:t xml:space="preserve"> arcum.</w:t>
            </w:r>
          </w:p>
        </w:tc>
        <w:tc>
          <w:tcPr>
            <w:tcW w:w="7758" w:type="dxa"/>
            <w:shd w:val="clear" w:color="auto" w:fill="FEFFFA"/>
          </w:tcPr>
          <w:p w:rsidR="00393198" w:rsidRDefault="00A34704" w:rsidP="00A34704">
            <w:pPr>
              <w:spacing w:line="360" w:lineRule="auto"/>
              <w:rPr>
                <w:rFonts w:ascii="Calibri Light" w:hAnsi="Calibri Light"/>
                <w:sz w:val="24"/>
                <w:szCs w:val="24"/>
              </w:rPr>
            </w:pPr>
            <w:r w:rsidRPr="00A34704">
              <w:rPr>
                <w:rFonts w:ascii="Calibri Light" w:hAnsi="Calibri Light"/>
                <w:sz w:val="24"/>
                <w:szCs w:val="24"/>
              </w:rPr>
              <w:t>Er was een dal ondoordringbaar met/door pijnb</w:t>
            </w:r>
            <w:r w:rsidR="002B1058">
              <w:rPr>
                <w:rFonts w:ascii="Calibri Light" w:hAnsi="Calibri Light"/>
                <w:sz w:val="24"/>
                <w:szCs w:val="24"/>
              </w:rPr>
              <w:t>omen en de spitse ci</w:t>
            </w:r>
            <w:r w:rsidRPr="00A34704">
              <w:rPr>
                <w:rFonts w:ascii="Calibri Light" w:hAnsi="Calibri Light"/>
                <w:sz w:val="24"/>
                <w:szCs w:val="24"/>
              </w:rPr>
              <w:t>pres, genaamd Gargaphie, gewijd a</w:t>
            </w:r>
            <w:r w:rsidR="00393198">
              <w:rPr>
                <w:rFonts w:ascii="Calibri Light" w:hAnsi="Calibri Light"/>
                <w:sz w:val="24"/>
                <w:szCs w:val="24"/>
              </w:rPr>
              <w:t>an Diana met opgebonden gewaad,</w:t>
            </w:r>
          </w:p>
          <w:p w:rsidR="00393198" w:rsidRDefault="00A34704" w:rsidP="00393198">
            <w:pPr>
              <w:spacing w:line="360" w:lineRule="auto"/>
              <w:rPr>
                <w:rFonts w:ascii="Calibri Light" w:hAnsi="Calibri Light"/>
                <w:sz w:val="24"/>
                <w:szCs w:val="24"/>
              </w:rPr>
            </w:pPr>
            <w:r w:rsidRPr="00A34704">
              <w:rPr>
                <w:rFonts w:ascii="Calibri Light" w:hAnsi="Calibri Light"/>
                <w:sz w:val="24"/>
                <w:szCs w:val="24"/>
              </w:rPr>
              <w:t xml:space="preserve">in de uiterste uithoek waarvan </w:t>
            </w:r>
            <w:r w:rsidR="00904D16">
              <w:rPr>
                <w:rFonts w:ascii="Calibri Light" w:hAnsi="Calibri Light"/>
                <w:sz w:val="24"/>
                <w:szCs w:val="24"/>
              </w:rPr>
              <w:t xml:space="preserve">zich </w:t>
            </w:r>
            <w:r w:rsidRPr="00A34704">
              <w:rPr>
                <w:rFonts w:ascii="Calibri Light" w:hAnsi="Calibri Light"/>
                <w:sz w:val="24"/>
                <w:szCs w:val="24"/>
              </w:rPr>
              <w:t xml:space="preserve">een </w:t>
            </w:r>
            <w:r w:rsidR="00904D16">
              <w:rPr>
                <w:rFonts w:ascii="Calibri Light" w:hAnsi="Calibri Light"/>
                <w:sz w:val="24"/>
                <w:szCs w:val="24"/>
              </w:rPr>
              <w:t>bos</w:t>
            </w:r>
            <w:r w:rsidRPr="00A34704">
              <w:rPr>
                <w:rFonts w:ascii="Calibri Light" w:hAnsi="Calibri Light"/>
                <w:sz w:val="24"/>
                <w:szCs w:val="24"/>
              </w:rPr>
              <w:t>grot</w:t>
            </w:r>
            <w:r w:rsidR="00904D16">
              <w:rPr>
                <w:rFonts w:ascii="Calibri Light" w:hAnsi="Calibri Light"/>
                <w:sz w:val="24"/>
                <w:szCs w:val="24"/>
              </w:rPr>
              <w:t xml:space="preserve"> bevindt</w:t>
            </w:r>
            <w:r w:rsidRPr="00A34704">
              <w:rPr>
                <w:rFonts w:ascii="Calibri Light" w:hAnsi="Calibri Light"/>
                <w:sz w:val="24"/>
                <w:szCs w:val="24"/>
              </w:rPr>
              <w:t>,</w:t>
            </w:r>
          </w:p>
          <w:p w:rsidR="00393198" w:rsidRDefault="00A34704" w:rsidP="00393198">
            <w:pPr>
              <w:spacing w:line="360" w:lineRule="auto"/>
              <w:rPr>
                <w:rFonts w:ascii="Calibri Light" w:hAnsi="Calibri Light"/>
                <w:sz w:val="24"/>
                <w:szCs w:val="24"/>
              </w:rPr>
            </w:pPr>
            <w:r w:rsidRPr="00A34704">
              <w:rPr>
                <w:rFonts w:ascii="Calibri Light" w:hAnsi="Calibri Light"/>
                <w:sz w:val="24"/>
                <w:szCs w:val="24"/>
              </w:rPr>
              <w:t>door geen kunst vervaardigd; de natuur had met haar talent de kunst nagebootst, want zij had met onbewerkte puimsteen</w:t>
            </w:r>
          </w:p>
          <w:p w:rsidR="00386F79" w:rsidRPr="00A34704" w:rsidRDefault="00A34704" w:rsidP="00393198">
            <w:pPr>
              <w:spacing w:line="360" w:lineRule="auto"/>
              <w:rPr>
                <w:rFonts w:ascii="Calibri Light" w:hAnsi="Calibri Light"/>
                <w:sz w:val="24"/>
                <w:szCs w:val="24"/>
              </w:rPr>
            </w:pPr>
            <w:r w:rsidRPr="00A34704">
              <w:rPr>
                <w:rFonts w:ascii="Calibri Light" w:hAnsi="Calibri Light"/>
                <w:sz w:val="24"/>
                <w:szCs w:val="24"/>
              </w:rPr>
              <w:t>en licht tufsteen een natuurlijke boog opgetrokken.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386F79" w:rsidRPr="006F18E1" w:rsidTr="007E03D2">
        <w:trPr>
          <w:cantSplit/>
          <w:trHeight w:val="454"/>
        </w:trPr>
        <w:tc>
          <w:tcPr>
            <w:tcW w:w="15694" w:type="dxa"/>
            <w:gridSpan w:val="2"/>
            <w:shd w:val="clear" w:color="auto" w:fill="548DD4" w:themeFill="text2" w:themeFillTint="99"/>
            <w:vAlign w:val="center"/>
          </w:tcPr>
          <w:p w:rsidR="00386F79" w:rsidRPr="006F18E1" w:rsidRDefault="00386F79" w:rsidP="00386F79">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52</w:t>
            </w:r>
            <w:r w:rsidRPr="00B65390">
              <w:rPr>
                <w:b/>
                <w:i/>
                <w:color w:val="002060"/>
                <w:sz w:val="24"/>
                <w:szCs w:val="24"/>
              </w:rPr>
              <w:t>, vv.</w:t>
            </w:r>
            <w:r>
              <w:rPr>
                <w:b/>
                <w:i/>
                <w:color w:val="002060"/>
                <w:sz w:val="24"/>
                <w:szCs w:val="24"/>
              </w:rPr>
              <w:t>161</w:t>
            </w:r>
            <w:r w:rsidRPr="00B65390">
              <w:rPr>
                <w:b/>
                <w:i/>
                <w:color w:val="002060"/>
                <w:sz w:val="24"/>
                <w:szCs w:val="24"/>
              </w:rPr>
              <w:t xml:space="preserve"> - </w:t>
            </w:r>
            <w:r>
              <w:rPr>
                <w:b/>
                <w:i/>
                <w:color w:val="002060"/>
                <w:sz w:val="24"/>
                <w:szCs w:val="24"/>
              </w:rPr>
              <w:t>166</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c. Diana rust uit van de jacht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386F79" w:rsidRPr="006F18E1" w:rsidTr="007E03D2">
        <w:trPr>
          <w:cantSplit/>
          <w:trHeight w:val="1793"/>
        </w:trPr>
        <w:tc>
          <w:tcPr>
            <w:tcW w:w="7933" w:type="dxa"/>
            <w:shd w:val="clear" w:color="auto" w:fill="FEFFFA"/>
          </w:tcPr>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 xml:space="preserve">Fons </w:t>
            </w:r>
            <w:r w:rsidRPr="00214B2D">
              <w:rPr>
                <w:rFonts w:ascii="Calibri Light" w:hAnsi="Calibri Light"/>
                <w:sz w:val="24"/>
                <w:szCs w:val="24"/>
                <w:u w:val="single" w:color="548DD4" w:themeColor="text2" w:themeTint="99"/>
              </w:rPr>
              <w:t>sonat</w:t>
            </w:r>
            <w:r w:rsidRPr="00386F79">
              <w:rPr>
                <w:rFonts w:ascii="Calibri Light" w:hAnsi="Calibri Light"/>
                <w:sz w:val="24"/>
                <w:szCs w:val="24"/>
              </w:rPr>
              <w:t xml:space="preserve"> a dextra</w:t>
            </w:r>
            <w:r w:rsidR="00061D4F">
              <w:rPr>
                <w:rStyle w:val="Voetnootmarkering"/>
                <w:szCs w:val="24"/>
              </w:rPr>
              <w:footnoteReference w:id="279"/>
            </w:r>
            <w:r w:rsidRPr="00386F79">
              <w:rPr>
                <w:rFonts w:ascii="Calibri Light" w:hAnsi="Calibri Light"/>
                <w:sz w:val="24"/>
                <w:szCs w:val="24"/>
              </w:rPr>
              <w:t xml:space="preserve"> tenui perlucidus</w:t>
            </w:r>
            <w:r w:rsidR="00061D4F">
              <w:rPr>
                <w:rStyle w:val="Voetnootmarkering"/>
                <w:szCs w:val="24"/>
              </w:rPr>
              <w:footnoteReference w:id="280"/>
            </w:r>
            <w:r w:rsidRPr="00386F79">
              <w:rPr>
                <w:rFonts w:ascii="Calibri Light" w:hAnsi="Calibri Light"/>
                <w:sz w:val="24"/>
                <w:szCs w:val="24"/>
              </w:rPr>
              <w:t xml:space="preserve"> unda,</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margine gramineo patulos incinctus</w:t>
            </w:r>
            <w:r w:rsidR="00F07D86">
              <w:rPr>
                <w:rStyle w:val="Voetnootmarkering"/>
                <w:szCs w:val="24"/>
              </w:rPr>
              <w:footnoteReference w:id="281"/>
            </w:r>
            <w:r w:rsidRPr="00386F79">
              <w:rPr>
                <w:rFonts w:ascii="Calibri Light" w:hAnsi="Calibri Light"/>
                <w:sz w:val="24"/>
                <w:szCs w:val="24"/>
              </w:rPr>
              <w:t xml:space="preserve"> hiatus</w:t>
            </w:r>
            <w:r w:rsidR="004F6C20">
              <w:rPr>
                <w:rStyle w:val="Voetnootmarkering"/>
                <w:szCs w:val="24"/>
              </w:rPr>
              <w:footnoteReference w:id="282"/>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hic</w:t>
            </w:r>
            <w:r w:rsidR="002A72E3">
              <w:rPr>
                <w:rStyle w:val="Voetnootmarkering"/>
                <w:szCs w:val="24"/>
              </w:rPr>
              <w:footnoteReference w:id="283"/>
            </w:r>
            <w:r w:rsidRPr="00386F79">
              <w:rPr>
                <w:rFonts w:ascii="Calibri Light" w:hAnsi="Calibri Light"/>
                <w:sz w:val="24"/>
                <w:szCs w:val="24"/>
              </w:rPr>
              <w:t xml:space="preserve"> dea silvarum</w:t>
            </w:r>
            <w:r w:rsidR="00F07D86">
              <w:rPr>
                <w:rStyle w:val="Voetnootmarkering"/>
                <w:szCs w:val="24"/>
              </w:rPr>
              <w:footnoteReference w:id="284"/>
            </w:r>
            <w:r w:rsidRPr="00386F79">
              <w:rPr>
                <w:rFonts w:ascii="Calibri Light" w:hAnsi="Calibri Light"/>
                <w:sz w:val="24"/>
                <w:szCs w:val="24"/>
              </w:rPr>
              <w:t xml:space="preserve"> venatu</w:t>
            </w:r>
            <w:r w:rsidR="00F07D86">
              <w:rPr>
                <w:rStyle w:val="Voetnootmarkering"/>
                <w:szCs w:val="24"/>
              </w:rPr>
              <w:footnoteReference w:id="285"/>
            </w:r>
            <w:r w:rsidRPr="00386F79">
              <w:rPr>
                <w:rFonts w:ascii="Calibri Light" w:hAnsi="Calibri Light"/>
                <w:sz w:val="24"/>
                <w:szCs w:val="24"/>
              </w:rPr>
              <w:t xml:space="preserve"> fessa </w:t>
            </w:r>
            <w:r w:rsidRPr="00214B2D">
              <w:rPr>
                <w:rFonts w:ascii="Calibri Light" w:hAnsi="Calibri Light"/>
                <w:sz w:val="24"/>
                <w:szCs w:val="24"/>
                <w:u w:val="single" w:color="548DD4" w:themeColor="text2" w:themeTint="99"/>
              </w:rPr>
              <w:t>solebat</w:t>
            </w:r>
          </w:p>
          <w:p w:rsidR="00386F79" w:rsidRPr="00386F79" w:rsidRDefault="00386F79" w:rsidP="00386F79">
            <w:pPr>
              <w:spacing w:line="360" w:lineRule="auto"/>
              <w:rPr>
                <w:rFonts w:ascii="Calibri Light" w:hAnsi="Calibri Light"/>
                <w:sz w:val="24"/>
                <w:szCs w:val="24"/>
              </w:rPr>
            </w:pPr>
            <w:r w:rsidRPr="00386F79">
              <w:rPr>
                <w:rFonts w:ascii="Calibri Light" w:hAnsi="Calibri Light"/>
                <w:sz w:val="24"/>
                <w:szCs w:val="24"/>
              </w:rPr>
              <w:tab/>
              <w:t>virgineos</w:t>
            </w:r>
            <w:r w:rsidR="00355879">
              <w:rPr>
                <w:rStyle w:val="Voetnootmarkering"/>
                <w:szCs w:val="24"/>
              </w:rPr>
              <w:footnoteReference w:id="286"/>
            </w:r>
            <w:r w:rsidRPr="00386F79">
              <w:rPr>
                <w:rFonts w:ascii="Calibri Light" w:hAnsi="Calibri Light"/>
                <w:sz w:val="24"/>
                <w:szCs w:val="24"/>
              </w:rPr>
              <w:t xml:space="preserve"> artus liquido perfundere</w:t>
            </w:r>
            <w:r w:rsidR="00F07D86">
              <w:rPr>
                <w:rStyle w:val="Voetnootmarkering"/>
                <w:szCs w:val="24"/>
              </w:rPr>
              <w:footnoteReference w:id="287"/>
            </w:r>
            <w:r w:rsidRPr="00386F79">
              <w:rPr>
                <w:rFonts w:ascii="Calibri Light" w:hAnsi="Calibri Light"/>
                <w:sz w:val="24"/>
                <w:szCs w:val="24"/>
              </w:rPr>
              <w:t xml:space="preserve"> rore</w:t>
            </w:r>
            <w:r w:rsidR="008B15C7">
              <w:rPr>
                <w:rStyle w:val="Voetnootmarkering"/>
                <w:szCs w:val="24"/>
              </w:rPr>
              <w:footnoteReference w:id="288"/>
            </w:r>
            <w:r w:rsidRPr="00386F79">
              <w:rPr>
                <w:rFonts w:ascii="Calibri Light" w:hAnsi="Calibri Light"/>
                <w:sz w:val="24"/>
                <w:szCs w:val="24"/>
              </w:rPr>
              <w:t>.</w:t>
            </w:r>
          </w:p>
          <w:p w:rsidR="00386F79" w:rsidRPr="00386F79" w:rsidRDefault="00386F79" w:rsidP="00386F79">
            <w:pPr>
              <w:spacing w:line="360" w:lineRule="auto"/>
              <w:rPr>
                <w:rFonts w:ascii="Calibri Light" w:hAnsi="Calibri Light"/>
                <w:sz w:val="24"/>
                <w:szCs w:val="24"/>
              </w:rPr>
            </w:pPr>
            <w:r w:rsidRPr="00386F79">
              <w:rPr>
                <w:rStyle w:val="versnummer"/>
              </w:rPr>
              <w:t>165</w:t>
            </w:r>
            <w:r w:rsidRPr="00386F79">
              <w:rPr>
                <w:rFonts w:ascii="Calibri Light" w:hAnsi="Calibri Light"/>
                <w:sz w:val="24"/>
                <w:szCs w:val="24"/>
              </w:rPr>
              <w:tab/>
            </w:r>
            <w:r w:rsidRPr="00CA23A9">
              <w:rPr>
                <w:rStyle w:val="relativum"/>
              </w:rPr>
              <w:t>Quo</w:t>
            </w:r>
            <w:r w:rsidRPr="00386F79">
              <w:rPr>
                <w:rFonts w:ascii="Calibri Light" w:hAnsi="Calibri Light"/>
                <w:sz w:val="24"/>
                <w:szCs w:val="24"/>
              </w:rPr>
              <w:t xml:space="preserve"> </w:t>
            </w:r>
            <w:r w:rsidRPr="00CA23A9">
              <w:rPr>
                <w:rStyle w:val="voegwoord"/>
              </w:rPr>
              <w:t>postquam</w:t>
            </w:r>
            <w:r w:rsidRPr="00386F79">
              <w:rPr>
                <w:rFonts w:ascii="Calibri Light" w:hAnsi="Calibri Light"/>
                <w:sz w:val="24"/>
                <w:szCs w:val="24"/>
              </w:rPr>
              <w:t xml:space="preserve"> </w:t>
            </w:r>
            <w:r w:rsidRPr="00214B2D">
              <w:rPr>
                <w:rFonts w:ascii="Calibri Light" w:hAnsi="Calibri Light"/>
                <w:sz w:val="24"/>
                <w:szCs w:val="24"/>
                <w:u w:val="single" w:color="548DD4" w:themeColor="text2" w:themeTint="99"/>
              </w:rPr>
              <w:t>subiit</w:t>
            </w:r>
            <w:r w:rsidRPr="00386F79">
              <w:rPr>
                <w:rFonts w:ascii="Calibri Light" w:hAnsi="Calibri Light"/>
                <w:sz w:val="24"/>
                <w:szCs w:val="24"/>
              </w:rPr>
              <w:t xml:space="preserve">, nympharum </w:t>
            </w:r>
            <w:r w:rsidRPr="00214B2D">
              <w:rPr>
                <w:rFonts w:ascii="Calibri Light" w:hAnsi="Calibri Light"/>
                <w:sz w:val="24"/>
                <w:szCs w:val="24"/>
                <w:u w:val="single" w:color="548DD4" w:themeColor="text2" w:themeTint="99"/>
              </w:rPr>
              <w:t>tradidit</w:t>
            </w:r>
            <w:r w:rsidRPr="00386F79">
              <w:rPr>
                <w:rFonts w:ascii="Calibri Light" w:hAnsi="Calibri Light"/>
                <w:sz w:val="24"/>
                <w:szCs w:val="24"/>
              </w:rPr>
              <w:t xml:space="preserve"> uni</w:t>
            </w:r>
          </w:p>
          <w:p w:rsidR="00386F79" w:rsidRPr="006F18E1" w:rsidRDefault="00386F79" w:rsidP="00386F79">
            <w:pPr>
              <w:spacing w:line="360" w:lineRule="auto"/>
              <w:rPr>
                <w:rFonts w:ascii="Calibri Light" w:hAnsi="Calibri Light"/>
                <w:sz w:val="24"/>
                <w:szCs w:val="24"/>
              </w:rPr>
            </w:pPr>
            <w:r w:rsidRPr="00386F79">
              <w:rPr>
                <w:rFonts w:ascii="Calibri Light" w:hAnsi="Calibri Light"/>
                <w:sz w:val="24"/>
                <w:szCs w:val="24"/>
              </w:rPr>
              <w:tab/>
              <w:t>armigerae</w:t>
            </w:r>
            <w:r w:rsidR="008B15C7">
              <w:rPr>
                <w:rStyle w:val="Voetnootmarkering"/>
                <w:szCs w:val="24"/>
              </w:rPr>
              <w:footnoteReference w:id="289"/>
            </w:r>
            <w:r w:rsidRPr="00386F79">
              <w:rPr>
                <w:rFonts w:ascii="Calibri Light" w:hAnsi="Calibri Light"/>
                <w:sz w:val="24"/>
                <w:szCs w:val="24"/>
              </w:rPr>
              <w:t xml:space="preserve"> iaculum pharetramque arcusque retentos;</w:t>
            </w:r>
          </w:p>
        </w:tc>
        <w:tc>
          <w:tcPr>
            <w:tcW w:w="7761" w:type="dxa"/>
            <w:shd w:val="clear" w:color="auto" w:fill="FEFFFA"/>
          </w:tcPr>
          <w:p w:rsidR="00E34D15" w:rsidRDefault="00E34D15" w:rsidP="00E34D15">
            <w:pPr>
              <w:spacing w:line="360" w:lineRule="auto"/>
              <w:rPr>
                <w:rFonts w:ascii="Calibri Light" w:hAnsi="Calibri Light"/>
                <w:sz w:val="24"/>
                <w:szCs w:val="24"/>
              </w:rPr>
            </w:pPr>
            <w:r w:rsidRPr="00E34D15">
              <w:rPr>
                <w:rFonts w:ascii="Calibri Light" w:hAnsi="Calibri Light"/>
                <w:sz w:val="24"/>
                <w:szCs w:val="24"/>
              </w:rPr>
              <w:t>Vanaf/aan de rechterkant klinkt een bron doorzichtig met helder/ondiep water, wat betreft zijn brede poel omringd met een met gras begroeide zoom; hier was de godin van de bossen, vermoeid van/door het jagen gewoon om haar maagdelijke ledematen met zuiver water te begieten.</w:t>
            </w:r>
          </w:p>
          <w:p w:rsidR="00386F79" w:rsidRPr="00E34D15" w:rsidRDefault="00E34D15" w:rsidP="008B15C7">
            <w:pPr>
              <w:spacing w:line="360" w:lineRule="auto"/>
              <w:rPr>
                <w:rFonts w:ascii="Calibri Light" w:hAnsi="Calibri Light"/>
                <w:sz w:val="24"/>
                <w:szCs w:val="24"/>
              </w:rPr>
            </w:pPr>
            <w:r w:rsidRPr="00E34D15">
              <w:rPr>
                <w:rFonts w:ascii="Calibri Light" w:hAnsi="Calibri Light"/>
                <w:sz w:val="24"/>
                <w:szCs w:val="24"/>
              </w:rPr>
              <w:t>En nadat zij daar naar binnen was gegaan, overhandigde zij aan een van de nimfen, de wapendraagster, haar speer, en pijlkoker en ontspannen boog;</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4741AC" w:rsidRPr="006F18E1" w:rsidTr="007E03D2">
        <w:trPr>
          <w:cantSplit/>
          <w:trHeight w:val="454"/>
        </w:trPr>
        <w:tc>
          <w:tcPr>
            <w:tcW w:w="15694" w:type="dxa"/>
            <w:gridSpan w:val="2"/>
            <w:shd w:val="clear" w:color="auto" w:fill="548DD4" w:themeFill="text2" w:themeFillTint="99"/>
            <w:vAlign w:val="center"/>
          </w:tcPr>
          <w:p w:rsidR="004741AC" w:rsidRPr="006F18E1" w:rsidRDefault="004741AC" w:rsidP="004741A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52</w:t>
            </w:r>
            <w:r w:rsidRPr="00B65390">
              <w:rPr>
                <w:b/>
                <w:i/>
                <w:color w:val="002060"/>
                <w:sz w:val="24"/>
                <w:szCs w:val="24"/>
              </w:rPr>
              <w:t>, vv.</w:t>
            </w:r>
            <w:r>
              <w:rPr>
                <w:b/>
                <w:i/>
                <w:color w:val="002060"/>
                <w:sz w:val="24"/>
                <w:szCs w:val="24"/>
              </w:rPr>
              <w:t>167</w:t>
            </w:r>
            <w:r w:rsidRPr="00B65390">
              <w:rPr>
                <w:b/>
                <w:i/>
                <w:color w:val="002060"/>
                <w:sz w:val="24"/>
                <w:szCs w:val="24"/>
              </w:rPr>
              <w:t xml:space="preserve"> - </w:t>
            </w:r>
            <w:r>
              <w:rPr>
                <w:b/>
                <w:i/>
                <w:color w:val="002060"/>
                <w:sz w:val="24"/>
                <w:szCs w:val="24"/>
              </w:rPr>
              <w:t>172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c. Diana rust uit van de jacht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4741AC" w:rsidRPr="006F18E1" w:rsidTr="007E03D2">
        <w:trPr>
          <w:cantSplit/>
          <w:trHeight w:val="1793"/>
        </w:trPr>
        <w:tc>
          <w:tcPr>
            <w:tcW w:w="7933" w:type="dxa"/>
            <w:shd w:val="clear" w:color="auto" w:fill="FEFFFA"/>
          </w:tcPr>
          <w:p w:rsidR="004741AC" w:rsidRPr="004741AC" w:rsidRDefault="004741AC" w:rsidP="004741AC">
            <w:pPr>
              <w:spacing w:line="360" w:lineRule="auto"/>
              <w:rPr>
                <w:rFonts w:ascii="Calibri Light" w:hAnsi="Calibri Light"/>
                <w:sz w:val="24"/>
                <w:szCs w:val="24"/>
              </w:rPr>
            </w:pPr>
            <w:r w:rsidRPr="004741AC">
              <w:rPr>
                <w:rFonts w:ascii="Calibri Light" w:hAnsi="Calibri Light"/>
                <w:sz w:val="24"/>
                <w:szCs w:val="24"/>
              </w:rPr>
              <w:tab/>
              <w:t xml:space="preserve">altera depositae </w:t>
            </w:r>
            <w:r w:rsidRPr="00214B2D">
              <w:rPr>
                <w:rFonts w:ascii="Calibri Light" w:hAnsi="Calibri Light"/>
                <w:sz w:val="24"/>
                <w:szCs w:val="24"/>
                <w:u w:val="single" w:color="548DD4" w:themeColor="text2" w:themeTint="99"/>
              </w:rPr>
              <w:t>subiecit</w:t>
            </w:r>
            <w:r w:rsidRPr="004741AC">
              <w:rPr>
                <w:rFonts w:ascii="Calibri Light" w:hAnsi="Calibri Light"/>
                <w:sz w:val="24"/>
                <w:szCs w:val="24"/>
              </w:rPr>
              <w:t xml:space="preserve"> bracchia pallae</w:t>
            </w:r>
            <w:r w:rsidR="0043247D">
              <w:rPr>
                <w:rStyle w:val="Voetnootmarkering"/>
                <w:szCs w:val="24"/>
              </w:rPr>
              <w:footnoteReference w:id="290"/>
            </w:r>
            <w:r w:rsidRPr="004741AC">
              <w:rPr>
                <w:rFonts w:ascii="Calibri Light" w:hAnsi="Calibri Light"/>
                <w:sz w:val="24"/>
                <w:szCs w:val="24"/>
              </w:rPr>
              <w:t>;</w:t>
            </w:r>
          </w:p>
          <w:p w:rsidR="004741AC" w:rsidRPr="004741AC" w:rsidRDefault="004741AC" w:rsidP="004741AC">
            <w:pPr>
              <w:spacing w:line="360" w:lineRule="auto"/>
              <w:rPr>
                <w:rFonts w:ascii="Calibri Light" w:hAnsi="Calibri Light"/>
                <w:sz w:val="24"/>
                <w:szCs w:val="24"/>
              </w:rPr>
            </w:pPr>
            <w:r w:rsidRPr="004741AC">
              <w:rPr>
                <w:rFonts w:ascii="Calibri Light" w:hAnsi="Calibri Light"/>
                <w:sz w:val="24"/>
                <w:szCs w:val="24"/>
              </w:rPr>
              <w:tab/>
              <w:t>vincla duae pedibus</w:t>
            </w:r>
            <w:r w:rsidR="0043247D">
              <w:rPr>
                <w:rStyle w:val="Voetnootmarkering"/>
                <w:szCs w:val="24"/>
              </w:rPr>
              <w:footnoteReference w:id="291"/>
            </w:r>
            <w:r w:rsidRPr="004741AC">
              <w:rPr>
                <w:rFonts w:ascii="Calibri Light" w:hAnsi="Calibri Light"/>
                <w:sz w:val="24"/>
                <w:szCs w:val="24"/>
              </w:rPr>
              <w:t xml:space="preserve"> </w:t>
            </w:r>
            <w:r w:rsidRPr="00214B2D">
              <w:rPr>
                <w:rFonts w:ascii="Calibri Light" w:hAnsi="Calibri Light"/>
                <w:sz w:val="24"/>
                <w:szCs w:val="24"/>
                <w:u w:val="single" w:color="548DD4" w:themeColor="text2" w:themeTint="99"/>
              </w:rPr>
              <w:t>demunt</w:t>
            </w:r>
            <w:r w:rsidR="00656DEE">
              <w:rPr>
                <w:rStyle w:val="Voetnootmarkering"/>
                <w:szCs w:val="24"/>
                <w:u w:color="548DD4" w:themeColor="text2" w:themeTint="99"/>
              </w:rPr>
              <w:footnoteReference w:id="292"/>
            </w:r>
            <w:r w:rsidRPr="004741AC">
              <w:rPr>
                <w:rFonts w:ascii="Calibri Light" w:hAnsi="Calibri Light"/>
                <w:sz w:val="24"/>
                <w:szCs w:val="24"/>
              </w:rPr>
              <w:t>; nam doctior illis</w:t>
            </w:r>
            <w:r w:rsidR="000D0EEB">
              <w:rPr>
                <w:rStyle w:val="Voetnootmarkering"/>
                <w:szCs w:val="24"/>
              </w:rPr>
              <w:footnoteReference w:id="293"/>
            </w:r>
          </w:p>
          <w:p w:rsidR="004741AC" w:rsidRPr="004741AC" w:rsidRDefault="004741AC" w:rsidP="004741AC">
            <w:pPr>
              <w:spacing w:line="360" w:lineRule="auto"/>
              <w:rPr>
                <w:rFonts w:ascii="Calibri Light" w:hAnsi="Calibri Light"/>
                <w:sz w:val="24"/>
                <w:szCs w:val="24"/>
              </w:rPr>
            </w:pPr>
            <w:r w:rsidRPr="004741AC">
              <w:rPr>
                <w:rFonts w:ascii="Calibri Light" w:hAnsi="Calibri Light"/>
                <w:sz w:val="24"/>
                <w:szCs w:val="24"/>
              </w:rPr>
              <w:tab/>
              <w:t>Ismenis</w:t>
            </w:r>
            <w:r w:rsidR="000D0EEB">
              <w:rPr>
                <w:rStyle w:val="Voetnootmarkering"/>
                <w:szCs w:val="24"/>
              </w:rPr>
              <w:footnoteReference w:id="294"/>
            </w:r>
            <w:r w:rsidRPr="004741AC">
              <w:rPr>
                <w:rFonts w:ascii="Calibri Light" w:hAnsi="Calibri Light"/>
                <w:sz w:val="24"/>
                <w:szCs w:val="24"/>
              </w:rPr>
              <w:t xml:space="preserve"> Crocale sparsos per colla capillos</w:t>
            </w:r>
          </w:p>
          <w:p w:rsidR="004741AC" w:rsidRPr="004741AC" w:rsidRDefault="004741AC" w:rsidP="004741AC">
            <w:pPr>
              <w:spacing w:line="360" w:lineRule="auto"/>
              <w:rPr>
                <w:rFonts w:ascii="Calibri Light" w:hAnsi="Calibri Light"/>
                <w:sz w:val="24"/>
                <w:szCs w:val="24"/>
              </w:rPr>
            </w:pPr>
            <w:r w:rsidRPr="004741AC">
              <w:rPr>
                <w:rStyle w:val="versnummer"/>
              </w:rPr>
              <w:t>170</w:t>
            </w:r>
            <w:r w:rsidRPr="004741AC">
              <w:rPr>
                <w:rFonts w:ascii="Calibri Light" w:hAnsi="Calibri Light"/>
                <w:sz w:val="24"/>
                <w:szCs w:val="24"/>
              </w:rPr>
              <w:tab/>
            </w:r>
            <w:r w:rsidRPr="00214B2D">
              <w:rPr>
                <w:rFonts w:ascii="Calibri Light" w:hAnsi="Calibri Light"/>
                <w:sz w:val="24"/>
                <w:szCs w:val="24"/>
                <w:u w:val="single" w:color="548DD4" w:themeColor="text2" w:themeTint="99"/>
              </w:rPr>
              <w:t>colligit</w:t>
            </w:r>
            <w:r w:rsidRPr="004741AC">
              <w:rPr>
                <w:rFonts w:ascii="Calibri Light" w:hAnsi="Calibri Light"/>
                <w:sz w:val="24"/>
                <w:szCs w:val="24"/>
              </w:rPr>
              <w:t xml:space="preserve"> in nodum, </w:t>
            </w:r>
            <w:r w:rsidRPr="00CA23A9">
              <w:rPr>
                <w:rStyle w:val="voegwoord"/>
              </w:rPr>
              <w:t>quamvis</w:t>
            </w:r>
            <w:r w:rsidRPr="004741AC">
              <w:rPr>
                <w:rFonts w:ascii="Calibri Light" w:hAnsi="Calibri Light"/>
                <w:sz w:val="24"/>
                <w:szCs w:val="24"/>
              </w:rPr>
              <w:t xml:space="preserve"> </w:t>
            </w:r>
            <w:r w:rsidRPr="00214B2D">
              <w:rPr>
                <w:rFonts w:ascii="Calibri Light" w:hAnsi="Calibri Light"/>
                <w:sz w:val="24"/>
                <w:szCs w:val="24"/>
                <w:u w:val="single" w:color="548DD4" w:themeColor="text2" w:themeTint="99"/>
              </w:rPr>
              <w:t>erat</w:t>
            </w:r>
            <w:r w:rsidRPr="004741AC">
              <w:rPr>
                <w:rFonts w:ascii="Calibri Light" w:hAnsi="Calibri Light"/>
                <w:sz w:val="24"/>
                <w:szCs w:val="24"/>
              </w:rPr>
              <w:t xml:space="preserve"> ipsa</w:t>
            </w:r>
            <w:r w:rsidR="00622029">
              <w:rPr>
                <w:rStyle w:val="Voetnootmarkering"/>
                <w:szCs w:val="24"/>
              </w:rPr>
              <w:footnoteReference w:id="295"/>
            </w:r>
            <w:r w:rsidRPr="004741AC">
              <w:rPr>
                <w:rFonts w:ascii="Calibri Light" w:hAnsi="Calibri Light"/>
                <w:sz w:val="24"/>
                <w:szCs w:val="24"/>
              </w:rPr>
              <w:t xml:space="preserve"> solutis. </w:t>
            </w:r>
          </w:p>
          <w:p w:rsidR="004741AC" w:rsidRPr="004741AC" w:rsidRDefault="004741AC" w:rsidP="004741AC">
            <w:pPr>
              <w:spacing w:line="360" w:lineRule="auto"/>
              <w:rPr>
                <w:rFonts w:ascii="Calibri Light" w:hAnsi="Calibri Light"/>
                <w:sz w:val="24"/>
                <w:szCs w:val="24"/>
              </w:rPr>
            </w:pPr>
            <w:r w:rsidRPr="004741AC">
              <w:rPr>
                <w:rFonts w:ascii="Calibri Light" w:hAnsi="Calibri Light"/>
                <w:sz w:val="24"/>
                <w:szCs w:val="24"/>
              </w:rPr>
              <w:tab/>
            </w:r>
            <w:r w:rsidRPr="00214B2D">
              <w:rPr>
                <w:rFonts w:ascii="Calibri Light" w:hAnsi="Calibri Light"/>
                <w:sz w:val="24"/>
                <w:szCs w:val="24"/>
                <w:u w:val="single" w:color="548DD4" w:themeColor="text2" w:themeTint="99"/>
              </w:rPr>
              <w:t>Excipiunt</w:t>
            </w:r>
            <w:r w:rsidRPr="004741AC">
              <w:rPr>
                <w:rFonts w:ascii="Calibri Light" w:hAnsi="Calibri Light"/>
                <w:sz w:val="24"/>
                <w:szCs w:val="24"/>
              </w:rPr>
              <w:t xml:space="preserve"> laticem</w:t>
            </w:r>
            <w:r w:rsidR="00622029">
              <w:rPr>
                <w:rStyle w:val="Voetnootmarkering"/>
                <w:szCs w:val="24"/>
              </w:rPr>
              <w:footnoteReference w:id="296"/>
            </w:r>
            <w:r w:rsidRPr="004741AC">
              <w:rPr>
                <w:rFonts w:ascii="Calibri Light" w:hAnsi="Calibri Light"/>
                <w:sz w:val="24"/>
                <w:szCs w:val="24"/>
              </w:rPr>
              <w:t xml:space="preserve"> Nepheleque</w:t>
            </w:r>
            <w:r w:rsidR="000D0EEB">
              <w:rPr>
                <w:rStyle w:val="Voetnootmarkering"/>
                <w:szCs w:val="24"/>
              </w:rPr>
              <w:footnoteReference w:id="297"/>
            </w:r>
            <w:r w:rsidRPr="004741AC">
              <w:rPr>
                <w:rFonts w:ascii="Calibri Light" w:hAnsi="Calibri Light"/>
                <w:sz w:val="24"/>
                <w:szCs w:val="24"/>
              </w:rPr>
              <w:t xml:space="preserve"> Hyaleque Rhanisque</w:t>
            </w:r>
          </w:p>
          <w:p w:rsidR="004741AC" w:rsidRPr="006F18E1" w:rsidRDefault="004741AC" w:rsidP="004741AC">
            <w:pPr>
              <w:spacing w:line="360" w:lineRule="auto"/>
              <w:rPr>
                <w:rFonts w:ascii="Calibri Light" w:hAnsi="Calibri Light"/>
                <w:sz w:val="24"/>
                <w:szCs w:val="24"/>
              </w:rPr>
            </w:pPr>
            <w:r w:rsidRPr="004741AC">
              <w:rPr>
                <w:rFonts w:ascii="Calibri Light" w:hAnsi="Calibri Light"/>
                <w:sz w:val="24"/>
                <w:szCs w:val="24"/>
              </w:rPr>
              <w:tab/>
              <w:t>et Psecas et Phiale</w:t>
            </w:r>
            <w:r w:rsidR="0014133B">
              <w:rPr>
                <w:rStyle w:val="Voetnootmarkering"/>
                <w:szCs w:val="24"/>
              </w:rPr>
              <w:footnoteReference w:id="298"/>
            </w:r>
            <w:r w:rsidRPr="004741AC">
              <w:rPr>
                <w:rFonts w:ascii="Calibri Light" w:hAnsi="Calibri Light"/>
                <w:sz w:val="24"/>
                <w:szCs w:val="24"/>
              </w:rPr>
              <w:t xml:space="preserve"> </w:t>
            </w:r>
            <w:r w:rsidRPr="00214B2D">
              <w:rPr>
                <w:rFonts w:ascii="Calibri Light" w:hAnsi="Calibri Light"/>
                <w:sz w:val="24"/>
                <w:szCs w:val="24"/>
                <w:u w:val="single" w:color="548DD4" w:themeColor="text2" w:themeTint="99"/>
              </w:rPr>
              <w:t>fundunt</w:t>
            </w:r>
            <w:r w:rsidRPr="004741AC">
              <w:rPr>
                <w:rFonts w:ascii="Calibri Light" w:hAnsi="Calibri Light"/>
                <w:sz w:val="24"/>
                <w:szCs w:val="24"/>
              </w:rPr>
              <w:t>que capacibus</w:t>
            </w:r>
            <w:r w:rsidR="00622029">
              <w:rPr>
                <w:rStyle w:val="Voetnootmarkering"/>
                <w:szCs w:val="24"/>
              </w:rPr>
              <w:footnoteReference w:id="299"/>
            </w:r>
            <w:r w:rsidRPr="004741AC">
              <w:rPr>
                <w:rFonts w:ascii="Calibri Light" w:hAnsi="Calibri Light"/>
                <w:sz w:val="24"/>
                <w:szCs w:val="24"/>
              </w:rPr>
              <w:t xml:space="preserve"> urnis</w:t>
            </w:r>
            <w:r w:rsidR="00622029">
              <w:rPr>
                <w:rStyle w:val="Voetnootmarkering"/>
                <w:szCs w:val="24"/>
              </w:rPr>
              <w:footnoteReference w:id="300"/>
            </w:r>
            <w:r w:rsidRPr="004741AC">
              <w:rPr>
                <w:rFonts w:ascii="Calibri Light" w:hAnsi="Calibri Light"/>
                <w:sz w:val="24"/>
                <w:szCs w:val="24"/>
              </w:rPr>
              <w:t>.</w:t>
            </w:r>
          </w:p>
        </w:tc>
        <w:tc>
          <w:tcPr>
            <w:tcW w:w="7761" w:type="dxa"/>
            <w:shd w:val="clear" w:color="auto" w:fill="FEFFFA"/>
          </w:tcPr>
          <w:p w:rsidR="00E34D15" w:rsidRDefault="00E34D15" w:rsidP="00E34D15">
            <w:pPr>
              <w:spacing w:line="360" w:lineRule="auto"/>
              <w:rPr>
                <w:rFonts w:ascii="Calibri Light" w:hAnsi="Calibri Light"/>
                <w:sz w:val="24"/>
                <w:szCs w:val="24"/>
              </w:rPr>
            </w:pPr>
            <w:r w:rsidRPr="00E34D15">
              <w:rPr>
                <w:rFonts w:ascii="Calibri Light" w:hAnsi="Calibri Light"/>
                <w:sz w:val="24"/>
                <w:szCs w:val="24"/>
              </w:rPr>
              <w:t>een andere (nimf) plaatste haar arm(en) onder haar gewaad, toen het was neergelegd; twee nemen de riemen van haar voeten af; en Crocale, de dochter van Ismenus, handiger dan zij, brengt haar haar, verspreid over haar hals,  bijeen in een knot, hoewel zi</w:t>
            </w:r>
            <w:r>
              <w:rPr>
                <w:rFonts w:ascii="Calibri Light" w:hAnsi="Calibri Light"/>
                <w:sz w:val="24"/>
                <w:szCs w:val="24"/>
              </w:rPr>
              <w:t>j zelf met loshangend haar was.</w:t>
            </w:r>
          </w:p>
          <w:p w:rsidR="00E34D15" w:rsidRDefault="00E34D15" w:rsidP="00E34D15">
            <w:pPr>
              <w:spacing w:line="360" w:lineRule="auto"/>
              <w:rPr>
                <w:rFonts w:ascii="Calibri Light" w:hAnsi="Calibri Light"/>
                <w:sz w:val="24"/>
                <w:szCs w:val="24"/>
              </w:rPr>
            </w:pPr>
            <w:r w:rsidRPr="00E34D15">
              <w:rPr>
                <w:rFonts w:ascii="Calibri Light" w:hAnsi="Calibri Light"/>
                <w:sz w:val="24"/>
                <w:szCs w:val="24"/>
              </w:rPr>
              <w:t xml:space="preserve">Zij scheppen water (en) Nephele, (en) Hyale, (en) Rhanis, </w:t>
            </w:r>
          </w:p>
          <w:p w:rsidR="004741AC" w:rsidRPr="00E34D15" w:rsidRDefault="00E34D15" w:rsidP="00E34D15">
            <w:pPr>
              <w:spacing w:line="360" w:lineRule="auto"/>
              <w:rPr>
                <w:rFonts w:ascii="Calibri Light" w:hAnsi="Calibri Light"/>
                <w:sz w:val="24"/>
                <w:szCs w:val="24"/>
              </w:rPr>
            </w:pPr>
            <w:r w:rsidRPr="00E34D15">
              <w:rPr>
                <w:rFonts w:ascii="Calibri Light" w:hAnsi="Calibri Light"/>
                <w:sz w:val="24"/>
                <w:szCs w:val="24"/>
              </w:rPr>
              <w:t>(en) Psecas en Phiale en zij gieten het uit ruime waterkruiken uit.</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7E03D2">
        <w:trPr>
          <w:cantSplit/>
          <w:trHeight w:val="454"/>
        </w:trPr>
        <w:tc>
          <w:tcPr>
            <w:tcW w:w="15694" w:type="dxa"/>
            <w:gridSpan w:val="2"/>
            <w:shd w:val="clear" w:color="auto" w:fill="548DD4" w:themeFill="text2" w:themeFillTint="99"/>
            <w:vAlign w:val="center"/>
          </w:tcPr>
          <w:p w:rsidR="00964FCC" w:rsidRPr="006F18E1" w:rsidRDefault="00964FCC" w:rsidP="00964F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54</w:t>
            </w:r>
            <w:r w:rsidRPr="00B65390">
              <w:rPr>
                <w:b/>
                <w:i/>
                <w:color w:val="002060"/>
                <w:sz w:val="24"/>
                <w:szCs w:val="24"/>
              </w:rPr>
              <w:t>, vv.</w:t>
            </w:r>
            <w:r>
              <w:rPr>
                <w:b/>
                <w:i/>
                <w:color w:val="002060"/>
                <w:sz w:val="24"/>
                <w:szCs w:val="24"/>
              </w:rPr>
              <w:t>173</w:t>
            </w:r>
            <w:r w:rsidRPr="00B65390">
              <w:rPr>
                <w:b/>
                <w:i/>
                <w:color w:val="002060"/>
                <w:sz w:val="24"/>
                <w:szCs w:val="24"/>
              </w:rPr>
              <w:t xml:space="preserve"> - </w:t>
            </w:r>
            <w:r>
              <w:rPr>
                <w:b/>
                <w:i/>
                <w:color w:val="002060"/>
                <w:sz w:val="24"/>
                <w:szCs w:val="24"/>
              </w:rPr>
              <w:t>176</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godin en haar nimfen worden door Actaeon gezien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7E03D2">
        <w:trPr>
          <w:cantSplit/>
          <w:trHeight w:val="1793"/>
        </w:trPr>
        <w:tc>
          <w:tcPr>
            <w:tcW w:w="7933" w:type="dxa"/>
            <w:shd w:val="clear" w:color="auto" w:fill="FEFFFA"/>
          </w:tcPr>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voegwoord"/>
              </w:rPr>
              <w:t>Dum</w:t>
            </w:r>
            <w:r w:rsidRPr="00964FCC">
              <w:rPr>
                <w:rFonts w:ascii="Calibri Light" w:hAnsi="Calibri Light"/>
                <w:sz w:val="24"/>
                <w:szCs w:val="24"/>
              </w:rPr>
              <w:t xml:space="preserve">que ibi </w:t>
            </w:r>
            <w:r w:rsidRPr="00214B2D">
              <w:rPr>
                <w:rFonts w:ascii="Calibri Light" w:hAnsi="Calibri Light"/>
                <w:sz w:val="24"/>
                <w:szCs w:val="24"/>
                <w:u w:val="single" w:color="548DD4" w:themeColor="text2" w:themeTint="99"/>
              </w:rPr>
              <w:t>perluitur</w:t>
            </w:r>
            <w:r w:rsidR="007A1503">
              <w:rPr>
                <w:rStyle w:val="Voetnootmarkering"/>
                <w:szCs w:val="24"/>
                <w:u w:color="548DD4" w:themeColor="text2" w:themeTint="99"/>
              </w:rPr>
              <w:footnoteReference w:id="301"/>
            </w:r>
            <w:r w:rsidRPr="00964FCC">
              <w:rPr>
                <w:rFonts w:ascii="Calibri Light" w:hAnsi="Calibri Light"/>
                <w:sz w:val="24"/>
                <w:szCs w:val="24"/>
              </w:rPr>
              <w:t xml:space="preserve"> solita</w:t>
            </w:r>
            <w:r w:rsidR="007A1503">
              <w:rPr>
                <w:rStyle w:val="Voetnootmarkering"/>
                <w:szCs w:val="24"/>
              </w:rPr>
              <w:footnoteReference w:id="302"/>
            </w:r>
            <w:r w:rsidRPr="00964FCC">
              <w:rPr>
                <w:rFonts w:ascii="Calibri Light" w:hAnsi="Calibri Light"/>
                <w:sz w:val="24"/>
                <w:szCs w:val="24"/>
              </w:rPr>
              <w:t xml:space="preserve"> Titania</w:t>
            </w:r>
            <w:r w:rsidR="00980742">
              <w:rPr>
                <w:rStyle w:val="Voetnootmarkering"/>
                <w:szCs w:val="24"/>
              </w:rPr>
              <w:footnoteReference w:id="303"/>
            </w:r>
            <w:r w:rsidRPr="00964FCC">
              <w:rPr>
                <w:rFonts w:ascii="Calibri Light" w:hAnsi="Calibri Light"/>
                <w:sz w:val="24"/>
                <w:szCs w:val="24"/>
              </w:rPr>
              <w:t xml:space="preserve"> lympha</w:t>
            </w:r>
            <w:r w:rsidR="00AA6B2B">
              <w:rPr>
                <w:rStyle w:val="Voetnootmarkering"/>
                <w:szCs w:val="24"/>
              </w:rPr>
              <w:footnoteReference w:id="304"/>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ecce</w:t>
            </w:r>
            <w:r w:rsidR="00D42AD4">
              <w:rPr>
                <w:rStyle w:val="Voetnootmarkering"/>
                <w:szCs w:val="24"/>
              </w:rPr>
              <w:footnoteReference w:id="305"/>
            </w:r>
            <w:r w:rsidRPr="00964FCC">
              <w:rPr>
                <w:rFonts w:ascii="Calibri Light" w:hAnsi="Calibri Light"/>
                <w:sz w:val="24"/>
                <w:szCs w:val="24"/>
              </w:rPr>
              <w:t xml:space="preserve"> nepos Cadmi</w:t>
            </w:r>
            <w:r w:rsidR="00980742">
              <w:rPr>
                <w:rStyle w:val="Voetnootmarkering"/>
                <w:szCs w:val="24"/>
              </w:rPr>
              <w:footnoteReference w:id="306"/>
            </w:r>
            <w:r w:rsidRPr="00964FCC">
              <w:rPr>
                <w:rFonts w:ascii="Calibri Light" w:hAnsi="Calibri Light"/>
                <w:sz w:val="24"/>
                <w:szCs w:val="24"/>
              </w:rPr>
              <w:t xml:space="preserve"> dilata parte</w:t>
            </w:r>
            <w:r w:rsidR="00B85163">
              <w:rPr>
                <w:rStyle w:val="Voetnootmarkering"/>
                <w:szCs w:val="24"/>
              </w:rPr>
              <w:footnoteReference w:id="307"/>
            </w:r>
            <w:r w:rsidRPr="00964FCC">
              <w:rPr>
                <w:rFonts w:ascii="Calibri Light" w:hAnsi="Calibri Light"/>
                <w:sz w:val="24"/>
                <w:szCs w:val="24"/>
              </w:rPr>
              <w:t xml:space="preserve"> laborum</w:t>
            </w:r>
            <w:r w:rsidR="00D42AD4">
              <w:rPr>
                <w:rStyle w:val="Voetnootmarkering"/>
                <w:szCs w:val="24"/>
              </w:rPr>
              <w:footnoteReference w:id="308"/>
            </w:r>
          </w:p>
          <w:p w:rsidR="00964FCC" w:rsidRPr="00964FCC" w:rsidRDefault="00964FCC" w:rsidP="00964FCC">
            <w:pPr>
              <w:spacing w:line="360" w:lineRule="auto"/>
              <w:rPr>
                <w:rFonts w:ascii="Calibri Light" w:hAnsi="Calibri Light"/>
                <w:sz w:val="24"/>
                <w:szCs w:val="24"/>
              </w:rPr>
            </w:pPr>
            <w:r w:rsidRPr="00964FCC">
              <w:rPr>
                <w:rStyle w:val="versnummer"/>
              </w:rPr>
              <w:t>175</w:t>
            </w:r>
            <w:r w:rsidRPr="00964FCC">
              <w:rPr>
                <w:rFonts w:ascii="Calibri Light" w:hAnsi="Calibri Light"/>
                <w:sz w:val="24"/>
                <w:szCs w:val="24"/>
              </w:rPr>
              <w:tab/>
              <w:t>per nemus ignotum</w:t>
            </w:r>
            <w:r w:rsidR="00907DD3">
              <w:rPr>
                <w:rStyle w:val="Voetnootmarkering"/>
                <w:szCs w:val="24"/>
              </w:rPr>
              <w:footnoteReference w:id="309"/>
            </w:r>
            <w:r w:rsidRPr="00964FCC">
              <w:rPr>
                <w:rFonts w:ascii="Calibri Light" w:hAnsi="Calibri Light"/>
                <w:sz w:val="24"/>
                <w:szCs w:val="24"/>
              </w:rPr>
              <w:t xml:space="preserve"> non certis passibus errans</w:t>
            </w:r>
          </w:p>
          <w:p w:rsidR="00964FCC" w:rsidRPr="006F18E1"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pervenit</w:t>
            </w:r>
            <w:r w:rsidRPr="00964FCC">
              <w:rPr>
                <w:rFonts w:ascii="Calibri Light" w:hAnsi="Calibri Light"/>
                <w:sz w:val="24"/>
                <w:szCs w:val="24"/>
              </w:rPr>
              <w:t xml:space="preserve"> in lucum</w:t>
            </w:r>
            <w:r w:rsidR="007A1503">
              <w:rPr>
                <w:rStyle w:val="Voetnootmarkering"/>
                <w:szCs w:val="24"/>
              </w:rPr>
              <w:footnoteReference w:id="310"/>
            </w:r>
            <w:r w:rsidRPr="00964FCC">
              <w:rPr>
                <w:rFonts w:ascii="Calibri Light" w:hAnsi="Calibri Light"/>
                <w:sz w:val="24"/>
                <w:szCs w:val="24"/>
              </w:rPr>
              <w:t>; sic illum</w:t>
            </w:r>
            <w:r w:rsidR="007A1503">
              <w:rPr>
                <w:rStyle w:val="Voetnootmarkering"/>
                <w:szCs w:val="24"/>
              </w:rPr>
              <w:footnoteReference w:id="311"/>
            </w:r>
            <w:r w:rsidRPr="00964FCC">
              <w:rPr>
                <w:rFonts w:ascii="Calibri Light" w:hAnsi="Calibri Light"/>
                <w:sz w:val="24"/>
                <w:szCs w:val="24"/>
              </w:rPr>
              <w:t xml:space="preserve"> fata </w:t>
            </w:r>
            <w:r w:rsidRPr="00214B2D">
              <w:rPr>
                <w:rFonts w:ascii="Calibri Light" w:hAnsi="Calibri Light"/>
                <w:sz w:val="24"/>
                <w:szCs w:val="24"/>
                <w:u w:val="single" w:color="548DD4" w:themeColor="text2" w:themeTint="99"/>
              </w:rPr>
              <w:t>ferebant</w:t>
            </w:r>
            <w:r w:rsidR="007A1503">
              <w:rPr>
                <w:rStyle w:val="Voetnootmarkering"/>
                <w:szCs w:val="24"/>
                <w:u w:color="548DD4" w:themeColor="text2" w:themeTint="99"/>
              </w:rPr>
              <w:footnoteReference w:id="312"/>
            </w:r>
            <w:r w:rsidRPr="00964FCC">
              <w:rPr>
                <w:rFonts w:ascii="Calibri Light" w:hAnsi="Calibri Light"/>
                <w:sz w:val="24"/>
                <w:szCs w:val="24"/>
              </w:rPr>
              <w:t>.</w:t>
            </w:r>
          </w:p>
        </w:tc>
        <w:tc>
          <w:tcPr>
            <w:tcW w:w="7761" w:type="dxa"/>
            <w:shd w:val="clear" w:color="auto" w:fill="FEFFFA"/>
          </w:tcPr>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En terwijl Titania zich daar met het ge</w:t>
            </w:r>
            <w:r>
              <w:rPr>
                <w:rFonts w:ascii="Calibri Light" w:hAnsi="Calibri Light"/>
                <w:sz w:val="24"/>
                <w:szCs w:val="24"/>
              </w:rPr>
              <w:t>bruikelijke heldere water wast,</w:t>
            </w:r>
          </w:p>
          <w:p w:rsidR="00964FCC" w:rsidRPr="00CD11AD" w:rsidRDefault="00CD11AD" w:rsidP="00CD11AD">
            <w:pPr>
              <w:spacing w:line="360" w:lineRule="auto"/>
              <w:rPr>
                <w:rFonts w:ascii="Calibri Light" w:hAnsi="Calibri Light"/>
                <w:sz w:val="24"/>
                <w:szCs w:val="24"/>
              </w:rPr>
            </w:pPr>
            <w:r w:rsidRPr="00CD11AD">
              <w:rPr>
                <w:rFonts w:ascii="Calibri Light" w:hAnsi="Calibri Light"/>
                <w:sz w:val="24"/>
                <w:szCs w:val="24"/>
              </w:rPr>
              <w:t>kijk, de kleinzoon van Cadmus, toen hij zijn deel van de inspanningen heeft uitgesteld,  zwervend door een onbekend woud met niet zekere stappen komt aan in het aan de god gewijde bos; zo bracht/leidde het lot hem.</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7E03D2">
        <w:trPr>
          <w:cantSplit/>
          <w:trHeight w:val="454"/>
        </w:trPr>
        <w:tc>
          <w:tcPr>
            <w:tcW w:w="15694" w:type="dxa"/>
            <w:gridSpan w:val="2"/>
            <w:shd w:val="clear" w:color="auto" w:fill="548DD4" w:themeFill="text2" w:themeFillTint="99"/>
            <w:vAlign w:val="center"/>
          </w:tcPr>
          <w:p w:rsidR="00964FCC" w:rsidRPr="006F18E1" w:rsidRDefault="00964FCC" w:rsidP="00964F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54</w:t>
            </w:r>
            <w:r w:rsidRPr="00B65390">
              <w:rPr>
                <w:b/>
                <w:i/>
                <w:color w:val="002060"/>
                <w:sz w:val="24"/>
                <w:szCs w:val="24"/>
              </w:rPr>
              <w:t>, vv.</w:t>
            </w:r>
            <w:r>
              <w:rPr>
                <w:b/>
                <w:i/>
                <w:color w:val="002060"/>
                <w:sz w:val="24"/>
                <w:szCs w:val="24"/>
              </w:rPr>
              <w:t>177</w:t>
            </w:r>
            <w:r w:rsidRPr="00B65390">
              <w:rPr>
                <w:b/>
                <w:i/>
                <w:color w:val="002060"/>
                <w:sz w:val="24"/>
                <w:szCs w:val="24"/>
              </w:rPr>
              <w:t xml:space="preserve"> - </w:t>
            </w:r>
            <w:r>
              <w:rPr>
                <w:b/>
                <w:i/>
                <w:color w:val="002060"/>
                <w:sz w:val="24"/>
                <w:szCs w:val="24"/>
              </w:rPr>
              <w:t>185</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d. De godin en haar nimfen worden door Actaeon gezien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7E03D2">
        <w:trPr>
          <w:cantSplit/>
          <w:trHeight w:val="1793"/>
        </w:trPr>
        <w:tc>
          <w:tcPr>
            <w:tcW w:w="7933" w:type="dxa"/>
            <w:shd w:val="clear" w:color="auto" w:fill="FEFFFA"/>
          </w:tcPr>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relativum"/>
              </w:rPr>
              <w:t>Qui</w:t>
            </w:r>
            <w:r w:rsidRPr="00964FCC">
              <w:rPr>
                <w:rFonts w:ascii="Calibri Light" w:hAnsi="Calibri Light"/>
                <w:sz w:val="24"/>
                <w:szCs w:val="24"/>
              </w:rPr>
              <w:t xml:space="preserve"> </w:t>
            </w:r>
            <w:r w:rsidRPr="00CA23A9">
              <w:rPr>
                <w:rStyle w:val="voegwoord"/>
              </w:rPr>
              <w:t>simul</w:t>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intravit</w:t>
            </w:r>
            <w:r w:rsidR="005E66FA">
              <w:rPr>
                <w:rStyle w:val="Voetnootmarkering"/>
                <w:szCs w:val="24"/>
                <w:u w:color="548DD4" w:themeColor="text2" w:themeTint="99"/>
              </w:rPr>
              <w:footnoteReference w:id="313"/>
            </w:r>
            <w:r w:rsidRPr="00964FCC">
              <w:rPr>
                <w:rFonts w:ascii="Calibri Light" w:hAnsi="Calibri Light"/>
                <w:sz w:val="24"/>
                <w:szCs w:val="24"/>
              </w:rPr>
              <w:t xml:space="preserve"> rorantia fontibus antra,</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voegwoord"/>
              </w:rPr>
              <w:t>sicut</w:t>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erant</w:t>
            </w:r>
            <w:r w:rsidRPr="00964FCC">
              <w:rPr>
                <w:rFonts w:ascii="Calibri Light" w:hAnsi="Calibri Light"/>
                <w:sz w:val="24"/>
                <w:szCs w:val="24"/>
              </w:rPr>
              <w:t xml:space="preserve"> nudae, viso</w:t>
            </w:r>
            <w:r w:rsidR="004333BC">
              <w:rPr>
                <w:rStyle w:val="Voetnootmarkering"/>
                <w:szCs w:val="24"/>
              </w:rPr>
              <w:footnoteReference w:id="314"/>
            </w:r>
            <w:r w:rsidRPr="00964FCC">
              <w:rPr>
                <w:rFonts w:ascii="Calibri Light" w:hAnsi="Calibri Light"/>
                <w:sz w:val="24"/>
                <w:szCs w:val="24"/>
              </w:rPr>
              <w:t xml:space="preserve"> sua pectora nymphae</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percussere</w:t>
            </w:r>
            <w:r w:rsidR="002F1F6F">
              <w:rPr>
                <w:rStyle w:val="Voetnootmarkering"/>
                <w:szCs w:val="24"/>
                <w:u w:color="548DD4" w:themeColor="text2" w:themeTint="99"/>
              </w:rPr>
              <w:footnoteReference w:id="315"/>
            </w:r>
            <w:r w:rsidRPr="00964FCC">
              <w:rPr>
                <w:rFonts w:ascii="Calibri Light" w:hAnsi="Calibri Light"/>
                <w:sz w:val="24"/>
                <w:szCs w:val="24"/>
              </w:rPr>
              <w:t xml:space="preserve"> viro</w:t>
            </w:r>
            <w:r w:rsidR="004333BC">
              <w:rPr>
                <w:rStyle w:val="Voetnootmarkering"/>
                <w:szCs w:val="24"/>
              </w:rPr>
              <w:footnoteReference w:id="316"/>
            </w:r>
            <w:r w:rsidRPr="00964FCC">
              <w:rPr>
                <w:rFonts w:ascii="Calibri Light" w:hAnsi="Calibri Light"/>
                <w:sz w:val="24"/>
                <w:szCs w:val="24"/>
              </w:rPr>
              <w:t xml:space="preserve"> subitisque ululatibus omne</w:t>
            </w:r>
          </w:p>
          <w:p w:rsidR="00964FCC" w:rsidRPr="00964FCC" w:rsidRDefault="00964FCC" w:rsidP="00964FCC">
            <w:pPr>
              <w:spacing w:line="360" w:lineRule="auto"/>
              <w:rPr>
                <w:rFonts w:ascii="Calibri Light" w:hAnsi="Calibri Light"/>
                <w:sz w:val="24"/>
                <w:szCs w:val="24"/>
              </w:rPr>
            </w:pPr>
            <w:r w:rsidRPr="00964FCC">
              <w:rPr>
                <w:rStyle w:val="versnummer"/>
              </w:rPr>
              <w:t>180</w:t>
            </w:r>
            <w:r w:rsidRPr="00964FCC">
              <w:rPr>
                <w:rFonts w:ascii="Calibri Light" w:hAnsi="Calibri Light"/>
                <w:sz w:val="24"/>
                <w:szCs w:val="24"/>
              </w:rPr>
              <w:tab/>
            </w:r>
            <w:r w:rsidRPr="00214B2D">
              <w:rPr>
                <w:rFonts w:ascii="Calibri Light" w:hAnsi="Calibri Light"/>
                <w:sz w:val="24"/>
                <w:szCs w:val="24"/>
                <w:u w:val="single" w:color="548DD4" w:themeColor="text2" w:themeTint="99"/>
              </w:rPr>
              <w:t>implevere</w:t>
            </w:r>
            <w:r w:rsidRPr="00964FCC">
              <w:rPr>
                <w:rFonts w:ascii="Calibri Light" w:hAnsi="Calibri Light"/>
                <w:sz w:val="24"/>
                <w:szCs w:val="24"/>
              </w:rPr>
              <w:t xml:space="preserve"> nemus circumfusaeque Dianam</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corporibus </w:t>
            </w:r>
            <w:r w:rsidRPr="00214B2D">
              <w:rPr>
                <w:rFonts w:ascii="Calibri Light" w:hAnsi="Calibri Light"/>
                <w:sz w:val="24"/>
                <w:szCs w:val="24"/>
                <w:u w:val="single" w:color="548DD4" w:themeColor="text2" w:themeTint="99"/>
              </w:rPr>
              <w:t>texere</w:t>
            </w:r>
            <w:r w:rsidRPr="00964FCC">
              <w:rPr>
                <w:rFonts w:ascii="Calibri Light" w:hAnsi="Calibri Light"/>
                <w:sz w:val="24"/>
                <w:szCs w:val="24"/>
              </w:rPr>
              <w:t xml:space="preserve"> suis</w:t>
            </w:r>
            <w:r w:rsidR="005E66FA">
              <w:rPr>
                <w:rStyle w:val="Voetnootmarkering"/>
                <w:szCs w:val="24"/>
              </w:rPr>
              <w:footnoteReference w:id="317"/>
            </w:r>
            <w:r w:rsidRPr="00964FCC">
              <w:rPr>
                <w:rFonts w:ascii="Calibri Light" w:hAnsi="Calibri Light"/>
                <w:sz w:val="24"/>
                <w:szCs w:val="24"/>
              </w:rPr>
              <w:t>; tamen</w:t>
            </w:r>
            <w:r w:rsidR="004333BC">
              <w:rPr>
                <w:rStyle w:val="Voetnootmarkering"/>
                <w:szCs w:val="24"/>
              </w:rPr>
              <w:footnoteReference w:id="318"/>
            </w:r>
            <w:r w:rsidRPr="00964FCC">
              <w:rPr>
                <w:rFonts w:ascii="Calibri Light" w:hAnsi="Calibri Light"/>
                <w:sz w:val="24"/>
                <w:szCs w:val="24"/>
              </w:rPr>
              <w:t xml:space="preserve"> altior illis</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ipsa dea </w:t>
            </w:r>
            <w:r w:rsidRPr="00214B2D">
              <w:rPr>
                <w:rFonts w:ascii="Calibri Light" w:hAnsi="Calibri Light"/>
                <w:sz w:val="24"/>
                <w:szCs w:val="24"/>
                <w:u w:val="single" w:color="548DD4" w:themeColor="text2" w:themeTint="99"/>
              </w:rPr>
              <w:t>est</w:t>
            </w:r>
            <w:r w:rsidRPr="00964FCC">
              <w:rPr>
                <w:rFonts w:ascii="Calibri Light" w:hAnsi="Calibri Light"/>
                <w:sz w:val="24"/>
                <w:szCs w:val="24"/>
              </w:rPr>
              <w:t xml:space="preserve"> colloque tenus</w:t>
            </w:r>
            <w:r w:rsidR="00DA1C7E">
              <w:rPr>
                <w:rStyle w:val="Voetnootmarkering"/>
                <w:szCs w:val="24"/>
              </w:rPr>
              <w:footnoteReference w:id="319"/>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supereminet</w:t>
            </w:r>
            <w:r w:rsidRPr="00964FCC">
              <w:rPr>
                <w:rFonts w:ascii="Calibri Light" w:hAnsi="Calibri Light"/>
                <w:sz w:val="24"/>
                <w:szCs w:val="24"/>
              </w:rPr>
              <w:t xml:space="preserve"> omnes</w:t>
            </w:r>
            <w:r w:rsidR="00DA1C7E">
              <w:rPr>
                <w:rStyle w:val="Voetnootmarkering"/>
                <w:szCs w:val="24"/>
              </w:rPr>
              <w:footnoteReference w:id="320"/>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relativum"/>
              </w:rPr>
              <w:t>Qui</w:t>
            </w:r>
            <w:r w:rsidRPr="00964FCC">
              <w:rPr>
                <w:rFonts w:ascii="Calibri Light" w:hAnsi="Calibri Light"/>
                <w:sz w:val="24"/>
                <w:szCs w:val="24"/>
              </w:rPr>
              <w:t xml:space="preserve"> color</w:t>
            </w:r>
            <w:r w:rsidR="00FA7CFC">
              <w:rPr>
                <w:rStyle w:val="Voetnootmarkering"/>
                <w:szCs w:val="24"/>
              </w:rPr>
              <w:footnoteReference w:id="321"/>
            </w:r>
            <w:r w:rsidRPr="00964FCC">
              <w:rPr>
                <w:rFonts w:ascii="Calibri Light" w:hAnsi="Calibri Light"/>
                <w:sz w:val="24"/>
                <w:szCs w:val="24"/>
              </w:rPr>
              <w:t xml:space="preserve"> infectis adversi solis ab ictu</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nubibus esse </w:t>
            </w:r>
            <w:r w:rsidRPr="00214B2D">
              <w:rPr>
                <w:rFonts w:ascii="Calibri Light" w:hAnsi="Calibri Light"/>
                <w:sz w:val="24"/>
                <w:szCs w:val="24"/>
                <w:u w:val="single" w:color="548DD4" w:themeColor="text2" w:themeTint="99"/>
              </w:rPr>
              <w:t>solet</w:t>
            </w:r>
            <w:r w:rsidRPr="00964FCC">
              <w:rPr>
                <w:rFonts w:ascii="Calibri Light" w:hAnsi="Calibri Light"/>
                <w:sz w:val="24"/>
                <w:szCs w:val="24"/>
              </w:rPr>
              <w:t xml:space="preserve"> aut</w:t>
            </w:r>
            <w:r w:rsidR="005E66FA">
              <w:rPr>
                <w:rStyle w:val="Voetnootmarkering"/>
                <w:szCs w:val="24"/>
              </w:rPr>
              <w:footnoteReference w:id="322"/>
            </w:r>
            <w:r w:rsidRPr="00964FCC">
              <w:rPr>
                <w:rFonts w:ascii="Calibri Light" w:hAnsi="Calibri Light"/>
                <w:sz w:val="24"/>
                <w:szCs w:val="24"/>
              </w:rPr>
              <w:t xml:space="preserve"> purpureae Aurorae,</w:t>
            </w:r>
          </w:p>
          <w:p w:rsidR="00964FCC" w:rsidRPr="006F18E1" w:rsidRDefault="00964FCC" w:rsidP="00964FCC">
            <w:pPr>
              <w:spacing w:line="360" w:lineRule="auto"/>
              <w:rPr>
                <w:rFonts w:ascii="Calibri Light" w:hAnsi="Calibri Light"/>
                <w:sz w:val="24"/>
                <w:szCs w:val="24"/>
              </w:rPr>
            </w:pPr>
            <w:r w:rsidRPr="00964FCC">
              <w:rPr>
                <w:rStyle w:val="versnummer"/>
              </w:rPr>
              <w:t>185</w:t>
            </w:r>
            <w:r w:rsidRPr="00964FCC">
              <w:rPr>
                <w:rFonts w:ascii="Calibri Light" w:hAnsi="Calibri Light"/>
                <w:sz w:val="24"/>
                <w:szCs w:val="24"/>
              </w:rPr>
              <w:tab/>
              <w:t xml:space="preserve">is </w:t>
            </w:r>
            <w:r w:rsidRPr="00214B2D">
              <w:rPr>
                <w:rFonts w:ascii="Calibri Light" w:hAnsi="Calibri Light"/>
                <w:sz w:val="24"/>
                <w:szCs w:val="24"/>
                <w:u w:val="single" w:color="548DD4" w:themeColor="text2" w:themeTint="99"/>
              </w:rPr>
              <w:t>fuit</w:t>
            </w:r>
            <w:r w:rsidRPr="00964FCC">
              <w:rPr>
                <w:rFonts w:ascii="Calibri Light" w:hAnsi="Calibri Light"/>
                <w:sz w:val="24"/>
                <w:szCs w:val="24"/>
              </w:rPr>
              <w:t xml:space="preserve"> in vultu visae sine veste Dianae.</w:t>
            </w:r>
          </w:p>
        </w:tc>
        <w:tc>
          <w:tcPr>
            <w:tcW w:w="7761" w:type="dxa"/>
            <w:shd w:val="clear" w:color="auto" w:fill="FEFFFA"/>
          </w:tcPr>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Zodra hij de grot, druipend</w:t>
            </w:r>
            <w:r>
              <w:rPr>
                <w:rFonts w:ascii="Calibri Light" w:hAnsi="Calibri Light"/>
                <w:sz w:val="24"/>
                <w:szCs w:val="24"/>
              </w:rPr>
              <w:t xml:space="preserve"> van de bron, was binnengegaan,</w:t>
            </w:r>
          </w:p>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 xml:space="preserve">sloegen de nimfen, naakt zoals ze waren, nadat de man (door hen) was gezien, hun borst en met plotseling geschreeuw </w:t>
            </w:r>
          </w:p>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vulden zij het hele woud en Diana omringend bedekten zij haar met hun lichamen; toch is de godin zelf hoger/groter dan zij</w:t>
            </w:r>
          </w:p>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en tot aan haar nek steekt zij boven allen uit.</w:t>
            </w:r>
          </w:p>
          <w:p w:rsidR="00CD11AD" w:rsidRDefault="00CD11AD" w:rsidP="00CD11AD">
            <w:pPr>
              <w:spacing w:line="360" w:lineRule="auto"/>
              <w:rPr>
                <w:rFonts w:ascii="Calibri Light" w:hAnsi="Calibri Light"/>
                <w:sz w:val="24"/>
                <w:szCs w:val="24"/>
              </w:rPr>
            </w:pPr>
            <w:r w:rsidRPr="00CD11AD">
              <w:rPr>
                <w:rFonts w:ascii="Calibri Light" w:hAnsi="Calibri Light"/>
                <w:sz w:val="24"/>
                <w:szCs w:val="24"/>
              </w:rPr>
              <w:t>De kleur die wolken gewoonlijk hebben, gekleurd door de stralen van de recht tegenover staande zon, of de purperkleurige Dageraad (gewoonlijk heeft),</w:t>
            </w:r>
          </w:p>
          <w:p w:rsidR="00964FCC" w:rsidRPr="00CD11AD" w:rsidRDefault="00CD11AD" w:rsidP="00CD11AD">
            <w:pPr>
              <w:spacing w:line="360" w:lineRule="auto"/>
              <w:rPr>
                <w:rFonts w:ascii="Calibri Light" w:hAnsi="Calibri Light"/>
                <w:sz w:val="24"/>
                <w:szCs w:val="24"/>
              </w:rPr>
            </w:pPr>
            <w:r w:rsidRPr="00CD11AD">
              <w:rPr>
                <w:rFonts w:ascii="Calibri Light" w:hAnsi="Calibri Light"/>
                <w:sz w:val="24"/>
                <w:szCs w:val="24"/>
              </w:rPr>
              <w:t>díe was op het gezicht van Diana toen zij zonder kleren was gezien.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7E03D2">
        <w:trPr>
          <w:cantSplit/>
          <w:trHeight w:val="454"/>
        </w:trPr>
        <w:tc>
          <w:tcPr>
            <w:tcW w:w="15694" w:type="dxa"/>
            <w:gridSpan w:val="2"/>
            <w:shd w:val="clear" w:color="auto" w:fill="548DD4" w:themeFill="text2" w:themeFillTint="99"/>
            <w:vAlign w:val="center"/>
          </w:tcPr>
          <w:p w:rsidR="00964FCC" w:rsidRPr="006F18E1" w:rsidRDefault="00964FCC" w:rsidP="00964F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56</w:t>
            </w:r>
            <w:r w:rsidRPr="00B65390">
              <w:rPr>
                <w:b/>
                <w:i/>
                <w:color w:val="002060"/>
                <w:sz w:val="24"/>
                <w:szCs w:val="24"/>
              </w:rPr>
              <w:t>, vv.</w:t>
            </w:r>
            <w:r>
              <w:rPr>
                <w:b/>
                <w:i/>
                <w:color w:val="002060"/>
                <w:sz w:val="24"/>
                <w:szCs w:val="24"/>
              </w:rPr>
              <w:t>186</w:t>
            </w:r>
            <w:r w:rsidRPr="00B65390">
              <w:rPr>
                <w:b/>
                <w:i/>
                <w:color w:val="002060"/>
                <w:sz w:val="24"/>
                <w:szCs w:val="24"/>
              </w:rPr>
              <w:t xml:space="preserve"> - </w:t>
            </w:r>
            <w:r>
              <w:rPr>
                <w:b/>
                <w:i/>
                <w:color w:val="002060"/>
                <w:sz w:val="24"/>
                <w:szCs w:val="24"/>
              </w:rPr>
              <w:t>191</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De metamorfose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7E03D2">
        <w:trPr>
          <w:cantSplit/>
          <w:trHeight w:val="1793"/>
        </w:trPr>
        <w:tc>
          <w:tcPr>
            <w:tcW w:w="7933" w:type="dxa"/>
            <w:shd w:val="clear" w:color="auto" w:fill="FEFFFA"/>
          </w:tcPr>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relativum"/>
              </w:rPr>
              <w:t>Quae</w:t>
            </w:r>
            <w:r w:rsidR="00970C6C" w:rsidRPr="00970C6C">
              <w:rPr>
                <w:rStyle w:val="Voetnootmarkering"/>
                <w:szCs w:val="24"/>
              </w:rPr>
              <w:footnoteReference w:id="323"/>
            </w:r>
            <w:r w:rsidRPr="00964FCC">
              <w:rPr>
                <w:rFonts w:ascii="Calibri Light" w:hAnsi="Calibri Light"/>
                <w:sz w:val="24"/>
                <w:szCs w:val="24"/>
              </w:rPr>
              <w:t xml:space="preserve"> </w:t>
            </w:r>
            <w:r w:rsidRPr="00CA23A9">
              <w:rPr>
                <w:rStyle w:val="voegwoord"/>
              </w:rPr>
              <w:t>quamquam</w:t>
            </w:r>
            <w:r w:rsidRPr="00964FCC">
              <w:rPr>
                <w:rFonts w:ascii="Calibri Light" w:hAnsi="Calibri Light"/>
                <w:sz w:val="24"/>
                <w:szCs w:val="24"/>
              </w:rPr>
              <w:t xml:space="preserve"> comitum turba</w:t>
            </w:r>
            <w:r w:rsidR="00970C6C">
              <w:rPr>
                <w:rStyle w:val="Voetnootmarkering"/>
                <w:szCs w:val="24"/>
              </w:rPr>
              <w:footnoteReference w:id="324"/>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est</w:t>
            </w:r>
            <w:r w:rsidRPr="00214B2D">
              <w:rPr>
                <w:rFonts w:ascii="Calibri Light" w:hAnsi="Calibri Light"/>
                <w:sz w:val="24"/>
                <w:szCs w:val="24"/>
              </w:rPr>
              <w:t xml:space="preserve"> </w:t>
            </w:r>
            <w:r w:rsidRPr="00214B2D">
              <w:rPr>
                <w:rFonts w:ascii="Calibri Light" w:hAnsi="Calibri Light"/>
                <w:sz w:val="24"/>
                <w:szCs w:val="24"/>
                <w:u w:val="dotted" w:color="548DD4" w:themeColor="text2" w:themeTint="99"/>
              </w:rPr>
              <w:t>stipata</w:t>
            </w:r>
            <w:r w:rsidRPr="00964FCC">
              <w:rPr>
                <w:rFonts w:ascii="Calibri Light" w:hAnsi="Calibri Light"/>
                <w:sz w:val="24"/>
                <w:szCs w:val="24"/>
              </w:rPr>
              <w:t xml:space="preserve"> suarum</w:t>
            </w:r>
            <w:r w:rsidR="00970C6C">
              <w:rPr>
                <w:rStyle w:val="Voetnootmarkering"/>
                <w:szCs w:val="24"/>
              </w:rPr>
              <w:footnoteReference w:id="325"/>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in latus obliquum tamen</w:t>
            </w:r>
            <w:r w:rsidR="00970C6C">
              <w:rPr>
                <w:rStyle w:val="Voetnootmarkering"/>
                <w:szCs w:val="24"/>
              </w:rPr>
              <w:footnoteReference w:id="326"/>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adstitit</w:t>
            </w:r>
            <w:r w:rsidR="004A2162">
              <w:rPr>
                <w:rStyle w:val="Voetnootmarkering"/>
                <w:szCs w:val="24"/>
                <w:u w:color="548DD4" w:themeColor="text2" w:themeTint="99"/>
              </w:rPr>
              <w:footnoteReference w:id="327"/>
            </w:r>
            <w:r w:rsidRPr="00964FCC">
              <w:rPr>
                <w:rFonts w:ascii="Calibri Light" w:hAnsi="Calibri Light"/>
                <w:sz w:val="24"/>
                <w:szCs w:val="24"/>
              </w:rPr>
              <w:t xml:space="preserve"> oraque retro</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flexit</w:t>
            </w:r>
            <w:r w:rsidRPr="00964FCC">
              <w:rPr>
                <w:rFonts w:ascii="Calibri Light" w:hAnsi="Calibri Light"/>
                <w:sz w:val="24"/>
                <w:szCs w:val="24"/>
              </w:rPr>
              <w:t xml:space="preserve"> et, </w:t>
            </w:r>
            <w:r w:rsidRPr="00CA23A9">
              <w:rPr>
                <w:rStyle w:val="voegwoord"/>
              </w:rPr>
              <w:t>ut</w:t>
            </w:r>
            <w:r w:rsidRPr="00964FCC">
              <w:rPr>
                <w:rFonts w:ascii="Calibri Light" w:hAnsi="Calibri Light"/>
                <w:sz w:val="24"/>
                <w:szCs w:val="24"/>
              </w:rPr>
              <w:t xml:space="preserve"> </w:t>
            </w:r>
            <w:r w:rsidRPr="00214B2D">
              <w:rPr>
                <w:rFonts w:ascii="Calibri Light" w:hAnsi="Calibri Light"/>
                <w:b/>
                <w:sz w:val="24"/>
                <w:szCs w:val="24"/>
                <w:u w:val="single" w:color="548DD4" w:themeColor="text2" w:themeTint="99"/>
              </w:rPr>
              <w:t>vellet</w:t>
            </w:r>
            <w:r w:rsidR="00DF307C" w:rsidRPr="00DF307C">
              <w:rPr>
                <w:rStyle w:val="Voetnootmarkering"/>
                <w:szCs w:val="24"/>
                <w:u w:color="548DD4" w:themeColor="text2" w:themeTint="99"/>
              </w:rPr>
              <w:footnoteReference w:id="328"/>
            </w:r>
            <w:r w:rsidRPr="00964FCC">
              <w:rPr>
                <w:rFonts w:ascii="Calibri Light" w:hAnsi="Calibri Light"/>
                <w:sz w:val="24"/>
                <w:szCs w:val="24"/>
              </w:rPr>
              <w:t xml:space="preserve"> promptas habuisse sagittas</w:t>
            </w:r>
            <w:r w:rsidR="00DF307C">
              <w:rPr>
                <w:rStyle w:val="Voetnootmarkering"/>
                <w:szCs w:val="24"/>
              </w:rPr>
              <w:footnoteReference w:id="329"/>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CA23A9">
              <w:rPr>
                <w:rStyle w:val="relativum"/>
              </w:rPr>
              <w:t>quas</w:t>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habuit</w:t>
            </w:r>
            <w:r w:rsidRPr="00964FCC">
              <w:rPr>
                <w:rFonts w:ascii="Calibri Light" w:hAnsi="Calibri Light"/>
                <w:sz w:val="24"/>
                <w:szCs w:val="24"/>
              </w:rPr>
              <w:t xml:space="preserve"> sic </w:t>
            </w:r>
            <w:r w:rsidRPr="00214B2D">
              <w:rPr>
                <w:rFonts w:ascii="Calibri Light" w:hAnsi="Calibri Light"/>
                <w:sz w:val="24"/>
                <w:szCs w:val="24"/>
                <w:u w:val="single" w:color="548DD4" w:themeColor="text2" w:themeTint="99"/>
              </w:rPr>
              <w:t>hausit</w:t>
            </w:r>
            <w:r w:rsidRPr="00964FCC">
              <w:rPr>
                <w:rFonts w:ascii="Calibri Light" w:hAnsi="Calibri Light"/>
                <w:sz w:val="24"/>
                <w:szCs w:val="24"/>
              </w:rPr>
              <w:t xml:space="preserve"> aquas</w:t>
            </w:r>
            <w:r w:rsidR="0064282A">
              <w:rPr>
                <w:rStyle w:val="Voetnootmarkering"/>
                <w:szCs w:val="24"/>
              </w:rPr>
              <w:footnoteReference w:id="330"/>
            </w:r>
            <w:r w:rsidRPr="00964FCC">
              <w:rPr>
                <w:rFonts w:ascii="Calibri Light" w:hAnsi="Calibri Light"/>
                <w:sz w:val="24"/>
                <w:szCs w:val="24"/>
              </w:rPr>
              <w:t xml:space="preserve"> vultumque virilem</w:t>
            </w:r>
            <w:r w:rsidR="0064282A">
              <w:rPr>
                <w:rStyle w:val="Voetnootmarkering"/>
                <w:szCs w:val="24"/>
              </w:rPr>
              <w:footnoteReference w:id="331"/>
            </w:r>
          </w:p>
          <w:p w:rsidR="00964FCC" w:rsidRPr="00964FCC" w:rsidRDefault="00964FCC" w:rsidP="00964FCC">
            <w:pPr>
              <w:spacing w:line="360" w:lineRule="auto"/>
              <w:rPr>
                <w:rFonts w:ascii="Calibri Light" w:hAnsi="Calibri Light"/>
                <w:sz w:val="24"/>
                <w:szCs w:val="24"/>
              </w:rPr>
            </w:pPr>
            <w:r w:rsidRPr="00964FCC">
              <w:rPr>
                <w:rStyle w:val="versnummer"/>
              </w:rPr>
              <w:t>190</w:t>
            </w:r>
            <w:r w:rsidRPr="00964FCC">
              <w:rPr>
                <w:rFonts w:ascii="Calibri Light" w:hAnsi="Calibri Light"/>
                <w:sz w:val="24"/>
                <w:szCs w:val="24"/>
              </w:rPr>
              <w:tab/>
            </w:r>
            <w:r w:rsidRPr="00214B2D">
              <w:rPr>
                <w:rFonts w:ascii="Calibri Light" w:hAnsi="Calibri Light"/>
                <w:sz w:val="24"/>
                <w:szCs w:val="24"/>
                <w:u w:val="single" w:color="548DD4" w:themeColor="text2" w:themeTint="99"/>
              </w:rPr>
              <w:t>perfudit</w:t>
            </w:r>
            <w:r w:rsidR="00DF307C">
              <w:rPr>
                <w:rStyle w:val="Voetnootmarkering"/>
                <w:szCs w:val="24"/>
                <w:u w:color="548DD4" w:themeColor="text2" w:themeTint="99"/>
              </w:rPr>
              <w:footnoteReference w:id="332"/>
            </w:r>
            <w:r w:rsidRPr="00964FCC">
              <w:rPr>
                <w:rFonts w:ascii="Calibri Light" w:hAnsi="Calibri Light"/>
                <w:sz w:val="24"/>
                <w:szCs w:val="24"/>
              </w:rPr>
              <w:t xml:space="preserve"> spargensque comas ultricibus undis</w:t>
            </w:r>
            <w:r w:rsidR="00B10C0F">
              <w:rPr>
                <w:rStyle w:val="Voetnootmarkering"/>
                <w:szCs w:val="24"/>
              </w:rPr>
              <w:footnoteReference w:id="333"/>
            </w:r>
          </w:p>
          <w:p w:rsidR="00964FCC" w:rsidRPr="006F18E1"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addidit</w:t>
            </w:r>
            <w:r w:rsidRPr="00964FCC">
              <w:rPr>
                <w:rFonts w:ascii="Calibri Light" w:hAnsi="Calibri Light"/>
                <w:sz w:val="24"/>
                <w:szCs w:val="24"/>
              </w:rPr>
              <w:t xml:space="preserve"> haec</w:t>
            </w:r>
            <w:r w:rsidR="0064282A">
              <w:rPr>
                <w:rStyle w:val="Voetnootmarkering"/>
                <w:szCs w:val="24"/>
              </w:rPr>
              <w:footnoteReference w:id="334"/>
            </w:r>
            <w:r w:rsidRPr="00964FCC">
              <w:rPr>
                <w:rFonts w:ascii="Calibri Light" w:hAnsi="Calibri Light"/>
                <w:sz w:val="24"/>
                <w:szCs w:val="24"/>
              </w:rPr>
              <w:t xml:space="preserve"> cladis praenuntia</w:t>
            </w:r>
            <w:r w:rsidR="0064282A">
              <w:rPr>
                <w:rStyle w:val="Voetnootmarkering"/>
                <w:szCs w:val="24"/>
              </w:rPr>
              <w:footnoteReference w:id="335"/>
            </w:r>
            <w:r w:rsidRPr="00964FCC">
              <w:rPr>
                <w:rFonts w:ascii="Calibri Light" w:hAnsi="Calibri Light"/>
                <w:sz w:val="24"/>
                <w:szCs w:val="24"/>
              </w:rPr>
              <w:t xml:space="preserve"> verba futurae</w:t>
            </w:r>
            <w:r w:rsidR="004A2162">
              <w:rPr>
                <w:rStyle w:val="Voetnootmarkering"/>
                <w:szCs w:val="24"/>
              </w:rPr>
              <w:footnoteReference w:id="336"/>
            </w:r>
            <w:r w:rsidRPr="00964FCC">
              <w:rPr>
                <w:rFonts w:ascii="Calibri Light" w:hAnsi="Calibri Light"/>
                <w:sz w:val="24"/>
                <w:szCs w:val="24"/>
              </w:rPr>
              <w:t>:</w:t>
            </w:r>
          </w:p>
        </w:tc>
        <w:tc>
          <w:tcPr>
            <w:tcW w:w="7761" w:type="dxa"/>
            <w:shd w:val="clear" w:color="auto" w:fill="FEFFFA"/>
          </w:tcPr>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Hoewel zij omringd is door een m</w:t>
            </w:r>
            <w:r>
              <w:rPr>
                <w:rFonts w:ascii="Calibri Light" w:hAnsi="Calibri Light"/>
                <w:sz w:val="24"/>
                <w:szCs w:val="24"/>
              </w:rPr>
              <w:t>enigte van haar metgezellinnen,</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ging zij toch opzij staan en boog haar gezicht naar achteren</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en, hoewel zij wilde dat zij haar pijlen gereed had, toch putte zij water,</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dat zij (ter beschikking) had e</w:t>
            </w:r>
            <w:r>
              <w:rPr>
                <w:rFonts w:ascii="Calibri Light" w:hAnsi="Calibri Light"/>
                <w:sz w:val="24"/>
                <w:szCs w:val="24"/>
              </w:rPr>
              <w:t>n spatte het gezicht van de man</w:t>
            </w:r>
          </w:p>
          <w:p w:rsidR="00964FCC" w:rsidRPr="004E6773" w:rsidRDefault="004E6773" w:rsidP="004E6773">
            <w:pPr>
              <w:spacing w:line="360" w:lineRule="auto"/>
              <w:rPr>
                <w:rFonts w:ascii="Calibri Light" w:hAnsi="Calibri Light"/>
                <w:sz w:val="24"/>
                <w:szCs w:val="24"/>
              </w:rPr>
            </w:pPr>
            <w:r w:rsidRPr="004E6773">
              <w:rPr>
                <w:rFonts w:ascii="Calibri Light" w:hAnsi="Calibri Light"/>
                <w:sz w:val="24"/>
                <w:szCs w:val="24"/>
              </w:rPr>
              <w:t>geheel nat en zijn haar besprenkelend met wrekend water voegde zij de volgende woorden toe als voorbode van een toekomstige ramp:</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7E03D2">
        <w:trPr>
          <w:cantSplit/>
          <w:trHeight w:val="454"/>
        </w:trPr>
        <w:tc>
          <w:tcPr>
            <w:tcW w:w="15694" w:type="dxa"/>
            <w:gridSpan w:val="2"/>
            <w:shd w:val="clear" w:color="auto" w:fill="548DD4" w:themeFill="text2" w:themeFillTint="99"/>
            <w:vAlign w:val="center"/>
          </w:tcPr>
          <w:p w:rsidR="00964FCC" w:rsidRPr="006F18E1" w:rsidRDefault="00964FCC" w:rsidP="00964F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56</w:t>
            </w:r>
            <w:r w:rsidRPr="00B65390">
              <w:rPr>
                <w:b/>
                <w:i/>
                <w:color w:val="002060"/>
                <w:sz w:val="24"/>
                <w:szCs w:val="24"/>
              </w:rPr>
              <w:t>, vv.</w:t>
            </w:r>
            <w:r>
              <w:rPr>
                <w:b/>
                <w:i/>
                <w:color w:val="002060"/>
                <w:sz w:val="24"/>
                <w:szCs w:val="24"/>
              </w:rPr>
              <w:t>192</w:t>
            </w:r>
            <w:r w:rsidRPr="00B65390">
              <w:rPr>
                <w:b/>
                <w:i/>
                <w:color w:val="002060"/>
                <w:sz w:val="24"/>
                <w:szCs w:val="24"/>
              </w:rPr>
              <w:t xml:space="preserve"> - </w:t>
            </w:r>
            <w:r>
              <w:rPr>
                <w:b/>
                <w:i/>
                <w:color w:val="002060"/>
                <w:sz w:val="24"/>
                <w:szCs w:val="24"/>
              </w:rPr>
              <w:t>199</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De metamorfose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7E03D2">
        <w:trPr>
          <w:cantSplit/>
          <w:trHeight w:val="1793"/>
        </w:trPr>
        <w:tc>
          <w:tcPr>
            <w:tcW w:w="7933" w:type="dxa"/>
            <w:shd w:val="clear" w:color="auto" w:fill="FEFFFA"/>
          </w:tcPr>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‘Nunc tibi</w:t>
            </w:r>
            <w:r w:rsidR="004635BE">
              <w:rPr>
                <w:rStyle w:val="Voetnootmarkering"/>
                <w:szCs w:val="24"/>
              </w:rPr>
              <w:footnoteReference w:id="337"/>
            </w:r>
            <w:r w:rsidRPr="00964FCC">
              <w:rPr>
                <w:rFonts w:ascii="Calibri Light" w:hAnsi="Calibri Light"/>
                <w:sz w:val="24"/>
                <w:szCs w:val="24"/>
              </w:rPr>
              <w:t xml:space="preserve"> me posito visam </w:t>
            </w:r>
            <w:r w:rsidR="00CA23A9" w:rsidRPr="00CA23A9">
              <w:rPr>
                <w:rFonts w:ascii="Calibri Light" w:hAnsi="Calibri Light"/>
                <w:sz w:val="24"/>
                <w:szCs w:val="24"/>
                <w:vertAlign w:val="superscript"/>
              </w:rPr>
              <w:t>esse</w:t>
            </w:r>
            <w:r w:rsidR="00CA23A9">
              <w:rPr>
                <w:rFonts w:ascii="Calibri Light" w:hAnsi="Calibri Light"/>
                <w:sz w:val="24"/>
                <w:szCs w:val="24"/>
              </w:rPr>
              <w:t xml:space="preserve"> </w:t>
            </w:r>
            <w:r w:rsidRPr="00964FCC">
              <w:rPr>
                <w:rFonts w:ascii="Calibri Light" w:hAnsi="Calibri Light"/>
                <w:sz w:val="24"/>
                <w:szCs w:val="24"/>
              </w:rPr>
              <w:t>velamine</w:t>
            </w:r>
            <w:r w:rsidR="00AC30B8">
              <w:rPr>
                <w:rStyle w:val="Voetnootmarkering"/>
                <w:szCs w:val="24"/>
              </w:rPr>
              <w:footnoteReference w:id="338"/>
            </w:r>
            <w:r w:rsidRPr="00964FCC">
              <w:rPr>
                <w:rFonts w:ascii="Calibri Light" w:hAnsi="Calibri Light"/>
                <w:sz w:val="24"/>
                <w:szCs w:val="24"/>
              </w:rPr>
              <w:t xml:space="preserve"> </w:t>
            </w:r>
            <w:r w:rsidRPr="00214B2D">
              <w:rPr>
                <w:rFonts w:ascii="Calibri Light" w:hAnsi="Calibri Light"/>
                <w:b/>
                <w:sz w:val="24"/>
                <w:szCs w:val="24"/>
                <w:u w:val="single" w:color="548DD4" w:themeColor="text2" w:themeTint="99"/>
              </w:rPr>
              <w:t>narres</w:t>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373ABA">
              <w:rPr>
                <w:rStyle w:val="voegwoord"/>
              </w:rPr>
              <w:t>si</w:t>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poteris</w:t>
            </w:r>
            <w:r w:rsidRPr="00964FCC">
              <w:rPr>
                <w:rFonts w:ascii="Calibri Light" w:hAnsi="Calibri Light"/>
                <w:sz w:val="24"/>
                <w:szCs w:val="24"/>
              </w:rPr>
              <w:t xml:space="preserve"> narrare, </w:t>
            </w:r>
            <w:r w:rsidRPr="00214B2D">
              <w:rPr>
                <w:rFonts w:ascii="Calibri Light" w:hAnsi="Calibri Light"/>
                <w:sz w:val="24"/>
                <w:szCs w:val="24"/>
                <w:u w:val="single" w:color="548DD4" w:themeColor="text2" w:themeTint="99"/>
              </w:rPr>
              <w:t>licet</w:t>
            </w:r>
            <w:r w:rsidR="005934E0">
              <w:rPr>
                <w:rStyle w:val="Voetnootmarkering"/>
                <w:szCs w:val="24"/>
                <w:u w:color="548DD4" w:themeColor="text2" w:themeTint="99"/>
              </w:rPr>
              <w:footnoteReference w:id="339"/>
            </w:r>
            <w:r w:rsidRPr="00964FCC">
              <w:rPr>
                <w:rFonts w:ascii="Calibri Light" w:hAnsi="Calibri Light"/>
                <w:sz w:val="24"/>
                <w:szCs w:val="24"/>
              </w:rPr>
              <w:t>.’ Nec plura minata</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dat</w:t>
            </w:r>
            <w:r w:rsidR="00CF23C8">
              <w:rPr>
                <w:rStyle w:val="Voetnootmarkering"/>
                <w:szCs w:val="24"/>
                <w:u w:color="548DD4" w:themeColor="text2" w:themeTint="99"/>
              </w:rPr>
              <w:footnoteReference w:id="340"/>
            </w:r>
            <w:r w:rsidRPr="00964FCC">
              <w:rPr>
                <w:rFonts w:ascii="Calibri Light" w:hAnsi="Calibri Light"/>
                <w:sz w:val="24"/>
                <w:szCs w:val="24"/>
              </w:rPr>
              <w:t xml:space="preserve"> sparso capiti vivacis</w:t>
            </w:r>
            <w:r w:rsidR="004635BE">
              <w:rPr>
                <w:rStyle w:val="Voetnootmarkering"/>
                <w:szCs w:val="24"/>
              </w:rPr>
              <w:footnoteReference w:id="341"/>
            </w:r>
            <w:r w:rsidRPr="00964FCC">
              <w:rPr>
                <w:rFonts w:ascii="Calibri Light" w:hAnsi="Calibri Light"/>
                <w:sz w:val="24"/>
                <w:szCs w:val="24"/>
              </w:rPr>
              <w:t xml:space="preserve"> cornua cervi</w:t>
            </w:r>
            <w:r w:rsidR="00AC30B8">
              <w:rPr>
                <w:rStyle w:val="Voetnootmarkering"/>
                <w:szCs w:val="24"/>
              </w:rPr>
              <w:footnoteReference w:id="342"/>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Style w:val="versnummer"/>
              </w:rPr>
              <w:t>195</w:t>
            </w:r>
            <w:r w:rsidRPr="00964FCC">
              <w:rPr>
                <w:rFonts w:ascii="Calibri Light" w:hAnsi="Calibri Light"/>
                <w:sz w:val="24"/>
                <w:szCs w:val="24"/>
              </w:rPr>
              <w:tab/>
            </w:r>
            <w:r w:rsidRPr="00214B2D">
              <w:rPr>
                <w:rFonts w:ascii="Calibri Light" w:hAnsi="Calibri Light"/>
                <w:sz w:val="24"/>
                <w:szCs w:val="24"/>
                <w:u w:val="single" w:color="548DD4" w:themeColor="text2" w:themeTint="99"/>
              </w:rPr>
              <w:t>dat</w:t>
            </w:r>
            <w:r w:rsidR="005934E0">
              <w:rPr>
                <w:rStyle w:val="Voetnootmarkering"/>
                <w:szCs w:val="24"/>
                <w:u w:color="548DD4" w:themeColor="text2" w:themeTint="99"/>
              </w:rPr>
              <w:footnoteReference w:id="343"/>
            </w:r>
            <w:r w:rsidRPr="00964FCC">
              <w:rPr>
                <w:rFonts w:ascii="Calibri Light" w:hAnsi="Calibri Light"/>
                <w:sz w:val="24"/>
                <w:szCs w:val="24"/>
              </w:rPr>
              <w:t xml:space="preserve"> spatium collo summasque</w:t>
            </w:r>
            <w:r w:rsidR="004F5164">
              <w:rPr>
                <w:rStyle w:val="Voetnootmarkering"/>
                <w:szCs w:val="24"/>
              </w:rPr>
              <w:footnoteReference w:id="344"/>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cacuminat</w:t>
            </w:r>
            <w:r w:rsidRPr="00964FCC">
              <w:rPr>
                <w:rFonts w:ascii="Calibri Light" w:hAnsi="Calibri Light"/>
                <w:sz w:val="24"/>
                <w:szCs w:val="24"/>
              </w:rPr>
              <w:t xml:space="preserve"> aures</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cum pedibusque manus, cum longis bracchia </w:t>
            </w:r>
            <w:r w:rsidRPr="00214B2D">
              <w:rPr>
                <w:rFonts w:ascii="Calibri Light" w:hAnsi="Calibri Light"/>
                <w:sz w:val="24"/>
                <w:szCs w:val="24"/>
                <w:u w:val="single" w:color="548DD4" w:themeColor="text2" w:themeTint="99"/>
              </w:rPr>
              <w:t>mutat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cruribus et </w:t>
            </w:r>
            <w:r w:rsidRPr="00214B2D">
              <w:rPr>
                <w:rFonts w:ascii="Calibri Light" w:hAnsi="Calibri Light"/>
                <w:sz w:val="24"/>
                <w:szCs w:val="24"/>
                <w:u w:val="single" w:color="548DD4" w:themeColor="text2" w:themeTint="99"/>
              </w:rPr>
              <w:t>velat</w:t>
            </w:r>
            <w:r w:rsidRPr="00964FCC">
              <w:rPr>
                <w:rFonts w:ascii="Calibri Light" w:hAnsi="Calibri Light"/>
                <w:sz w:val="24"/>
                <w:szCs w:val="24"/>
              </w:rPr>
              <w:t xml:space="preserve"> maculoso vellere</w:t>
            </w:r>
            <w:r w:rsidR="004F5164">
              <w:rPr>
                <w:rStyle w:val="Voetnootmarkering"/>
                <w:szCs w:val="24"/>
              </w:rPr>
              <w:footnoteReference w:id="345"/>
            </w:r>
            <w:r w:rsidRPr="00964FCC">
              <w:rPr>
                <w:rFonts w:ascii="Calibri Light" w:hAnsi="Calibri Light"/>
                <w:sz w:val="24"/>
                <w:szCs w:val="24"/>
              </w:rPr>
              <w:t xml:space="preserve"> corpus</w:t>
            </w:r>
            <w:r w:rsidR="00594F04">
              <w:rPr>
                <w:rStyle w:val="Voetnootmarkering"/>
                <w:szCs w:val="24"/>
              </w:rPr>
              <w:footnoteReference w:id="346"/>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dotted" w:color="548DD4" w:themeColor="text2" w:themeTint="99"/>
              </w:rPr>
              <w:t>additus</w:t>
            </w:r>
            <w:r w:rsidRPr="00964FCC">
              <w:rPr>
                <w:rFonts w:ascii="Calibri Light" w:hAnsi="Calibri Light"/>
                <w:sz w:val="24"/>
                <w:szCs w:val="24"/>
              </w:rPr>
              <w:t xml:space="preserve"> et pavor </w:t>
            </w:r>
            <w:r w:rsidRPr="00214B2D">
              <w:rPr>
                <w:rFonts w:ascii="Calibri Light" w:hAnsi="Calibri Light"/>
                <w:sz w:val="24"/>
                <w:szCs w:val="24"/>
                <w:u w:val="single" w:color="548DD4" w:themeColor="text2" w:themeTint="99"/>
              </w:rPr>
              <w:t>est</w:t>
            </w:r>
            <w:r w:rsidR="00594F04">
              <w:rPr>
                <w:rStyle w:val="Voetnootmarkering"/>
                <w:szCs w:val="24"/>
                <w:u w:color="548DD4" w:themeColor="text2" w:themeTint="99"/>
              </w:rPr>
              <w:footnoteReference w:id="347"/>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Fugit</w:t>
            </w:r>
            <w:r w:rsidRPr="00964FCC">
              <w:rPr>
                <w:rFonts w:ascii="Calibri Light" w:hAnsi="Calibri Light"/>
                <w:sz w:val="24"/>
                <w:szCs w:val="24"/>
              </w:rPr>
              <w:t xml:space="preserve"> Autonoeius</w:t>
            </w:r>
            <w:r w:rsidR="00F8205A">
              <w:rPr>
                <w:rStyle w:val="Voetnootmarkering"/>
                <w:szCs w:val="24"/>
              </w:rPr>
              <w:footnoteReference w:id="348"/>
            </w:r>
            <w:r w:rsidRPr="00964FCC">
              <w:rPr>
                <w:rFonts w:ascii="Calibri Light" w:hAnsi="Calibri Light"/>
                <w:sz w:val="24"/>
                <w:szCs w:val="24"/>
              </w:rPr>
              <w:t xml:space="preserve"> heros</w:t>
            </w:r>
            <w:r w:rsidR="00594F04">
              <w:rPr>
                <w:rStyle w:val="Voetnootmarkering"/>
                <w:szCs w:val="24"/>
              </w:rPr>
              <w:footnoteReference w:id="349"/>
            </w:r>
          </w:p>
          <w:p w:rsidR="00964FCC" w:rsidRPr="006F18E1"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et se tam celerem </w:t>
            </w:r>
            <w:r w:rsidR="004F5164" w:rsidRPr="004F5164">
              <w:rPr>
                <w:rFonts w:ascii="Calibri Light" w:hAnsi="Calibri Light"/>
                <w:sz w:val="24"/>
                <w:szCs w:val="24"/>
                <w:vertAlign w:val="superscript"/>
              </w:rPr>
              <w:t>esse</w:t>
            </w:r>
            <w:r w:rsidR="004F5164">
              <w:rPr>
                <w:rFonts w:ascii="Calibri Light" w:hAnsi="Calibri Light"/>
                <w:sz w:val="24"/>
                <w:szCs w:val="24"/>
              </w:rPr>
              <w:t xml:space="preserve"> </w:t>
            </w:r>
            <w:r w:rsidRPr="00964FCC">
              <w:rPr>
                <w:rFonts w:ascii="Calibri Light" w:hAnsi="Calibri Light"/>
                <w:sz w:val="24"/>
                <w:szCs w:val="24"/>
              </w:rPr>
              <w:t xml:space="preserve">cursu </w:t>
            </w:r>
            <w:r w:rsidRPr="00214B2D">
              <w:rPr>
                <w:rFonts w:ascii="Calibri Light" w:hAnsi="Calibri Light"/>
                <w:sz w:val="24"/>
                <w:szCs w:val="24"/>
                <w:u w:val="single" w:color="548DD4" w:themeColor="text2" w:themeTint="99"/>
              </w:rPr>
              <w:t>miratur</w:t>
            </w:r>
            <w:r w:rsidR="004F5164">
              <w:rPr>
                <w:rStyle w:val="Voetnootmarkering"/>
                <w:szCs w:val="24"/>
                <w:u w:color="548DD4" w:themeColor="text2" w:themeTint="99"/>
              </w:rPr>
              <w:footnoteReference w:id="350"/>
            </w:r>
            <w:r w:rsidRPr="00964FCC">
              <w:rPr>
                <w:rFonts w:ascii="Calibri Light" w:hAnsi="Calibri Light"/>
                <w:sz w:val="24"/>
                <w:szCs w:val="24"/>
              </w:rPr>
              <w:t xml:space="preserve"> in ipso.</w:t>
            </w:r>
          </w:p>
        </w:tc>
        <w:tc>
          <w:tcPr>
            <w:tcW w:w="7761" w:type="dxa"/>
            <w:shd w:val="clear" w:color="auto" w:fill="FEFFFA"/>
          </w:tcPr>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‘Nu mag jij vertellen dat ik (door jou) ben gezien met afgelegde/zonder kleren, als jij zult kunnen vertellen.’ En niet (nog) meer dreigend</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geeft zij aan het besprenkelde hoofd hoorns van een hert met een lang leven, zij geeft ruimte aan zijn hals en de toppen van zijn oren maakt zij puntig</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en zij verandert zijn handen in voeten, zijn armen in lange</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poten en ze bedekt zijn lichaam met een gevlekte huid;</w:t>
            </w:r>
          </w:p>
          <w:p w:rsidR="004E6773" w:rsidRDefault="004E6773" w:rsidP="004E6773">
            <w:pPr>
              <w:spacing w:line="360" w:lineRule="auto"/>
              <w:rPr>
                <w:rFonts w:ascii="Calibri Light" w:hAnsi="Calibri Light"/>
                <w:sz w:val="24"/>
                <w:szCs w:val="24"/>
              </w:rPr>
            </w:pPr>
            <w:r w:rsidRPr="004E6773">
              <w:rPr>
                <w:rFonts w:ascii="Calibri Light" w:hAnsi="Calibri Light"/>
                <w:sz w:val="24"/>
                <w:szCs w:val="24"/>
              </w:rPr>
              <w:t>ook werd/is angst toegevoegd. De held van Autonoë vlucht</w:t>
            </w:r>
          </w:p>
          <w:p w:rsidR="00964FCC" w:rsidRPr="004E6773" w:rsidRDefault="004E6773" w:rsidP="004E6773">
            <w:pPr>
              <w:spacing w:line="360" w:lineRule="auto"/>
              <w:rPr>
                <w:rFonts w:ascii="Calibri Light" w:hAnsi="Calibri Light"/>
                <w:sz w:val="24"/>
                <w:szCs w:val="24"/>
              </w:rPr>
            </w:pPr>
            <w:r w:rsidRPr="004E6773">
              <w:rPr>
                <w:rFonts w:ascii="Calibri Light" w:hAnsi="Calibri Light"/>
                <w:sz w:val="24"/>
                <w:szCs w:val="24"/>
              </w:rPr>
              <w:t>en verbaast zich bij het hardlopen zelf dat hij zo snel is.</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7E03D2">
        <w:trPr>
          <w:cantSplit/>
          <w:trHeight w:val="454"/>
        </w:trPr>
        <w:tc>
          <w:tcPr>
            <w:tcW w:w="15694" w:type="dxa"/>
            <w:gridSpan w:val="2"/>
            <w:shd w:val="clear" w:color="auto" w:fill="548DD4" w:themeFill="text2" w:themeFillTint="99"/>
            <w:vAlign w:val="center"/>
          </w:tcPr>
          <w:p w:rsidR="00964FCC" w:rsidRPr="006F18E1" w:rsidRDefault="00964FCC" w:rsidP="00964F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56</w:t>
            </w:r>
            <w:r w:rsidRPr="00B65390">
              <w:rPr>
                <w:b/>
                <w:i/>
                <w:color w:val="002060"/>
                <w:sz w:val="24"/>
                <w:szCs w:val="24"/>
              </w:rPr>
              <w:t>, vv.</w:t>
            </w:r>
            <w:r>
              <w:rPr>
                <w:b/>
                <w:i/>
                <w:color w:val="002060"/>
                <w:sz w:val="24"/>
                <w:szCs w:val="24"/>
              </w:rPr>
              <w:t>200</w:t>
            </w:r>
            <w:r w:rsidRPr="00B65390">
              <w:rPr>
                <w:b/>
                <w:i/>
                <w:color w:val="002060"/>
                <w:sz w:val="24"/>
                <w:szCs w:val="24"/>
              </w:rPr>
              <w:t xml:space="preserve"> - </w:t>
            </w:r>
            <w:r>
              <w:rPr>
                <w:b/>
                <w:i/>
                <w:color w:val="002060"/>
                <w:sz w:val="24"/>
                <w:szCs w:val="24"/>
              </w:rPr>
              <w:t>205</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e. De metamorfose </w:t>
            </w:r>
            <w:r w:rsidRPr="001A14B9">
              <w:rPr>
                <w:color w:val="FFFFFF" w:themeColor="background1"/>
                <w:sz w:val="24"/>
                <w:szCs w:val="24"/>
              </w:rPr>
              <w:t>(</w:t>
            </w:r>
            <w:r>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7E03D2">
        <w:trPr>
          <w:cantSplit/>
          <w:trHeight w:val="1793"/>
        </w:trPr>
        <w:tc>
          <w:tcPr>
            <w:tcW w:w="7933" w:type="dxa"/>
            <w:shd w:val="clear" w:color="auto" w:fill="FEFFFA"/>
          </w:tcPr>
          <w:p w:rsidR="00964FCC" w:rsidRPr="00964FCC" w:rsidRDefault="00964FCC" w:rsidP="00964FCC">
            <w:pPr>
              <w:spacing w:line="360" w:lineRule="auto"/>
              <w:rPr>
                <w:rFonts w:ascii="Calibri Light" w:hAnsi="Calibri Light"/>
                <w:sz w:val="24"/>
                <w:szCs w:val="24"/>
              </w:rPr>
            </w:pPr>
            <w:r w:rsidRPr="00964FCC">
              <w:rPr>
                <w:rStyle w:val="versnummer"/>
              </w:rPr>
              <w:t>200</w:t>
            </w:r>
            <w:r w:rsidRPr="00964FCC">
              <w:rPr>
                <w:rFonts w:ascii="Calibri Light" w:hAnsi="Calibri Light"/>
                <w:sz w:val="24"/>
                <w:szCs w:val="24"/>
              </w:rPr>
              <w:tab/>
              <w:t>[</w:t>
            </w:r>
            <w:r w:rsidRPr="00373ABA">
              <w:rPr>
                <w:rStyle w:val="voegwoord"/>
              </w:rPr>
              <w:t>Ut</w:t>
            </w:r>
            <w:r w:rsidRPr="00964FCC">
              <w:rPr>
                <w:rFonts w:ascii="Calibri Light" w:hAnsi="Calibri Light"/>
                <w:sz w:val="24"/>
                <w:szCs w:val="24"/>
              </w:rPr>
              <w:t xml:space="preserve"> vero vultus et cornua </w:t>
            </w:r>
            <w:r w:rsidRPr="00214B2D">
              <w:rPr>
                <w:rFonts w:ascii="Calibri Light" w:hAnsi="Calibri Light"/>
                <w:sz w:val="24"/>
                <w:szCs w:val="24"/>
                <w:u w:val="single" w:color="548DD4" w:themeColor="text2" w:themeTint="99"/>
              </w:rPr>
              <w:t>vidit</w:t>
            </w:r>
            <w:r w:rsidRPr="00964FCC">
              <w:rPr>
                <w:rFonts w:ascii="Calibri Light" w:hAnsi="Calibri Light"/>
                <w:sz w:val="24"/>
                <w:szCs w:val="24"/>
              </w:rPr>
              <w:t xml:space="preserve"> in unda,]</w:t>
            </w:r>
            <w:r w:rsidR="00F24AAE">
              <w:rPr>
                <w:rStyle w:val="Voetnootmarkering"/>
                <w:szCs w:val="24"/>
              </w:rPr>
              <w:footnoteReference w:id="351"/>
            </w:r>
            <w:r w:rsidRPr="00964FCC">
              <w:rPr>
                <w:rFonts w:ascii="Calibri Light" w:hAnsi="Calibri Light"/>
                <w:sz w:val="24"/>
                <w:szCs w:val="24"/>
              </w:rPr>
              <w:t xml:space="preserve"> </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‘Me miserum</w:t>
            </w:r>
            <w:r w:rsidR="00F36E39">
              <w:rPr>
                <w:rStyle w:val="Voetnootmarkering"/>
                <w:szCs w:val="24"/>
              </w:rPr>
              <w:footnoteReference w:id="352"/>
            </w:r>
            <w:r w:rsidRPr="00964FCC">
              <w:rPr>
                <w:rFonts w:ascii="Calibri Light" w:hAnsi="Calibri Light"/>
                <w:sz w:val="24"/>
                <w:szCs w:val="24"/>
              </w:rPr>
              <w:t xml:space="preserve">!’ </w:t>
            </w:r>
            <w:r w:rsidRPr="00670AFC">
              <w:rPr>
                <w:rFonts w:ascii="Calibri Light" w:hAnsi="Calibri Light"/>
                <w:sz w:val="24"/>
                <w:szCs w:val="24"/>
                <w:u w:val="dotted" w:color="548DD4" w:themeColor="text2" w:themeTint="99"/>
              </w:rPr>
              <w:t>dicturus</w:t>
            </w:r>
            <w:r w:rsidRPr="00670AFC">
              <w:rPr>
                <w:rFonts w:ascii="Calibri Light" w:hAnsi="Calibri Light"/>
                <w:sz w:val="24"/>
                <w:szCs w:val="24"/>
              </w:rPr>
              <w:t xml:space="preserve"> </w:t>
            </w:r>
            <w:r w:rsidRPr="00670AFC">
              <w:rPr>
                <w:rFonts w:ascii="Calibri Light" w:hAnsi="Calibri Light"/>
                <w:sz w:val="24"/>
                <w:szCs w:val="24"/>
                <w:u w:val="single" w:color="548DD4" w:themeColor="text2" w:themeTint="99"/>
              </w:rPr>
              <w:t>erat</w:t>
            </w:r>
            <w:r w:rsidR="008F1AB0">
              <w:rPr>
                <w:rStyle w:val="Voetnootmarkering"/>
                <w:szCs w:val="24"/>
                <w:u w:color="548DD4" w:themeColor="text2" w:themeTint="99"/>
              </w:rPr>
              <w:footnoteReference w:id="353"/>
            </w:r>
            <w:r w:rsidRPr="00964FCC">
              <w:rPr>
                <w:rFonts w:ascii="Calibri Light" w:hAnsi="Calibri Light"/>
                <w:sz w:val="24"/>
                <w:szCs w:val="24"/>
              </w:rPr>
              <w:t>;</w:t>
            </w:r>
            <w:r w:rsidR="0099073E">
              <w:rPr>
                <w:rStyle w:val="Voetnootmarkering"/>
                <w:szCs w:val="24"/>
              </w:rPr>
              <w:footnoteReference w:id="354"/>
            </w:r>
            <w:r w:rsidRPr="00964FCC">
              <w:rPr>
                <w:rFonts w:ascii="Calibri Light" w:hAnsi="Calibri Light"/>
                <w:sz w:val="24"/>
                <w:szCs w:val="24"/>
              </w:rPr>
              <w:t xml:space="preserve"> vox nulla </w:t>
            </w:r>
            <w:r w:rsidRPr="00670AFC">
              <w:rPr>
                <w:rFonts w:ascii="Calibri Light" w:hAnsi="Calibri Light"/>
                <w:sz w:val="24"/>
                <w:szCs w:val="24"/>
                <w:u w:val="dotted" w:color="548DD4" w:themeColor="text2" w:themeTint="99"/>
              </w:rPr>
              <w:t>secuta</w:t>
            </w:r>
            <w:r w:rsidRPr="00670AFC">
              <w:rPr>
                <w:rFonts w:ascii="Calibri Light" w:hAnsi="Calibri Light"/>
                <w:sz w:val="24"/>
                <w:szCs w:val="24"/>
              </w:rPr>
              <w:t xml:space="preserve"> </w:t>
            </w:r>
            <w:r w:rsidRPr="00670AFC">
              <w:rPr>
                <w:rFonts w:ascii="Calibri Light" w:hAnsi="Calibri Light"/>
                <w:sz w:val="24"/>
                <w:szCs w:val="24"/>
                <w:u w:val="single" w:color="548DD4" w:themeColor="text2" w:themeTint="99"/>
              </w:rPr>
              <w:t>est</w:t>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r>
            <w:r w:rsidRPr="00214B2D">
              <w:rPr>
                <w:rFonts w:ascii="Calibri Light" w:hAnsi="Calibri Light"/>
                <w:sz w:val="24"/>
                <w:szCs w:val="24"/>
                <w:u w:val="single" w:color="548DD4" w:themeColor="text2" w:themeTint="99"/>
              </w:rPr>
              <w:t>Ingemuit</w:t>
            </w:r>
            <w:r w:rsidRPr="00964FCC">
              <w:rPr>
                <w:rFonts w:ascii="Calibri Light" w:hAnsi="Calibri Light"/>
                <w:sz w:val="24"/>
                <w:szCs w:val="24"/>
              </w:rPr>
              <w:t>; vox</w:t>
            </w:r>
            <w:r w:rsidR="00F36E39">
              <w:rPr>
                <w:rStyle w:val="Voetnootmarkering"/>
                <w:szCs w:val="24"/>
              </w:rPr>
              <w:footnoteReference w:id="355"/>
            </w:r>
            <w:r w:rsidRPr="00964FCC">
              <w:rPr>
                <w:rFonts w:ascii="Calibri Light" w:hAnsi="Calibri Light"/>
                <w:sz w:val="24"/>
                <w:szCs w:val="24"/>
              </w:rPr>
              <w:t xml:space="preserve"> illa</w:t>
            </w:r>
            <w:r w:rsidR="00F36E39">
              <w:rPr>
                <w:rStyle w:val="Voetnootmarkering"/>
                <w:szCs w:val="24"/>
              </w:rPr>
              <w:footnoteReference w:id="356"/>
            </w:r>
            <w:r w:rsidRPr="00964FCC">
              <w:rPr>
                <w:rFonts w:ascii="Calibri Light" w:hAnsi="Calibri Light"/>
                <w:sz w:val="24"/>
                <w:szCs w:val="24"/>
              </w:rPr>
              <w:t xml:space="preserve"> </w:t>
            </w:r>
            <w:r w:rsidRPr="00214B2D">
              <w:rPr>
                <w:rFonts w:ascii="Calibri Light" w:hAnsi="Calibri Light"/>
                <w:sz w:val="24"/>
                <w:szCs w:val="24"/>
                <w:u w:val="single" w:color="548DD4" w:themeColor="text2" w:themeTint="99"/>
              </w:rPr>
              <w:t>fuit</w:t>
            </w:r>
            <w:r w:rsidRPr="00964FCC">
              <w:rPr>
                <w:rFonts w:ascii="Calibri Light" w:hAnsi="Calibri Light"/>
                <w:sz w:val="24"/>
                <w:szCs w:val="24"/>
              </w:rPr>
              <w:t>, lacrimaeque per ora</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non sua </w:t>
            </w:r>
            <w:r w:rsidRPr="00214B2D">
              <w:rPr>
                <w:rFonts w:ascii="Calibri Light" w:hAnsi="Calibri Light"/>
                <w:sz w:val="24"/>
                <w:szCs w:val="24"/>
                <w:u w:val="single" w:color="548DD4" w:themeColor="text2" w:themeTint="99"/>
              </w:rPr>
              <w:t>fluxerunt</w:t>
            </w:r>
            <w:r w:rsidRPr="00964FCC">
              <w:rPr>
                <w:rFonts w:ascii="Calibri Light" w:hAnsi="Calibri Light"/>
                <w:sz w:val="24"/>
                <w:szCs w:val="24"/>
              </w:rPr>
              <w:t xml:space="preserve">; mens tantum pristina </w:t>
            </w:r>
            <w:r w:rsidRPr="00214B2D">
              <w:rPr>
                <w:rFonts w:ascii="Calibri Light" w:hAnsi="Calibri Light"/>
                <w:sz w:val="24"/>
                <w:szCs w:val="24"/>
                <w:u w:val="single" w:color="548DD4" w:themeColor="text2" w:themeTint="99"/>
              </w:rPr>
              <w:t>mansit</w:t>
            </w:r>
            <w:r w:rsidR="00F24AAE">
              <w:rPr>
                <w:rStyle w:val="Voetnootmarkering"/>
                <w:szCs w:val="24"/>
                <w:u w:color="548DD4" w:themeColor="text2" w:themeTint="99"/>
              </w:rPr>
              <w:footnoteReference w:id="357"/>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 xml:space="preserve">Quid </w:t>
            </w:r>
            <w:r w:rsidRPr="00214B2D">
              <w:rPr>
                <w:rFonts w:ascii="Calibri Light" w:hAnsi="Calibri Light"/>
                <w:b/>
                <w:sz w:val="24"/>
                <w:szCs w:val="24"/>
                <w:u w:val="single" w:color="548DD4" w:themeColor="text2" w:themeTint="99"/>
              </w:rPr>
              <w:t>faciat</w:t>
            </w:r>
            <w:r w:rsidRPr="00964FCC">
              <w:rPr>
                <w:rFonts w:ascii="Calibri Light" w:hAnsi="Calibri Light"/>
                <w:sz w:val="24"/>
                <w:szCs w:val="24"/>
              </w:rPr>
              <w:t>?</w:t>
            </w:r>
            <w:r w:rsidR="008F1AB0">
              <w:rPr>
                <w:rStyle w:val="Voetnootmarkering"/>
                <w:szCs w:val="24"/>
              </w:rPr>
              <w:footnoteReference w:id="358"/>
            </w:r>
            <w:r w:rsidRPr="00964FCC">
              <w:rPr>
                <w:rFonts w:ascii="Calibri Light" w:hAnsi="Calibri Light"/>
                <w:sz w:val="24"/>
                <w:szCs w:val="24"/>
              </w:rPr>
              <w:t xml:space="preserve"> </w:t>
            </w:r>
            <w:r w:rsidRPr="00214B2D">
              <w:rPr>
                <w:rFonts w:ascii="Calibri Light" w:hAnsi="Calibri Light"/>
                <w:b/>
                <w:sz w:val="24"/>
                <w:szCs w:val="24"/>
                <w:u w:val="single" w:color="548DD4" w:themeColor="text2" w:themeTint="99"/>
              </w:rPr>
              <w:t>Repetat</w:t>
            </w:r>
            <w:r w:rsidRPr="00964FCC">
              <w:rPr>
                <w:rFonts w:ascii="Calibri Light" w:hAnsi="Calibri Light"/>
                <w:sz w:val="24"/>
                <w:szCs w:val="24"/>
              </w:rPr>
              <w:t>ne</w:t>
            </w:r>
            <w:r w:rsidR="00174AE7">
              <w:rPr>
                <w:rStyle w:val="Voetnootmarkering"/>
                <w:szCs w:val="24"/>
              </w:rPr>
              <w:footnoteReference w:id="359"/>
            </w:r>
            <w:r w:rsidRPr="00964FCC">
              <w:rPr>
                <w:rFonts w:ascii="Calibri Light" w:hAnsi="Calibri Light"/>
                <w:sz w:val="24"/>
                <w:szCs w:val="24"/>
              </w:rPr>
              <w:t xml:space="preserve"> domum et regalia tecta</w:t>
            </w:r>
            <w:r w:rsidR="00F36E39">
              <w:rPr>
                <w:rStyle w:val="Voetnootmarkering"/>
                <w:szCs w:val="24"/>
              </w:rPr>
              <w:footnoteReference w:id="360"/>
            </w:r>
            <w:r w:rsidRPr="00964FCC">
              <w:rPr>
                <w:rFonts w:ascii="Calibri Light" w:hAnsi="Calibri Light"/>
                <w:sz w:val="24"/>
                <w:szCs w:val="24"/>
              </w:rPr>
              <w:t>,</w:t>
            </w:r>
          </w:p>
          <w:p w:rsidR="00964FCC" w:rsidRPr="006F18E1" w:rsidRDefault="00964FCC" w:rsidP="00964FCC">
            <w:pPr>
              <w:spacing w:line="360" w:lineRule="auto"/>
              <w:rPr>
                <w:rFonts w:ascii="Calibri Light" w:hAnsi="Calibri Light"/>
                <w:sz w:val="24"/>
                <w:szCs w:val="24"/>
              </w:rPr>
            </w:pPr>
            <w:r w:rsidRPr="00964FCC">
              <w:rPr>
                <w:rStyle w:val="versnummer"/>
              </w:rPr>
              <w:t>205</w:t>
            </w:r>
            <w:r w:rsidRPr="00964FCC">
              <w:rPr>
                <w:rFonts w:ascii="Calibri Light" w:hAnsi="Calibri Light"/>
                <w:sz w:val="24"/>
                <w:szCs w:val="24"/>
              </w:rPr>
              <w:tab/>
              <w:t xml:space="preserve">an </w:t>
            </w:r>
            <w:r w:rsidRPr="00214B2D">
              <w:rPr>
                <w:rFonts w:ascii="Calibri Light" w:hAnsi="Calibri Light"/>
                <w:b/>
                <w:sz w:val="24"/>
                <w:szCs w:val="24"/>
                <w:u w:val="single" w:color="548DD4" w:themeColor="text2" w:themeTint="99"/>
              </w:rPr>
              <w:t>lateat</w:t>
            </w:r>
            <w:r w:rsidR="008F1AB0">
              <w:rPr>
                <w:rStyle w:val="Voetnootmarkering"/>
                <w:b/>
                <w:szCs w:val="24"/>
                <w:u w:color="548DD4" w:themeColor="text2" w:themeTint="99"/>
              </w:rPr>
              <w:footnoteReference w:id="361"/>
            </w:r>
            <w:r w:rsidRPr="00964FCC">
              <w:rPr>
                <w:rFonts w:ascii="Calibri Light" w:hAnsi="Calibri Light"/>
                <w:sz w:val="24"/>
                <w:szCs w:val="24"/>
              </w:rPr>
              <w:t xml:space="preserve"> silvis? Pudor hoc</w:t>
            </w:r>
            <w:r w:rsidR="00F24AAE">
              <w:rPr>
                <w:rStyle w:val="Voetnootmarkering"/>
                <w:szCs w:val="24"/>
              </w:rPr>
              <w:footnoteReference w:id="362"/>
            </w:r>
            <w:r w:rsidRPr="00964FCC">
              <w:rPr>
                <w:rFonts w:ascii="Calibri Light" w:hAnsi="Calibri Light"/>
                <w:sz w:val="24"/>
                <w:szCs w:val="24"/>
              </w:rPr>
              <w:t xml:space="preserve">, timor </w:t>
            </w:r>
            <w:r w:rsidRPr="00214B2D">
              <w:rPr>
                <w:rFonts w:ascii="Calibri Light" w:hAnsi="Calibri Light"/>
                <w:sz w:val="24"/>
                <w:szCs w:val="24"/>
                <w:u w:val="single" w:color="548DD4" w:themeColor="text2" w:themeTint="99"/>
              </w:rPr>
              <w:t>impedit</w:t>
            </w:r>
            <w:r w:rsidRPr="00964FCC">
              <w:rPr>
                <w:rFonts w:ascii="Calibri Light" w:hAnsi="Calibri Light"/>
                <w:sz w:val="24"/>
                <w:szCs w:val="24"/>
              </w:rPr>
              <w:t xml:space="preserve"> illud</w:t>
            </w:r>
            <w:r w:rsidR="00F24AAE">
              <w:rPr>
                <w:rStyle w:val="Voetnootmarkering"/>
                <w:szCs w:val="24"/>
              </w:rPr>
              <w:footnoteReference w:id="363"/>
            </w:r>
            <w:r w:rsidRPr="00964FCC">
              <w:rPr>
                <w:rFonts w:ascii="Calibri Light" w:hAnsi="Calibri Light"/>
                <w:sz w:val="24"/>
                <w:szCs w:val="24"/>
              </w:rPr>
              <w:t>.</w:t>
            </w:r>
          </w:p>
        </w:tc>
        <w:tc>
          <w:tcPr>
            <w:tcW w:w="7761" w:type="dxa"/>
            <w:shd w:val="clear" w:color="auto" w:fill="FEFFFA"/>
          </w:tcPr>
          <w:p w:rsidR="00426E6A" w:rsidRDefault="00994F5A" w:rsidP="00994F5A">
            <w:pPr>
              <w:spacing w:line="360" w:lineRule="auto"/>
              <w:rPr>
                <w:rFonts w:ascii="Calibri Light" w:hAnsi="Calibri Light"/>
                <w:sz w:val="24"/>
                <w:szCs w:val="24"/>
              </w:rPr>
            </w:pPr>
            <w:r w:rsidRPr="00994F5A">
              <w:rPr>
                <w:rFonts w:ascii="Calibri Light" w:hAnsi="Calibri Light"/>
                <w:sz w:val="24"/>
                <w:szCs w:val="24"/>
              </w:rPr>
              <w:t>[Zodra hij echter zijn gelaat en hoorns in het water zag] Hij stond op het punt om te zeggen ‘Ik ongelukk</w:t>
            </w:r>
            <w:r w:rsidR="00426E6A">
              <w:rPr>
                <w:rFonts w:ascii="Calibri Light" w:hAnsi="Calibri Light"/>
                <w:sz w:val="24"/>
                <w:szCs w:val="24"/>
              </w:rPr>
              <w:t>ige’; geen stem(geluid) volgde.</w:t>
            </w:r>
          </w:p>
          <w:p w:rsidR="00426E6A" w:rsidRDefault="00994F5A" w:rsidP="00426E6A">
            <w:pPr>
              <w:spacing w:line="360" w:lineRule="auto"/>
              <w:rPr>
                <w:rFonts w:ascii="Calibri Light" w:hAnsi="Calibri Light"/>
                <w:sz w:val="24"/>
                <w:szCs w:val="24"/>
              </w:rPr>
            </w:pPr>
            <w:r w:rsidRPr="00994F5A">
              <w:rPr>
                <w:rFonts w:ascii="Calibri Light" w:hAnsi="Calibri Light"/>
                <w:sz w:val="24"/>
                <w:szCs w:val="24"/>
              </w:rPr>
              <w:t xml:space="preserve">Hij zuchtte; dat geluid was er, en tranen stroomden over </w:t>
            </w:r>
            <w:r w:rsidR="00426E6A">
              <w:rPr>
                <w:rFonts w:ascii="Calibri Light" w:hAnsi="Calibri Light"/>
                <w:sz w:val="24"/>
                <w:szCs w:val="24"/>
              </w:rPr>
              <w:t>z</w:t>
            </w:r>
            <w:r w:rsidRPr="00994F5A">
              <w:rPr>
                <w:rFonts w:ascii="Calibri Light" w:hAnsi="Calibri Light"/>
                <w:sz w:val="24"/>
                <w:szCs w:val="24"/>
              </w:rPr>
              <w:t>ijn gezicht, niet het zijne; slecht</w:t>
            </w:r>
            <w:r w:rsidR="00426E6A">
              <w:rPr>
                <w:rFonts w:ascii="Calibri Light" w:hAnsi="Calibri Light"/>
                <w:sz w:val="24"/>
                <w:szCs w:val="24"/>
              </w:rPr>
              <w:t>s zijn geest bleef als vanouds.</w:t>
            </w:r>
          </w:p>
          <w:p w:rsidR="00964FCC" w:rsidRPr="00026F21" w:rsidRDefault="00994F5A" w:rsidP="00426E6A">
            <w:pPr>
              <w:spacing w:line="360" w:lineRule="auto"/>
              <w:rPr>
                <w:rFonts w:ascii="Calibri Light" w:hAnsi="Calibri Light"/>
                <w:sz w:val="23"/>
                <w:szCs w:val="23"/>
              </w:rPr>
            </w:pPr>
            <w:r w:rsidRPr="00026F21">
              <w:rPr>
                <w:rFonts w:ascii="Calibri Light" w:hAnsi="Calibri Light"/>
                <w:sz w:val="23"/>
                <w:szCs w:val="23"/>
              </w:rPr>
              <w:t>Wat moet hij doen? Moet hij terugkeren naar huis, namelijk het koninklijk huis, of moet hij zich schuilhouden in de bossen? Schaamte verhindert dit</w:t>
            </w:r>
            <w:r w:rsidR="00426E6A" w:rsidRPr="00026F21">
              <w:rPr>
                <w:rFonts w:ascii="Calibri Light" w:hAnsi="Calibri Light"/>
                <w:sz w:val="23"/>
                <w:szCs w:val="23"/>
              </w:rPr>
              <w:t>,</w:t>
            </w:r>
            <w:r w:rsidR="00026F21" w:rsidRPr="00026F21">
              <w:rPr>
                <w:rFonts w:ascii="Calibri Light" w:hAnsi="Calibri Light"/>
                <w:sz w:val="23"/>
                <w:szCs w:val="23"/>
              </w:rPr>
              <w:t xml:space="preserve"> </w:t>
            </w:r>
            <w:r w:rsidR="00426E6A" w:rsidRPr="00026F21">
              <w:rPr>
                <w:rFonts w:ascii="Calibri Light" w:hAnsi="Calibri Light"/>
                <w:sz w:val="23"/>
                <w:szCs w:val="23"/>
              </w:rPr>
              <w:t>angst dat</w:t>
            </w:r>
            <w:r w:rsidRPr="00026F21">
              <w:rPr>
                <w:rFonts w:ascii="Calibri Light" w:hAnsi="Calibri Light"/>
                <w:sz w:val="23"/>
                <w:szCs w:val="23"/>
              </w:rPr>
              <w:t>.</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964FCC" w:rsidRPr="006F18E1" w:rsidTr="000F72CC">
        <w:trPr>
          <w:cantSplit/>
          <w:trHeight w:val="454"/>
        </w:trPr>
        <w:tc>
          <w:tcPr>
            <w:tcW w:w="15688" w:type="dxa"/>
            <w:gridSpan w:val="2"/>
            <w:shd w:val="clear" w:color="auto" w:fill="548DD4" w:themeFill="text2" w:themeFillTint="99"/>
            <w:vAlign w:val="center"/>
          </w:tcPr>
          <w:p w:rsidR="00964FCC" w:rsidRPr="006F18E1" w:rsidRDefault="00964FCC" w:rsidP="000F72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59</w:t>
            </w:r>
            <w:r w:rsidRPr="00B65390">
              <w:rPr>
                <w:b/>
                <w:i/>
                <w:color w:val="002060"/>
                <w:sz w:val="24"/>
                <w:szCs w:val="24"/>
              </w:rPr>
              <w:t>, vv.</w:t>
            </w:r>
            <w:r>
              <w:rPr>
                <w:b/>
                <w:i/>
                <w:color w:val="002060"/>
                <w:sz w:val="24"/>
                <w:szCs w:val="24"/>
              </w:rPr>
              <w:t>228</w:t>
            </w:r>
            <w:r w:rsidRPr="00B65390">
              <w:rPr>
                <w:b/>
                <w:i/>
                <w:color w:val="002060"/>
                <w:sz w:val="24"/>
                <w:szCs w:val="24"/>
              </w:rPr>
              <w:t xml:space="preserve"> - </w:t>
            </w:r>
            <w:r>
              <w:rPr>
                <w:b/>
                <w:i/>
                <w:color w:val="002060"/>
                <w:sz w:val="24"/>
                <w:szCs w:val="24"/>
              </w:rPr>
              <w:t>23</w:t>
            </w:r>
            <w:r w:rsidR="000F72CC">
              <w:rPr>
                <w:b/>
                <w:i/>
                <w:color w:val="002060"/>
                <w:sz w:val="24"/>
                <w:szCs w:val="24"/>
              </w:rPr>
              <w:t>1</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De honden slaan toe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964FCC" w:rsidRPr="006F18E1" w:rsidTr="000F72CC">
        <w:trPr>
          <w:cantSplit/>
          <w:trHeight w:val="1793"/>
        </w:trPr>
        <w:tc>
          <w:tcPr>
            <w:tcW w:w="7930" w:type="dxa"/>
            <w:shd w:val="clear" w:color="auto" w:fill="FEFFFA"/>
          </w:tcPr>
          <w:p w:rsidR="00964FCC" w:rsidRPr="00964FCC" w:rsidRDefault="00964FCC" w:rsidP="00964FCC">
            <w:pPr>
              <w:spacing w:line="360" w:lineRule="auto"/>
              <w:rPr>
                <w:rFonts w:ascii="Calibri Light" w:hAnsi="Calibri Light"/>
                <w:sz w:val="24"/>
                <w:szCs w:val="24"/>
              </w:rPr>
            </w:pPr>
            <w:r w:rsidRPr="00964FCC">
              <w:rPr>
                <w:rFonts w:ascii="Calibri Light" w:hAnsi="Calibri Light"/>
                <w:sz w:val="24"/>
                <w:szCs w:val="24"/>
              </w:rPr>
              <w:tab/>
              <w:t>Ille</w:t>
            </w:r>
            <w:r w:rsidR="007C628C">
              <w:rPr>
                <w:rStyle w:val="Voetnootmarkering"/>
                <w:szCs w:val="24"/>
              </w:rPr>
              <w:footnoteReference w:id="364"/>
            </w:r>
            <w:r w:rsidRPr="00964FCC">
              <w:rPr>
                <w:rFonts w:ascii="Calibri Light" w:hAnsi="Calibri Light"/>
                <w:sz w:val="24"/>
                <w:szCs w:val="24"/>
              </w:rPr>
              <w:t xml:space="preserve"> </w:t>
            </w:r>
            <w:r w:rsidRPr="00670AFC">
              <w:rPr>
                <w:rFonts w:ascii="Calibri Light" w:hAnsi="Calibri Light"/>
                <w:sz w:val="24"/>
                <w:szCs w:val="24"/>
                <w:u w:val="single" w:color="548DD4" w:themeColor="text2" w:themeTint="99"/>
              </w:rPr>
              <w:t>fugit</w:t>
            </w:r>
            <w:r w:rsidRPr="00964FCC">
              <w:rPr>
                <w:rFonts w:ascii="Calibri Light" w:hAnsi="Calibri Light"/>
                <w:sz w:val="24"/>
                <w:szCs w:val="24"/>
              </w:rPr>
              <w:t xml:space="preserve"> per </w:t>
            </w:r>
            <w:r w:rsidRPr="00373ABA">
              <w:rPr>
                <w:rStyle w:val="relativum"/>
              </w:rPr>
              <w:t>quae</w:t>
            </w:r>
            <w:r w:rsidRPr="00964FCC">
              <w:rPr>
                <w:rFonts w:ascii="Calibri Light" w:hAnsi="Calibri Light"/>
                <w:sz w:val="24"/>
                <w:szCs w:val="24"/>
              </w:rPr>
              <w:t xml:space="preserve"> </w:t>
            </w:r>
            <w:r w:rsidRPr="00670AFC">
              <w:rPr>
                <w:rFonts w:ascii="Calibri Light" w:hAnsi="Calibri Light"/>
                <w:sz w:val="24"/>
                <w:szCs w:val="24"/>
                <w:u w:val="single" w:color="548DD4" w:themeColor="text2" w:themeTint="99"/>
              </w:rPr>
              <w:t>fuerat</w:t>
            </w:r>
            <w:r w:rsidRPr="00964FCC">
              <w:rPr>
                <w:rFonts w:ascii="Calibri Light" w:hAnsi="Calibri Light"/>
                <w:sz w:val="24"/>
                <w:szCs w:val="24"/>
              </w:rPr>
              <w:t xml:space="preserve"> loca</w:t>
            </w:r>
            <w:r w:rsidR="003C6322">
              <w:rPr>
                <w:rStyle w:val="Voetnootmarkering"/>
                <w:szCs w:val="24"/>
              </w:rPr>
              <w:footnoteReference w:id="365"/>
            </w:r>
            <w:r w:rsidRPr="00964FCC">
              <w:rPr>
                <w:rFonts w:ascii="Calibri Light" w:hAnsi="Calibri Light"/>
                <w:sz w:val="24"/>
                <w:szCs w:val="24"/>
              </w:rPr>
              <w:t xml:space="preserve"> saepe </w:t>
            </w:r>
            <w:r w:rsidRPr="00670AFC">
              <w:rPr>
                <w:rFonts w:ascii="Calibri Light" w:hAnsi="Calibri Light"/>
                <w:sz w:val="24"/>
                <w:szCs w:val="24"/>
                <w:u w:val="dotted" w:color="548DD4" w:themeColor="text2" w:themeTint="99"/>
              </w:rPr>
              <w:t>secutus</w:t>
            </w:r>
            <w:r w:rsidR="00B928EA">
              <w:rPr>
                <w:rStyle w:val="Voetnootmarkering"/>
                <w:szCs w:val="24"/>
                <w:u w:color="548DD4" w:themeColor="text2" w:themeTint="99"/>
              </w:rPr>
              <w:footnoteReference w:id="366"/>
            </w:r>
            <w:r w:rsidR="00250411" w:rsidRPr="00250411">
              <w:rPr>
                <w:rFonts w:ascii="Calibri Light" w:hAnsi="Calibri Light"/>
                <w:sz w:val="24"/>
                <w:szCs w:val="24"/>
              </w:rPr>
              <w:t xml:space="preserve"> </w:t>
            </w:r>
            <w:r w:rsidR="00250411" w:rsidRPr="00250411">
              <w:rPr>
                <w:rFonts w:ascii="Calibri Light" w:hAnsi="Calibri Light"/>
                <w:sz w:val="24"/>
                <w:szCs w:val="24"/>
                <w:vertAlign w:val="superscript"/>
              </w:rPr>
              <w:t>eos</w:t>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 xml:space="preserve">(heu!) famulos </w:t>
            </w:r>
            <w:r w:rsidRPr="00670AFC">
              <w:rPr>
                <w:rFonts w:ascii="Calibri Light" w:hAnsi="Calibri Light"/>
                <w:sz w:val="24"/>
                <w:szCs w:val="24"/>
                <w:u w:val="single" w:color="548DD4" w:themeColor="text2" w:themeTint="99"/>
              </w:rPr>
              <w:t>fugit</w:t>
            </w:r>
            <w:r w:rsidRPr="00964FCC">
              <w:rPr>
                <w:rFonts w:ascii="Calibri Light" w:hAnsi="Calibri Light"/>
                <w:sz w:val="24"/>
                <w:szCs w:val="24"/>
              </w:rPr>
              <w:t xml:space="preserve"> ipse suos</w:t>
            </w:r>
            <w:r w:rsidR="005315A8">
              <w:rPr>
                <w:rStyle w:val="Voetnootmarkering"/>
                <w:szCs w:val="24"/>
              </w:rPr>
              <w:footnoteReference w:id="367"/>
            </w:r>
            <w:r w:rsidRPr="00964FCC">
              <w:rPr>
                <w:rFonts w:ascii="Calibri Light" w:hAnsi="Calibri Light"/>
                <w:sz w:val="24"/>
                <w:szCs w:val="24"/>
              </w:rPr>
              <w:t xml:space="preserve">. Clamare </w:t>
            </w:r>
            <w:r w:rsidRPr="00670AFC">
              <w:rPr>
                <w:rFonts w:ascii="Calibri Light" w:hAnsi="Calibri Light"/>
                <w:sz w:val="24"/>
                <w:szCs w:val="24"/>
                <w:u w:val="single" w:color="548DD4" w:themeColor="text2" w:themeTint="99"/>
              </w:rPr>
              <w:t>libebat</w:t>
            </w:r>
            <w:r w:rsidR="00E5725E">
              <w:rPr>
                <w:rStyle w:val="Voetnootmarkering"/>
                <w:szCs w:val="24"/>
                <w:u w:color="548DD4" w:themeColor="text2" w:themeTint="99"/>
              </w:rPr>
              <w:footnoteReference w:id="368"/>
            </w:r>
            <w:r w:rsidRPr="00964FCC">
              <w:rPr>
                <w:rFonts w:ascii="Calibri Light" w:hAnsi="Calibri Light"/>
                <w:sz w:val="24"/>
                <w:szCs w:val="24"/>
              </w:rPr>
              <w:t>:</w:t>
            </w:r>
          </w:p>
          <w:p w:rsidR="00964FCC" w:rsidRPr="00964FCC" w:rsidRDefault="00964FCC" w:rsidP="00964FCC">
            <w:pPr>
              <w:spacing w:line="360" w:lineRule="auto"/>
              <w:rPr>
                <w:rFonts w:ascii="Calibri Light" w:hAnsi="Calibri Light"/>
                <w:sz w:val="24"/>
                <w:szCs w:val="24"/>
              </w:rPr>
            </w:pPr>
            <w:r w:rsidRPr="00964FCC">
              <w:rPr>
                <w:rStyle w:val="versnummer"/>
              </w:rPr>
              <w:t>230</w:t>
            </w:r>
            <w:r w:rsidRPr="00964FCC">
              <w:rPr>
                <w:rFonts w:ascii="Calibri Light" w:hAnsi="Calibri Light"/>
                <w:sz w:val="24"/>
                <w:szCs w:val="24"/>
              </w:rPr>
              <w:tab/>
              <w:t xml:space="preserve">[‘Actaeon ego </w:t>
            </w:r>
            <w:r w:rsidRPr="00670AFC">
              <w:rPr>
                <w:rFonts w:ascii="Calibri Light" w:hAnsi="Calibri Light"/>
                <w:sz w:val="24"/>
                <w:szCs w:val="24"/>
                <w:u w:val="single" w:color="548DD4" w:themeColor="text2" w:themeTint="99"/>
              </w:rPr>
              <w:t>sum</w:t>
            </w:r>
            <w:r w:rsidR="00E2747D">
              <w:rPr>
                <w:rStyle w:val="Voetnootmarkering"/>
                <w:szCs w:val="24"/>
                <w:u w:color="548DD4" w:themeColor="text2" w:themeTint="99"/>
              </w:rPr>
              <w:footnoteReference w:id="369"/>
            </w:r>
            <w:r w:rsidRPr="00964FCC">
              <w:rPr>
                <w:rFonts w:ascii="Calibri Light" w:hAnsi="Calibri Light"/>
                <w:sz w:val="24"/>
                <w:szCs w:val="24"/>
              </w:rPr>
              <w:t xml:space="preserve">: dominum </w:t>
            </w:r>
            <w:r w:rsidRPr="00670AFC">
              <w:rPr>
                <w:rFonts w:ascii="Calibri Light" w:hAnsi="Calibri Light"/>
                <w:sz w:val="24"/>
                <w:szCs w:val="24"/>
                <w:u w:val="single" w:color="548DD4" w:themeColor="text2" w:themeTint="99"/>
              </w:rPr>
              <w:t>cognoscite</w:t>
            </w:r>
            <w:r w:rsidRPr="00964FCC">
              <w:rPr>
                <w:rFonts w:ascii="Calibri Light" w:hAnsi="Calibri Light"/>
                <w:sz w:val="24"/>
                <w:szCs w:val="24"/>
              </w:rPr>
              <w:t xml:space="preserve"> vestrum!’]</w:t>
            </w:r>
            <w:r w:rsidR="00AD2204">
              <w:rPr>
                <w:rStyle w:val="Voetnootmarkering"/>
                <w:szCs w:val="24"/>
              </w:rPr>
              <w:footnoteReference w:id="370"/>
            </w:r>
            <w:r w:rsidRPr="00964FCC">
              <w:rPr>
                <w:rFonts w:ascii="Calibri Light" w:hAnsi="Calibri Light"/>
                <w:sz w:val="24"/>
                <w:szCs w:val="24"/>
              </w:rPr>
              <w:t xml:space="preserve"> </w:t>
            </w:r>
          </w:p>
          <w:p w:rsidR="00964FCC" w:rsidRPr="006F18E1" w:rsidRDefault="00964FCC" w:rsidP="000F72CC">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Verba</w:t>
            </w:r>
            <w:r w:rsidR="005315A8">
              <w:rPr>
                <w:rStyle w:val="Voetnootmarkering"/>
                <w:szCs w:val="24"/>
              </w:rPr>
              <w:footnoteReference w:id="371"/>
            </w:r>
            <w:r w:rsidRPr="00964FCC">
              <w:rPr>
                <w:rFonts w:ascii="Calibri Light" w:hAnsi="Calibri Light"/>
                <w:sz w:val="24"/>
                <w:szCs w:val="24"/>
              </w:rPr>
              <w:t xml:space="preserve"> animo </w:t>
            </w:r>
            <w:r w:rsidRPr="00670AFC">
              <w:rPr>
                <w:rFonts w:ascii="Calibri Light" w:hAnsi="Calibri Light"/>
                <w:sz w:val="24"/>
                <w:szCs w:val="24"/>
                <w:u w:val="single" w:color="548DD4" w:themeColor="text2" w:themeTint="99"/>
              </w:rPr>
              <w:t>desunt</w:t>
            </w:r>
            <w:r w:rsidR="00B928EA">
              <w:rPr>
                <w:rStyle w:val="Voetnootmarkering"/>
                <w:szCs w:val="24"/>
                <w:u w:color="548DD4" w:themeColor="text2" w:themeTint="99"/>
              </w:rPr>
              <w:footnoteReference w:id="372"/>
            </w:r>
            <w:r w:rsidRPr="00964FCC">
              <w:rPr>
                <w:rFonts w:ascii="Calibri Light" w:hAnsi="Calibri Light"/>
                <w:sz w:val="24"/>
                <w:szCs w:val="24"/>
              </w:rPr>
              <w:t xml:space="preserve">; </w:t>
            </w:r>
            <w:r w:rsidRPr="00670AFC">
              <w:rPr>
                <w:rFonts w:ascii="Calibri Light" w:hAnsi="Calibri Light"/>
                <w:sz w:val="24"/>
                <w:szCs w:val="24"/>
                <w:u w:val="single" w:color="548DD4" w:themeColor="text2" w:themeTint="99"/>
              </w:rPr>
              <w:t>resonat</w:t>
            </w:r>
            <w:r w:rsidRPr="00964FCC">
              <w:rPr>
                <w:rFonts w:ascii="Calibri Light" w:hAnsi="Calibri Light"/>
                <w:sz w:val="24"/>
                <w:szCs w:val="24"/>
              </w:rPr>
              <w:t xml:space="preserve"> latratibus aether</w:t>
            </w:r>
            <w:r w:rsidR="00E2747D">
              <w:rPr>
                <w:rStyle w:val="Voetnootmarkering"/>
                <w:szCs w:val="24"/>
              </w:rPr>
              <w:footnoteReference w:id="373"/>
            </w:r>
            <w:r w:rsidRPr="00964FCC">
              <w:rPr>
                <w:rFonts w:ascii="Calibri Light" w:hAnsi="Calibri Light"/>
                <w:sz w:val="24"/>
                <w:szCs w:val="24"/>
              </w:rPr>
              <w:t>.</w:t>
            </w:r>
          </w:p>
        </w:tc>
        <w:tc>
          <w:tcPr>
            <w:tcW w:w="7758" w:type="dxa"/>
            <w:shd w:val="clear" w:color="auto" w:fill="FEFFFA"/>
          </w:tcPr>
          <w:p w:rsidR="000A009F" w:rsidRDefault="000A009F" w:rsidP="000A009F">
            <w:pPr>
              <w:spacing w:line="360" w:lineRule="auto"/>
              <w:rPr>
                <w:rFonts w:ascii="Calibri Light" w:hAnsi="Calibri Light"/>
                <w:sz w:val="24"/>
                <w:szCs w:val="24"/>
              </w:rPr>
            </w:pPr>
            <w:r w:rsidRPr="000A009F">
              <w:rPr>
                <w:rFonts w:ascii="Calibri Light" w:hAnsi="Calibri Light"/>
                <w:sz w:val="24"/>
                <w:szCs w:val="24"/>
              </w:rPr>
              <w:t xml:space="preserve">Hij vlucht over die plaatsen waarover hij hen vaak had gevolgd, </w:t>
            </w:r>
          </w:p>
          <w:p w:rsidR="000A009F" w:rsidRDefault="000A009F" w:rsidP="000A009F">
            <w:pPr>
              <w:spacing w:line="360" w:lineRule="auto"/>
              <w:rPr>
                <w:rFonts w:ascii="Calibri Light" w:hAnsi="Calibri Light"/>
                <w:sz w:val="24"/>
                <w:szCs w:val="24"/>
              </w:rPr>
            </w:pPr>
            <w:r w:rsidRPr="000A009F">
              <w:rPr>
                <w:rFonts w:ascii="Calibri Light" w:hAnsi="Calibri Light"/>
                <w:sz w:val="24"/>
                <w:szCs w:val="24"/>
              </w:rPr>
              <w:t xml:space="preserve">(ach!) zelf vlucht hij voor zijn eigen dienaren. Hij wilde graag schreeuwen </w:t>
            </w:r>
          </w:p>
          <w:p w:rsidR="000A009F" w:rsidRDefault="000A009F" w:rsidP="000A009F">
            <w:pPr>
              <w:spacing w:line="360" w:lineRule="auto"/>
              <w:rPr>
                <w:rFonts w:ascii="Calibri Light" w:hAnsi="Calibri Light"/>
                <w:sz w:val="24"/>
                <w:szCs w:val="24"/>
              </w:rPr>
            </w:pPr>
            <w:r w:rsidRPr="000A009F">
              <w:rPr>
                <w:rFonts w:ascii="Calibri Light" w:hAnsi="Calibri Light"/>
                <w:sz w:val="24"/>
                <w:szCs w:val="24"/>
              </w:rPr>
              <w:t>[‘Ik ben Actaeon: herken jullie meester!’]</w:t>
            </w:r>
          </w:p>
          <w:p w:rsidR="00964FCC" w:rsidRPr="000A009F" w:rsidRDefault="000A009F" w:rsidP="000F72CC">
            <w:pPr>
              <w:spacing w:line="360" w:lineRule="auto"/>
              <w:rPr>
                <w:rFonts w:ascii="Calibri Light" w:hAnsi="Calibri Light"/>
                <w:sz w:val="24"/>
                <w:szCs w:val="24"/>
              </w:rPr>
            </w:pPr>
            <w:r w:rsidRPr="000A009F">
              <w:rPr>
                <w:rFonts w:ascii="Calibri Light" w:hAnsi="Calibri Light"/>
                <w:sz w:val="24"/>
                <w:szCs w:val="24"/>
              </w:rPr>
              <w:t xml:space="preserve">Woorden ontbreken aan zijn geest; </w:t>
            </w:r>
            <w:r>
              <w:rPr>
                <w:rFonts w:ascii="Calibri Light" w:hAnsi="Calibri Light"/>
                <w:sz w:val="24"/>
                <w:szCs w:val="24"/>
              </w:rPr>
              <w:t>de lucht weerklinkt van geblaf.</w:t>
            </w:r>
          </w:p>
        </w:tc>
      </w:tr>
    </w:tbl>
    <w:p w:rsidR="000F72CC" w:rsidRDefault="00086CAA">
      <w:r>
        <w:rPr>
          <w:noProof/>
          <w:lang w:eastAsia="nl-NL"/>
        </w:rPr>
        <mc:AlternateContent>
          <mc:Choice Requires="wps">
            <w:drawing>
              <wp:anchor distT="0" distB="0" distL="114300" distR="114300" simplePos="0" relativeHeight="251768832" behindDoc="0" locked="0" layoutInCell="1" allowOverlap="1">
                <wp:simplePos x="0" y="0"/>
                <wp:positionH relativeFrom="column">
                  <wp:posOffset>4723310</wp:posOffset>
                </wp:positionH>
                <wp:positionV relativeFrom="page">
                  <wp:posOffset>1896745</wp:posOffset>
                </wp:positionV>
                <wp:extent cx="2176780" cy="1228090"/>
                <wp:effectExtent l="0" t="0" r="13970" b="10160"/>
                <wp:wrapNone/>
                <wp:docPr id="15" name="Ovaal 15"/>
                <wp:cNvGraphicFramePr/>
                <a:graphic xmlns:a="http://schemas.openxmlformats.org/drawingml/2006/main">
                  <a:graphicData uri="http://schemas.microsoft.com/office/word/2010/wordprocessingShape">
                    <wps:wsp>
                      <wps:cNvSpPr/>
                      <wps:spPr>
                        <a:xfrm>
                          <a:off x="0" y="0"/>
                          <a:ext cx="2176780" cy="1228090"/>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30446A" w:rsidRDefault="0030446A" w:rsidP="007F0EC2">
                            <w:pPr>
                              <w:jc w:val="center"/>
                            </w:pPr>
                            <w:r w:rsidRPr="00EF2FC4">
                              <w:rPr>
                                <w:noProof/>
                                <w:lang w:eastAsia="nl-NL"/>
                              </w:rPr>
                              <w:drawing>
                                <wp:inline distT="0" distB="0" distL="0" distR="0">
                                  <wp:extent cx="518615" cy="788673"/>
                                  <wp:effectExtent l="0" t="0" r="0" b="0"/>
                                  <wp:docPr id="17" name="Afbeelding 17" descr="Afbeeldingsresultaat voor he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rt carto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3626" cy="8419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5" o:spid="_x0000_s1034" style="position:absolute;margin-left:371.9pt;margin-top:149.35pt;width:171.4pt;height:96.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" filled="f" strokecolor="#243f60 [1604]" strokeweight=".25pt">
                <v:textbox>
                  <w:txbxContent>
                    <w:p w:rsidR="0030446A" w:rsidRDefault="0030446A" w:rsidP="007F0EC2">
                      <w:pPr>
                        <w:jc w:val="center"/>
                      </w:pPr>
                      <w:r w:rsidRPr="00EF2FC4">
                        <w:rPr>
                          <w:noProof/>
                          <w:lang w:eastAsia="nl-NL"/>
                        </w:rPr>
                        <w:drawing>
                          <wp:inline distT="0" distB="0" distL="0" distR="0">
                            <wp:extent cx="518615" cy="788673"/>
                            <wp:effectExtent l="0" t="0" r="0" b="0"/>
                            <wp:docPr id="17" name="Afbeelding 17" descr="Afbeeldingsresultaat voor her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hert carto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3626" cy="841915"/>
                                    </a:xfrm>
                                    <a:prstGeom prst="rect">
                                      <a:avLst/>
                                    </a:prstGeom>
                                    <a:noFill/>
                                    <a:ln>
                                      <a:noFill/>
                                    </a:ln>
                                  </pic:spPr>
                                </pic:pic>
                              </a:graphicData>
                            </a:graphic>
                          </wp:inline>
                        </w:drawing>
                      </w:r>
                    </w:p>
                  </w:txbxContent>
                </v:textbox>
                <w10:wrap anchory="page"/>
              </v:oval>
            </w:pict>
          </mc:Fallback>
        </mc:AlternateContent>
      </w:r>
      <w:r w:rsidR="002D2C22">
        <w:t>Hier mag je zelf een leuk poppetje tekenen</w:t>
      </w:r>
      <w:r w:rsidR="004C4645">
        <w:t>, van een hert of zo?</w:t>
      </w:r>
      <w:r w:rsidR="002D2C22">
        <w:t xml:space="preserve"> </w:t>
      </w:r>
      <w:r w:rsidR="004C4645">
        <w:t>Leuk rijmpje erbij:</w:t>
      </w:r>
      <w:r w:rsidR="004C4645">
        <w:br/>
      </w:r>
      <w:r w:rsidR="007F0EC2">
        <w:rPr>
          <w:i/>
          <w:sz w:val="18"/>
        </w:rPr>
        <w:br/>
        <w:t>Eerst moest hij</w:t>
      </w:r>
      <w:r w:rsidR="004C4645" w:rsidRPr="004C4645">
        <w:rPr>
          <w:i/>
          <w:sz w:val="18"/>
        </w:rPr>
        <w:t xml:space="preserve"> door</w:t>
      </w:r>
      <w:r w:rsidR="007F0EC2">
        <w:rPr>
          <w:i/>
          <w:sz w:val="18"/>
        </w:rPr>
        <w:t xml:space="preserve"> de bergen ijlen,</w:t>
      </w:r>
      <w:r w:rsidR="007F0EC2">
        <w:rPr>
          <w:i/>
          <w:sz w:val="18"/>
        </w:rPr>
        <w:br/>
        <w:t>maar nu is hij</w:t>
      </w:r>
      <w:r w:rsidR="004C4645" w:rsidRPr="004C4645">
        <w:rPr>
          <w:i/>
          <w:sz w:val="18"/>
        </w:rPr>
        <w:t xml:space="preserve"> </w:t>
      </w:r>
      <w:r w:rsidR="004C4645">
        <w:rPr>
          <w:i/>
          <w:sz w:val="18"/>
        </w:rPr>
        <w:t xml:space="preserve">dan toch </w:t>
      </w:r>
      <w:r w:rsidR="004C4645" w:rsidRPr="004C4645">
        <w:rPr>
          <w:i/>
          <w:sz w:val="18"/>
        </w:rPr>
        <w:t>kassie wijlen.</w:t>
      </w:r>
      <w:r w:rsidR="004C4645" w:rsidRPr="004C4645">
        <w:rPr>
          <w:i/>
          <w:sz w:val="18"/>
        </w:rPr>
        <w:br/>
        <w:t xml:space="preserve">Dat kwam </w:t>
      </w:r>
      <w:r w:rsidR="00EF2FC4">
        <w:rPr>
          <w:i/>
          <w:sz w:val="18"/>
        </w:rPr>
        <w:t>dan weer door de wonden</w:t>
      </w:r>
      <w:r w:rsidR="00EF2FC4">
        <w:rPr>
          <w:i/>
          <w:sz w:val="18"/>
        </w:rPr>
        <w:br/>
        <w:t>opgelopen door</w:t>
      </w:r>
      <w:r w:rsidR="004C4645" w:rsidRPr="004C4645">
        <w:rPr>
          <w:i/>
          <w:sz w:val="18"/>
        </w:rPr>
        <w:t xml:space="preserve"> </w:t>
      </w:r>
      <w:r w:rsidR="007F0EC2">
        <w:rPr>
          <w:i/>
          <w:sz w:val="18"/>
        </w:rPr>
        <w:t xml:space="preserve">z’n </w:t>
      </w:r>
      <w:r w:rsidR="004C4645" w:rsidRPr="004C4645">
        <w:rPr>
          <w:i/>
          <w:sz w:val="18"/>
        </w:rPr>
        <w:t>eigen trouwe honden.</w:t>
      </w:r>
      <w:r w:rsidR="004C4645" w:rsidRPr="004C4645">
        <w:rPr>
          <w:i/>
          <w:sz w:val="18"/>
        </w:rPr>
        <w:br/>
        <w:t>Tot zover de wraak van een goddelijke trien,</w:t>
      </w:r>
      <w:r w:rsidR="004C4645" w:rsidRPr="004C4645">
        <w:rPr>
          <w:i/>
          <w:sz w:val="18"/>
        </w:rPr>
        <w:br/>
        <w:t>omdat hij haar per ongeluk bloot had gezien.</w:t>
      </w:r>
      <w:r w:rsidR="007F0EC2">
        <w:rPr>
          <w:i/>
          <w:sz w:val="18"/>
        </w:rPr>
        <w:t xml:space="preserve">              </w:t>
      </w:r>
      <w:r w:rsidR="004C4645">
        <w:br/>
      </w:r>
      <w:r w:rsidR="000F72CC">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0F72CC" w:rsidRPr="006F18E1" w:rsidTr="000F72CC">
        <w:trPr>
          <w:cantSplit/>
          <w:trHeight w:val="454"/>
        </w:trPr>
        <w:tc>
          <w:tcPr>
            <w:tcW w:w="15688" w:type="dxa"/>
            <w:gridSpan w:val="2"/>
            <w:shd w:val="clear" w:color="auto" w:fill="548DD4" w:themeFill="text2" w:themeFillTint="99"/>
            <w:vAlign w:val="center"/>
          </w:tcPr>
          <w:p w:rsidR="000F72CC" w:rsidRPr="006F18E1" w:rsidRDefault="000F72CC" w:rsidP="000F72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59</w:t>
            </w:r>
            <w:r w:rsidRPr="00B65390">
              <w:rPr>
                <w:b/>
                <w:i/>
                <w:color w:val="002060"/>
                <w:sz w:val="24"/>
                <w:szCs w:val="24"/>
              </w:rPr>
              <w:t>, vv.</w:t>
            </w:r>
            <w:r>
              <w:rPr>
                <w:b/>
                <w:i/>
                <w:color w:val="002060"/>
                <w:sz w:val="24"/>
                <w:szCs w:val="24"/>
              </w:rPr>
              <w:t>232</w:t>
            </w:r>
            <w:r w:rsidRPr="00B65390">
              <w:rPr>
                <w:b/>
                <w:i/>
                <w:color w:val="002060"/>
                <w:sz w:val="24"/>
                <w:szCs w:val="24"/>
              </w:rPr>
              <w:t xml:space="preserve"> - </w:t>
            </w:r>
            <w:r>
              <w:rPr>
                <w:b/>
                <w:i/>
                <w:color w:val="002060"/>
                <w:sz w:val="24"/>
                <w:szCs w:val="24"/>
              </w:rPr>
              <w:t>236</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De honden slaan toe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0F72CC" w:rsidRPr="006F18E1" w:rsidTr="000F72CC">
        <w:trPr>
          <w:cantSplit/>
          <w:trHeight w:val="1793"/>
        </w:trPr>
        <w:tc>
          <w:tcPr>
            <w:tcW w:w="7930" w:type="dxa"/>
            <w:shd w:val="clear" w:color="auto" w:fill="FEFFFA"/>
          </w:tcPr>
          <w:p w:rsidR="000F72CC" w:rsidRPr="00964FCC" w:rsidRDefault="000F72CC" w:rsidP="00E2747D">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Prima</w:t>
            </w:r>
            <w:r w:rsidR="00E82965">
              <w:rPr>
                <w:rStyle w:val="Voetnootmarkering"/>
                <w:szCs w:val="24"/>
              </w:rPr>
              <w:footnoteReference w:id="374"/>
            </w:r>
            <w:r w:rsidRPr="00964FCC">
              <w:rPr>
                <w:rFonts w:ascii="Calibri Light" w:hAnsi="Calibri Light"/>
                <w:sz w:val="24"/>
                <w:szCs w:val="24"/>
              </w:rPr>
              <w:t xml:space="preserve"> Melanchaetes in tergo vulnera </w:t>
            </w:r>
            <w:r w:rsidRPr="00670AFC">
              <w:rPr>
                <w:rFonts w:ascii="Calibri Light" w:hAnsi="Calibri Light"/>
                <w:sz w:val="24"/>
                <w:szCs w:val="24"/>
                <w:u w:val="single" w:color="548DD4" w:themeColor="text2" w:themeTint="99"/>
              </w:rPr>
              <w:t>fecit</w:t>
            </w:r>
            <w:r>
              <w:rPr>
                <w:rStyle w:val="Voetnootmarkering"/>
                <w:szCs w:val="24"/>
                <w:u w:color="548DD4" w:themeColor="text2" w:themeTint="99"/>
              </w:rPr>
              <w:footnoteReference w:id="375"/>
            </w:r>
            <w:r w:rsidRPr="00964FCC">
              <w:rPr>
                <w:rFonts w:ascii="Calibri Light" w:hAnsi="Calibri Light"/>
                <w:sz w:val="24"/>
                <w:szCs w:val="24"/>
              </w:rPr>
              <w:t>,</w:t>
            </w:r>
          </w:p>
          <w:p w:rsidR="000F72CC" w:rsidRPr="00964FCC" w:rsidRDefault="000F72CC" w:rsidP="00E2747D">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proxima</w:t>
            </w:r>
            <w:r>
              <w:rPr>
                <w:rStyle w:val="Voetnootmarkering"/>
                <w:szCs w:val="24"/>
              </w:rPr>
              <w:footnoteReference w:id="376"/>
            </w:r>
            <w:r w:rsidRPr="00964FCC">
              <w:rPr>
                <w:rFonts w:ascii="Calibri Light" w:hAnsi="Calibri Light"/>
                <w:sz w:val="24"/>
                <w:szCs w:val="24"/>
              </w:rPr>
              <w:t xml:space="preserve"> Therodamas, Oresitrophos </w:t>
            </w:r>
            <w:r w:rsidRPr="00670AFC">
              <w:rPr>
                <w:rFonts w:ascii="Calibri Light" w:hAnsi="Calibri Light"/>
                <w:sz w:val="24"/>
                <w:szCs w:val="24"/>
                <w:u w:val="single" w:color="548DD4" w:themeColor="text2" w:themeTint="99"/>
              </w:rPr>
              <w:t>haesit</w:t>
            </w:r>
            <w:r w:rsidRPr="00964FCC">
              <w:rPr>
                <w:rFonts w:ascii="Calibri Light" w:hAnsi="Calibri Light"/>
                <w:sz w:val="24"/>
                <w:szCs w:val="24"/>
              </w:rPr>
              <w:t xml:space="preserve"> in armo</w:t>
            </w:r>
            <w:r w:rsidR="00E7127D">
              <w:rPr>
                <w:rStyle w:val="Voetnootmarkering"/>
                <w:szCs w:val="24"/>
              </w:rPr>
              <w:footnoteReference w:id="377"/>
            </w:r>
            <w:r w:rsidRPr="00964FCC">
              <w:rPr>
                <w:rFonts w:ascii="Calibri Light" w:hAnsi="Calibri Light"/>
                <w:sz w:val="24"/>
                <w:szCs w:val="24"/>
              </w:rPr>
              <w:t>,</w:t>
            </w:r>
          </w:p>
          <w:p w:rsidR="000F72CC" w:rsidRPr="00964FCC" w:rsidRDefault="000F72CC" w:rsidP="00E2747D">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(tardius</w:t>
            </w:r>
            <w:r w:rsidR="00E82965">
              <w:rPr>
                <w:rStyle w:val="Voetnootmarkering"/>
                <w:szCs w:val="24"/>
              </w:rPr>
              <w:footnoteReference w:id="378"/>
            </w:r>
            <w:r w:rsidRPr="00964FCC">
              <w:rPr>
                <w:rFonts w:ascii="Calibri Light" w:hAnsi="Calibri Light"/>
                <w:sz w:val="24"/>
                <w:szCs w:val="24"/>
              </w:rPr>
              <w:t xml:space="preserve"> </w:t>
            </w:r>
            <w:r w:rsidRPr="00670AFC">
              <w:rPr>
                <w:rFonts w:ascii="Calibri Light" w:hAnsi="Calibri Light"/>
                <w:sz w:val="24"/>
                <w:szCs w:val="24"/>
                <w:u w:val="single" w:color="548DD4" w:themeColor="text2" w:themeTint="99"/>
              </w:rPr>
              <w:t>exierant</w:t>
            </w:r>
            <w:r>
              <w:rPr>
                <w:rStyle w:val="Voetnootmarkering"/>
                <w:szCs w:val="24"/>
                <w:u w:color="548DD4" w:themeColor="text2" w:themeTint="99"/>
              </w:rPr>
              <w:footnoteReference w:id="379"/>
            </w:r>
            <w:r w:rsidRPr="00964FCC">
              <w:rPr>
                <w:rFonts w:ascii="Calibri Light" w:hAnsi="Calibri Light"/>
                <w:sz w:val="24"/>
                <w:szCs w:val="24"/>
              </w:rPr>
              <w:t xml:space="preserve">, sed per compendia montis </w:t>
            </w:r>
          </w:p>
          <w:p w:rsidR="000F72CC" w:rsidRPr="00964FCC" w:rsidRDefault="000F72CC" w:rsidP="00E2747D">
            <w:pPr>
              <w:spacing w:line="360" w:lineRule="auto"/>
              <w:rPr>
                <w:rFonts w:ascii="Calibri Light" w:hAnsi="Calibri Light"/>
                <w:sz w:val="24"/>
                <w:szCs w:val="24"/>
              </w:rPr>
            </w:pPr>
            <w:r w:rsidRPr="00964FCC">
              <w:rPr>
                <w:rStyle w:val="versnummer"/>
              </w:rPr>
              <w:t>235</w:t>
            </w:r>
            <w:r w:rsidRPr="00964FCC">
              <w:rPr>
                <w:rFonts w:ascii="Calibri Light" w:hAnsi="Calibri Light"/>
                <w:sz w:val="24"/>
                <w:szCs w:val="24"/>
              </w:rPr>
              <w:tab/>
            </w:r>
            <w:r w:rsidRPr="00670AFC">
              <w:rPr>
                <w:rFonts w:ascii="Calibri Light" w:hAnsi="Calibri Light"/>
                <w:sz w:val="24"/>
                <w:szCs w:val="24"/>
                <w:u w:val="dotted" w:color="548DD4" w:themeColor="text2" w:themeTint="99"/>
              </w:rPr>
              <w:t>anticipata</w:t>
            </w:r>
            <w:r w:rsidRPr="00964FCC">
              <w:rPr>
                <w:rFonts w:ascii="Calibri Light" w:hAnsi="Calibri Light"/>
                <w:sz w:val="24"/>
                <w:szCs w:val="24"/>
              </w:rPr>
              <w:t xml:space="preserve"> via </w:t>
            </w:r>
            <w:r w:rsidRPr="00670AFC">
              <w:rPr>
                <w:rFonts w:ascii="Calibri Light" w:hAnsi="Calibri Light"/>
                <w:sz w:val="24"/>
                <w:szCs w:val="24"/>
                <w:u w:val="single" w:color="548DD4" w:themeColor="text2" w:themeTint="99"/>
              </w:rPr>
              <w:t>est</w:t>
            </w:r>
            <w:r>
              <w:rPr>
                <w:rStyle w:val="Voetnootmarkering"/>
                <w:szCs w:val="24"/>
                <w:u w:color="548DD4" w:themeColor="text2" w:themeTint="99"/>
              </w:rPr>
              <w:footnoteReference w:id="380"/>
            </w:r>
            <w:r w:rsidRPr="00964FCC">
              <w:rPr>
                <w:rFonts w:ascii="Calibri Light" w:hAnsi="Calibri Light"/>
                <w:sz w:val="24"/>
                <w:szCs w:val="24"/>
              </w:rPr>
              <w:t>); dominum retinentibus illis</w:t>
            </w:r>
            <w:r w:rsidR="00E82965">
              <w:rPr>
                <w:rStyle w:val="Voetnootmarkering"/>
                <w:szCs w:val="24"/>
              </w:rPr>
              <w:footnoteReference w:id="381"/>
            </w:r>
            <w:r w:rsidRPr="00964FCC">
              <w:rPr>
                <w:rFonts w:ascii="Calibri Light" w:hAnsi="Calibri Light"/>
                <w:sz w:val="24"/>
                <w:szCs w:val="24"/>
              </w:rPr>
              <w:t xml:space="preserve">, </w:t>
            </w:r>
          </w:p>
          <w:p w:rsidR="000F72CC" w:rsidRPr="006F18E1" w:rsidRDefault="000F72CC" w:rsidP="00E2747D">
            <w:pPr>
              <w:spacing w:line="360" w:lineRule="auto"/>
              <w:rPr>
                <w:rFonts w:ascii="Calibri Light" w:hAnsi="Calibri Light"/>
                <w:sz w:val="24"/>
                <w:szCs w:val="24"/>
              </w:rPr>
            </w:pPr>
            <w:r>
              <w:rPr>
                <w:rFonts w:ascii="Calibri Light" w:hAnsi="Calibri Light"/>
                <w:sz w:val="24"/>
                <w:szCs w:val="24"/>
              </w:rPr>
              <w:t xml:space="preserve">             </w:t>
            </w:r>
            <w:r w:rsidRPr="00964FCC">
              <w:rPr>
                <w:rFonts w:ascii="Calibri Light" w:hAnsi="Calibri Light"/>
                <w:sz w:val="24"/>
                <w:szCs w:val="24"/>
              </w:rPr>
              <w:t xml:space="preserve">cetera turba </w:t>
            </w:r>
            <w:r w:rsidRPr="00F94F7B">
              <w:rPr>
                <w:rFonts w:ascii="Calibri Light" w:hAnsi="Calibri Light"/>
                <w:sz w:val="24"/>
                <w:szCs w:val="24"/>
                <w:u w:val="single" w:color="548DD4" w:themeColor="text2" w:themeTint="99"/>
              </w:rPr>
              <w:t>coit</w:t>
            </w:r>
            <w:r w:rsidRPr="00964FCC">
              <w:rPr>
                <w:rFonts w:ascii="Calibri Light" w:hAnsi="Calibri Light"/>
                <w:sz w:val="24"/>
                <w:szCs w:val="24"/>
              </w:rPr>
              <w:t xml:space="preserve"> </w:t>
            </w:r>
            <w:r w:rsidRPr="00670AFC">
              <w:rPr>
                <w:rFonts w:ascii="Calibri Light" w:hAnsi="Calibri Light"/>
                <w:sz w:val="24"/>
                <w:szCs w:val="24"/>
                <w:u w:val="single" w:color="548DD4" w:themeColor="text2" w:themeTint="99"/>
              </w:rPr>
              <w:t>confert</w:t>
            </w:r>
            <w:r w:rsidRPr="00964FCC">
              <w:rPr>
                <w:rFonts w:ascii="Calibri Light" w:hAnsi="Calibri Light"/>
                <w:sz w:val="24"/>
                <w:szCs w:val="24"/>
              </w:rPr>
              <w:t>que in corpore dentes.</w:t>
            </w:r>
          </w:p>
        </w:tc>
        <w:tc>
          <w:tcPr>
            <w:tcW w:w="7758" w:type="dxa"/>
            <w:shd w:val="clear" w:color="auto" w:fill="FEFFFA"/>
          </w:tcPr>
          <w:p w:rsidR="000F72CC" w:rsidRDefault="000F72CC" w:rsidP="00E2747D">
            <w:pPr>
              <w:spacing w:line="360" w:lineRule="auto"/>
              <w:rPr>
                <w:rFonts w:ascii="Calibri Light" w:hAnsi="Calibri Light"/>
                <w:sz w:val="24"/>
                <w:szCs w:val="24"/>
              </w:rPr>
            </w:pPr>
            <w:r w:rsidRPr="000A009F">
              <w:rPr>
                <w:rFonts w:ascii="Calibri Light" w:hAnsi="Calibri Light"/>
                <w:sz w:val="24"/>
                <w:szCs w:val="24"/>
              </w:rPr>
              <w:t>Zwarthaar maakte de eerste wonden op zijn rug, de volgende  Dieren</w:t>
            </w:r>
            <w:r>
              <w:rPr>
                <w:rFonts w:ascii="Calibri Light" w:hAnsi="Calibri Light"/>
                <w:sz w:val="24"/>
                <w:szCs w:val="24"/>
              </w:rPr>
              <w:t>-</w:t>
            </w:r>
            <w:r w:rsidRPr="000A009F">
              <w:rPr>
                <w:rFonts w:ascii="Calibri Light" w:hAnsi="Calibri Light"/>
                <w:sz w:val="24"/>
                <w:szCs w:val="24"/>
              </w:rPr>
              <w:t>bedwinger, Gevoed in de bergen bleef steken in zijn schoft</w:t>
            </w:r>
          </w:p>
          <w:p w:rsidR="000F72CC" w:rsidRDefault="000F72CC" w:rsidP="00E2747D">
            <w:pPr>
              <w:spacing w:line="360" w:lineRule="auto"/>
              <w:rPr>
                <w:rFonts w:ascii="Calibri Light" w:hAnsi="Calibri Light"/>
                <w:sz w:val="24"/>
                <w:szCs w:val="24"/>
              </w:rPr>
            </w:pPr>
            <w:r w:rsidRPr="000A009F">
              <w:rPr>
                <w:rFonts w:ascii="Calibri Light" w:hAnsi="Calibri Light"/>
                <w:sz w:val="24"/>
                <w:szCs w:val="24"/>
              </w:rPr>
              <w:t>(zij waren langzamer weggegaan, maar langs de kortste weg van de berg is de weg eerder afgelegd); terwijl deze hun meester tegenhielden,</w:t>
            </w:r>
          </w:p>
          <w:p w:rsidR="000F72CC" w:rsidRPr="000A009F" w:rsidRDefault="000F72CC" w:rsidP="00E2747D">
            <w:pPr>
              <w:spacing w:line="360" w:lineRule="auto"/>
              <w:rPr>
                <w:rFonts w:ascii="Calibri Light" w:hAnsi="Calibri Light"/>
                <w:sz w:val="24"/>
                <w:szCs w:val="24"/>
              </w:rPr>
            </w:pPr>
            <w:r w:rsidRPr="000A009F">
              <w:rPr>
                <w:rFonts w:ascii="Calibri Light" w:hAnsi="Calibri Light"/>
                <w:sz w:val="24"/>
                <w:szCs w:val="24"/>
              </w:rPr>
              <w:t>komt de overige troep (honden) samen en zet hun tanden in zijn lichaam.</w:t>
            </w:r>
          </w:p>
        </w:tc>
      </w:tr>
    </w:tbl>
    <w:p w:rsidR="00E70C06" w:rsidRDefault="00E82965">
      <w:r>
        <w:rPr>
          <w:noProof/>
          <w:lang w:eastAsia="nl-NL"/>
        </w:rPr>
        <w:drawing>
          <wp:inline distT="0" distB="0" distL="0" distR="0">
            <wp:extent cx="2217058" cy="1521725"/>
            <wp:effectExtent l="0" t="0" r="0" b="2540"/>
            <wp:docPr id="16" name="Afbeelding 16" descr="Afbeeldingsresultaat voor acta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ctaeon"/>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3021"/>
                    <a:stretch/>
                  </pic:blipFill>
                  <pic:spPr bwMode="auto">
                    <a:xfrm>
                      <a:off x="0" y="0"/>
                      <a:ext cx="2248312" cy="154317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E70C06">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7E03D2" w:rsidRPr="006F18E1" w:rsidTr="000F72CC">
        <w:trPr>
          <w:cantSplit/>
          <w:trHeight w:val="454"/>
        </w:trPr>
        <w:tc>
          <w:tcPr>
            <w:tcW w:w="15688" w:type="dxa"/>
            <w:gridSpan w:val="2"/>
            <w:shd w:val="clear" w:color="auto" w:fill="548DD4" w:themeFill="text2" w:themeFillTint="99"/>
            <w:vAlign w:val="center"/>
          </w:tcPr>
          <w:p w:rsidR="007E03D2" w:rsidRPr="006F18E1" w:rsidRDefault="007E03D2" w:rsidP="000F72CC">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59</w:t>
            </w:r>
            <w:r w:rsidRPr="00B65390">
              <w:rPr>
                <w:b/>
                <w:i/>
                <w:color w:val="002060"/>
                <w:sz w:val="24"/>
                <w:szCs w:val="24"/>
              </w:rPr>
              <w:t>, vv.</w:t>
            </w:r>
            <w:r>
              <w:rPr>
                <w:b/>
                <w:i/>
                <w:color w:val="002060"/>
                <w:sz w:val="24"/>
                <w:szCs w:val="24"/>
              </w:rPr>
              <w:t>2</w:t>
            </w:r>
            <w:r w:rsidR="00CD786B">
              <w:rPr>
                <w:b/>
                <w:i/>
                <w:color w:val="002060"/>
                <w:sz w:val="24"/>
                <w:szCs w:val="24"/>
              </w:rPr>
              <w:t>37</w:t>
            </w:r>
            <w:r w:rsidRPr="00B65390">
              <w:rPr>
                <w:b/>
                <w:i/>
                <w:color w:val="002060"/>
                <w:sz w:val="24"/>
                <w:szCs w:val="24"/>
              </w:rPr>
              <w:t xml:space="preserve"> - </w:t>
            </w:r>
            <w:r>
              <w:rPr>
                <w:b/>
                <w:i/>
                <w:color w:val="002060"/>
                <w:sz w:val="24"/>
                <w:szCs w:val="24"/>
              </w:rPr>
              <w:t>2</w:t>
            </w:r>
            <w:r w:rsidR="00CD786B">
              <w:rPr>
                <w:b/>
                <w:i/>
                <w:color w:val="002060"/>
                <w:sz w:val="24"/>
                <w:szCs w:val="24"/>
              </w:rPr>
              <w:t>41</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g. De honden slaan toe </w:t>
            </w:r>
            <w:r w:rsidRPr="001A14B9">
              <w:rPr>
                <w:color w:val="FFFFFF" w:themeColor="background1"/>
                <w:sz w:val="24"/>
                <w:szCs w:val="24"/>
              </w:rPr>
              <w:t>(</w:t>
            </w:r>
            <w:r w:rsidR="000F72CC">
              <w:rPr>
                <w:color w:val="FFFFFF" w:themeColor="background1"/>
                <w:sz w:val="24"/>
                <w:szCs w:val="24"/>
              </w:rPr>
              <w:t>3</w:t>
            </w:r>
            <w:r w:rsidRPr="001A14B9">
              <w:rPr>
                <w:color w:val="FFFFFF" w:themeColor="background1"/>
                <w:sz w:val="24"/>
                <w:szCs w:val="24"/>
              </w:rPr>
              <w:t>)</w:t>
            </w:r>
            <w:r w:rsidRPr="001A14B9">
              <w:rPr>
                <w:color w:val="FFFFFF" w:themeColor="background1"/>
                <w:sz w:val="24"/>
                <w:szCs w:val="28"/>
              </w:rPr>
              <w:t xml:space="preserve"> </w:t>
            </w:r>
          </w:p>
        </w:tc>
      </w:tr>
      <w:tr w:rsidR="007E03D2" w:rsidRPr="006F18E1" w:rsidTr="000F72CC">
        <w:trPr>
          <w:cantSplit/>
          <w:trHeight w:val="1793"/>
        </w:trPr>
        <w:tc>
          <w:tcPr>
            <w:tcW w:w="7930" w:type="dxa"/>
            <w:shd w:val="clear" w:color="auto" w:fill="FEFFFA"/>
          </w:tcPr>
          <w:p w:rsidR="00CD786B" w:rsidRPr="00CD786B" w:rsidRDefault="00CD786B" w:rsidP="00CD786B">
            <w:pPr>
              <w:spacing w:line="360" w:lineRule="auto"/>
              <w:rPr>
                <w:rFonts w:ascii="Calibri Light" w:hAnsi="Calibri Light"/>
                <w:sz w:val="24"/>
                <w:szCs w:val="24"/>
              </w:rPr>
            </w:pPr>
            <w:r w:rsidRPr="00CD786B">
              <w:rPr>
                <w:rFonts w:ascii="Calibri Light" w:hAnsi="Calibri Light"/>
                <w:sz w:val="24"/>
                <w:szCs w:val="24"/>
              </w:rPr>
              <w:tab/>
              <w:t>Iam</w:t>
            </w:r>
            <w:r w:rsidR="00494D5B">
              <w:rPr>
                <w:rStyle w:val="Voetnootmarkering"/>
                <w:szCs w:val="24"/>
              </w:rPr>
              <w:footnoteReference w:id="382"/>
            </w:r>
            <w:r w:rsidRPr="00CD786B">
              <w:rPr>
                <w:rFonts w:ascii="Calibri Light" w:hAnsi="Calibri Light"/>
                <w:sz w:val="24"/>
                <w:szCs w:val="24"/>
              </w:rPr>
              <w:t xml:space="preserve"> loca vulneribus </w:t>
            </w:r>
            <w:r w:rsidRPr="00670AFC">
              <w:rPr>
                <w:rFonts w:ascii="Calibri Light" w:hAnsi="Calibri Light"/>
                <w:sz w:val="24"/>
                <w:szCs w:val="24"/>
                <w:u w:val="single" w:color="548DD4" w:themeColor="text2" w:themeTint="99"/>
              </w:rPr>
              <w:t>desunt</w:t>
            </w:r>
            <w:r w:rsidR="00494D5B">
              <w:rPr>
                <w:rStyle w:val="Voetnootmarkering"/>
                <w:szCs w:val="24"/>
                <w:u w:color="548DD4" w:themeColor="text2" w:themeTint="99"/>
              </w:rPr>
              <w:footnoteReference w:id="383"/>
            </w:r>
            <w:r w:rsidRPr="00CD786B">
              <w:rPr>
                <w:rFonts w:ascii="Calibri Light" w:hAnsi="Calibri Light"/>
                <w:sz w:val="24"/>
                <w:szCs w:val="24"/>
              </w:rPr>
              <w:t xml:space="preserve">; </w:t>
            </w:r>
            <w:r w:rsidRPr="00670AFC">
              <w:rPr>
                <w:rFonts w:ascii="Calibri Light" w:hAnsi="Calibri Light"/>
                <w:sz w:val="24"/>
                <w:szCs w:val="24"/>
                <w:u w:val="single" w:color="548DD4" w:themeColor="text2" w:themeTint="99"/>
              </w:rPr>
              <w:t>gemit</w:t>
            </w:r>
            <w:r w:rsidRPr="00CD786B">
              <w:rPr>
                <w:rFonts w:ascii="Calibri Light" w:hAnsi="Calibri Light"/>
                <w:sz w:val="24"/>
                <w:szCs w:val="24"/>
              </w:rPr>
              <w:t xml:space="preserve"> ille sonumque,</w:t>
            </w:r>
          </w:p>
          <w:p w:rsidR="00CD786B" w:rsidRPr="00CD786B" w:rsidRDefault="00CD786B" w:rsidP="00CD786B">
            <w:pPr>
              <w:spacing w:line="360" w:lineRule="auto"/>
              <w:rPr>
                <w:rFonts w:ascii="Calibri Light" w:hAnsi="Calibri Light"/>
                <w:sz w:val="24"/>
                <w:szCs w:val="24"/>
              </w:rPr>
            </w:pPr>
            <w:r w:rsidRPr="00CD786B">
              <w:rPr>
                <w:rFonts w:ascii="Calibri Light" w:hAnsi="Calibri Light"/>
                <w:sz w:val="24"/>
                <w:szCs w:val="24"/>
              </w:rPr>
              <w:tab/>
            </w:r>
            <w:r w:rsidRPr="00373ABA">
              <w:rPr>
                <w:rStyle w:val="voegwoord"/>
              </w:rPr>
              <w:t>etsi</w:t>
            </w:r>
            <w:r w:rsidRPr="00CD786B">
              <w:rPr>
                <w:rFonts w:ascii="Calibri Light" w:hAnsi="Calibri Light"/>
                <w:sz w:val="24"/>
                <w:szCs w:val="24"/>
              </w:rPr>
              <w:t xml:space="preserve"> non hominis, </w:t>
            </w:r>
            <w:r w:rsidRPr="00373ABA">
              <w:rPr>
                <w:rStyle w:val="relativum"/>
              </w:rPr>
              <w:t>quem</w:t>
            </w:r>
            <w:r w:rsidR="00334FE8" w:rsidRPr="00334FE8">
              <w:rPr>
                <w:rStyle w:val="Voetnootmarkering"/>
                <w:szCs w:val="24"/>
              </w:rPr>
              <w:footnoteReference w:id="384"/>
            </w:r>
            <w:r w:rsidRPr="00CD786B">
              <w:rPr>
                <w:rFonts w:ascii="Calibri Light" w:hAnsi="Calibri Light"/>
                <w:sz w:val="24"/>
                <w:szCs w:val="24"/>
              </w:rPr>
              <w:t xml:space="preserve"> non tamen</w:t>
            </w:r>
            <w:r w:rsidR="006C7171">
              <w:rPr>
                <w:rStyle w:val="Voetnootmarkering"/>
                <w:szCs w:val="24"/>
              </w:rPr>
              <w:footnoteReference w:id="385"/>
            </w:r>
            <w:r w:rsidRPr="00CD786B">
              <w:rPr>
                <w:rFonts w:ascii="Calibri Light" w:hAnsi="Calibri Light"/>
                <w:sz w:val="24"/>
                <w:szCs w:val="24"/>
              </w:rPr>
              <w:t xml:space="preserve"> edere</w:t>
            </w:r>
            <w:r w:rsidR="006C7171">
              <w:rPr>
                <w:rStyle w:val="Voetnootmarkering"/>
                <w:szCs w:val="24"/>
              </w:rPr>
              <w:footnoteReference w:id="386"/>
            </w:r>
            <w:r w:rsidRPr="00CD786B">
              <w:rPr>
                <w:rFonts w:ascii="Calibri Light" w:hAnsi="Calibri Light"/>
                <w:sz w:val="24"/>
                <w:szCs w:val="24"/>
              </w:rPr>
              <w:t xml:space="preserve"> </w:t>
            </w:r>
            <w:r w:rsidRPr="00670AFC">
              <w:rPr>
                <w:rFonts w:ascii="Calibri Light" w:hAnsi="Calibri Light"/>
                <w:b/>
                <w:sz w:val="24"/>
                <w:szCs w:val="24"/>
                <w:u w:val="single" w:color="548DD4" w:themeColor="text2" w:themeTint="99"/>
              </w:rPr>
              <w:t>possit</w:t>
            </w:r>
            <w:r w:rsidR="00351760" w:rsidRPr="00351760">
              <w:rPr>
                <w:rStyle w:val="Voetnootmarkering"/>
                <w:szCs w:val="24"/>
                <w:u w:color="548DD4" w:themeColor="text2" w:themeTint="99"/>
              </w:rPr>
              <w:footnoteReference w:id="387"/>
            </w:r>
          </w:p>
          <w:p w:rsidR="00CD786B" w:rsidRPr="00CD786B" w:rsidRDefault="00CD786B" w:rsidP="00CD786B">
            <w:pPr>
              <w:spacing w:line="360" w:lineRule="auto"/>
              <w:rPr>
                <w:rFonts w:ascii="Calibri Light" w:hAnsi="Calibri Light"/>
                <w:sz w:val="24"/>
                <w:szCs w:val="24"/>
              </w:rPr>
            </w:pPr>
            <w:r w:rsidRPr="00CD786B">
              <w:rPr>
                <w:rFonts w:ascii="Calibri Light" w:hAnsi="Calibri Light"/>
                <w:sz w:val="24"/>
                <w:szCs w:val="24"/>
              </w:rPr>
              <w:tab/>
              <w:t xml:space="preserve">cervus, </w:t>
            </w:r>
            <w:r w:rsidRPr="00670AFC">
              <w:rPr>
                <w:rFonts w:ascii="Calibri Light" w:hAnsi="Calibri Light"/>
                <w:sz w:val="24"/>
                <w:szCs w:val="24"/>
                <w:u w:val="single" w:color="548DD4" w:themeColor="text2" w:themeTint="99"/>
              </w:rPr>
              <w:t>habet</w:t>
            </w:r>
            <w:r w:rsidR="00334FE8">
              <w:rPr>
                <w:rStyle w:val="Voetnootmarkering"/>
                <w:szCs w:val="24"/>
                <w:u w:color="548DD4" w:themeColor="text2" w:themeTint="99"/>
              </w:rPr>
              <w:footnoteReference w:id="388"/>
            </w:r>
            <w:r w:rsidRPr="00CD786B">
              <w:rPr>
                <w:rFonts w:ascii="Calibri Light" w:hAnsi="Calibri Light"/>
                <w:sz w:val="24"/>
                <w:szCs w:val="24"/>
              </w:rPr>
              <w:t xml:space="preserve"> maestisque </w:t>
            </w:r>
            <w:r w:rsidRPr="00670AFC">
              <w:rPr>
                <w:rFonts w:ascii="Calibri Light" w:hAnsi="Calibri Light"/>
                <w:sz w:val="24"/>
                <w:szCs w:val="24"/>
                <w:u w:val="single" w:color="548DD4" w:themeColor="text2" w:themeTint="99"/>
              </w:rPr>
              <w:t>replet</w:t>
            </w:r>
            <w:r w:rsidRPr="00CD786B">
              <w:rPr>
                <w:rFonts w:ascii="Calibri Light" w:hAnsi="Calibri Light"/>
                <w:sz w:val="24"/>
                <w:szCs w:val="24"/>
              </w:rPr>
              <w:t xml:space="preserve"> iuga nota</w:t>
            </w:r>
            <w:r w:rsidR="007D52F4">
              <w:rPr>
                <w:rStyle w:val="Voetnootmarkering"/>
                <w:szCs w:val="24"/>
              </w:rPr>
              <w:footnoteReference w:id="389"/>
            </w:r>
            <w:r w:rsidRPr="00CD786B">
              <w:rPr>
                <w:rFonts w:ascii="Calibri Light" w:hAnsi="Calibri Light"/>
                <w:sz w:val="24"/>
                <w:szCs w:val="24"/>
              </w:rPr>
              <w:t xml:space="preserve"> querelis</w:t>
            </w:r>
            <w:r w:rsidR="00351760">
              <w:rPr>
                <w:rStyle w:val="Voetnootmarkering"/>
                <w:szCs w:val="24"/>
              </w:rPr>
              <w:footnoteReference w:id="390"/>
            </w:r>
          </w:p>
          <w:p w:rsidR="00CD786B" w:rsidRPr="00CD786B" w:rsidRDefault="00CD786B" w:rsidP="00CD786B">
            <w:pPr>
              <w:spacing w:line="360" w:lineRule="auto"/>
              <w:rPr>
                <w:rFonts w:ascii="Calibri Light" w:hAnsi="Calibri Light"/>
                <w:sz w:val="24"/>
                <w:szCs w:val="24"/>
              </w:rPr>
            </w:pPr>
            <w:r w:rsidRPr="00CD786B">
              <w:rPr>
                <w:rStyle w:val="versnummer"/>
              </w:rPr>
              <w:t>240</w:t>
            </w:r>
            <w:r w:rsidRPr="00CD786B">
              <w:rPr>
                <w:rFonts w:ascii="Calibri Light" w:hAnsi="Calibri Light"/>
                <w:sz w:val="24"/>
                <w:szCs w:val="24"/>
              </w:rPr>
              <w:tab/>
              <w:t>et genibus pronis supplex</w:t>
            </w:r>
            <w:r w:rsidR="00494D5B">
              <w:rPr>
                <w:rStyle w:val="Voetnootmarkering"/>
                <w:szCs w:val="24"/>
              </w:rPr>
              <w:footnoteReference w:id="391"/>
            </w:r>
            <w:r w:rsidRPr="00CD786B">
              <w:rPr>
                <w:rFonts w:ascii="Calibri Light" w:hAnsi="Calibri Light"/>
                <w:sz w:val="24"/>
                <w:szCs w:val="24"/>
              </w:rPr>
              <w:t xml:space="preserve"> similisque roganti</w:t>
            </w:r>
            <w:r w:rsidR="00351760">
              <w:rPr>
                <w:rStyle w:val="Voetnootmarkering"/>
                <w:szCs w:val="24"/>
              </w:rPr>
              <w:footnoteReference w:id="392"/>
            </w:r>
            <w:r w:rsidRPr="00CD786B">
              <w:rPr>
                <w:rFonts w:ascii="Calibri Light" w:hAnsi="Calibri Light"/>
                <w:sz w:val="24"/>
                <w:szCs w:val="24"/>
              </w:rPr>
              <w:t xml:space="preserve"> </w:t>
            </w:r>
          </w:p>
          <w:p w:rsidR="007E03D2" w:rsidRPr="006F18E1" w:rsidRDefault="00CD786B" w:rsidP="00CD786B">
            <w:pPr>
              <w:spacing w:line="360" w:lineRule="auto"/>
              <w:rPr>
                <w:rFonts w:ascii="Calibri Light" w:hAnsi="Calibri Light"/>
                <w:sz w:val="24"/>
                <w:szCs w:val="24"/>
              </w:rPr>
            </w:pPr>
            <w:r w:rsidRPr="00CD786B">
              <w:rPr>
                <w:rFonts w:ascii="Calibri Light" w:hAnsi="Calibri Light"/>
                <w:sz w:val="24"/>
                <w:szCs w:val="24"/>
              </w:rPr>
              <w:tab/>
            </w:r>
            <w:r w:rsidRPr="00670AFC">
              <w:rPr>
                <w:rFonts w:ascii="Calibri Light" w:hAnsi="Calibri Light"/>
                <w:sz w:val="24"/>
                <w:szCs w:val="24"/>
                <w:u w:val="single" w:color="548DD4" w:themeColor="text2" w:themeTint="99"/>
              </w:rPr>
              <w:t>circumfert</w:t>
            </w:r>
            <w:r w:rsidRPr="00CD786B">
              <w:rPr>
                <w:rFonts w:ascii="Calibri Light" w:hAnsi="Calibri Light"/>
                <w:sz w:val="24"/>
                <w:szCs w:val="24"/>
              </w:rPr>
              <w:t xml:space="preserve"> tacitos tamquam sua bracchia vultus</w:t>
            </w:r>
            <w:r w:rsidR="00DF16F5">
              <w:rPr>
                <w:rStyle w:val="Voetnootmarkering"/>
                <w:szCs w:val="24"/>
              </w:rPr>
              <w:footnoteReference w:id="393"/>
            </w:r>
            <w:r w:rsidRPr="00CD786B">
              <w:rPr>
                <w:rFonts w:ascii="Calibri Light" w:hAnsi="Calibri Light"/>
                <w:sz w:val="24"/>
                <w:szCs w:val="24"/>
              </w:rPr>
              <w:t>.</w:t>
            </w:r>
          </w:p>
        </w:tc>
        <w:tc>
          <w:tcPr>
            <w:tcW w:w="7758" w:type="dxa"/>
            <w:shd w:val="clear" w:color="auto" w:fill="FEFFFA"/>
          </w:tcPr>
          <w:p w:rsidR="00896421" w:rsidRDefault="00896421" w:rsidP="00896421">
            <w:pPr>
              <w:spacing w:line="360" w:lineRule="auto"/>
              <w:rPr>
                <w:rFonts w:ascii="Calibri Light" w:hAnsi="Calibri Light"/>
                <w:sz w:val="24"/>
                <w:szCs w:val="24"/>
              </w:rPr>
            </w:pPr>
            <w:r w:rsidRPr="00896421">
              <w:rPr>
                <w:rFonts w:ascii="Calibri Light" w:hAnsi="Calibri Light"/>
                <w:sz w:val="24"/>
                <w:szCs w:val="24"/>
              </w:rPr>
              <w:t>Reeds ontbreekt er plaats voor wonden; hij zucht en geeft (zo) een geluid, hoewel niet van een mens, dat een hert toch niet zou kunnen voortbrengen, en hij vult de hem bekende bergrug</w:t>
            </w:r>
            <w:r>
              <w:rPr>
                <w:rFonts w:ascii="Calibri Light" w:hAnsi="Calibri Light"/>
                <w:sz w:val="24"/>
                <w:szCs w:val="24"/>
              </w:rPr>
              <w:t>gen met droevige jammerklachten</w:t>
            </w:r>
          </w:p>
          <w:p w:rsidR="007E03D2" w:rsidRPr="00896421" w:rsidRDefault="00896421" w:rsidP="00DF16F5">
            <w:pPr>
              <w:spacing w:line="360" w:lineRule="auto"/>
              <w:rPr>
                <w:rFonts w:ascii="Calibri Light" w:hAnsi="Calibri Light"/>
                <w:sz w:val="24"/>
                <w:szCs w:val="24"/>
              </w:rPr>
            </w:pPr>
            <w:r w:rsidRPr="00896421">
              <w:rPr>
                <w:rFonts w:ascii="Calibri Light" w:hAnsi="Calibri Light"/>
                <w:sz w:val="24"/>
                <w:szCs w:val="24"/>
              </w:rPr>
              <w:t>en smekend met voorover gebogen knieën en gelijk</w:t>
            </w:r>
            <w:r w:rsidR="00DF16F5">
              <w:rPr>
                <w:rFonts w:ascii="Calibri Light" w:hAnsi="Calibri Light"/>
                <w:sz w:val="24"/>
                <w:szCs w:val="24"/>
              </w:rPr>
              <w:t>end</w:t>
            </w:r>
            <w:r w:rsidRPr="00896421">
              <w:rPr>
                <w:rFonts w:ascii="Calibri Light" w:hAnsi="Calibri Light"/>
                <w:sz w:val="24"/>
                <w:szCs w:val="24"/>
              </w:rPr>
              <w:t xml:space="preserve"> </w:t>
            </w:r>
            <w:r w:rsidR="00DF16F5">
              <w:rPr>
                <w:rFonts w:ascii="Calibri Light" w:hAnsi="Calibri Light"/>
                <w:sz w:val="24"/>
                <w:szCs w:val="24"/>
              </w:rPr>
              <w:t>op</w:t>
            </w:r>
            <w:r w:rsidRPr="00896421">
              <w:rPr>
                <w:rFonts w:ascii="Calibri Light" w:hAnsi="Calibri Light"/>
                <w:sz w:val="24"/>
                <w:szCs w:val="24"/>
              </w:rPr>
              <w:t xml:space="preserve"> iemand die vraagt</w:t>
            </w:r>
            <w:r w:rsidR="00DF16F5">
              <w:rPr>
                <w:rFonts w:ascii="Calibri Light" w:hAnsi="Calibri Light"/>
                <w:sz w:val="24"/>
                <w:szCs w:val="24"/>
              </w:rPr>
              <w:t xml:space="preserve"> / smeekt</w:t>
            </w:r>
            <w:r w:rsidRPr="00896421">
              <w:rPr>
                <w:rFonts w:ascii="Calibri Light" w:hAnsi="Calibri Light"/>
                <w:sz w:val="24"/>
                <w:szCs w:val="24"/>
              </w:rPr>
              <w:t xml:space="preserve"> draait hij zijn zwijgende gezicht</w:t>
            </w:r>
            <w:r w:rsidR="00DF16F5">
              <w:rPr>
                <w:rFonts w:ascii="Calibri Light" w:hAnsi="Calibri Light"/>
                <w:sz w:val="24"/>
                <w:szCs w:val="24"/>
              </w:rPr>
              <w:t xml:space="preserve"> / ogen</w:t>
            </w:r>
            <w:r w:rsidRPr="00896421">
              <w:rPr>
                <w:rFonts w:ascii="Calibri Light" w:hAnsi="Calibri Light"/>
                <w:sz w:val="24"/>
                <w:szCs w:val="24"/>
              </w:rPr>
              <w:t xml:space="preserve"> rond alsof het zijn armen zijn.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E29FE" w:rsidRPr="006F18E1" w:rsidTr="003B6524">
        <w:trPr>
          <w:cantSplit/>
          <w:trHeight w:val="454"/>
        </w:trPr>
        <w:tc>
          <w:tcPr>
            <w:tcW w:w="15694" w:type="dxa"/>
            <w:gridSpan w:val="2"/>
            <w:shd w:val="clear" w:color="auto" w:fill="548DD4" w:themeFill="text2" w:themeFillTint="99"/>
            <w:vAlign w:val="center"/>
          </w:tcPr>
          <w:p w:rsidR="00AE29FE" w:rsidRPr="006F18E1" w:rsidRDefault="00AE29FE" w:rsidP="00AE29FE">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60</w:t>
            </w:r>
            <w:r w:rsidRPr="00B65390">
              <w:rPr>
                <w:b/>
                <w:i/>
                <w:color w:val="002060"/>
                <w:sz w:val="24"/>
                <w:szCs w:val="24"/>
              </w:rPr>
              <w:t>, vv.</w:t>
            </w:r>
            <w:r>
              <w:rPr>
                <w:b/>
                <w:i/>
                <w:color w:val="002060"/>
                <w:sz w:val="24"/>
                <w:szCs w:val="24"/>
              </w:rPr>
              <w:t>242</w:t>
            </w:r>
            <w:r w:rsidRPr="00B65390">
              <w:rPr>
                <w:b/>
                <w:i/>
                <w:color w:val="002060"/>
                <w:sz w:val="24"/>
                <w:szCs w:val="24"/>
              </w:rPr>
              <w:t xml:space="preserve"> - </w:t>
            </w:r>
            <w:r>
              <w:rPr>
                <w:b/>
                <w:i/>
                <w:color w:val="002060"/>
                <w:sz w:val="24"/>
                <w:szCs w:val="24"/>
              </w:rPr>
              <w:t>248</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Het einde van Actaeon </w:t>
            </w:r>
            <w:r w:rsidRPr="001A14B9">
              <w:rPr>
                <w:color w:val="FFFFFF" w:themeColor="background1"/>
                <w:sz w:val="24"/>
                <w:szCs w:val="24"/>
              </w:rPr>
              <w:t>(</w:t>
            </w:r>
            <w:r>
              <w:rPr>
                <w:color w:val="FFFFFF" w:themeColor="background1"/>
                <w:sz w:val="24"/>
                <w:szCs w:val="24"/>
              </w:rPr>
              <w:t>1</w:t>
            </w:r>
            <w:r w:rsidRPr="001A14B9">
              <w:rPr>
                <w:color w:val="FFFFFF" w:themeColor="background1"/>
                <w:sz w:val="24"/>
                <w:szCs w:val="24"/>
              </w:rPr>
              <w:t>)</w:t>
            </w:r>
            <w:r w:rsidRPr="001A14B9">
              <w:rPr>
                <w:color w:val="FFFFFF" w:themeColor="background1"/>
                <w:sz w:val="24"/>
                <w:szCs w:val="28"/>
              </w:rPr>
              <w:t xml:space="preserve"> </w:t>
            </w:r>
          </w:p>
        </w:tc>
      </w:tr>
      <w:tr w:rsidR="00AE29FE" w:rsidRPr="006F18E1" w:rsidTr="003B6524">
        <w:trPr>
          <w:cantSplit/>
          <w:trHeight w:val="1793"/>
        </w:trPr>
        <w:tc>
          <w:tcPr>
            <w:tcW w:w="7933" w:type="dxa"/>
            <w:shd w:val="clear" w:color="auto" w:fill="FEFFFA"/>
          </w:tcPr>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At</w:t>
            </w:r>
            <w:r w:rsidR="00AF6BA8">
              <w:rPr>
                <w:rStyle w:val="Voetnootmarkering"/>
                <w:szCs w:val="24"/>
              </w:rPr>
              <w:footnoteReference w:id="394"/>
            </w:r>
            <w:r w:rsidRPr="00AE29FE">
              <w:rPr>
                <w:rFonts w:ascii="Calibri Light" w:hAnsi="Calibri Light"/>
                <w:sz w:val="24"/>
                <w:szCs w:val="24"/>
              </w:rPr>
              <w:t xml:space="preserve"> comites rapidum solitis hortatibus agmen</w:t>
            </w:r>
          </w:p>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ignari</w:t>
            </w:r>
            <w:r w:rsidR="009C34E7">
              <w:rPr>
                <w:rStyle w:val="Voetnootmarkering"/>
                <w:szCs w:val="24"/>
              </w:rPr>
              <w:footnoteReference w:id="395"/>
            </w:r>
            <w:r w:rsidRPr="00AE29FE">
              <w:rPr>
                <w:rFonts w:ascii="Calibri Light" w:hAnsi="Calibri Light"/>
                <w:sz w:val="24"/>
                <w:szCs w:val="24"/>
              </w:rPr>
              <w:t xml:space="preserve"> </w:t>
            </w:r>
            <w:r w:rsidRPr="00670AFC">
              <w:rPr>
                <w:rFonts w:ascii="Calibri Light" w:hAnsi="Calibri Light"/>
                <w:sz w:val="24"/>
                <w:szCs w:val="24"/>
                <w:u w:val="single" w:color="548DD4" w:themeColor="text2" w:themeTint="99"/>
              </w:rPr>
              <w:t>instigant</w:t>
            </w:r>
            <w:r w:rsidRPr="00AE29FE">
              <w:rPr>
                <w:rFonts w:ascii="Calibri Light" w:hAnsi="Calibri Light"/>
                <w:sz w:val="24"/>
                <w:szCs w:val="24"/>
              </w:rPr>
              <w:t xml:space="preserve"> oculisque Actaeona</w:t>
            </w:r>
            <w:r w:rsidR="00F220B4">
              <w:rPr>
                <w:rStyle w:val="Voetnootmarkering"/>
                <w:szCs w:val="24"/>
              </w:rPr>
              <w:footnoteReference w:id="396"/>
            </w:r>
            <w:r w:rsidRPr="00AE29FE">
              <w:rPr>
                <w:rFonts w:ascii="Calibri Light" w:hAnsi="Calibri Light"/>
                <w:sz w:val="24"/>
                <w:szCs w:val="24"/>
              </w:rPr>
              <w:t xml:space="preserve"> </w:t>
            </w:r>
            <w:r w:rsidRPr="00670AFC">
              <w:rPr>
                <w:rFonts w:ascii="Calibri Light" w:hAnsi="Calibri Light"/>
                <w:sz w:val="24"/>
                <w:szCs w:val="24"/>
                <w:u w:val="single" w:color="548DD4" w:themeColor="text2" w:themeTint="99"/>
              </w:rPr>
              <w:t>quaerunt</w:t>
            </w:r>
          </w:p>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 xml:space="preserve">et velut absentem certatim Actaeona </w:t>
            </w:r>
            <w:r w:rsidRPr="00670AFC">
              <w:rPr>
                <w:rFonts w:ascii="Calibri Light" w:hAnsi="Calibri Light"/>
                <w:sz w:val="24"/>
                <w:szCs w:val="24"/>
                <w:u w:val="single" w:color="548DD4" w:themeColor="text2" w:themeTint="99"/>
              </w:rPr>
              <w:t>clamant</w:t>
            </w:r>
          </w:p>
          <w:p w:rsidR="00AE29FE" w:rsidRPr="00AE29FE" w:rsidRDefault="00AE29FE" w:rsidP="00AE29FE">
            <w:pPr>
              <w:spacing w:line="360" w:lineRule="auto"/>
              <w:rPr>
                <w:rFonts w:ascii="Calibri Light" w:hAnsi="Calibri Light"/>
                <w:sz w:val="24"/>
                <w:szCs w:val="24"/>
              </w:rPr>
            </w:pPr>
            <w:r w:rsidRPr="00AE29FE">
              <w:rPr>
                <w:rStyle w:val="versnummer"/>
              </w:rPr>
              <w:t>245</w:t>
            </w:r>
            <w:r w:rsidRPr="00AE29FE">
              <w:rPr>
                <w:rFonts w:ascii="Calibri Light" w:hAnsi="Calibri Light"/>
                <w:sz w:val="24"/>
                <w:szCs w:val="24"/>
              </w:rPr>
              <w:tab/>
              <w:t xml:space="preserve">(ad nomen caput ille </w:t>
            </w:r>
            <w:r w:rsidRPr="00670AFC">
              <w:rPr>
                <w:rFonts w:ascii="Calibri Light" w:hAnsi="Calibri Light"/>
                <w:sz w:val="24"/>
                <w:szCs w:val="24"/>
                <w:u w:val="single" w:color="548DD4" w:themeColor="text2" w:themeTint="99"/>
              </w:rPr>
              <w:t>refert</w:t>
            </w:r>
            <w:r w:rsidR="00AF6BA8">
              <w:rPr>
                <w:rStyle w:val="Voetnootmarkering"/>
                <w:szCs w:val="24"/>
                <w:u w:color="548DD4" w:themeColor="text2" w:themeTint="99"/>
              </w:rPr>
              <w:footnoteReference w:id="397"/>
            </w:r>
            <w:r w:rsidRPr="00AE29FE">
              <w:rPr>
                <w:rFonts w:ascii="Calibri Light" w:hAnsi="Calibri Light"/>
                <w:sz w:val="24"/>
                <w:szCs w:val="24"/>
              </w:rPr>
              <w:t>) et abesse</w:t>
            </w:r>
            <w:r w:rsidR="00250411">
              <w:rPr>
                <w:rFonts w:ascii="Calibri Light" w:hAnsi="Calibri Light"/>
                <w:sz w:val="24"/>
                <w:szCs w:val="24"/>
              </w:rPr>
              <w:t xml:space="preserve"> </w:t>
            </w:r>
            <w:r w:rsidR="00250411" w:rsidRPr="00250411">
              <w:rPr>
                <w:rFonts w:ascii="Calibri Light" w:hAnsi="Calibri Light"/>
                <w:sz w:val="24"/>
                <w:szCs w:val="24"/>
                <w:vertAlign w:val="superscript"/>
              </w:rPr>
              <w:t>eum</w:t>
            </w:r>
            <w:r w:rsidRPr="00AE29FE">
              <w:rPr>
                <w:rFonts w:ascii="Calibri Light" w:hAnsi="Calibri Light"/>
                <w:sz w:val="24"/>
                <w:szCs w:val="24"/>
              </w:rPr>
              <w:t xml:space="preserve"> </w:t>
            </w:r>
            <w:r w:rsidRPr="00670AFC">
              <w:rPr>
                <w:rFonts w:ascii="Calibri Light" w:hAnsi="Calibri Light"/>
                <w:sz w:val="24"/>
                <w:szCs w:val="24"/>
                <w:u w:val="single" w:color="548DD4" w:themeColor="text2" w:themeTint="99"/>
              </w:rPr>
              <w:t>queruntur</w:t>
            </w:r>
          </w:p>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 xml:space="preserve">nec capere </w:t>
            </w:r>
            <w:r w:rsidR="00250411" w:rsidRPr="00250411">
              <w:rPr>
                <w:rFonts w:ascii="Calibri Light" w:hAnsi="Calibri Light"/>
                <w:sz w:val="24"/>
                <w:szCs w:val="24"/>
                <w:vertAlign w:val="superscript"/>
              </w:rPr>
              <w:t>eum</w:t>
            </w:r>
            <w:r w:rsidR="00250411">
              <w:rPr>
                <w:rFonts w:ascii="Calibri Light" w:hAnsi="Calibri Light"/>
                <w:sz w:val="24"/>
                <w:szCs w:val="24"/>
              </w:rPr>
              <w:t xml:space="preserve"> </w:t>
            </w:r>
            <w:r w:rsidRPr="00AE29FE">
              <w:rPr>
                <w:rFonts w:ascii="Calibri Light" w:hAnsi="Calibri Light"/>
                <w:sz w:val="24"/>
                <w:szCs w:val="24"/>
              </w:rPr>
              <w:t>oblatae segnem</w:t>
            </w:r>
            <w:r w:rsidR="00112738">
              <w:rPr>
                <w:rStyle w:val="Voetnootmarkering"/>
                <w:szCs w:val="24"/>
              </w:rPr>
              <w:footnoteReference w:id="398"/>
            </w:r>
            <w:r w:rsidRPr="00AE29FE">
              <w:rPr>
                <w:rFonts w:ascii="Calibri Light" w:hAnsi="Calibri Light"/>
                <w:sz w:val="24"/>
                <w:szCs w:val="24"/>
              </w:rPr>
              <w:t xml:space="preserve"> spectacula praedae</w:t>
            </w:r>
            <w:r w:rsidR="00112738">
              <w:rPr>
                <w:rStyle w:val="Voetnootmarkering"/>
                <w:szCs w:val="24"/>
              </w:rPr>
              <w:footnoteReference w:id="399"/>
            </w:r>
            <w:r w:rsidRPr="00AE29FE">
              <w:rPr>
                <w:rFonts w:ascii="Calibri Light" w:hAnsi="Calibri Light"/>
                <w:sz w:val="24"/>
                <w:szCs w:val="24"/>
              </w:rPr>
              <w:t>.</w:t>
            </w:r>
          </w:p>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r>
            <w:r w:rsidRPr="00670AFC">
              <w:rPr>
                <w:rFonts w:ascii="Calibri Light" w:hAnsi="Calibri Light"/>
                <w:b/>
                <w:sz w:val="24"/>
                <w:szCs w:val="24"/>
                <w:u w:val="single" w:color="548DD4" w:themeColor="text2" w:themeTint="99"/>
              </w:rPr>
              <w:t>Vellet</w:t>
            </w:r>
            <w:r w:rsidRPr="00AE29FE">
              <w:rPr>
                <w:rFonts w:ascii="Calibri Light" w:hAnsi="Calibri Light"/>
                <w:sz w:val="24"/>
                <w:szCs w:val="24"/>
              </w:rPr>
              <w:t xml:space="preserve"> abesse quidem, sed </w:t>
            </w:r>
            <w:r w:rsidRPr="00670AFC">
              <w:rPr>
                <w:rFonts w:ascii="Calibri Light" w:hAnsi="Calibri Light"/>
                <w:sz w:val="24"/>
                <w:szCs w:val="24"/>
                <w:u w:val="single" w:color="548DD4" w:themeColor="text2" w:themeTint="99"/>
              </w:rPr>
              <w:t>adest</w:t>
            </w:r>
            <w:r w:rsidRPr="00AE29FE">
              <w:rPr>
                <w:rFonts w:ascii="Calibri Light" w:hAnsi="Calibri Light"/>
                <w:sz w:val="24"/>
                <w:szCs w:val="24"/>
              </w:rPr>
              <w:t xml:space="preserve">, </w:t>
            </w:r>
            <w:r w:rsidRPr="00670AFC">
              <w:rPr>
                <w:rFonts w:ascii="Calibri Light" w:hAnsi="Calibri Light"/>
                <w:b/>
                <w:sz w:val="24"/>
                <w:szCs w:val="24"/>
                <w:u w:val="single" w:color="548DD4" w:themeColor="text2" w:themeTint="99"/>
              </w:rPr>
              <w:t>vellet</w:t>
            </w:r>
            <w:r w:rsidRPr="00AE29FE">
              <w:rPr>
                <w:rFonts w:ascii="Calibri Light" w:hAnsi="Calibri Light"/>
                <w:sz w:val="24"/>
                <w:szCs w:val="24"/>
              </w:rPr>
              <w:t>que</w:t>
            </w:r>
            <w:r w:rsidR="00A108DF">
              <w:rPr>
                <w:rStyle w:val="Voetnootmarkering"/>
                <w:szCs w:val="24"/>
              </w:rPr>
              <w:footnoteReference w:id="400"/>
            </w:r>
            <w:r w:rsidRPr="00AE29FE">
              <w:rPr>
                <w:rFonts w:ascii="Calibri Light" w:hAnsi="Calibri Light"/>
                <w:sz w:val="24"/>
                <w:szCs w:val="24"/>
              </w:rPr>
              <w:t xml:space="preserve"> videre,</w:t>
            </w:r>
          </w:p>
          <w:p w:rsidR="00AE29FE" w:rsidRPr="006F18E1" w:rsidRDefault="00AE29FE" w:rsidP="00AE29FE">
            <w:pPr>
              <w:spacing w:line="360" w:lineRule="auto"/>
              <w:rPr>
                <w:rFonts w:ascii="Calibri Light" w:hAnsi="Calibri Light"/>
                <w:sz w:val="24"/>
                <w:szCs w:val="24"/>
              </w:rPr>
            </w:pPr>
            <w:r w:rsidRPr="00AE29FE">
              <w:rPr>
                <w:rFonts w:ascii="Calibri Light" w:hAnsi="Calibri Light"/>
                <w:sz w:val="24"/>
                <w:szCs w:val="24"/>
              </w:rPr>
              <w:tab/>
              <w:t>non etiam sentire canum fera facta</w:t>
            </w:r>
            <w:r w:rsidR="00306747">
              <w:rPr>
                <w:rStyle w:val="Voetnootmarkering"/>
                <w:szCs w:val="24"/>
              </w:rPr>
              <w:footnoteReference w:id="401"/>
            </w:r>
            <w:r w:rsidRPr="00AE29FE">
              <w:rPr>
                <w:rFonts w:ascii="Calibri Light" w:hAnsi="Calibri Light"/>
                <w:sz w:val="24"/>
                <w:szCs w:val="24"/>
              </w:rPr>
              <w:t xml:space="preserve"> suorum.</w:t>
            </w:r>
            <w:r w:rsidR="0061190C">
              <w:rPr>
                <w:rStyle w:val="Voetnootmarkering"/>
                <w:szCs w:val="24"/>
              </w:rPr>
              <w:footnoteReference w:id="402"/>
            </w:r>
          </w:p>
        </w:tc>
        <w:tc>
          <w:tcPr>
            <w:tcW w:w="7761" w:type="dxa"/>
            <w:shd w:val="clear" w:color="auto" w:fill="FEFFFA"/>
          </w:tcPr>
          <w:p w:rsidR="002D0741" w:rsidRDefault="002D0741" w:rsidP="002D0741">
            <w:pPr>
              <w:spacing w:line="360" w:lineRule="auto"/>
              <w:rPr>
                <w:rFonts w:ascii="Calibri Light" w:hAnsi="Calibri Light"/>
                <w:sz w:val="24"/>
                <w:szCs w:val="24"/>
              </w:rPr>
            </w:pPr>
            <w:r w:rsidRPr="002D0741">
              <w:rPr>
                <w:rFonts w:ascii="Calibri Light" w:hAnsi="Calibri Light"/>
                <w:sz w:val="24"/>
                <w:szCs w:val="24"/>
              </w:rPr>
              <w:t xml:space="preserve">Maar zijn vrienden hitsen onwetend de wilde </w:t>
            </w:r>
            <w:r w:rsidR="00AF6BA8">
              <w:rPr>
                <w:rFonts w:ascii="Calibri Light" w:hAnsi="Calibri Light"/>
                <w:sz w:val="24"/>
                <w:szCs w:val="24"/>
              </w:rPr>
              <w:t xml:space="preserve">meute / </w:t>
            </w:r>
            <w:r w:rsidRPr="002D0741">
              <w:rPr>
                <w:rFonts w:ascii="Calibri Light" w:hAnsi="Calibri Light"/>
                <w:sz w:val="24"/>
                <w:szCs w:val="24"/>
              </w:rPr>
              <w:t>troep met hun gebruikelijke aansporingen op en</w:t>
            </w:r>
            <w:r>
              <w:rPr>
                <w:rFonts w:ascii="Calibri Light" w:hAnsi="Calibri Light"/>
                <w:sz w:val="24"/>
                <w:szCs w:val="24"/>
              </w:rPr>
              <w:t xml:space="preserve"> met hun ogen zoeken ze Actaeon</w:t>
            </w:r>
          </w:p>
          <w:p w:rsidR="002D0741" w:rsidRDefault="002D0741" w:rsidP="002D0741">
            <w:pPr>
              <w:spacing w:line="360" w:lineRule="auto"/>
              <w:rPr>
                <w:rFonts w:ascii="Calibri Light" w:hAnsi="Calibri Light"/>
                <w:sz w:val="24"/>
                <w:szCs w:val="24"/>
              </w:rPr>
            </w:pPr>
            <w:r w:rsidRPr="002D0741">
              <w:rPr>
                <w:rFonts w:ascii="Calibri Light" w:hAnsi="Calibri Light"/>
                <w:sz w:val="24"/>
                <w:szCs w:val="24"/>
              </w:rPr>
              <w:t>en alsof hij afwezig is roepen zij in wedijver Actaeon (bij zijn naam wendt hij zijn hoofd) e</w:t>
            </w:r>
            <w:r>
              <w:rPr>
                <w:rFonts w:ascii="Calibri Light" w:hAnsi="Calibri Light"/>
                <w:sz w:val="24"/>
                <w:szCs w:val="24"/>
              </w:rPr>
              <w:t>n zij klagen dat hij afwezig is</w:t>
            </w:r>
          </w:p>
          <w:p w:rsidR="00AE29FE" w:rsidRPr="002D0741" w:rsidRDefault="002D0741" w:rsidP="002D0741">
            <w:pPr>
              <w:spacing w:line="360" w:lineRule="auto"/>
              <w:rPr>
                <w:rFonts w:ascii="Calibri Light" w:hAnsi="Calibri Light"/>
                <w:sz w:val="24"/>
                <w:szCs w:val="24"/>
              </w:rPr>
            </w:pPr>
            <w:r w:rsidRPr="002D0741">
              <w:rPr>
                <w:rFonts w:ascii="Calibri Light" w:hAnsi="Calibri Light"/>
                <w:sz w:val="24"/>
                <w:szCs w:val="24"/>
              </w:rPr>
              <w:t>en dat hij traag niet het schouwspel van de buit die zich voordeed ondervindt. Hij zou weliswaar afwezig willen zijn, maar hij is aanwezig, en hij zou willen toekijken, en niet de wilde daden van zijn eigen honden zelfs voelen.</w:t>
            </w:r>
          </w:p>
        </w:tc>
      </w:tr>
    </w:tbl>
    <w:p w:rsidR="00E70C06" w:rsidRDefault="00E70C06">
      <w:r>
        <w:br w:type="page"/>
      </w:r>
    </w:p>
    <w:tbl>
      <w:tblPr>
        <w:tblStyle w:val="Tabelraster"/>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CellMar>
          <w:left w:w="57" w:type="dxa"/>
          <w:right w:w="57" w:type="dxa"/>
        </w:tblCellMar>
        <w:tblLook w:val="04A0" w:firstRow="1" w:lastRow="0" w:firstColumn="1" w:lastColumn="0" w:noHBand="0" w:noVBand="1"/>
      </w:tblPr>
      <w:tblGrid>
        <w:gridCol w:w="7930"/>
        <w:gridCol w:w="7758"/>
      </w:tblGrid>
      <w:tr w:rsidR="00AE29FE" w:rsidRPr="006F18E1" w:rsidTr="003B6524">
        <w:trPr>
          <w:cantSplit/>
          <w:trHeight w:val="454"/>
        </w:trPr>
        <w:tc>
          <w:tcPr>
            <w:tcW w:w="15694" w:type="dxa"/>
            <w:gridSpan w:val="2"/>
            <w:shd w:val="clear" w:color="auto" w:fill="548DD4" w:themeFill="text2" w:themeFillTint="99"/>
            <w:vAlign w:val="center"/>
          </w:tcPr>
          <w:p w:rsidR="00AE29FE" w:rsidRPr="006F18E1" w:rsidRDefault="00AE29FE" w:rsidP="00AE29FE">
            <w:pPr>
              <w:rPr>
                <w:b/>
                <w:sz w:val="28"/>
                <w:szCs w:val="28"/>
              </w:rPr>
            </w:pPr>
            <w:r w:rsidRPr="00E80D45">
              <w:rPr>
                <w:b/>
                <w:color w:val="002060"/>
                <w:sz w:val="24"/>
                <w:szCs w:val="24"/>
              </w:rPr>
              <w:lastRenderedPageBreak/>
              <w:t>H</w:t>
            </w:r>
            <w:r>
              <w:rPr>
                <w:b/>
                <w:color w:val="002060"/>
                <w:sz w:val="24"/>
                <w:szCs w:val="24"/>
              </w:rPr>
              <w:t xml:space="preserve">4 – ACTAEON </w:t>
            </w:r>
            <w:r w:rsidRPr="00B703A5">
              <w:rPr>
                <w:b/>
                <w:color w:val="002060"/>
                <w:sz w:val="26"/>
                <w:szCs w:val="28"/>
              </w:rPr>
              <w:t xml:space="preserve">    </w:t>
            </w:r>
            <w:r>
              <w:rPr>
                <w:b/>
                <w:smallCaps/>
                <w:color w:val="FFFF00"/>
                <w:sz w:val="24"/>
                <w:szCs w:val="24"/>
              </w:rPr>
              <w:t>4</w:t>
            </w:r>
            <w:r w:rsidRPr="00E80D45">
              <w:rPr>
                <w:b/>
                <w:smallCaps/>
                <w:color w:val="FFFF00"/>
                <w:sz w:val="24"/>
                <w:szCs w:val="24"/>
              </w:rPr>
              <w:t>.1 (D</w:t>
            </w:r>
            <w:r>
              <w:rPr>
                <w:b/>
                <w:smallCaps/>
                <w:color w:val="FFFF00"/>
                <w:sz w:val="24"/>
                <w:szCs w:val="24"/>
              </w:rPr>
              <w:t>e onschuld van Actaeon</w:t>
            </w:r>
            <w:r w:rsidRPr="00E80D45">
              <w:rPr>
                <w:b/>
                <w:smallCaps/>
                <w:color w:val="FFFF00"/>
                <w:sz w:val="24"/>
                <w:szCs w:val="24"/>
              </w:rPr>
              <w:t>)</w:t>
            </w:r>
            <w:r w:rsidRPr="006F18E1">
              <w:rPr>
                <w:b/>
                <w:sz w:val="26"/>
                <w:szCs w:val="28"/>
              </w:rPr>
              <w:t xml:space="preserve"> </w:t>
            </w:r>
            <w:r w:rsidRPr="00B65390">
              <w:rPr>
                <w:b/>
                <w:i/>
                <w:color w:val="002060"/>
                <w:sz w:val="24"/>
                <w:szCs w:val="24"/>
              </w:rPr>
              <w:t xml:space="preserve">&gt;  Met. </w:t>
            </w:r>
            <w:r>
              <w:rPr>
                <w:b/>
                <w:i/>
                <w:color w:val="002060"/>
                <w:sz w:val="24"/>
                <w:szCs w:val="24"/>
              </w:rPr>
              <w:t>II</w:t>
            </w:r>
            <w:r w:rsidRPr="00B65390">
              <w:rPr>
                <w:b/>
                <w:i/>
                <w:color w:val="002060"/>
                <w:sz w:val="24"/>
                <w:szCs w:val="24"/>
              </w:rPr>
              <w:t>I, (p.</w:t>
            </w:r>
            <w:r>
              <w:rPr>
                <w:b/>
                <w:i/>
                <w:color w:val="002060"/>
                <w:sz w:val="24"/>
                <w:szCs w:val="24"/>
              </w:rPr>
              <w:t>60</w:t>
            </w:r>
            <w:r w:rsidRPr="00B65390">
              <w:rPr>
                <w:b/>
                <w:i/>
                <w:color w:val="002060"/>
                <w:sz w:val="24"/>
                <w:szCs w:val="24"/>
              </w:rPr>
              <w:t>, vv.</w:t>
            </w:r>
            <w:r>
              <w:rPr>
                <w:b/>
                <w:i/>
                <w:color w:val="002060"/>
                <w:sz w:val="24"/>
                <w:szCs w:val="24"/>
              </w:rPr>
              <w:t>249</w:t>
            </w:r>
            <w:r w:rsidRPr="00B65390">
              <w:rPr>
                <w:b/>
                <w:i/>
                <w:color w:val="002060"/>
                <w:sz w:val="24"/>
                <w:szCs w:val="24"/>
              </w:rPr>
              <w:t xml:space="preserve"> - </w:t>
            </w:r>
            <w:r>
              <w:rPr>
                <w:b/>
                <w:i/>
                <w:color w:val="002060"/>
                <w:sz w:val="24"/>
                <w:szCs w:val="24"/>
              </w:rPr>
              <w:t>252</w:t>
            </w:r>
            <w:r w:rsidRPr="00B65390">
              <w:rPr>
                <w:b/>
                <w:i/>
                <w:color w:val="002060"/>
                <w:sz w:val="24"/>
                <w:szCs w:val="24"/>
              </w:rPr>
              <w:t>);</w:t>
            </w:r>
            <w:r w:rsidRPr="00B65390">
              <w:rPr>
                <w:color w:val="002060"/>
                <w:sz w:val="24"/>
                <w:szCs w:val="24"/>
              </w:rPr>
              <w:t xml:space="preserve">  </w:t>
            </w:r>
            <w:r>
              <w:rPr>
                <w:color w:val="FFFFFF" w:themeColor="background1"/>
                <w:sz w:val="24"/>
                <w:szCs w:val="24"/>
              </w:rPr>
              <w:t xml:space="preserve">h. Het einde van Actaeon </w:t>
            </w:r>
            <w:r w:rsidRPr="001A14B9">
              <w:rPr>
                <w:color w:val="FFFFFF" w:themeColor="background1"/>
                <w:sz w:val="24"/>
                <w:szCs w:val="24"/>
              </w:rPr>
              <w:t>(</w:t>
            </w:r>
            <w:r>
              <w:rPr>
                <w:color w:val="FFFFFF" w:themeColor="background1"/>
                <w:sz w:val="24"/>
                <w:szCs w:val="24"/>
              </w:rPr>
              <w:t>2</w:t>
            </w:r>
            <w:r w:rsidRPr="001A14B9">
              <w:rPr>
                <w:color w:val="FFFFFF" w:themeColor="background1"/>
                <w:sz w:val="24"/>
                <w:szCs w:val="24"/>
              </w:rPr>
              <w:t>)</w:t>
            </w:r>
            <w:r w:rsidRPr="001A14B9">
              <w:rPr>
                <w:color w:val="FFFFFF" w:themeColor="background1"/>
                <w:sz w:val="24"/>
                <w:szCs w:val="28"/>
              </w:rPr>
              <w:t xml:space="preserve"> </w:t>
            </w:r>
          </w:p>
        </w:tc>
      </w:tr>
      <w:tr w:rsidR="00AE29FE" w:rsidRPr="006F18E1" w:rsidTr="003B6524">
        <w:trPr>
          <w:cantSplit/>
          <w:trHeight w:val="1793"/>
        </w:trPr>
        <w:tc>
          <w:tcPr>
            <w:tcW w:w="7933" w:type="dxa"/>
            <w:shd w:val="clear" w:color="auto" w:fill="FEFFFA"/>
          </w:tcPr>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 xml:space="preserve">Undique </w:t>
            </w:r>
            <w:r w:rsidRPr="00670AFC">
              <w:rPr>
                <w:rFonts w:ascii="Calibri Light" w:hAnsi="Calibri Light"/>
                <w:sz w:val="24"/>
                <w:szCs w:val="24"/>
                <w:u w:val="single" w:color="548DD4" w:themeColor="text2" w:themeTint="99"/>
              </w:rPr>
              <w:t>circumstant</w:t>
            </w:r>
            <w:r w:rsidRPr="00AE29FE">
              <w:rPr>
                <w:rFonts w:ascii="Calibri Light" w:hAnsi="Calibri Light"/>
                <w:sz w:val="24"/>
                <w:szCs w:val="24"/>
              </w:rPr>
              <w:t>, mersisque in</w:t>
            </w:r>
            <w:r w:rsidR="008238F0">
              <w:rPr>
                <w:rStyle w:val="Voetnootmarkering"/>
                <w:szCs w:val="24"/>
              </w:rPr>
              <w:footnoteReference w:id="403"/>
            </w:r>
            <w:r w:rsidRPr="00AE29FE">
              <w:rPr>
                <w:rFonts w:ascii="Calibri Light" w:hAnsi="Calibri Light"/>
                <w:sz w:val="24"/>
                <w:szCs w:val="24"/>
              </w:rPr>
              <w:t xml:space="preserve"> corpore rostris</w:t>
            </w:r>
            <w:r w:rsidR="008238F0">
              <w:rPr>
                <w:rStyle w:val="Voetnootmarkering"/>
                <w:szCs w:val="24"/>
              </w:rPr>
              <w:footnoteReference w:id="404"/>
            </w:r>
          </w:p>
          <w:p w:rsidR="00AE29FE" w:rsidRPr="00AE29FE" w:rsidRDefault="00AE29FE" w:rsidP="00AE29FE">
            <w:pPr>
              <w:spacing w:line="360" w:lineRule="auto"/>
              <w:rPr>
                <w:rFonts w:ascii="Calibri Light" w:hAnsi="Calibri Light"/>
                <w:sz w:val="24"/>
                <w:szCs w:val="24"/>
              </w:rPr>
            </w:pPr>
            <w:r w:rsidRPr="00AE29FE">
              <w:rPr>
                <w:rStyle w:val="versnummer"/>
              </w:rPr>
              <w:t>250</w:t>
            </w:r>
            <w:r w:rsidRPr="00AE29FE">
              <w:rPr>
                <w:rFonts w:ascii="Calibri Light" w:hAnsi="Calibri Light"/>
                <w:sz w:val="24"/>
                <w:szCs w:val="24"/>
              </w:rPr>
              <w:tab/>
            </w:r>
            <w:r w:rsidRPr="00670AFC">
              <w:rPr>
                <w:rFonts w:ascii="Calibri Light" w:hAnsi="Calibri Light"/>
                <w:sz w:val="24"/>
                <w:szCs w:val="24"/>
                <w:u w:val="single" w:color="548DD4" w:themeColor="text2" w:themeTint="99"/>
              </w:rPr>
              <w:t>dilacerant</w:t>
            </w:r>
            <w:r w:rsidRPr="00AE29FE">
              <w:rPr>
                <w:rFonts w:ascii="Calibri Light" w:hAnsi="Calibri Light"/>
                <w:sz w:val="24"/>
                <w:szCs w:val="24"/>
              </w:rPr>
              <w:t xml:space="preserve"> falsi</w:t>
            </w:r>
            <w:r w:rsidR="004802DB">
              <w:rPr>
                <w:rStyle w:val="Voetnootmarkering"/>
                <w:szCs w:val="24"/>
              </w:rPr>
              <w:footnoteReference w:id="405"/>
            </w:r>
            <w:r w:rsidRPr="00AE29FE">
              <w:rPr>
                <w:rFonts w:ascii="Calibri Light" w:hAnsi="Calibri Light"/>
                <w:sz w:val="24"/>
                <w:szCs w:val="24"/>
              </w:rPr>
              <w:t xml:space="preserve"> dominum sub imagine cervi,</w:t>
            </w:r>
          </w:p>
          <w:p w:rsidR="00AE29FE" w:rsidRPr="00AE29FE" w:rsidRDefault="00AE29FE" w:rsidP="00AE29FE">
            <w:pPr>
              <w:spacing w:line="360" w:lineRule="auto"/>
              <w:rPr>
                <w:rFonts w:ascii="Calibri Light" w:hAnsi="Calibri Light"/>
                <w:sz w:val="24"/>
                <w:szCs w:val="24"/>
              </w:rPr>
            </w:pPr>
            <w:r w:rsidRPr="00AE29FE">
              <w:rPr>
                <w:rFonts w:ascii="Calibri Light" w:hAnsi="Calibri Light"/>
                <w:sz w:val="24"/>
                <w:szCs w:val="24"/>
              </w:rPr>
              <w:tab/>
              <w:t>nec nisi finita</w:t>
            </w:r>
            <w:r w:rsidR="004802DB">
              <w:rPr>
                <w:rStyle w:val="Voetnootmarkering"/>
                <w:szCs w:val="24"/>
              </w:rPr>
              <w:footnoteReference w:id="406"/>
            </w:r>
            <w:r w:rsidRPr="00AE29FE">
              <w:rPr>
                <w:rFonts w:ascii="Calibri Light" w:hAnsi="Calibri Light"/>
                <w:sz w:val="24"/>
                <w:szCs w:val="24"/>
              </w:rPr>
              <w:t xml:space="preserve"> per plurima vulnera vita</w:t>
            </w:r>
            <w:r w:rsidR="00825BDF">
              <w:rPr>
                <w:rStyle w:val="Voetnootmarkering"/>
                <w:szCs w:val="24"/>
              </w:rPr>
              <w:footnoteReference w:id="407"/>
            </w:r>
          </w:p>
          <w:p w:rsidR="00AE29FE" w:rsidRPr="006F18E1" w:rsidRDefault="00AE29FE" w:rsidP="00AE29FE">
            <w:pPr>
              <w:spacing w:line="360" w:lineRule="auto"/>
              <w:rPr>
                <w:rFonts w:ascii="Calibri Light" w:hAnsi="Calibri Light"/>
                <w:sz w:val="24"/>
                <w:szCs w:val="24"/>
              </w:rPr>
            </w:pPr>
            <w:r w:rsidRPr="00AE29FE">
              <w:rPr>
                <w:rFonts w:ascii="Calibri Light" w:hAnsi="Calibri Light"/>
                <w:sz w:val="24"/>
                <w:szCs w:val="24"/>
              </w:rPr>
              <w:tab/>
              <w:t>ira</w:t>
            </w:r>
            <w:r w:rsidR="006E1F2F">
              <w:rPr>
                <w:rStyle w:val="Voetnootmarkering"/>
                <w:szCs w:val="24"/>
              </w:rPr>
              <w:footnoteReference w:id="408"/>
            </w:r>
            <w:r w:rsidRPr="00AE29FE">
              <w:rPr>
                <w:rFonts w:ascii="Calibri Light" w:hAnsi="Calibri Light"/>
                <w:sz w:val="24"/>
                <w:szCs w:val="24"/>
              </w:rPr>
              <w:t xml:space="preserve"> pharetratae</w:t>
            </w:r>
            <w:r w:rsidR="00825BDF">
              <w:rPr>
                <w:rStyle w:val="Voetnootmarkering"/>
                <w:szCs w:val="24"/>
              </w:rPr>
              <w:footnoteReference w:id="409"/>
            </w:r>
            <w:r w:rsidRPr="00AE29FE">
              <w:rPr>
                <w:rFonts w:ascii="Calibri Light" w:hAnsi="Calibri Light"/>
                <w:sz w:val="24"/>
                <w:szCs w:val="24"/>
              </w:rPr>
              <w:t xml:space="preserve"> </w:t>
            </w:r>
            <w:r w:rsidRPr="00670AFC">
              <w:rPr>
                <w:rFonts w:ascii="Calibri Light" w:hAnsi="Calibri Light"/>
                <w:sz w:val="24"/>
                <w:szCs w:val="24"/>
                <w:u w:val="single" w:color="548DD4" w:themeColor="text2" w:themeTint="99"/>
              </w:rPr>
              <w:t>fertur</w:t>
            </w:r>
            <w:r w:rsidR="006E1F2F">
              <w:rPr>
                <w:rStyle w:val="Voetnootmarkering"/>
                <w:szCs w:val="24"/>
                <w:u w:color="548DD4" w:themeColor="text2" w:themeTint="99"/>
              </w:rPr>
              <w:footnoteReference w:id="410"/>
            </w:r>
            <w:r w:rsidRPr="00AE29FE">
              <w:rPr>
                <w:rFonts w:ascii="Calibri Light" w:hAnsi="Calibri Light"/>
                <w:sz w:val="24"/>
                <w:szCs w:val="24"/>
              </w:rPr>
              <w:t xml:space="preserve"> satiata</w:t>
            </w:r>
            <w:r w:rsidR="006E1FDF">
              <w:rPr>
                <w:rStyle w:val="Voetnootmarkering"/>
                <w:szCs w:val="24"/>
              </w:rPr>
              <w:footnoteReference w:id="411"/>
            </w:r>
            <w:r w:rsidRPr="00AE29FE">
              <w:rPr>
                <w:rFonts w:ascii="Calibri Light" w:hAnsi="Calibri Light"/>
                <w:sz w:val="24"/>
                <w:szCs w:val="24"/>
              </w:rPr>
              <w:t xml:space="preserve"> </w:t>
            </w:r>
            <w:r w:rsidR="00250411" w:rsidRPr="00250411">
              <w:rPr>
                <w:rFonts w:ascii="Calibri Light" w:hAnsi="Calibri Light"/>
                <w:sz w:val="24"/>
                <w:szCs w:val="24"/>
                <w:vertAlign w:val="superscript"/>
              </w:rPr>
              <w:t>esse</w:t>
            </w:r>
            <w:r w:rsidR="00250411">
              <w:rPr>
                <w:rFonts w:ascii="Calibri Light" w:hAnsi="Calibri Light"/>
                <w:sz w:val="24"/>
                <w:szCs w:val="24"/>
              </w:rPr>
              <w:t xml:space="preserve"> </w:t>
            </w:r>
            <w:r w:rsidRPr="00AE29FE">
              <w:rPr>
                <w:rFonts w:ascii="Calibri Light" w:hAnsi="Calibri Light"/>
                <w:sz w:val="24"/>
                <w:szCs w:val="24"/>
              </w:rPr>
              <w:t>Dianae</w:t>
            </w:r>
            <w:r w:rsidR="006E1FDF">
              <w:rPr>
                <w:rStyle w:val="Voetnootmarkering"/>
                <w:szCs w:val="24"/>
              </w:rPr>
              <w:footnoteReference w:id="412"/>
            </w:r>
            <w:r w:rsidRPr="00AE29FE">
              <w:rPr>
                <w:rFonts w:ascii="Calibri Light" w:hAnsi="Calibri Light"/>
                <w:sz w:val="24"/>
                <w:szCs w:val="24"/>
              </w:rPr>
              <w:t>.</w:t>
            </w:r>
          </w:p>
        </w:tc>
        <w:tc>
          <w:tcPr>
            <w:tcW w:w="7761" w:type="dxa"/>
            <w:shd w:val="clear" w:color="auto" w:fill="FEFFFA"/>
          </w:tcPr>
          <w:p w:rsidR="00AE29FE" w:rsidRPr="002D0741" w:rsidRDefault="002D0741" w:rsidP="002D0741">
            <w:pPr>
              <w:spacing w:line="360" w:lineRule="auto"/>
              <w:rPr>
                <w:rFonts w:ascii="Calibri Light" w:hAnsi="Calibri Light"/>
                <w:sz w:val="24"/>
                <w:szCs w:val="24"/>
              </w:rPr>
            </w:pPr>
            <w:r w:rsidRPr="002D0741">
              <w:rPr>
                <w:rFonts w:ascii="Calibri Light" w:hAnsi="Calibri Light"/>
                <w:sz w:val="24"/>
                <w:szCs w:val="24"/>
              </w:rPr>
              <w:t>Van alle kanten staan zij om hem heen, en nadat zij hun bekken in zijn lichaam hebben gestoken, verscheuren zij hun meester in de bedriegelijke gedaante van een hert en men zegt dat de woede van de met pijlen uitgeruste Diana niet is gestild, tenzij toen zijn leven beeïndigd was door de zeer vele wonden.</w:t>
            </w:r>
          </w:p>
        </w:tc>
      </w:tr>
    </w:tbl>
    <w:p w:rsidR="00E70C06" w:rsidRDefault="00E70C06">
      <w:r>
        <w:br w:type="page"/>
      </w:r>
      <w:bookmarkStart w:id="0" w:name="_GoBack"/>
      <w:bookmarkEnd w:id="0"/>
    </w:p>
    <w:sectPr w:rsidR="00E70C06" w:rsidSect="00623CE1">
      <w:footerReference w:type="default" r:id="rId24"/>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4B1" w:rsidRDefault="00B834B1" w:rsidP="001C68EF">
      <w:pPr>
        <w:spacing w:after="0" w:line="240" w:lineRule="auto"/>
      </w:pPr>
      <w:r>
        <w:separator/>
      </w:r>
    </w:p>
  </w:endnote>
  <w:endnote w:type="continuationSeparator" w:id="0">
    <w:p w:rsidR="00B834B1" w:rsidRDefault="00B834B1" w:rsidP="001C6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8574175"/>
      <w:docPartObj>
        <w:docPartGallery w:val="Page Numbers (Bottom of Page)"/>
        <w:docPartUnique/>
      </w:docPartObj>
    </w:sdtPr>
    <w:sdtEndPr>
      <w:rPr>
        <w:sz w:val="22"/>
      </w:rPr>
    </w:sdtEndPr>
    <w:sdtContent>
      <w:p w:rsidR="0030446A" w:rsidRPr="001C68EF" w:rsidRDefault="0030446A" w:rsidP="001C68EF">
        <w:pPr>
          <w:pStyle w:val="Voettekst"/>
          <w:jc w:val="right"/>
          <w:rPr>
            <w:sz w:val="20"/>
          </w:rPr>
        </w:pPr>
        <w:r w:rsidRPr="009E1C86">
          <w:rPr>
            <w:sz w:val="14"/>
            <w:szCs w:val="16"/>
          </w:rPr>
          <w:fldChar w:fldCharType="begin"/>
        </w:r>
        <w:r w:rsidRPr="009E1C86">
          <w:rPr>
            <w:sz w:val="14"/>
            <w:szCs w:val="16"/>
          </w:rPr>
          <w:instrText>PAGE   \* MERGEFORMAT</w:instrText>
        </w:r>
        <w:r w:rsidRPr="009E1C86">
          <w:rPr>
            <w:sz w:val="14"/>
            <w:szCs w:val="16"/>
          </w:rPr>
          <w:fldChar w:fldCharType="separate"/>
        </w:r>
        <w:r w:rsidR="00E35285">
          <w:rPr>
            <w:noProof/>
            <w:sz w:val="14"/>
            <w:szCs w:val="16"/>
          </w:rPr>
          <w:t>45</w:t>
        </w:r>
        <w:r w:rsidRPr="009E1C86">
          <w:rPr>
            <w:sz w:val="14"/>
            <w:szCs w:val="16"/>
          </w:rPr>
          <w:fldChar w:fldCharType="end"/>
        </w:r>
        <w:r w:rsidRPr="001C68EF">
          <w:rPr>
            <w:sz w:val="20"/>
          </w:rPr>
          <w:tab/>
        </w:r>
        <w:r w:rsidRPr="00623CE1">
          <w:rPr>
            <w:color w:val="31849B" w:themeColor="accent5" w:themeShade="BF"/>
            <w:sz w:val="14"/>
          </w:rPr>
          <w:t>examenpensum 201</w:t>
        </w:r>
        <w:r>
          <w:rPr>
            <w:color w:val="31849B" w:themeColor="accent5" w:themeShade="BF"/>
            <w:sz w:val="14"/>
          </w:rPr>
          <w:t>9</w:t>
        </w:r>
        <w:r w:rsidRPr="00623CE1">
          <w:rPr>
            <w:color w:val="31849B" w:themeColor="accent5" w:themeShade="BF"/>
            <w:sz w:val="14"/>
          </w:rPr>
          <w:t xml:space="preserve"> – www.superlatijn.nl – M. de Hoon – Johan de Witt-gymnasium, Dordrecht</w:t>
        </w:r>
      </w:p>
      <w:p w:rsidR="0030446A" w:rsidRDefault="00B834B1">
        <w:pPr>
          <w:pStyle w:val="Voetteks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4B1" w:rsidRPr="00357A30" w:rsidRDefault="00B834B1" w:rsidP="00357A30">
      <w:pPr>
        <w:pStyle w:val="Voettekst"/>
        <w:jc w:val="both"/>
      </w:pPr>
      <w:r>
        <w:pict w14:anchorId="1970C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pt" o:hrpct="0" o:hr="t">
            <v:imagedata r:id="rId1" o:title="BD10290_"/>
          </v:shape>
        </w:pict>
      </w:r>
    </w:p>
  </w:footnote>
  <w:footnote w:type="continuationSeparator" w:id="0">
    <w:p w:rsidR="00B834B1" w:rsidRDefault="00B834B1" w:rsidP="001C68EF">
      <w:pPr>
        <w:spacing w:after="0" w:line="240" w:lineRule="auto"/>
      </w:pPr>
      <w:r>
        <w:continuationSeparator/>
      </w:r>
    </w:p>
  </w:footnote>
  <w:footnote w:id="1">
    <w:p w:rsidR="0030446A" w:rsidRDefault="0030446A">
      <w:pPr>
        <w:pStyle w:val="Voetnoottekst"/>
      </w:pPr>
      <w:r>
        <w:rPr>
          <w:rStyle w:val="Voetnootmarkering"/>
        </w:rPr>
        <w:footnoteRef/>
      </w:r>
      <w:r>
        <w:t xml:space="preserve"> </w:t>
      </w:r>
      <w:r w:rsidRPr="002A4D3E">
        <w:rPr>
          <w:b/>
          <w:color w:val="0070C0"/>
        </w:rPr>
        <w:t>amor</w:t>
      </w:r>
      <w:r>
        <w:t xml:space="preserve"> betekent </w:t>
      </w:r>
      <w:r w:rsidRPr="006A330B">
        <w:rPr>
          <w:i/>
          <w:color w:val="FF0000"/>
        </w:rPr>
        <w:t>liefde</w:t>
      </w:r>
      <w:r>
        <w:t xml:space="preserve">. Een heel mooi eerste woord (qua aantekening dan)  van een even mooi en aantrekkelijk pensum. Jullie, mazzelaars! Maar om maar meteen met de deur in huis te vallen (spreekwoordelijk, overdrachtelijk, kortom geen ramkraak of zo): we hebben </w:t>
      </w:r>
      <w:r w:rsidRPr="0050200F">
        <w:rPr>
          <w:smallCaps/>
          <w:color w:val="C00000"/>
        </w:rPr>
        <w:t>metonymia</w:t>
      </w:r>
      <w:r>
        <w:t xml:space="preserve">, en in het bijzonder een </w:t>
      </w:r>
      <w:r w:rsidRPr="0050200F">
        <w:rPr>
          <w:smallCaps/>
          <w:color w:val="C00000"/>
        </w:rPr>
        <w:t>abstractum pro concreto</w:t>
      </w:r>
      <w:r>
        <w:t xml:space="preserve">. Bij </w:t>
      </w:r>
      <w:r w:rsidRPr="0050200F">
        <w:rPr>
          <w:smallCaps/>
        </w:rPr>
        <w:t>metonymia</w:t>
      </w:r>
      <w:r>
        <w:t xml:space="preserve"> heb je meer mogelijkheden, maar in het algemeen kun je zeggen dat iemand die </w:t>
      </w:r>
      <w:r w:rsidRPr="0050200F">
        <w:rPr>
          <w:smallCaps/>
        </w:rPr>
        <w:t>metonymia</w:t>
      </w:r>
      <w:r>
        <w:t xml:space="preserve"> toepast door een (opmerkelijk) woord een associatie wil oproepen met wat hij eigenlijk bedoelt te zeggen. Met </w:t>
      </w:r>
      <w:r w:rsidRPr="0050200F">
        <w:rPr>
          <w:b/>
        </w:rPr>
        <w:t>tectum</w:t>
      </w:r>
      <w:r>
        <w:t xml:space="preserve"> (</w:t>
      </w:r>
      <w:r w:rsidRPr="006A330B">
        <w:rPr>
          <w:i/>
          <w:color w:val="FF0000"/>
        </w:rPr>
        <w:t>dak</w:t>
      </w:r>
      <w:r>
        <w:t xml:space="preserve">) roep je de associatie op met huis (de situaties na vulkaanuitbarstingen en tropische orkanen uitgezonderd). De mededeling </w:t>
      </w:r>
      <w:r w:rsidRPr="0050200F">
        <w:rPr>
          <w:b/>
          <w:color w:val="0070C0"/>
        </w:rPr>
        <w:t>Primus amor</w:t>
      </w:r>
      <w:r>
        <w:t xml:space="preserve"> duidt er op dat Apollo qua huwelijkse trouw wel eens van ’t padje af was en suggereert dat er nog vele liefdes de revue zullen passeren </w:t>
      </w:r>
      <w:r w:rsidRPr="00DE1797">
        <w:rPr>
          <w:rStyle w:val="Antwoord"/>
        </w:rPr>
        <w:t>(H5.1)</w:t>
      </w:r>
      <w:r>
        <w:t>. Dat zat een beetje in de familie</w:t>
      </w:r>
    </w:p>
  </w:footnote>
  <w:footnote w:id="2">
    <w:p w:rsidR="0030446A" w:rsidRDefault="0030446A">
      <w:pPr>
        <w:pStyle w:val="Voetnoottekst"/>
      </w:pPr>
      <w:r>
        <w:rPr>
          <w:rStyle w:val="Voetnootmarkering"/>
        </w:rPr>
        <w:footnoteRef/>
      </w:r>
      <w:r>
        <w:t xml:space="preserve"> De Griekse naam voor Apollo, </w:t>
      </w:r>
      <w:r>
        <w:rPr>
          <w:rFonts w:cs="Calibri Light"/>
        </w:rPr>
        <w:t>Φοῖβος</w:t>
      </w:r>
      <w:r>
        <w:t>, gelatiniseerd tot Phoebus. Hier dus in de GEN. SG, ja, hè, hè! Let op bij het scanderen! Er komen nogal wat namen en termen voor die Ovidius in het Latijn heeft overgenomen, maar waarbij je voor het goede fatsoen in het woordenboek Grieks-Nederlands zou moeten kijken voor de lengte van een lettergreep. de –</w:t>
      </w:r>
      <w:r w:rsidRPr="00B343CB">
        <w:rPr>
          <w:b/>
        </w:rPr>
        <w:t>oe</w:t>
      </w:r>
      <w:r>
        <w:t xml:space="preserve">– van Phoebus is lang, tweeklank (in het Grieks trouwens ook, hè…). Ovidius showt zijn kennis van het Grieks, zoals hij ook graag zijn kennis etaleert over mythologie, astronomie, historie, geografie. Ovidius is wat je noemt een </w:t>
      </w:r>
      <w:r w:rsidRPr="001E4C3B">
        <w:rPr>
          <w:color w:val="C00000"/>
        </w:rPr>
        <w:t>POETA</w:t>
      </w:r>
      <w:r>
        <w:rPr>
          <w:color w:val="C00000"/>
        </w:rPr>
        <w:t xml:space="preserve">  </w:t>
      </w:r>
      <w:r w:rsidRPr="001E4C3B">
        <w:rPr>
          <w:color w:val="C00000"/>
        </w:rPr>
        <w:t xml:space="preserve"> DOCTUS</w:t>
      </w:r>
      <w:r>
        <w:t xml:space="preserve"> (goed uitspreken, mocht je op straat lopen en een vriendin tegenkomen aan wie je dit wilt uitleggen). Je snapt natuurlijk dat dit taalgebruik meteen ook het type publiek van Ovidius selecteerde. De grapjes, geleerde verwijzingen en het taalgebruik, de virtuositeit van Ovidius kwam niet bij iedereen binnen. Voor de geoefende oren van luisteraars was alles prachtig, maar ook die verraste Ovidius nog wel eens </w:t>
      </w:r>
    </w:p>
    <w:p w:rsidR="0030446A" w:rsidRDefault="0030446A">
      <w:pPr>
        <w:pStyle w:val="Voetnoottekst"/>
      </w:pPr>
      <w:r>
        <w:t xml:space="preserve">Een andere reden waarom Ovidius hier niet de GEN van Apollo gebruikt (Apollinis) is dat dat metrisch niet past. Dus </w:t>
      </w:r>
      <w:r w:rsidRPr="004F3233">
        <w:rPr>
          <w:b/>
          <w:color w:val="0070C0"/>
        </w:rPr>
        <w:t>Phoebi</w:t>
      </w:r>
      <w:r>
        <w:t xml:space="preserve"> wordt ook </w:t>
      </w:r>
      <w:r w:rsidRPr="001E4C3B">
        <w:rPr>
          <w:color w:val="C00000"/>
        </w:rPr>
        <w:t xml:space="preserve">METRI </w:t>
      </w:r>
      <w:r>
        <w:rPr>
          <w:color w:val="C00000"/>
        </w:rPr>
        <w:t xml:space="preserve">  </w:t>
      </w:r>
      <w:r w:rsidRPr="001E4C3B">
        <w:rPr>
          <w:color w:val="C00000"/>
        </w:rPr>
        <w:t>CAUSA</w:t>
      </w:r>
      <w:r>
        <w:t xml:space="preserve"> (=vanwege het metrum / de versmaat) gebruikt</w:t>
      </w:r>
    </w:p>
  </w:footnote>
  <w:footnote w:id="3">
    <w:p w:rsidR="0030446A" w:rsidRDefault="0030446A">
      <w:pPr>
        <w:pStyle w:val="Voetnoottekst"/>
      </w:pPr>
      <w:r>
        <w:rPr>
          <w:rStyle w:val="Voetnootmarkering"/>
        </w:rPr>
        <w:footnoteRef/>
      </w:r>
      <w:r>
        <w:t xml:space="preserve"> bedenk dat Ovidius een epos schreef en dat hij dus, zeker formeel, best wilde voldoen aan een aantal epische kenmerken. Natuurlijk de dactylische hexameter, natuurlijk de actieve rol van de goden en de centrale positie van heldhaftige lieden. En dat is niet het enige, hoor. Maar ook de “Homerische” (best wel uitgebreide) vergelijkingen en de typische andere kenmerken uit het Homerische epos, zoals het gebruik van </w:t>
      </w:r>
      <w:r w:rsidRPr="00FF06DE">
        <w:rPr>
          <w:smallCaps/>
          <w:color w:val="C00000"/>
        </w:rPr>
        <w:t>patronymicum</w:t>
      </w:r>
      <w:r>
        <w:t xml:space="preserve">. Dat doet hij dus hier: Daphne is de dochter van koning Peneus (een riviergod, OMG, bestaat dat ook?). Met een </w:t>
      </w:r>
      <w:r w:rsidRPr="00FF06DE">
        <w:rPr>
          <w:smallCaps/>
        </w:rPr>
        <w:t>patronymicum</w:t>
      </w:r>
      <w:r>
        <w:t xml:space="preserve"> noem je de naam van de vader van een personage. </w:t>
      </w:r>
    </w:p>
  </w:footnote>
  <w:footnote w:id="4">
    <w:p w:rsidR="0030446A" w:rsidRDefault="0030446A">
      <w:pPr>
        <w:pStyle w:val="Voetnoottekst"/>
      </w:pPr>
      <w:r>
        <w:rPr>
          <w:rStyle w:val="Voetnootmarkering"/>
        </w:rPr>
        <w:footnoteRef/>
      </w:r>
      <w:r>
        <w:t xml:space="preserve"> Ovidius is een rasverteller. In een paar verzen heeft hij de “outlines” van zijn verhaal klaar staan. Je luistert ademloos naar zijn verhalen. Hier weten we meteen dat er bonje was tussen Apollo en Cupido. Trouwens, wel een </w:t>
      </w:r>
      <w:r w:rsidRPr="000B4A6C">
        <w:rPr>
          <w:smallCaps/>
          <w:color w:val="C00000"/>
        </w:rPr>
        <w:t>enallage</w:t>
      </w:r>
      <w:r>
        <w:t xml:space="preserve"> hè? </w:t>
      </w:r>
      <w:r w:rsidRPr="000B4A6C">
        <w:rPr>
          <w:b/>
          <w:color w:val="0070C0"/>
        </w:rPr>
        <w:t>saeva</w:t>
      </w:r>
      <w:r>
        <w:t xml:space="preserve"> hoort grammaticaal bij </w:t>
      </w:r>
      <w:r w:rsidRPr="000B4A6C">
        <w:rPr>
          <w:b/>
          <w:color w:val="0070C0"/>
        </w:rPr>
        <w:t>ira</w:t>
      </w:r>
      <w:r>
        <w:t xml:space="preserve"> maar inhoudelijk bij Cupidinis. Voorbeeld: een lekker kopje koffie: de koffie is lekker, niet het kopje.. Toch snappen we de bedoeling wel!</w:t>
      </w:r>
    </w:p>
  </w:footnote>
  <w:footnote w:id="5">
    <w:p w:rsidR="0030446A" w:rsidRDefault="0030446A">
      <w:pPr>
        <w:pStyle w:val="Voetnoottekst"/>
      </w:pPr>
      <w:r>
        <w:rPr>
          <w:rStyle w:val="Voetnootmarkering"/>
        </w:rPr>
        <w:footnoteRef/>
      </w:r>
      <w:r>
        <w:t xml:space="preserve"> ook weer zo’n voorbeeld van kennis etaleren. En gewoon weten dat de luisteraars dit begrijpen en zelfs enorm waarderen. Een mop vertellen aan iemand zonder humor is echt niet leuk. Enthousiast vertellen over je carrière als curlingspeler is aan veel pseudosportieve figuren nauwelijks besteed. Niet leuk. </w:t>
      </w:r>
    </w:p>
  </w:footnote>
  <w:footnote w:id="6">
    <w:p w:rsidR="0030446A" w:rsidRDefault="0030446A">
      <w:pPr>
        <w:pStyle w:val="Voetnoottekst"/>
      </w:pPr>
      <w:r>
        <w:rPr>
          <w:rStyle w:val="Voetnootmarkering"/>
        </w:rPr>
        <w:footnoteRef/>
      </w:r>
      <w:r>
        <w:t xml:space="preserve"> de kern van de mededeling zit ‘m in het PPP </w:t>
      </w:r>
      <w:r w:rsidRPr="00454180">
        <w:rPr>
          <w:b/>
          <w:color w:val="0070C0"/>
        </w:rPr>
        <w:t>victo</w:t>
      </w:r>
      <w:r>
        <w:t xml:space="preserve">, niet zozeer in </w:t>
      </w:r>
      <w:r w:rsidRPr="00454180">
        <w:rPr>
          <w:b/>
          <w:color w:val="0070C0"/>
        </w:rPr>
        <w:t>serpente</w:t>
      </w:r>
      <w:r>
        <w:t xml:space="preserve">. Dat noem je een dominant PTC. Als je kip leuker vindt, ook goed. Kip staat natuurlijk voor </w:t>
      </w:r>
      <w:r w:rsidRPr="00454180">
        <w:rPr>
          <w:u w:val="single"/>
        </w:rPr>
        <w:t>k</w:t>
      </w:r>
      <w:r>
        <w:t xml:space="preserve">ern </w:t>
      </w:r>
      <w:r w:rsidRPr="00454180">
        <w:rPr>
          <w:u w:val="single"/>
        </w:rPr>
        <w:t>i</w:t>
      </w:r>
      <w:r>
        <w:t xml:space="preserve">n </w:t>
      </w:r>
      <w:r w:rsidRPr="00454180">
        <w:rPr>
          <w:u w:val="single"/>
        </w:rPr>
        <w:t>p</w:t>
      </w:r>
      <w:r>
        <w:t>articipium. Weer wat geleerd</w:t>
      </w:r>
    </w:p>
  </w:footnote>
  <w:footnote w:id="7">
    <w:p w:rsidR="0030446A" w:rsidRDefault="0030446A">
      <w:pPr>
        <w:pStyle w:val="Voetnoottekst"/>
      </w:pPr>
      <w:r>
        <w:rPr>
          <w:rStyle w:val="Voetnootmarkering"/>
        </w:rPr>
        <w:footnoteRef/>
      </w:r>
      <w:r>
        <w:t xml:space="preserve"> de Python. Niet dat achtbaantje in de Efteling, maar een nare slang uit de mythologie. Hij was door Hera (Juno) op Leto (Latona)af gestuurd, die bezwangerd was door Hera’s echtgenoot/broer, Zeus (Jupiter). En de Python zou geliquideerd worden door de nakomeling van Leto. Dat waren Apollo (Apollo) en zijn zus Artemis (Diana). Nou, dat kwam dus ook uit. De Python werd lek geschoten door Apollo</w:t>
      </w:r>
    </w:p>
  </w:footnote>
  <w:footnote w:id="8">
    <w:p w:rsidR="0030446A" w:rsidRDefault="0030446A">
      <w:pPr>
        <w:pStyle w:val="Voetnoottekst"/>
      </w:pPr>
      <w:r>
        <w:rPr>
          <w:rStyle w:val="Voetnootmarkering"/>
        </w:rPr>
        <w:footnoteRef/>
      </w:r>
      <w:r>
        <w:t xml:space="preserve"> de boog wordt gevormd door de hoorns van een dier. Want </w:t>
      </w:r>
      <w:r w:rsidRPr="00C95EB9">
        <w:rPr>
          <w:b/>
          <w:color w:val="0070C0"/>
        </w:rPr>
        <w:t>cornua</w:t>
      </w:r>
      <w:r>
        <w:t xml:space="preserve"> betekent </w:t>
      </w:r>
      <w:r w:rsidRPr="001B6224">
        <w:rPr>
          <w:i/>
          <w:color w:val="FF0000"/>
        </w:rPr>
        <w:t>hoorn</w:t>
      </w:r>
      <w:r>
        <w:t xml:space="preserve"> (niet dat blaasinstrument natuurlijk).</w:t>
      </w:r>
    </w:p>
  </w:footnote>
  <w:footnote w:id="9">
    <w:p w:rsidR="0030446A" w:rsidRDefault="0030446A">
      <w:pPr>
        <w:pStyle w:val="Voetnoottekst"/>
      </w:pPr>
      <w:r>
        <w:rPr>
          <w:rStyle w:val="Voetnootmarkering"/>
        </w:rPr>
        <w:footnoteRef/>
      </w:r>
      <w:r>
        <w:t xml:space="preserve"> de tegenstelling, het contrast, is duidelijk hier: een jochie met een wapen (</w:t>
      </w:r>
      <w:r w:rsidRPr="00C95EB9">
        <w:rPr>
          <w:b/>
          <w:color w:val="0070C0"/>
        </w:rPr>
        <w:t>lascive puer</w:t>
      </w:r>
      <w:r>
        <w:rPr>
          <w:b/>
          <w:color w:val="0070C0"/>
        </w:rPr>
        <w:t xml:space="preserve">; </w:t>
      </w:r>
      <w:r w:rsidRPr="004D196D">
        <w:rPr>
          <w:b/>
          <w:color w:val="0070C0"/>
        </w:rPr>
        <w:t>lascive</w:t>
      </w:r>
      <w:r w:rsidRPr="004D196D">
        <w:t xml:space="preserve"> is VOC</w:t>
      </w:r>
      <w:r>
        <w:t xml:space="preserve">, maar geen </w:t>
      </w:r>
      <w:r w:rsidRPr="00E03D30">
        <w:rPr>
          <w:smallCaps/>
        </w:rPr>
        <w:t>apostrofe</w:t>
      </w:r>
      <w:r>
        <w:t>!!) tegenover de volwassen god die zware wapens (</w:t>
      </w:r>
      <w:r w:rsidRPr="00C95EB9">
        <w:rPr>
          <w:b/>
          <w:color w:val="0070C0"/>
        </w:rPr>
        <w:t>fortibus armis</w:t>
      </w:r>
      <w:r>
        <w:t xml:space="preserve">) aan kan. Apollo spot met en minacht Cupido </w:t>
      </w:r>
      <w:r w:rsidRPr="00DE1797">
        <w:rPr>
          <w:rStyle w:val="Antwoord"/>
        </w:rPr>
        <w:t>(H5.2)</w:t>
      </w:r>
      <w:r>
        <w:t xml:space="preserve">. Stel je voor: een beroepscrimineel in Mexico City ontmoet een ventje van een jaar of 8 die een Kalashnikov probeert te tillen. Die zal ook laatdunkend zijn. Hee gastje, geef dat pistooltje maar aan ome Pepe, ga jij maar met de bal spelen. Verder is de zin grammaticaal niet compleet: </w:t>
      </w:r>
      <w:r w:rsidRPr="00713DA3">
        <w:rPr>
          <w:b/>
        </w:rPr>
        <w:t>est</w:t>
      </w:r>
      <w:r>
        <w:t xml:space="preserve"> is weggelaten en we kunnen spreken van een kleine </w:t>
      </w:r>
      <w:r w:rsidRPr="00713DA3">
        <w:rPr>
          <w:smallCaps/>
          <w:color w:val="C00000"/>
        </w:rPr>
        <w:t>ellips</w:t>
      </w:r>
      <w:r>
        <w:t>, een ellipsje</w:t>
      </w:r>
    </w:p>
  </w:footnote>
  <w:footnote w:id="10">
    <w:p w:rsidR="0030446A" w:rsidRDefault="0030446A">
      <w:pPr>
        <w:pStyle w:val="Voetnoottekst"/>
      </w:pPr>
      <w:r>
        <w:rPr>
          <w:rStyle w:val="Voetnootmarkering"/>
        </w:rPr>
        <w:footnoteRef/>
      </w:r>
      <w:r>
        <w:t xml:space="preserve"> dit is PL, en het is ook subject. Vandaar dat de persoonsvorm </w:t>
      </w:r>
      <w:r w:rsidRPr="00DB6631">
        <w:rPr>
          <w:b/>
          <w:color w:val="0070C0"/>
        </w:rPr>
        <w:t>decent</w:t>
      </w:r>
      <w:r>
        <w:t xml:space="preserve"> ook PL is. Dat is geen toeval dus. Maar </w:t>
      </w:r>
      <w:r w:rsidRPr="00DB6631">
        <w:rPr>
          <w:b/>
          <w:color w:val="0070C0"/>
        </w:rPr>
        <w:t>gestamina</w:t>
      </w:r>
      <w:r>
        <w:t xml:space="preserve"> is een </w:t>
      </w:r>
      <w:r w:rsidRPr="001B6224">
        <w:rPr>
          <w:smallCaps/>
          <w:color w:val="C00000"/>
        </w:rPr>
        <w:t>dichterlijk PL</w:t>
      </w:r>
      <w:r>
        <w:t xml:space="preserve">, iets wat in het taaleigen / idioom van Ovidius vaak voorkomt. </w:t>
      </w:r>
      <w:r w:rsidRPr="00543801">
        <w:rPr>
          <w:b/>
          <w:color w:val="0070C0"/>
        </w:rPr>
        <w:t>Gestamina</w:t>
      </w:r>
      <w:r>
        <w:t xml:space="preserve"> hoort bij </w:t>
      </w:r>
      <w:r w:rsidRPr="00543801">
        <w:rPr>
          <w:b/>
          <w:color w:val="0070C0"/>
        </w:rPr>
        <w:t>ista</w:t>
      </w:r>
      <w:r>
        <w:t xml:space="preserve"> en daar hebben we iets dat je kan helpen in de metriek én in de vertaling. Je zult bij Ovidius / epos heel vaak zien dat een woord uit de tweede voet hoort bij een woord uit de vijfde of zesde voet. We kunnen dat wel elke keer </w:t>
      </w:r>
      <w:r w:rsidRPr="00543801">
        <w:rPr>
          <w:smallCaps/>
          <w:color w:val="C00000"/>
        </w:rPr>
        <w:t>hyperbaton</w:t>
      </w:r>
      <w:r>
        <w:t xml:space="preserve"> noemen (doen we hier ook maar even)  maar dan barst het in epos van de </w:t>
      </w:r>
      <w:r w:rsidRPr="00543801">
        <w:rPr>
          <w:smallCaps/>
        </w:rPr>
        <w:t>hyperbata</w:t>
      </w:r>
      <w:r>
        <w:t xml:space="preserve">. De functionele </w:t>
      </w:r>
      <w:r w:rsidRPr="00543801">
        <w:rPr>
          <w:smallCaps/>
        </w:rPr>
        <w:t>hyperbata</w:t>
      </w:r>
      <w:r>
        <w:t xml:space="preserve"> blijven toch het mooist: daar ondersteunt de uiteenplaatsing van bij elkaar horende woorden de inhoud van de tekst daadwerkelijk</w:t>
      </w:r>
    </w:p>
  </w:footnote>
  <w:footnote w:id="11">
    <w:p w:rsidR="0030446A" w:rsidRDefault="0030446A">
      <w:pPr>
        <w:pStyle w:val="Voetnoottekst"/>
      </w:pPr>
      <w:r>
        <w:rPr>
          <w:rStyle w:val="Voetnootmarkering"/>
        </w:rPr>
        <w:footnoteRef/>
      </w:r>
      <w:r>
        <w:t xml:space="preserve"> Apollo gedraagt zich bepaald arrogant tegenover Cupido, zoontje van Venus. Hij was al zo gekenschetst in 454 (</w:t>
      </w:r>
      <w:r w:rsidRPr="000F0512">
        <w:rPr>
          <w:b/>
          <w:color w:val="0070C0"/>
        </w:rPr>
        <w:t>superbus</w:t>
      </w:r>
      <w:r>
        <w:t xml:space="preserve">) maar hij blijkt ook echt in zijn commentaar hooghartig te zijn. Het </w:t>
      </w:r>
      <w:r w:rsidRPr="000F0512">
        <w:rPr>
          <w:smallCaps/>
          <w:color w:val="C00000"/>
        </w:rPr>
        <w:t>koninklijke meervoud</w:t>
      </w:r>
      <w:r>
        <w:t xml:space="preserve"> (PL </w:t>
      </w:r>
      <w:r w:rsidRPr="00713DA3">
        <w:rPr>
          <w:i/>
        </w:rPr>
        <w:t>maiestatis</w:t>
      </w:r>
      <w:r>
        <w:t xml:space="preserve">) dan wel </w:t>
      </w:r>
      <w:r w:rsidRPr="002074CA">
        <w:rPr>
          <w:smallCaps/>
          <w:color w:val="C00000"/>
        </w:rPr>
        <w:t>dichterlijk meervoud</w:t>
      </w:r>
      <w:r>
        <w:t xml:space="preserve"> wijst daar duidelijk op: </w:t>
      </w:r>
      <w:r w:rsidRPr="000F0512">
        <w:rPr>
          <w:b/>
          <w:color w:val="0070C0"/>
        </w:rPr>
        <w:t>umeros nostros</w:t>
      </w:r>
      <w:r>
        <w:t xml:space="preserve"> (457), </w:t>
      </w:r>
      <w:r w:rsidRPr="000F0512">
        <w:rPr>
          <w:b/>
          <w:color w:val="0070C0"/>
        </w:rPr>
        <w:t>possumus</w:t>
      </w:r>
      <w:r>
        <w:t xml:space="preserve"> (458), </w:t>
      </w:r>
      <w:r w:rsidRPr="000F0512">
        <w:rPr>
          <w:b/>
          <w:color w:val="0070C0"/>
        </w:rPr>
        <w:t>stravimus</w:t>
      </w:r>
      <w:r>
        <w:t xml:space="preserve"> (460), </w:t>
      </w:r>
      <w:r w:rsidRPr="000F0512">
        <w:rPr>
          <w:b/>
          <w:color w:val="0070C0"/>
        </w:rPr>
        <w:t>laudes nostras</w:t>
      </w:r>
      <w:r>
        <w:t xml:space="preserve"> (462). Ook weet hij nogal te overdrijven (</w:t>
      </w:r>
      <w:r w:rsidRPr="000F0512">
        <w:rPr>
          <w:smallCaps/>
          <w:color w:val="C00000"/>
        </w:rPr>
        <w:t>hyperbool</w:t>
      </w:r>
      <w:r w:rsidRPr="001C0194">
        <w:t>tjes</w:t>
      </w:r>
      <w:r>
        <w:t xml:space="preserve">): </w:t>
      </w:r>
      <w:r w:rsidRPr="000F0512">
        <w:rPr>
          <w:b/>
          <w:color w:val="0070C0"/>
        </w:rPr>
        <w:t>tot iugera</w:t>
      </w:r>
      <w:r>
        <w:t xml:space="preserve"> (459), </w:t>
      </w:r>
      <w:r w:rsidRPr="001F7D62">
        <w:rPr>
          <w:b/>
          <w:color w:val="0070C0"/>
        </w:rPr>
        <w:t>pestifero ventre</w:t>
      </w:r>
      <w:r>
        <w:t xml:space="preserve"> (459), </w:t>
      </w:r>
      <w:r w:rsidRPr="000F0512">
        <w:rPr>
          <w:b/>
          <w:color w:val="0070C0"/>
        </w:rPr>
        <w:t>innumeris sagittis</w:t>
      </w:r>
      <w:r>
        <w:t xml:space="preserve"> (460). Daarnaast herhaalt hij zichzelf bij het PRON </w:t>
      </w:r>
      <w:r w:rsidRPr="000F0512">
        <w:rPr>
          <w:i/>
        </w:rPr>
        <w:t>relativum</w:t>
      </w:r>
      <w:r>
        <w:t xml:space="preserve"> </w:t>
      </w:r>
      <w:r w:rsidRPr="000F0512">
        <w:rPr>
          <w:b/>
          <w:color w:val="0070C0"/>
        </w:rPr>
        <w:t>qui</w:t>
      </w:r>
      <w:r>
        <w:t xml:space="preserve"> (458 en 459). Dat zou je </w:t>
      </w:r>
      <w:r w:rsidRPr="000F0512">
        <w:rPr>
          <w:smallCaps/>
          <w:color w:val="C00000"/>
        </w:rPr>
        <w:t>anafoor</w:t>
      </w:r>
      <w:r>
        <w:t xml:space="preserve"> kunnen noemen, maar met een </w:t>
      </w:r>
      <w:r w:rsidRPr="000F0512">
        <w:rPr>
          <w:i/>
        </w:rPr>
        <w:t>relativum</w:t>
      </w:r>
      <w:r>
        <w:t xml:space="preserve"> is dat lastig te beoordelen </w:t>
      </w:r>
      <w:r w:rsidRPr="00DE1797">
        <w:rPr>
          <w:rStyle w:val="Antwoord"/>
        </w:rPr>
        <w:t>(H5.3)</w:t>
      </w:r>
      <w:r>
        <w:t>. De ruzie tussen Apollo en collega-god Cupido is tot daar aan toe, maar er wordt een onschuldige deerne het slachtoffer, Daphne. Die wordt laurierboom, terwijl ze eigenlijk misschien wel pilote of politieagente had willen worden. Of hardloopster. Typisch Ovidius die ook in het verhaal van Actaeon iemand het onschuldige slachtoffer laat worden door toedoen van, in dat geval, een godin. Verkeerde moment, verkeerde plaats. Totaal anders dan Lycische boeren die Latona (moeder van Diana / Apollo) water ontzeggen. Of Arachne, die beweert beter te kunnen spinnen dan Athena</w:t>
      </w:r>
    </w:p>
  </w:footnote>
  <w:footnote w:id="12">
    <w:p w:rsidR="0030446A" w:rsidRDefault="0030446A">
      <w:pPr>
        <w:pStyle w:val="Voetnoottekst"/>
      </w:pPr>
      <w:r>
        <w:rPr>
          <w:rStyle w:val="Voetnootmarkering"/>
        </w:rPr>
        <w:footnoteRef/>
      </w:r>
      <w:r>
        <w:t xml:space="preserve"> herhaling, bewuste herhaling natuurlijk, van </w:t>
      </w:r>
      <w:r w:rsidRPr="00DB6631">
        <w:rPr>
          <w:b/>
          <w:color w:val="0070C0"/>
        </w:rPr>
        <w:t>dare</w:t>
      </w:r>
      <w:r>
        <w:t xml:space="preserve">. Dat is een </w:t>
      </w:r>
      <w:r w:rsidRPr="00DB6631">
        <w:rPr>
          <w:smallCaps/>
          <w:color w:val="C00000"/>
        </w:rPr>
        <w:t>anafoor</w:t>
      </w:r>
      <w:r>
        <w:t xml:space="preserve"> </w:t>
      </w:r>
      <w:r w:rsidRPr="00DE1797">
        <w:rPr>
          <w:rStyle w:val="Antwoord"/>
        </w:rPr>
        <w:t>(E3a.1b)</w:t>
      </w:r>
      <w:r>
        <w:t xml:space="preserve">, die de bekwaamheid van Appie om zijn boog te hanteren moet onderstrepen </w:t>
      </w:r>
      <w:r w:rsidRPr="00DE1797">
        <w:rPr>
          <w:rStyle w:val="Antwoord"/>
        </w:rPr>
        <w:t>(E3a,1a)</w:t>
      </w:r>
      <w:r>
        <w:t xml:space="preserve">. </w:t>
      </w:r>
    </w:p>
  </w:footnote>
  <w:footnote w:id="13">
    <w:p w:rsidR="0030446A" w:rsidRDefault="0030446A">
      <w:pPr>
        <w:pStyle w:val="Voetnoottekst"/>
      </w:pPr>
      <w:r>
        <w:rPr>
          <w:rStyle w:val="Voetnootmarkering"/>
        </w:rPr>
        <w:footnoteRef/>
      </w:r>
      <w:r>
        <w:t xml:space="preserve"> </w:t>
      </w:r>
      <w:r w:rsidRPr="00543801">
        <w:rPr>
          <w:b/>
          <w:color w:val="0070C0"/>
        </w:rPr>
        <w:t>certa</w:t>
      </w:r>
      <w:r>
        <w:t xml:space="preserve"> en </w:t>
      </w:r>
      <w:r w:rsidRPr="00543801">
        <w:rPr>
          <w:b/>
          <w:color w:val="0070C0"/>
        </w:rPr>
        <w:t>vulnera</w:t>
      </w:r>
      <w:r>
        <w:t xml:space="preserve"> uit elkaar geplaatst. Ja inderdaad, </w:t>
      </w:r>
      <w:r w:rsidRPr="00543801">
        <w:rPr>
          <w:smallCaps/>
          <w:color w:val="C00000"/>
        </w:rPr>
        <w:t>hyperbaton</w:t>
      </w:r>
      <w:r w:rsidRPr="00913556">
        <w:t xml:space="preserve">. </w:t>
      </w:r>
      <w:r w:rsidRPr="00913556">
        <w:rPr>
          <w:b/>
          <w:color w:val="0070C0"/>
        </w:rPr>
        <w:t>vulnera dare</w:t>
      </w:r>
      <w:r w:rsidRPr="00913556">
        <w:rPr>
          <w:color w:val="0070C0"/>
        </w:rPr>
        <w:t xml:space="preserve"> </w:t>
      </w:r>
      <w:r>
        <w:t xml:space="preserve">is een beeldende omschrijving. Er had ook het gewone </w:t>
      </w:r>
      <w:r w:rsidRPr="00913556">
        <w:rPr>
          <w:b/>
        </w:rPr>
        <w:t>vulnerare</w:t>
      </w:r>
      <w:r>
        <w:t xml:space="preserve"> kunnen staan. Keuzes. Allemaal keuzes</w:t>
      </w:r>
    </w:p>
  </w:footnote>
  <w:footnote w:id="14">
    <w:p w:rsidR="0030446A" w:rsidRDefault="0030446A">
      <w:pPr>
        <w:pStyle w:val="Voetnoottekst"/>
      </w:pPr>
      <w:r>
        <w:rPr>
          <w:rStyle w:val="Voetnootmarkering"/>
        </w:rPr>
        <w:footnoteRef/>
      </w:r>
      <w:r>
        <w:t xml:space="preserve"> eerder aangekondigd in 454 met </w:t>
      </w:r>
      <w:r w:rsidRPr="00215D3F">
        <w:rPr>
          <w:b/>
          <w:color w:val="0070C0"/>
        </w:rPr>
        <w:t>nuper</w:t>
      </w:r>
      <w:r>
        <w:t xml:space="preserve"> (</w:t>
      </w:r>
      <w:r w:rsidRPr="001B6224">
        <w:rPr>
          <w:i/>
          <w:color w:val="FF0000"/>
        </w:rPr>
        <w:t>onlangs</w:t>
      </w:r>
      <w:r>
        <w:t xml:space="preserve">, </w:t>
      </w:r>
      <w:r w:rsidRPr="001B6224">
        <w:rPr>
          <w:i/>
          <w:color w:val="FF0000"/>
        </w:rPr>
        <w:t>pas geleden</w:t>
      </w:r>
      <w:r>
        <w:t>)</w:t>
      </w:r>
    </w:p>
  </w:footnote>
  <w:footnote w:id="15">
    <w:p w:rsidR="0030446A" w:rsidRDefault="0030446A">
      <w:pPr>
        <w:pStyle w:val="Voetnoottekst"/>
      </w:pPr>
      <w:r>
        <w:rPr>
          <w:rStyle w:val="Voetnootmarkering"/>
        </w:rPr>
        <w:footnoteRef/>
      </w:r>
      <w:r>
        <w:t xml:space="preserve"> net als </w:t>
      </w:r>
      <w:r w:rsidRPr="008874D9">
        <w:rPr>
          <w:b/>
          <w:color w:val="0070C0"/>
        </w:rPr>
        <w:t>tot iugera</w:t>
      </w:r>
      <w:r>
        <w:t xml:space="preserve"> in 459 een </w:t>
      </w:r>
      <w:r w:rsidRPr="008874D9">
        <w:rPr>
          <w:smallCaps/>
          <w:color w:val="C00000"/>
        </w:rPr>
        <w:t>hyperbool</w:t>
      </w:r>
      <w:r>
        <w:t xml:space="preserve">. En ook </w:t>
      </w:r>
      <w:r w:rsidRPr="008874D9">
        <w:rPr>
          <w:b/>
          <w:color w:val="0070C0"/>
        </w:rPr>
        <w:t>pestifero</w:t>
      </w:r>
      <w:r>
        <w:t xml:space="preserve"> (…) </w:t>
      </w:r>
      <w:r w:rsidRPr="008874D9">
        <w:rPr>
          <w:b/>
          <w:color w:val="0070C0"/>
        </w:rPr>
        <w:t>ventre</w:t>
      </w:r>
      <w:r>
        <w:t xml:space="preserve"> komt in aanmerking voor de kwalificatie </w:t>
      </w:r>
      <w:r w:rsidRPr="008874D9">
        <w:rPr>
          <w:smallCaps/>
        </w:rPr>
        <w:t>hyperbool</w:t>
      </w:r>
    </w:p>
  </w:footnote>
  <w:footnote w:id="16">
    <w:p w:rsidR="0030446A" w:rsidRDefault="0030446A">
      <w:pPr>
        <w:pStyle w:val="Voetnoottekst"/>
      </w:pPr>
      <w:r>
        <w:rPr>
          <w:rStyle w:val="Voetnootmarkering"/>
        </w:rPr>
        <w:footnoteRef/>
      </w:r>
      <w:r>
        <w:t xml:space="preserve"> Griekse ACC. Behalve dat Ovidius het geen probleem vindt eens een Griekse ACC te gebruiken zou het metrisch ook nog wel eens kunnen uitmaken. Wat zou </w:t>
      </w:r>
      <w:r w:rsidRPr="0027106E">
        <w:rPr>
          <w:b/>
        </w:rPr>
        <w:t>Pythonem</w:t>
      </w:r>
      <w:r>
        <w:t xml:space="preserve"> opleveren, denk je? De uitdrukking </w:t>
      </w:r>
      <w:r w:rsidRPr="0027106E">
        <w:rPr>
          <w:b/>
          <w:color w:val="0070C0"/>
        </w:rPr>
        <w:t>stravimus</w:t>
      </w:r>
      <w:r>
        <w:t xml:space="preserve"> (…) </w:t>
      </w:r>
      <w:r w:rsidRPr="0027106E">
        <w:rPr>
          <w:b/>
          <w:color w:val="0070C0"/>
        </w:rPr>
        <w:t>Pythona</w:t>
      </w:r>
      <w:r>
        <w:t xml:space="preserve">, die Apollo gebruikt voor het overwinnen van die slang is een bevestiging van wat Ovidius eerder al over die overwinning had gezegd. In 454 stond al: </w:t>
      </w:r>
      <w:r w:rsidRPr="0027106E">
        <w:rPr>
          <w:b/>
          <w:color w:val="0070C0"/>
        </w:rPr>
        <w:t>victo serpente</w:t>
      </w:r>
      <w:r>
        <w:t xml:space="preserve">. Toch? </w:t>
      </w:r>
      <w:r w:rsidRPr="00DE1797">
        <w:rPr>
          <w:rStyle w:val="Antwoord"/>
        </w:rPr>
        <w:t>(E3a,3)</w:t>
      </w:r>
    </w:p>
  </w:footnote>
  <w:footnote w:id="17">
    <w:p w:rsidR="0030446A" w:rsidRDefault="0030446A">
      <w:pPr>
        <w:pStyle w:val="Voetnoottekst"/>
      </w:pPr>
      <w:r>
        <w:rPr>
          <w:rStyle w:val="Voetnootmarkering"/>
        </w:rPr>
        <w:footnoteRef/>
      </w:r>
      <w:r>
        <w:t xml:space="preserve"> nadrukkelijk </w:t>
      </w:r>
      <w:r w:rsidRPr="00F379D6">
        <w:rPr>
          <w:b/>
          <w:color w:val="0070C0"/>
        </w:rPr>
        <w:t>Tu</w:t>
      </w:r>
      <w:r>
        <w:t xml:space="preserve">, dus in tegenstelling tot </w:t>
      </w:r>
      <w:r w:rsidRPr="00F379D6">
        <w:rPr>
          <w:b/>
        </w:rPr>
        <w:t>ego</w:t>
      </w:r>
      <w:r>
        <w:t>, ikke Apollo</w:t>
      </w:r>
    </w:p>
  </w:footnote>
  <w:footnote w:id="18">
    <w:p w:rsidR="0030446A" w:rsidRDefault="0030446A">
      <w:pPr>
        <w:pStyle w:val="Voetnoottekst"/>
      </w:pPr>
      <w:r>
        <w:rPr>
          <w:rStyle w:val="Voetnootmarkering"/>
        </w:rPr>
        <w:footnoteRef/>
      </w:r>
      <w:r>
        <w:t xml:space="preserve"> Cupido werd in de Griekse poëzie ook beschreven met alleen vuur als wapen. Apollo refereert daar aan: pijl en boog zijn voor echte mannen, jij moet lekker met je luciferhoutje liefdes aanwakkeren. Overigens exact wat Cupido gaat doen, alleen met pijl en boog. Slachtoffer? Haha, Apollo zelf. Apollo weet niet wat hij hier zegt, hij realiseert zich dat niet. Verteller en luisteraars weten dat wel en zijn dus van meer op de hoogte dan het personage in het verhaal (Apollo). Die situatie noem je </w:t>
      </w:r>
      <w:r w:rsidRPr="00E05E73">
        <w:rPr>
          <w:smallCaps/>
          <w:color w:val="C00000"/>
        </w:rPr>
        <w:t>dramatische ironie</w:t>
      </w:r>
    </w:p>
  </w:footnote>
  <w:footnote w:id="19">
    <w:p w:rsidR="0030446A" w:rsidRDefault="0030446A">
      <w:pPr>
        <w:pStyle w:val="Voetnoottekst"/>
      </w:pPr>
      <w:r>
        <w:rPr>
          <w:rStyle w:val="Voetnootmarkering"/>
        </w:rPr>
        <w:footnoteRef/>
      </w:r>
      <w:r>
        <w:t xml:space="preserve"> neerbuigend van toon: het maakt niet uit welke liefdes je gaat aanwakkeren. Mooi is natuurlijk dat we aan ons water kunnen voelen (vorm van </w:t>
      </w:r>
      <w:r w:rsidRPr="008874D9">
        <w:rPr>
          <w:smallCaps/>
          <w:color w:val="C00000"/>
        </w:rPr>
        <w:t>dramatische ironie</w:t>
      </w:r>
      <w:r>
        <w:t xml:space="preserve"> natuurlijk) dat Apollo straks zelf het slachtoffer gaat zijn van een verliefdheid. Slachtoffer ja, want hij krijgt niet wat hij wil. Apollo beledigt Cupido, omdat hij zegt dat de boog niet bij Cupido past, alleen bij mannetjesputters als Apollo. Met pijl en boog moeten wilde dieren en vijanden gedood worden en dat zijn geen activiteiten die bij Cupido horen. Cupido heeft zijn fakkel en houdt zich bezig met de liefde </w:t>
      </w:r>
      <w:r w:rsidRPr="00DE1797">
        <w:rPr>
          <w:rStyle w:val="Antwoord"/>
        </w:rPr>
        <w:t>(E3a,4)</w:t>
      </w:r>
    </w:p>
  </w:footnote>
  <w:footnote w:id="20">
    <w:p w:rsidR="0030446A" w:rsidRDefault="0030446A">
      <w:pPr>
        <w:pStyle w:val="Voetnoottekst"/>
      </w:pPr>
      <w:r>
        <w:rPr>
          <w:rStyle w:val="Voetnootmarkering"/>
        </w:rPr>
        <w:footnoteRef/>
      </w:r>
      <w:r>
        <w:t xml:space="preserve"> Apollo heeft het over de eer die hem toekomt. Hij heeft die te danken aan zijn pijl en boog en wat hij daar allemaal mee kan </w:t>
      </w:r>
      <w:r w:rsidRPr="000E23CE">
        <w:rPr>
          <w:u w:val="single"/>
          <w:vertAlign w:val="superscript"/>
        </w:rPr>
        <w:t>(E3a,2)</w:t>
      </w:r>
      <w:r>
        <w:t>. Beschermde diersoorten afmaken bijvoorbeeld. Arme Python</w:t>
      </w:r>
    </w:p>
  </w:footnote>
  <w:footnote w:id="21">
    <w:p w:rsidR="0030446A" w:rsidRDefault="0030446A">
      <w:pPr>
        <w:pStyle w:val="Voetnoottekst"/>
      </w:pPr>
      <w:r>
        <w:rPr>
          <w:rStyle w:val="Voetnootmarkering"/>
        </w:rPr>
        <w:footnoteRef/>
      </w:r>
      <w:r>
        <w:t xml:space="preserve"> DAT  SG van </w:t>
      </w:r>
      <w:r w:rsidRPr="00F379D6">
        <w:rPr>
          <w:b/>
        </w:rPr>
        <w:t>hic</w:t>
      </w:r>
      <w:r>
        <w:rPr>
          <w:b/>
        </w:rPr>
        <w:t xml:space="preserve"> </w:t>
      </w:r>
      <w:r w:rsidRPr="001B6224">
        <w:t>(</w:t>
      </w:r>
      <w:r w:rsidRPr="001B6224">
        <w:rPr>
          <w:i/>
          <w:color w:val="FF0000"/>
        </w:rPr>
        <w:t>deze</w:t>
      </w:r>
      <w:r w:rsidRPr="001B6224">
        <w:t xml:space="preserve">, </w:t>
      </w:r>
      <w:r w:rsidRPr="001B6224">
        <w:rPr>
          <w:i/>
          <w:color w:val="FF0000"/>
        </w:rPr>
        <w:t>dit</w:t>
      </w:r>
      <w:r w:rsidRPr="001B6224">
        <w:t>)</w:t>
      </w:r>
      <w:r>
        <w:t xml:space="preserve">, dat weten we toch nog wel, hè? </w:t>
      </w:r>
      <w:r w:rsidRPr="00E22DEB">
        <w:rPr>
          <w:b/>
        </w:rPr>
        <w:t>Hic</w:t>
      </w:r>
      <w:r>
        <w:t xml:space="preserve">, </w:t>
      </w:r>
      <w:r w:rsidRPr="00E22DEB">
        <w:rPr>
          <w:b/>
        </w:rPr>
        <w:t>haec</w:t>
      </w:r>
      <w:r>
        <w:t xml:space="preserve">, </w:t>
      </w:r>
      <w:r w:rsidRPr="00E22DEB">
        <w:rPr>
          <w:b/>
        </w:rPr>
        <w:t>hoc</w:t>
      </w:r>
      <w:r>
        <w:t xml:space="preserve">, die hele meuk. Verwijst naar Apollo en je moet het verbinden met </w:t>
      </w:r>
      <w:r w:rsidRPr="00F379D6">
        <w:rPr>
          <w:b/>
          <w:color w:val="0070C0"/>
        </w:rPr>
        <w:t>ait</w:t>
      </w:r>
      <w:r>
        <w:t xml:space="preserve"> in 464</w:t>
      </w:r>
    </w:p>
  </w:footnote>
  <w:footnote w:id="22">
    <w:p w:rsidR="0030446A" w:rsidRDefault="0030446A">
      <w:pPr>
        <w:pStyle w:val="Voetnoottekst"/>
      </w:pPr>
      <w:r>
        <w:rPr>
          <w:rStyle w:val="Voetnootmarkering"/>
        </w:rPr>
        <w:footnoteRef/>
      </w:r>
      <w:r>
        <w:t xml:space="preserve"> de zoon van Venus, nou ja, een zoon van Venus dan (ze had er meer, Aeneas bijvoorbeeld): natuurlijk is Cupído (goed uitspreken!) bedoeld</w:t>
      </w:r>
    </w:p>
  </w:footnote>
  <w:footnote w:id="23">
    <w:p w:rsidR="0030446A" w:rsidRDefault="0030446A" w:rsidP="00F379D6">
      <w:pPr>
        <w:spacing w:after="40" w:line="240" w:lineRule="auto"/>
      </w:pPr>
      <w:r>
        <w:rPr>
          <w:rStyle w:val="Voetnootmarkering"/>
        </w:rPr>
        <w:footnoteRef/>
      </w:r>
      <w:r>
        <w:t xml:space="preserve"> </w:t>
      </w:r>
      <w:r w:rsidRPr="00741D7B">
        <w:rPr>
          <w:rFonts w:ascii="Calibri Light" w:hAnsi="Calibri Light" w:cs="Calibri Light"/>
          <w:sz w:val="19"/>
          <w:szCs w:val="19"/>
        </w:rPr>
        <w:t>de CON is een apart gevalletje. CON in HZ, dát weten we wel: 1) CON van wens (</w:t>
      </w:r>
      <w:r w:rsidRPr="00741D7B">
        <w:rPr>
          <w:rFonts w:ascii="Calibri Light" w:hAnsi="Calibri Light" w:cs="Calibri Light"/>
          <w:i/>
          <w:sz w:val="19"/>
          <w:szCs w:val="19"/>
        </w:rPr>
        <w:t>desiderativus</w:t>
      </w:r>
      <w:r w:rsidRPr="00741D7B">
        <w:rPr>
          <w:rFonts w:ascii="Calibri Light" w:hAnsi="Calibri Light" w:cs="Calibri Light"/>
          <w:sz w:val="19"/>
          <w:szCs w:val="19"/>
        </w:rPr>
        <w:t>/</w:t>
      </w:r>
      <w:r w:rsidRPr="00741D7B">
        <w:rPr>
          <w:rFonts w:ascii="Calibri Light" w:hAnsi="Calibri Light" w:cs="Calibri Light"/>
          <w:i/>
          <w:sz w:val="19"/>
          <w:szCs w:val="19"/>
        </w:rPr>
        <w:t>cupitivus</w:t>
      </w:r>
      <w:r w:rsidRPr="00741D7B">
        <w:rPr>
          <w:rFonts w:ascii="Calibri Light" w:hAnsi="Calibri Light" w:cs="Calibri Light"/>
          <w:sz w:val="19"/>
          <w:szCs w:val="19"/>
        </w:rPr>
        <w:t xml:space="preserve">: Amicus haec ne </w:t>
      </w:r>
      <w:r w:rsidRPr="00741D7B">
        <w:rPr>
          <w:rFonts w:ascii="Calibri Light" w:hAnsi="Calibri Light" w:cs="Calibri Light"/>
          <w:b/>
          <w:sz w:val="19"/>
          <w:szCs w:val="19"/>
        </w:rPr>
        <w:t>dicat</w:t>
      </w:r>
      <w:r w:rsidRPr="007672D8">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moge de/m’n vriend dit niet zeggen</w:t>
      </w:r>
      <w:r w:rsidRPr="00741D7B">
        <w:rPr>
          <w:rFonts w:ascii="Calibri Light" w:hAnsi="Calibri Light" w:cs="Calibri Light"/>
          <w:sz w:val="19"/>
          <w:szCs w:val="19"/>
        </w:rPr>
        <w:t xml:space="preserve">); 2) CON </w:t>
      </w:r>
      <w:r w:rsidRPr="00741D7B">
        <w:rPr>
          <w:rFonts w:ascii="Calibri Light" w:hAnsi="Calibri Light" w:cs="Calibri Light"/>
          <w:i/>
          <w:sz w:val="19"/>
          <w:szCs w:val="19"/>
        </w:rPr>
        <w:t>irrealis</w:t>
      </w:r>
      <w:r w:rsidRPr="00741D7B">
        <w:rPr>
          <w:rFonts w:ascii="Calibri Light" w:hAnsi="Calibri Light" w:cs="Calibri Light"/>
          <w:sz w:val="19"/>
          <w:szCs w:val="19"/>
        </w:rPr>
        <w:t xml:space="preserve">: Si non id </w:t>
      </w:r>
      <w:r w:rsidRPr="00741D7B">
        <w:rPr>
          <w:rFonts w:ascii="Calibri Light" w:hAnsi="Calibri Light" w:cs="Calibri Light"/>
          <w:b/>
          <w:sz w:val="19"/>
          <w:szCs w:val="19"/>
        </w:rPr>
        <w:t>fecissem</w:t>
      </w:r>
      <w:r w:rsidRPr="00741D7B">
        <w:rPr>
          <w:rFonts w:ascii="Calibri Light" w:hAnsi="Calibri Light" w:cs="Calibri Light"/>
          <w:sz w:val="19"/>
          <w:szCs w:val="19"/>
        </w:rPr>
        <w:t xml:space="preserve">, vitam </w:t>
      </w:r>
      <w:r w:rsidRPr="00741D7B">
        <w:rPr>
          <w:rFonts w:ascii="Calibri Light" w:hAnsi="Calibri Light" w:cs="Calibri Light"/>
          <w:b/>
          <w:sz w:val="19"/>
          <w:szCs w:val="19"/>
        </w:rPr>
        <w:t>amisissem</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Als ik dat niet gedaan had/zou hebben, had ik mijn leven verloren</w:t>
      </w:r>
      <w:r w:rsidRPr="00741D7B">
        <w:rPr>
          <w:rFonts w:ascii="Calibri Light" w:hAnsi="Calibri Light" w:cs="Calibri Light"/>
          <w:sz w:val="19"/>
          <w:szCs w:val="19"/>
        </w:rPr>
        <w:t>; 3) CON van aansporing (</w:t>
      </w:r>
      <w:r w:rsidRPr="00741D7B">
        <w:rPr>
          <w:rFonts w:ascii="Calibri Light" w:hAnsi="Calibri Light" w:cs="Calibri Light"/>
          <w:i/>
          <w:sz w:val="19"/>
          <w:szCs w:val="19"/>
        </w:rPr>
        <w:t>adhortativus</w:t>
      </w:r>
      <w:r w:rsidRPr="00741D7B">
        <w:rPr>
          <w:rFonts w:ascii="Calibri Light" w:hAnsi="Calibri Light" w:cs="Calibri Light"/>
          <w:sz w:val="19"/>
          <w:szCs w:val="19"/>
        </w:rPr>
        <w:t xml:space="preserve">: Ne id </w:t>
      </w:r>
      <w:r w:rsidRPr="00741D7B">
        <w:rPr>
          <w:rFonts w:ascii="Calibri Light" w:hAnsi="Calibri Light" w:cs="Calibri Light"/>
          <w:b/>
          <w:sz w:val="19"/>
          <w:szCs w:val="19"/>
        </w:rPr>
        <w:t>faciamus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Laten we dat niet doen</w:t>
      </w:r>
      <w:r w:rsidRPr="00741D7B">
        <w:rPr>
          <w:rFonts w:ascii="Calibri Light" w:hAnsi="Calibri Light" w:cs="Calibri Light"/>
          <w:sz w:val="19"/>
          <w:szCs w:val="19"/>
        </w:rPr>
        <w:t xml:space="preserve">); 4) CON </w:t>
      </w:r>
      <w:r w:rsidRPr="00741D7B">
        <w:rPr>
          <w:rFonts w:ascii="Calibri Light" w:hAnsi="Calibri Light" w:cs="Calibri Light"/>
          <w:i/>
          <w:sz w:val="19"/>
          <w:szCs w:val="19"/>
        </w:rPr>
        <w:t>potentialis</w:t>
      </w:r>
      <w:r w:rsidRPr="00741D7B">
        <w:rPr>
          <w:rFonts w:ascii="Calibri Light" w:hAnsi="Calibri Light" w:cs="Calibri Light"/>
          <w:sz w:val="19"/>
          <w:szCs w:val="19"/>
        </w:rPr>
        <w:t xml:space="preserve">: Aliquis </w:t>
      </w:r>
      <w:r w:rsidRPr="00741D7B">
        <w:rPr>
          <w:rFonts w:ascii="Calibri Light" w:hAnsi="Calibri Light" w:cs="Calibri Light"/>
          <w:b/>
          <w:sz w:val="19"/>
          <w:szCs w:val="19"/>
        </w:rPr>
        <w:t>dicat</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iemand kan zeggen/zegt misschien</w:t>
      </w:r>
      <w:r w:rsidRPr="00741D7B">
        <w:rPr>
          <w:rFonts w:ascii="Calibri Light" w:hAnsi="Calibri Light" w:cs="Calibri Light"/>
          <w:sz w:val="19"/>
          <w:szCs w:val="19"/>
        </w:rPr>
        <w:t>; 5) CON van twijfel  (</w:t>
      </w:r>
      <w:r w:rsidRPr="00741D7B">
        <w:rPr>
          <w:rFonts w:ascii="Calibri Light" w:hAnsi="Calibri Light" w:cs="Calibri Light"/>
          <w:i/>
          <w:sz w:val="19"/>
          <w:szCs w:val="19"/>
        </w:rPr>
        <w:t>dubitativus</w:t>
      </w:r>
      <w:r w:rsidRPr="00741D7B">
        <w:rPr>
          <w:rFonts w:ascii="Calibri Light" w:hAnsi="Calibri Light" w:cs="Calibri Light"/>
          <w:sz w:val="19"/>
          <w:szCs w:val="19"/>
        </w:rPr>
        <w:t xml:space="preserve">): </w:t>
      </w:r>
      <w:r w:rsidRPr="00741D7B">
        <w:rPr>
          <w:rFonts w:ascii="Calibri Light" w:hAnsi="Calibri Light" w:cs="Calibri Light"/>
          <w:b/>
          <w:sz w:val="19"/>
          <w:szCs w:val="19"/>
        </w:rPr>
        <w:t>Eamus</w:t>
      </w:r>
      <w:r w:rsidRPr="00741D7B">
        <w:rPr>
          <w:rFonts w:ascii="Calibri Light" w:hAnsi="Calibri Light" w:cs="Calibri Light"/>
          <w:sz w:val="19"/>
          <w:szCs w:val="19"/>
        </w:rPr>
        <w:t xml:space="preserve"> an </w:t>
      </w:r>
      <w:r w:rsidRPr="00741D7B">
        <w:rPr>
          <w:rFonts w:ascii="Calibri Light" w:hAnsi="Calibri Light" w:cs="Calibri Light"/>
          <w:b/>
          <w:sz w:val="19"/>
          <w:szCs w:val="19"/>
        </w:rPr>
        <w:t>maneamus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Zullen/moeten we gaan/Gaan we of zullen/moeten we blijven/blijven we?</w:t>
      </w:r>
      <w:r w:rsidRPr="00741D7B">
        <w:rPr>
          <w:rFonts w:ascii="Calibri Light" w:hAnsi="Calibri Light" w:cs="Calibri Light"/>
          <w:sz w:val="19"/>
          <w:szCs w:val="19"/>
        </w:rPr>
        <w:t>; 6) CON van toegeving (</w:t>
      </w:r>
      <w:r w:rsidRPr="00741D7B">
        <w:rPr>
          <w:rFonts w:ascii="Calibri Light" w:hAnsi="Calibri Light" w:cs="Calibri Light"/>
          <w:i/>
          <w:sz w:val="19"/>
          <w:szCs w:val="19"/>
        </w:rPr>
        <w:t>concessivus</w:t>
      </w:r>
      <w:r w:rsidRPr="00741D7B">
        <w:rPr>
          <w:rFonts w:ascii="Calibri Light" w:hAnsi="Calibri Light" w:cs="Calibri Light"/>
          <w:sz w:val="19"/>
          <w:szCs w:val="19"/>
        </w:rPr>
        <w:t xml:space="preserve">: ne id </w:t>
      </w:r>
      <w:r w:rsidRPr="00741D7B">
        <w:rPr>
          <w:rFonts w:ascii="Calibri Light" w:hAnsi="Calibri Light" w:cs="Calibri Light"/>
          <w:b/>
          <w:sz w:val="19"/>
          <w:szCs w:val="19"/>
        </w:rPr>
        <w:t>fecerit</w:t>
      </w:r>
      <w:r>
        <w:rPr>
          <w:rFonts w:ascii="Calibri Light" w:hAnsi="Calibri Light" w:cs="Calibri Light"/>
          <w:sz w:val="19"/>
          <w:szCs w:val="19"/>
        </w:rPr>
        <w:t>, tamen sceleratus est: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Oké, laat hij dat dan niet gedaan hebben, toch is hij een misdadiger</w:t>
      </w:r>
      <w:r w:rsidRPr="00741D7B">
        <w:rPr>
          <w:rFonts w:ascii="Calibri Light" w:hAnsi="Calibri Light" w:cs="Calibri Light"/>
          <w:sz w:val="19"/>
          <w:szCs w:val="19"/>
        </w:rPr>
        <w:t>); 7) CON van verbod (</w:t>
      </w:r>
      <w:r w:rsidRPr="00741D7B">
        <w:rPr>
          <w:rFonts w:ascii="Calibri Light" w:hAnsi="Calibri Light" w:cs="Calibri Light"/>
          <w:i/>
          <w:sz w:val="19"/>
          <w:szCs w:val="19"/>
        </w:rPr>
        <w:t>prohibitivus</w:t>
      </w:r>
      <w:r w:rsidRPr="00741D7B">
        <w:rPr>
          <w:rFonts w:ascii="Calibri Light" w:hAnsi="Calibri Light" w:cs="Calibri Light"/>
          <w:sz w:val="19"/>
          <w:szCs w:val="19"/>
        </w:rPr>
        <w:t xml:space="preserve">: Ne </w:t>
      </w:r>
      <w:r w:rsidRPr="00741D7B">
        <w:rPr>
          <w:rFonts w:ascii="Calibri Light" w:hAnsi="Calibri Light" w:cs="Calibri Light"/>
          <w:b/>
          <w:sz w:val="19"/>
          <w:szCs w:val="19"/>
        </w:rPr>
        <w:t>timueritis</w:t>
      </w:r>
      <w:r>
        <w:rPr>
          <w:rFonts w:ascii="Calibri Light" w:hAnsi="Calibri Light" w:cs="Calibri Light"/>
          <w:sz w:val="19"/>
          <w:szCs w:val="19"/>
        </w:rPr>
        <w:t>!:</w:t>
      </w:r>
      <w:r w:rsidRPr="00741D7B">
        <w:rPr>
          <w:rFonts w:ascii="Calibri Light" w:hAnsi="Calibri Light" w:cs="Calibri Light"/>
          <w:sz w:val="19"/>
          <w:szCs w:val="19"/>
        </w:rPr>
        <w:t xml:space="preserve"> </w:t>
      </w:r>
      <w:r w:rsidRPr="007672D8">
        <w:rPr>
          <w:rFonts w:ascii="Calibri Light" w:hAnsi="Calibri Light" w:cs="Calibri Light"/>
          <w:i/>
          <w:color w:val="FF0000"/>
          <w:sz w:val="19"/>
          <w:szCs w:val="19"/>
        </w:rPr>
        <w:t>Vreest niet!</w:t>
      </w:r>
      <w:r w:rsidRPr="00741D7B">
        <w:rPr>
          <w:rFonts w:ascii="Calibri Light" w:hAnsi="Calibri Light" w:cs="Calibri Light"/>
          <w:sz w:val="19"/>
          <w:szCs w:val="19"/>
        </w:rPr>
        <w:t xml:space="preserve">). Nou, welke is het hier? </w:t>
      </w:r>
      <w:r w:rsidRPr="00741D7B">
        <w:rPr>
          <w:rFonts w:ascii="Calibri Light" w:hAnsi="Calibri Light" w:cs="Calibri Light"/>
          <w:i/>
          <w:sz w:val="19"/>
          <w:szCs w:val="19"/>
        </w:rPr>
        <w:t>Concessivus</w:t>
      </w:r>
      <w:r w:rsidRPr="00741D7B">
        <w:rPr>
          <w:rFonts w:ascii="Calibri Light" w:hAnsi="Calibri Light" w:cs="Calibri Light"/>
          <w:sz w:val="19"/>
          <w:szCs w:val="19"/>
        </w:rPr>
        <w:t xml:space="preserve"> natuurlijk, sloebertjes van me</w:t>
      </w:r>
    </w:p>
  </w:footnote>
  <w:footnote w:id="24">
    <w:p w:rsidR="0030446A" w:rsidRDefault="0030446A">
      <w:pPr>
        <w:pStyle w:val="Voetnoottekst"/>
      </w:pPr>
      <w:r>
        <w:rPr>
          <w:rStyle w:val="Voetnootmarkering"/>
        </w:rPr>
        <w:footnoteRef/>
      </w:r>
      <w:r>
        <w:t xml:space="preserve"> let op de woordplaatsing. Het object </w:t>
      </w:r>
      <w:r w:rsidRPr="00DE3D24">
        <w:rPr>
          <w:b/>
          <w:color w:val="0070C0"/>
        </w:rPr>
        <w:t>te</w:t>
      </w:r>
      <w:r>
        <w:t xml:space="preserve"> (het slachtoffer in spe, Apollo) direct naast het PRON </w:t>
      </w:r>
      <w:r w:rsidRPr="00DE3D24">
        <w:rPr>
          <w:i/>
        </w:rPr>
        <w:t>possessivum</w:t>
      </w:r>
      <w:r>
        <w:t xml:space="preserve"> </w:t>
      </w:r>
      <w:r w:rsidRPr="00DE3D24">
        <w:rPr>
          <w:b/>
          <w:color w:val="0070C0"/>
        </w:rPr>
        <w:t>meus</w:t>
      </w:r>
      <w:r>
        <w:t xml:space="preserve"> (Cupido’s boog) verhoogt het contrast. Even later in 465 zie je hetzelfde bij </w:t>
      </w:r>
      <w:r w:rsidRPr="00741D7B">
        <w:rPr>
          <w:b/>
          <w:color w:val="0070C0"/>
        </w:rPr>
        <w:t>tua gloria nostra</w:t>
      </w:r>
      <w:r>
        <w:t xml:space="preserve">. </w:t>
      </w:r>
      <w:r w:rsidRPr="00741D7B">
        <w:rPr>
          <w:b/>
          <w:color w:val="0070C0"/>
        </w:rPr>
        <w:t>Tua</w:t>
      </w:r>
      <w:r>
        <w:t xml:space="preserve"> als PRON </w:t>
      </w:r>
      <w:r w:rsidRPr="00741D7B">
        <w:rPr>
          <w:i/>
        </w:rPr>
        <w:t>possessivum</w:t>
      </w:r>
      <w:r>
        <w:t xml:space="preserve"> dat naar Apollo verwijst en vlak na </w:t>
      </w:r>
      <w:r w:rsidRPr="00741D7B">
        <w:rPr>
          <w:b/>
          <w:color w:val="0070C0"/>
        </w:rPr>
        <w:t>gloria</w:t>
      </w:r>
      <w:r>
        <w:t xml:space="preserve"> het PRON </w:t>
      </w:r>
      <w:r w:rsidRPr="00741D7B">
        <w:rPr>
          <w:i/>
        </w:rPr>
        <w:t>possessivum</w:t>
      </w:r>
      <w:r>
        <w:t xml:space="preserve"> </w:t>
      </w:r>
      <w:r w:rsidRPr="00741D7B">
        <w:rPr>
          <w:b/>
          <w:color w:val="0070C0"/>
        </w:rPr>
        <w:t>nostra</w:t>
      </w:r>
      <w:r>
        <w:t xml:space="preserve">, dat weer naar Cupido verwijst </w:t>
      </w:r>
      <w:r w:rsidRPr="00DE1797">
        <w:rPr>
          <w:rStyle w:val="Antwoord"/>
        </w:rPr>
        <w:t>(E3,b1)</w:t>
      </w:r>
      <w:r>
        <w:t xml:space="preserve">. Én, ja ja: </w:t>
      </w:r>
      <w:r w:rsidRPr="00164E77">
        <w:rPr>
          <w:b/>
          <w:color w:val="0070C0"/>
        </w:rPr>
        <w:t>tuus</w:t>
      </w:r>
      <w:r>
        <w:t xml:space="preserve"> (a) </w:t>
      </w:r>
      <w:r w:rsidRPr="00164E77">
        <w:rPr>
          <w:b/>
          <w:color w:val="0070C0"/>
        </w:rPr>
        <w:t>omnia</w:t>
      </w:r>
      <w:r>
        <w:t xml:space="preserve"> (b) </w:t>
      </w:r>
      <w:r w:rsidRPr="00164E77">
        <w:rPr>
          <w:b/>
          <w:color w:val="0070C0"/>
        </w:rPr>
        <w:t>te</w:t>
      </w:r>
      <w:r>
        <w:t xml:space="preserve"> (b) </w:t>
      </w:r>
      <w:r w:rsidRPr="00164E77">
        <w:rPr>
          <w:b/>
          <w:color w:val="0070C0"/>
        </w:rPr>
        <w:t>meus</w:t>
      </w:r>
      <w:r>
        <w:t xml:space="preserve"> (a), </w:t>
      </w:r>
      <w:r w:rsidRPr="00164E77">
        <w:rPr>
          <w:smallCaps/>
          <w:color w:val="C00000"/>
        </w:rPr>
        <w:t>chiasme</w:t>
      </w:r>
      <w:r>
        <w:t xml:space="preserve"> </w:t>
      </w:r>
      <w:r w:rsidRPr="00DE1797">
        <w:rPr>
          <w:rStyle w:val="Antwoord"/>
        </w:rPr>
        <w:t>(E3b,3c)</w:t>
      </w:r>
    </w:p>
  </w:footnote>
  <w:footnote w:id="25">
    <w:p w:rsidR="0030446A" w:rsidRDefault="0030446A">
      <w:pPr>
        <w:pStyle w:val="Voetnoottekst"/>
        <w:rPr>
          <w:rFonts w:cs="Calibri Light"/>
          <w:b/>
        </w:rPr>
      </w:pPr>
      <w:r>
        <w:rPr>
          <w:rStyle w:val="Voetnootmarkering"/>
        </w:rPr>
        <w:footnoteRef/>
      </w:r>
      <w:r>
        <w:t xml:space="preserve"> ha, wat jij kan, Apollo, dat kan ik ook hoor </w:t>
      </w:r>
      <w:r w:rsidRPr="00DE1797">
        <w:rPr>
          <w:rStyle w:val="Antwoord"/>
        </w:rPr>
        <w:t>(H5,4b)</w:t>
      </w:r>
      <w:r>
        <w:t xml:space="preserve">. De naamval is ook interessant: het is een ABL, en omdat deze ABL het vergelekene aangeeft in een vergelijking heet hij ABL </w:t>
      </w:r>
      <w:r w:rsidRPr="00913556">
        <w:rPr>
          <w:i/>
        </w:rPr>
        <w:t>comparationis</w:t>
      </w:r>
      <w:r>
        <w:t xml:space="preserve">. De Romein kon op twee manieren aangeven dat een zoon langer was dan zijn pappie. 1) </w:t>
      </w:r>
      <w:r w:rsidRPr="00913556">
        <w:rPr>
          <w:b/>
        </w:rPr>
        <w:t>filius longior est quam pater</w:t>
      </w:r>
      <w:r>
        <w:t xml:space="preserve">; en 2) </w:t>
      </w:r>
      <w:r w:rsidRPr="00913556">
        <w:rPr>
          <w:b/>
        </w:rPr>
        <w:t>filius longior est patre</w:t>
      </w:r>
      <w:r>
        <w:t>. Let op: de ABL  SG van alle naamwoorden uit de 1</w:t>
      </w:r>
      <w:r w:rsidRPr="00913556">
        <w:rPr>
          <w:vertAlign w:val="superscript"/>
        </w:rPr>
        <w:t>e</w:t>
      </w:r>
      <w:r>
        <w:rPr>
          <w:vertAlign w:val="superscript"/>
        </w:rPr>
        <w:t xml:space="preserve"> </w:t>
      </w:r>
      <w:r>
        <w:t>, 2</w:t>
      </w:r>
      <w:r w:rsidRPr="00913556">
        <w:rPr>
          <w:vertAlign w:val="superscript"/>
        </w:rPr>
        <w:t>e</w:t>
      </w:r>
      <w:r>
        <w:rPr>
          <w:vertAlign w:val="superscript"/>
        </w:rPr>
        <w:t xml:space="preserve"> </w:t>
      </w:r>
      <w:r>
        <w:t>, 4</w:t>
      </w:r>
      <w:r w:rsidRPr="00913556">
        <w:rPr>
          <w:vertAlign w:val="superscript"/>
        </w:rPr>
        <w:t>e</w:t>
      </w:r>
      <w:r>
        <w:t xml:space="preserve"> en 5</w:t>
      </w:r>
      <w:r w:rsidRPr="00913556">
        <w:rPr>
          <w:vertAlign w:val="superscript"/>
        </w:rPr>
        <w:t>e</w:t>
      </w:r>
      <w:r>
        <w:t xml:space="preserve"> declinatie is lang. Kan je helpen bij de vertaling dus. </w:t>
      </w:r>
      <w:r w:rsidRPr="00741D7B">
        <w:rPr>
          <w:b/>
        </w:rPr>
        <w:t>puell</w:t>
      </w:r>
      <w:r w:rsidRPr="00741D7B">
        <w:rPr>
          <w:rFonts w:cs="Calibri Light"/>
          <w:b/>
        </w:rPr>
        <w:t>ā</w:t>
      </w:r>
      <w:r>
        <w:rPr>
          <w:rFonts w:cs="Calibri Light"/>
        </w:rPr>
        <w:t xml:space="preserve"> (a-declinatie), </w:t>
      </w:r>
      <w:r w:rsidRPr="00741D7B">
        <w:rPr>
          <w:rFonts w:cs="Calibri Light"/>
          <w:b/>
        </w:rPr>
        <w:t>amicō</w:t>
      </w:r>
      <w:r>
        <w:rPr>
          <w:rFonts w:cs="Calibri Light"/>
        </w:rPr>
        <w:t xml:space="preserve"> (o-declinatie), </w:t>
      </w:r>
      <w:r w:rsidRPr="00741D7B">
        <w:rPr>
          <w:rFonts w:cs="Calibri Light"/>
          <w:b/>
        </w:rPr>
        <w:t>manū</w:t>
      </w:r>
      <w:r>
        <w:rPr>
          <w:rFonts w:cs="Calibri Light"/>
        </w:rPr>
        <w:t xml:space="preserve"> (u-declinatie), </w:t>
      </w:r>
      <w:r w:rsidRPr="00741D7B">
        <w:rPr>
          <w:rFonts w:cs="Calibri Light"/>
          <w:b/>
        </w:rPr>
        <w:t>spē</w:t>
      </w:r>
      <w:r>
        <w:rPr>
          <w:rFonts w:cs="Calibri Light"/>
        </w:rPr>
        <w:t xml:space="preserve"> (e-declinatie). De ABL  SG van de 3</w:t>
      </w:r>
      <w:r w:rsidRPr="00913556">
        <w:rPr>
          <w:rFonts w:cs="Calibri Light"/>
          <w:vertAlign w:val="superscript"/>
        </w:rPr>
        <w:t>e</w:t>
      </w:r>
      <w:r>
        <w:rPr>
          <w:rFonts w:cs="Calibri Light"/>
        </w:rPr>
        <w:t xml:space="preserve"> (gemengde) declinatie is kort: </w:t>
      </w:r>
      <w:r w:rsidRPr="00741D7B">
        <w:rPr>
          <w:rFonts w:cs="Calibri Light"/>
          <w:b/>
        </w:rPr>
        <w:t>patrĕ</w:t>
      </w:r>
      <w:r>
        <w:rPr>
          <w:rFonts w:cs="Calibri Light"/>
        </w:rPr>
        <w:t xml:space="preserve">, </w:t>
      </w:r>
      <w:r w:rsidRPr="00741D7B">
        <w:rPr>
          <w:rFonts w:cs="Calibri Light"/>
          <w:b/>
        </w:rPr>
        <w:t>consulĕ</w:t>
      </w:r>
    </w:p>
    <w:p w:rsidR="0030446A" w:rsidRPr="00E25B4F" w:rsidRDefault="0030446A">
      <w:pPr>
        <w:pStyle w:val="Voetnoottekst"/>
      </w:pPr>
      <w:r>
        <w:rPr>
          <w:rFonts w:cs="Calibri Light"/>
        </w:rPr>
        <w:t xml:space="preserve">Met </w:t>
      </w:r>
      <w:r w:rsidRPr="00E25B4F">
        <w:rPr>
          <w:rFonts w:cs="Calibri Light"/>
          <w:b/>
          <w:color w:val="0070C0"/>
        </w:rPr>
        <w:t>quanto</w:t>
      </w:r>
      <w:r>
        <w:rPr>
          <w:rFonts w:cs="Calibri Light"/>
        </w:rPr>
        <w:t xml:space="preserve"> t/m </w:t>
      </w:r>
      <w:r w:rsidRPr="00E25B4F">
        <w:rPr>
          <w:rFonts w:cs="Calibri Light"/>
          <w:b/>
          <w:color w:val="0070C0"/>
        </w:rPr>
        <w:t>nostra</w:t>
      </w:r>
      <w:r>
        <w:rPr>
          <w:rFonts w:cs="Calibri Light"/>
        </w:rPr>
        <w:t xml:space="preserve"> (464-465) bedoelt Cupido dat Apollo even ver onder Cupido zal blijken te staan als doodnormale stervelingen onder de goden staan </w:t>
      </w:r>
      <w:r w:rsidRPr="00DE1797">
        <w:rPr>
          <w:rStyle w:val="Antwoord"/>
        </w:rPr>
        <w:t>(E3,b2)</w:t>
      </w:r>
      <w:r>
        <w:rPr>
          <w:rFonts w:cs="Calibri Light"/>
        </w:rPr>
        <w:t>. Ook Cupido blinkt niet uit in bescheidenheid. Heerlijk, hoe Ovidius in een paar regels de goden en de godjes tekent, ja bijna letterlijk tekent! Hoezo, in epos zijn de goden altijd ernstig, serieus, boven elke twijfel verheven?</w:t>
      </w:r>
    </w:p>
  </w:footnote>
  <w:footnote w:id="26">
    <w:p w:rsidR="0030446A" w:rsidRDefault="0030446A">
      <w:pPr>
        <w:pStyle w:val="Voetnoottekst"/>
      </w:pPr>
      <w:r>
        <w:rPr>
          <w:rStyle w:val="Voetnootmarkering"/>
        </w:rPr>
        <w:footnoteRef/>
      </w:r>
      <w:r>
        <w:t xml:space="preserve"> zal de goede luisteraars meteen aan Homerus’  </w:t>
      </w:r>
      <w:r>
        <w:rPr>
          <w:rFonts w:cs="Calibri Light"/>
        </w:rPr>
        <w:t>ὣς ἔφατ</w:t>
      </w:r>
      <w:r>
        <w:t xml:space="preserve">’ hebben doen denken, dat vaak vertaald wordt met </w:t>
      </w:r>
      <w:r w:rsidRPr="007672D8">
        <w:rPr>
          <w:i/>
          <w:color w:val="FF0000"/>
        </w:rPr>
        <w:t>Zo sprak hij</w:t>
      </w:r>
      <w:r>
        <w:t xml:space="preserve"> (en toen ging ie weer een peukje doen)</w:t>
      </w:r>
    </w:p>
  </w:footnote>
  <w:footnote w:id="27">
    <w:p w:rsidR="0030446A" w:rsidRDefault="0030446A">
      <w:pPr>
        <w:pStyle w:val="Voetnoottekst"/>
      </w:pPr>
      <w:r>
        <w:rPr>
          <w:rStyle w:val="Voetnootmarkering"/>
        </w:rPr>
        <w:footnoteRef/>
      </w:r>
      <w:r>
        <w:t xml:space="preserve"> </w:t>
      </w:r>
      <w:r w:rsidRPr="005F5FC5">
        <w:rPr>
          <w:b/>
          <w:color w:val="0070C0"/>
        </w:rPr>
        <w:t>eliso</w:t>
      </w:r>
      <w:r>
        <w:t xml:space="preserve"> … </w:t>
      </w:r>
      <w:r w:rsidRPr="005F5FC5">
        <w:rPr>
          <w:b/>
          <w:color w:val="0070C0"/>
        </w:rPr>
        <w:t>aere</w:t>
      </w:r>
      <w:r>
        <w:t xml:space="preserve"> is een ABL </w:t>
      </w:r>
      <w:r w:rsidRPr="005F5FC5">
        <w:rPr>
          <w:i/>
        </w:rPr>
        <w:t>absolutus</w:t>
      </w:r>
      <w:r>
        <w:t>. Je onthoudt gewoon twee voorbeelden, eentje van een ABL abs met een PPP (</w:t>
      </w:r>
      <w:r w:rsidRPr="005F5FC5">
        <w:rPr>
          <w:b/>
        </w:rPr>
        <w:t>rege necato</w:t>
      </w:r>
      <w:r>
        <w:t xml:space="preserve">: </w:t>
      </w:r>
      <w:r w:rsidRPr="007672D8">
        <w:rPr>
          <w:i/>
          <w:color w:val="FF0000"/>
        </w:rPr>
        <w:t>nadat de koning gedood was/is</w:t>
      </w:r>
      <w:r>
        <w:t>) en eentje met een PPA (</w:t>
      </w:r>
      <w:r w:rsidRPr="005F5FC5">
        <w:rPr>
          <w:b/>
        </w:rPr>
        <w:t>servis intrantibus</w:t>
      </w:r>
      <w:r>
        <w:t xml:space="preserve">: </w:t>
      </w:r>
      <w:r w:rsidRPr="007672D8">
        <w:rPr>
          <w:i/>
          <w:color w:val="FF0000"/>
        </w:rPr>
        <w:t>terwijl de slaven binnenkomen/-kwamen</w:t>
      </w:r>
      <w:r>
        <w:t xml:space="preserve">). De tijd van je persoonsvorm hangt af van die van de persoonsvorm van de hele zin. De PASS  ABL </w:t>
      </w:r>
      <w:r w:rsidRPr="005F5FC5">
        <w:rPr>
          <w:i/>
        </w:rPr>
        <w:t>absolutus</w:t>
      </w:r>
      <w:r>
        <w:t xml:space="preserve"> mag je ook ACT vertalen: kijk naar de contekst!</w:t>
      </w:r>
    </w:p>
  </w:footnote>
  <w:footnote w:id="28">
    <w:p w:rsidR="0030446A" w:rsidRDefault="0030446A">
      <w:pPr>
        <w:pStyle w:val="Voetnoottekst"/>
      </w:pPr>
      <w:r>
        <w:rPr>
          <w:rStyle w:val="Voetnootmarkering"/>
        </w:rPr>
        <w:footnoteRef/>
      </w:r>
      <w:r>
        <w:t xml:space="preserve"> grappig en ongetwijfeld bewust gebruikt Ovidius de van het Grieks afgeleide term voor lucht </w:t>
      </w:r>
      <w:r w:rsidRPr="00E22DEB">
        <w:rPr>
          <w:b/>
        </w:rPr>
        <w:t>aer</w:t>
      </w:r>
      <w:r>
        <w:t xml:space="preserve"> (</w:t>
      </w:r>
      <w:r>
        <w:rPr>
          <w:rFonts w:cs="Calibri Light"/>
        </w:rPr>
        <w:t>ἀήρ</w:t>
      </w:r>
      <w:r>
        <w:t>). Hij showt ermee, het komt misschien metrisch beter uit en misschien had hij er gewoon zin in</w:t>
      </w:r>
    </w:p>
  </w:footnote>
  <w:footnote w:id="29">
    <w:p w:rsidR="0030446A" w:rsidRDefault="0030446A">
      <w:pPr>
        <w:pStyle w:val="Voetnoottekst"/>
      </w:pPr>
      <w:r>
        <w:rPr>
          <w:rStyle w:val="Voetnootmarkering"/>
        </w:rPr>
        <w:footnoteRef/>
      </w:r>
      <w:r>
        <w:t xml:space="preserve"> Ovidius neemt de naar adem happende luisteraar mee in zijn verhaal. Zijn sympathie voor Cupido komt heel subtiel tot stand, zijn antipathie tegen Apollo wat minder subtiel. Let op het gebruik van ADI, die net als in de roddelbladen bijna in hoofdletters afgedrukt staan. Hier krijgt Cupido de kwalificatie </w:t>
      </w:r>
      <w:r w:rsidRPr="00E25B4F">
        <w:rPr>
          <w:b/>
          <w:color w:val="0070C0"/>
        </w:rPr>
        <w:t>impiger</w:t>
      </w:r>
      <w:r>
        <w:t xml:space="preserve"> (=energiek, krachtig), en dat nadat hij met zijn vleugels de lucht aan barrels heeft geslagen. Een en al kracht in dat op het oog kleine opdondertje </w:t>
      </w:r>
      <w:r w:rsidRPr="00DE1797">
        <w:rPr>
          <w:rStyle w:val="Antwoord"/>
        </w:rPr>
        <w:t>(H5,5)</w:t>
      </w:r>
      <w:r>
        <w:t xml:space="preserve">. </w:t>
      </w:r>
    </w:p>
  </w:footnote>
  <w:footnote w:id="30">
    <w:p w:rsidR="0030446A" w:rsidRDefault="0030446A">
      <w:pPr>
        <w:pStyle w:val="Voetnoottekst"/>
      </w:pPr>
      <w:r>
        <w:rPr>
          <w:rStyle w:val="Voetnootmarkering"/>
        </w:rPr>
        <w:footnoteRef/>
      </w:r>
      <w:r>
        <w:t xml:space="preserve"> geen paard, geen ruiter, niet gelijk, gewoon </w:t>
      </w:r>
      <w:r w:rsidRPr="00E22DEB">
        <w:rPr>
          <w:b/>
        </w:rPr>
        <w:t>et ex</w:t>
      </w:r>
      <w:r>
        <w:t xml:space="preserve"> (+ABL): koppelt de twee persoonsvormen (altijd de kern van de zin!!) </w:t>
      </w:r>
      <w:r w:rsidRPr="00E22DEB">
        <w:rPr>
          <w:b/>
          <w:color w:val="0070C0"/>
        </w:rPr>
        <w:t>constitit</w:t>
      </w:r>
      <w:r>
        <w:t xml:space="preserve"> (467) en </w:t>
      </w:r>
      <w:r w:rsidRPr="00E22DEB">
        <w:rPr>
          <w:b/>
          <w:color w:val="0070C0"/>
        </w:rPr>
        <w:t>prompsit</w:t>
      </w:r>
      <w:r>
        <w:t xml:space="preserve"> (468) aan elkaar </w:t>
      </w:r>
      <w:r w:rsidRPr="00DE1797">
        <w:rPr>
          <w:rStyle w:val="Antwoord"/>
        </w:rPr>
        <w:t>(H5,6)</w:t>
      </w:r>
      <w:r>
        <w:t>.</w:t>
      </w:r>
    </w:p>
  </w:footnote>
  <w:footnote w:id="31">
    <w:p w:rsidR="0030446A" w:rsidRDefault="0030446A">
      <w:pPr>
        <w:pStyle w:val="Voetnoottekst"/>
      </w:pPr>
      <w:r>
        <w:rPr>
          <w:rStyle w:val="Voetnootmarkering"/>
        </w:rPr>
        <w:footnoteRef/>
      </w:r>
      <w:r>
        <w:t xml:space="preserve"> leuk. Het gaat nu ff over </w:t>
      </w:r>
      <w:r w:rsidRPr="005F5FC5">
        <w:rPr>
          <w:u w:val="single"/>
        </w:rPr>
        <w:t>twee</w:t>
      </w:r>
      <w:r>
        <w:t xml:space="preserve"> pijlen, met </w:t>
      </w:r>
      <w:r w:rsidRPr="005F5FC5">
        <w:rPr>
          <w:u w:val="single"/>
        </w:rPr>
        <w:t>twee</w:t>
      </w:r>
      <w:r>
        <w:t xml:space="preserve"> effecten, die op </w:t>
      </w:r>
      <w:r w:rsidRPr="005F5FC5">
        <w:rPr>
          <w:u w:val="single"/>
        </w:rPr>
        <w:t>twee</w:t>
      </w:r>
      <w:r>
        <w:t xml:space="preserve"> personen getest worden. Aanleiding om </w:t>
      </w:r>
      <w:r>
        <w:rPr>
          <w:smallCaps/>
        </w:rPr>
        <w:t>c</w:t>
      </w:r>
      <w:r w:rsidRPr="005F5FC5">
        <w:rPr>
          <w:smallCaps/>
        </w:rPr>
        <w:t>hiasmes</w:t>
      </w:r>
      <w:r>
        <w:t xml:space="preserve">, </w:t>
      </w:r>
      <w:r w:rsidRPr="005F5FC5">
        <w:rPr>
          <w:smallCaps/>
        </w:rPr>
        <w:t>parallellismen</w:t>
      </w:r>
      <w:r>
        <w:t xml:space="preserve"> en </w:t>
      </w:r>
      <w:r w:rsidRPr="005F5FC5">
        <w:rPr>
          <w:smallCaps/>
        </w:rPr>
        <w:t>asyndeta</w:t>
      </w:r>
      <w:r>
        <w:t xml:space="preserve"> te verwachten. Noteer die altijd perfect, to the point. Om te beginnen: </w:t>
      </w:r>
      <w:r w:rsidRPr="00CF0265">
        <w:rPr>
          <w:b/>
          <w:color w:val="0070C0"/>
        </w:rPr>
        <w:t>fugat</w:t>
      </w:r>
      <w:r>
        <w:t xml:space="preserve"> (a) </w:t>
      </w:r>
      <w:r w:rsidRPr="00CF0265">
        <w:rPr>
          <w:b/>
          <w:color w:val="0070C0"/>
        </w:rPr>
        <w:t>hoc</w:t>
      </w:r>
      <w:r>
        <w:t xml:space="preserve"> (b) </w:t>
      </w:r>
      <w:r w:rsidRPr="00CF0265">
        <w:rPr>
          <w:b/>
          <w:color w:val="0070C0"/>
        </w:rPr>
        <w:t>facit</w:t>
      </w:r>
      <w:r>
        <w:t xml:space="preserve"> (a) </w:t>
      </w:r>
      <w:r w:rsidRPr="00CF0265">
        <w:rPr>
          <w:b/>
          <w:color w:val="0070C0"/>
        </w:rPr>
        <w:t>illud</w:t>
      </w:r>
      <w:r>
        <w:t xml:space="preserve"> (b): een </w:t>
      </w:r>
      <w:r w:rsidRPr="00CF0265">
        <w:rPr>
          <w:smallCaps/>
          <w:color w:val="C00000"/>
        </w:rPr>
        <w:t>parallellisme</w:t>
      </w:r>
      <w:r>
        <w:t xml:space="preserve"> in het wild </w:t>
      </w:r>
      <w:r w:rsidRPr="00DE1797">
        <w:rPr>
          <w:rStyle w:val="Antwoord"/>
        </w:rPr>
        <w:t>(H5,7a)</w:t>
      </w:r>
      <w:r>
        <w:t>. “</w:t>
      </w:r>
      <w:r w:rsidRPr="00F475BA">
        <w:rPr>
          <w:i/>
          <w:color w:val="FF0000"/>
        </w:rPr>
        <w:t>De één dooft liefdesvuur, de ander wekt het op.</w:t>
      </w:r>
      <w:r>
        <w:t xml:space="preserve">”(M. d’Hane-Scheltema): het Latijnse </w:t>
      </w:r>
      <w:r w:rsidRPr="00F37135">
        <w:rPr>
          <w:smallCaps/>
        </w:rPr>
        <w:t>parallellisme</w:t>
      </w:r>
      <w:r>
        <w:t xml:space="preserve"> is behouden </w:t>
      </w:r>
      <w:r w:rsidRPr="00DE1797">
        <w:rPr>
          <w:rStyle w:val="Antwoord"/>
        </w:rPr>
        <w:t>(E3b,5)</w:t>
      </w:r>
      <w:r>
        <w:t>.</w:t>
      </w:r>
    </w:p>
  </w:footnote>
  <w:footnote w:id="32">
    <w:p w:rsidR="0030446A" w:rsidRDefault="0030446A">
      <w:pPr>
        <w:pStyle w:val="Voetnoottekst"/>
      </w:pPr>
      <w:r>
        <w:rPr>
          <w:rStyle w:val="Voetnootmarkering"/>
        </w:rPr>
        <w:footnoteRef/>
      </w:r>
      <w:r>
        <w:t xml:space="preserve"> Voilà! In welke volgorde stond het net ook al weer? Eerst de pijl die liefde verdrijft, daar de pijl die liefde tweegbrengt. Nu staat eerst de pijl genoemd die liefde tot stand brengt en zodadelijk die andere pijl. Dus.. </w:t>
      </w:r>
      <w:r w:rsidRPr="00CF0265">
        <w:rPr>
          <w:b/>
          <w:color w:val="0070C0"/>
        </w:rPr>
        <w:t xml:space="preserve">fugat </w:t>
      </w:r>
      <w:r>
        <w:t xml:space="preserve">(a) </w:t>
      </w:r>
      <w:r w:rsidRPr="00CF0265">
        <w:rPr>
          <w:b/>
          <w:color w:val="0070C0"/>
        </w:rPr>
        <w:t xml:space="preserve">facit </w:t>
      </w:r>
      <w:r>
        <w:t>(b)</w:t>
      </w:r>
      <w:r w:rsidRPr="00CF0265">
        <w:rPr>
          <w:b/>
          <w:color w:val="0070C0"/>
        </w:rPr>
        <w:t xml:space="preserve"> facit</w:t>
      </w:r>
      <w:r w:rsidRPr="00CF0265">
        <w:rPr>
          <w:color w:val="0070C0"/>
        </w:rPr>
        <w:t xml:space="preserve"> </w:t>
      </w:r>
      <w:r>
        <w:t xml:space="preserve">(b) </w:t>
      </w:r>
      <w:r w:rsidRPr="00CF0265">
        <w:rPr>
          <w:b/>
          <w:color w:val="0070C0"/>
        </w:rPr>
        <w:t>fugat</w:t>
      </w:r>
      <w:r>
        <w:t xml:space="preserve"> (a) </w:t>
      </w:r>
      <w:r w:rsidRPr="00DE1797">
        <w:rPr>
          <w:rStyle w:val="Antwoord"/>
        </w:rPr>
        <w:t>(H5,7b)</w:t>
      </w:r>
      <w:r>
        <w:t xml:space="preserve">. </w:t>
      </w:r>
      <w:r w:rsidRPr="00164E77">
        <w:rPr>
          <w:smallCaps/>
          <w:color w:val="C00000"/>
        </w:rPr>
        <w:t>Chiasme</w:t>
      </w:r>
      <w:r>
        <w:t xml:space="preserve"> ja.</w:t>
      </w:r>
    </w:p>
  </w:footnote>
  <w:footnote w:id="33">
    <w:p w:rsidR="0030446A" w:rsidRDefault="0030446A">
      <w:pPr>
        <w:pStyle w:val="Voetnoottekst"/>
      </w:pPr>
      <w:r>
        <w:rPr>
          <w:rStyle w:val="Voetnootmarkering"/>
        </w:rPr>
        <w:footnoteRef/>
      </w:r>
      <w:r>
        <w:t xml:space="preserve"> let je er bij het scanderen op dat dit woord eindigt op een </w:t>
      </w:r>
      <w:r w:rsidRPr="007672D8">
        <w:rPr>
          <w:b/>
        </w:rPr>
        <w:t>–m</w:t>
      </w:r>
      <w:r>
        <w:t xml:space="preserve"> en dat dat dus binnen regels voor </w:t>
      </w:r>
      <w:r w:rsidRPr="00AA6B2B">
        <w:rPr>
          <w:i/>
        </w:rPr>
        <w:t>elisie</w:t>
      </w:r>
      <w:r>
        <w:t xml:space="preserve"> valt? Je spreekt normaal gesproken bij </w:t>
      </w:r>
      <w:r w:rsidRPr="00AA6B2B">
        <w:rPr>
          <w:i/>
        </w:rPr>
        <w:t>elisie</w:t>
      </w:r>
      <w:r>
        <w:t xml:space="preserve"> de laatste lettergreep van het eerste woord niet uit (die lettergreep wordt “uitgestoten”, geëlideerd). Maar dat geldt niet als het tweede woord </w:t>
      </w:r>
      <w:r w:rsidRPr="005F7AA3">
        <w:rPr>
          <w:b/>
          <w:color w:val="0070C0"/>
        </w:rPr>
        <w:t>est</w:t>
      </w:r>
      <w:r>
        <w:t xml:space="preserve"> of </w:t>
      </w:r>
      <w:r w:rsidRPr="005F7AA3">
        <w:rPr>
          <w:b/>
        </w:rPr>
        <w:t>es</w:t>
      </w:r>
      <w:r>
        <w:t xml:space="preserve"> is (2/3  SG van </w:t>
      </w:r>
      <w:r w:rsidRPr="00DE1797">
        <w:rPr>
          <w:b/>
        </w:rPr>
        <w:t>esse</w:t>
      </w:r>
      <w:r>
        <w:t xml:space="preserve">). Dan spreek je de eerste lettergreep van </w:t>
      </w:r>
      <w:r w:rsidRPr="005F7AA3">
        <w:rPr>
          <w:b/>
          <w:color w:val="0070C0"/>
        </w:rPr>
        <w:t>est</w:t>
      </w:r>
      <w:r>
        <w:t xml:space="preserve"> niet uit en zegt auratumst. Zelfde verhaal in 471 me</w:t>
      </w:r>
      <w:r w:rsidRPr="00A12D82">
        <w:rPr>
          <w:b/>
          <w:color w:val="0070C0"/>
        </w:rPr>
        <w:t>t obtusum est</w:t>
      </w:r>
      <w:r>
        <w:t>: uitspreken als obtusumst</w:t>
      </w:r>
    </w:p>
  </w:footnote>
  <w:footnote w:id="34">
    <w:p w:rsidR="0030446A" w:rsidRDefault="0030446A">
      <w:pPr>
        <w:pStyle w:val="Voetnoottekst"/>
      </w:pPr>
      <w:r>
        <w:rPr>
          <w:rStyle w:val="Voetnootmarkering"/>
        </w:rPr>
        <w:footnoteRef/>
      </w:r>
      <w:r>
        <w:t xml:space="preserve"> Kijk je nog weer verder – en waarom zou je dat niet doen? – dan zie je nóg een </w:t>
      </w:r>
      <w:r w:rsidRPr="00CF0265">
        <w:rPr>
          <w:smallCaps/>
          <w:color w:val="C00000"/>
        </w:rPr>
        <w:t>chiasme</w:t>
      </w:r>
      <w:r>
        <w:t xml:space="preserve"> opdoemen: </w:t>
      </w:r>
      <w:r w:rsidRPr="00CF0265">
        <w:rPr>
          <w:b/>
          <w:color w:val="0070C0"/>
        </w:rPr>
        <w:t>auratum</w:t>
      </w:r>
      <w:r>
        <w:t xml:space="preserve"> (a) (</w:t>
      </w:r>
      <w:r w:rsidRPr="00CF0265">
        <w:rPr>
          <w:b/>
        </w:rPr>
        <w:t>cuspide</w:t>
      </w:r>
      <w:r>
        <w:t xml:space="preserve">) </w:t>
      </w:r>
      <w:r w:rsidRPr="00CF0265">
        <w:rPr>
          <w:b/>
          <w:color w:val="0070C0"/>
        </w:rPr>
        <w:t>acuta</w:t>
      </w:r>
      <w:r>
        <w:t xml:space="preserve"> (b) </w:t>
      </w:r>
      <w:r w:rsidRPr="00CF0265">
        <w:rPr>
          <w:b/>
          <w:color w:val="0070C0"/>
        </w:rPr>
        <w:t>obtusum</w:t>
      </w:r>
      <w:r>
        <w:t xml:space="preserve"> (b) </w:t>
      </w:r>
      <w:r w:rsidRPr="00CF0265">
        <w:rPr>
          <w:b/>
          <w:color w:val="0070C0"/>
        </w:rPr>
        <w:t>plumbum</w:t>
      </w:r>
      <w:r>
        <w:t xml:space="preserve"> (a) </w:t>
      </w:r>
      <w:r w:rsidRPr="00DE1797">
        <w:rPr>
          <w:rStyle w:val="Antwoord"/>
        </w:rPr>
        <w:t>(E3b,3a)</w:t>
      </w:r>
      <w:r>
        <w:t xml:space="preserve">. En met </w:t>
      </w:r>
      <w:r w:rsidRPr="00CF0265">
        <w:rPr>
          <w:b/>
          <w:color w:val="0070C0"/>
        </w:rPr>
        <w:t>Quod facit</w:t>
      </w:r>
      <w:r w:rsidRPr="00CF0265">
        <w:rPr>
          <w:color w:val="0070C0"/>
        </w:rPr>
        <w:t xml:space="preserve"> </w:t>
      </w:r>
      <w:r>
        <w:t xml:space="preserve">(a) </w:t>
      </w:r>
      <w:r w:rsidRPr="00CF0265">
        <w:rPr>
          <w:b/>
          <w:color w:val="0070C0"/>
        </w:rPr>
        <w:t>auratum est</w:t>
      </w:r>
      <w:r>
        <w:t xml:space="preserve"> (b) </w:t>
      </w:r>
      <w:r w:rsidRPr="00CF0265">
        <w:rPr>
          <w:b/>
          <w:color w:val="0070C0"/>
        </w:rPr>
        <w:t>Quod fugat</w:t>
      </w:r>
      <w:r>
        <w:t xml:space="preserve"> (a) </w:t>
      </w:r>
      <w:r w:rsidRPr="00CF0265">
        <w:rPr>
          <w:b/>
          <w:color w:val="0070C0"/>
        </w:rPr>
        <w:t>obtusum est</w:t>
      </w:r>
      <w:r>
        <w:t xml:space="preserve"> (b) krijg je het </w:t>
      </w:r>
      <w:r w:rsidRPr="00CF0265">
        <w:rPr>
          <w:smallCaps/>
          <w:color w:val="C00000"/>
        </w:rPr>
        <w:t>parallellisme</w:t>
      </w:r>
      <w:r>
        <w:t xml:space="preserve"> er nog gratis bij ook! Het moet niet veel gekker worden, zeg </w:t>
      </w:r>
      <w:r w:rsidRPr="00DE1797">
        <w:rPr>
          <w:rStyle w:val="Antwoord"/>
        </w:rPr>
        <w:t>(H5,7a)  (E3b,3b)</w:t>
      </w:r>
      <w:r>
        <w:t xml:space="preserve">. </w:t>
      </w:r>
    </w:p>
  </w:footnote>
  <w:footnote w:id="35">
    <w:p w:rsidR="0030446A" w:rsidRDefault="0030446A">
      <w:pPr>
        <w:pStyle w:val="Voetnoottekst"/>
      </w:pPr>
      <w:r>
        <w:rPr>
          <w:rStyle w:val="Voetnootmarkering"/>
        </w:rPr>
        <w:footnoteRef/>
      </w:r>
      <w:r>
        <w:t xml:space="preserve"> verwijst dan weer naar die pijl met dat lood. Jemig de pemig! Komt zo dadelijk die scherpe pijl met dat goud zeker weer? Jep. Die wordt in Apollo “geboord”, dwars door zijn bottekes heen. En da’s dan weer een </w:t>
      </w:r>
      <w:r w:rsidRPr="00164E77">
        <w:rPr>
          <w:smallCaps/>
          <w:color w:val="C00000"/>
        </w:rPr>
        <w:t>chiasme</w:t>
      </w:r>
      <w:r>
        <w:t xml:space="preserve">? Jepperdepep. </w:t>
      </w:r>
    </w:p>
  </w:footnote>
  <w:footnote w:id="36">
    <w:p w:rsidR="0030446A" w:rsidRDefault="0030446A">
      <w:pPr>
        <w:pStyle w:val="Voetnoottekst"/>
      </w:pPr>
      <w:r>
        <w:rPr>
          <w:rStyle w:val="Voetnootmarkering"/>
        </w:rPr>
        <w:footnoteRef/>
      </w:r>
      <w:r>
        <w:t xml:space="preserve"> Cup</w:t>
      </w:r>
      <w:r>
        <w:rPr>
          <w:rFonts w:cs="Calibri Light"/>
        </w:rPr>
        <w:t>ī</w:t>
      </w:r>
      <w:r>
        <w:t>do dus, die lekker met zijn pijl en boog aan de gang is</w:t>
      </w:r>
    </w:p>
  </w:footnote>
  <w:footnote w:id="37">
    <w:p w:rsidR="0030446A" w:rsidRDefault="0030446A">
      <w:pPr>
        <w:pStyle w:val="Voetnoottekst"/>
      </w:pPr>
      <w:r>
        <w:rPr>
          <w:rStyle w:val="Voetnootmarkering"/>
        </w:rPr>
        <w:footnoteRef/>
      </w:r>
      <w:r>
        <w:t xml:space="preserve"> bij het scanderen denk je wellicht (denken? Op zich niks mis mee, het overkomt de besten) dat de tweede </w:t>
      </w:r>
      <w:r w:rsidRPr="00B3674F">
        <w:rPr>
          <w:b/>
          <w:color w:val="0070C0"/>
        </w:rPr>
        <w:t>e</w:t>
      </w:r>
      <w:r>
        <w:t xml:space="preserve"> kort is vanwege het bekende regeltje: </w:t>
      </w:r>
      <w:r w:rsidRPr="00B3674F">
        <w:rPr>
          <w:b/>
        </w:rPr>
        <w:t>vocalis ante vocalem corripitur</w:t>
      </w:r>
      <w:r>
        <w:t xml:space="preserve">. Ehm, vocalis watte? Een klinker voor een andere klinker is kort, dûh. Behalve in tweeklanken natuurlijk. Maar .. deze is lang. Hoe dat ken (=kan)? Peneïsch is een door Ovidius gebruikt ADI (dus in plaats van de GEN </w:t>
      </w:r>
      <w:r w:rsidRPr="00B3674F">
        <w:rPr>
          <w:b/>
        </w:rPr>
        <w:t>Penei</w:t>
      </w:r>
      <w:r>
        <w:t xml:space="preserve">, van Peneus) dat afkomstig van het Grieks. En daar staat op die plaats een tweeklank (lang dus, zo lang als de lessen Latijn altijd duren, dus errug lang), namelijk </w:t>
      </w:r>
      <w:r>
        <w:rPr>
          <w:rFonts w:cs="Calibri Light"/>
        </w:rPr>
        <w:t>ει</w:t>
      </w:r>
      <w:r>
        <w:t xml:space="preserve">. Tja, die tweede </w:t>
      </w:r>
      <w:r w:rsidRPr="00B3674F">
        <w:rPr>
          <w:b/>
          <w:color w:val="0070C0"/>
        </w:rPr>
        <w:t>e</w:t>
      </w:r>
      <w:r>
        <w:t xml:space="preserve"> is dus lang: P</w:t>
      </w:r>
      <w:r>
        <w:rPr>
          <w:rFonts w:cs="Calibri Light"/>
        </w:rPr>
        <w:t>ē</w:t>
      </w:r>
      <w:r>
        <w:t>n</w:t>
      </w:r>
      <w:r>
        <w:rPr>
          <w:rFonts w:cs="Calibri Light"/>
        </w:rPr>
        <w:t>ēĭ</w:t>
      </w:r>
      <w:r>
        <w:t>d</w:t>
      </w:r>
      <w:r>
        <w:rPr>
          <w:rFonts w:cs="Calibri Light"/>
        </w:rPr>
        <w:t>ĕ</w:t>
      </w:r>
    </w:p>
  </w:footnote>
  <w:footnote w:id="38">
    <w:p w:rsidR="0030446A" w:rsidRDefault="0030446A">
      <w:pPr>
        <w:pStyle w:val="Voetnoottekst"/>
      </w:pPr>
      <w:r>
        <w:rPr>
          <w:rStyle w:val="Voetnootmarkering"/>
        </w:rPr>
        <w:footnoteRef/>
      </w:r>
      <w:r>
        <w:t xml:space="preserve"> Welke pijl is dit? De liefdespijl (niet een van auteurs van erotische romannetjes geleende uitdrukking, hoor), die gaat in Appie, Apollo voor zijn vrienden </w:t>
      </w:r>
      <w:r w:rsidRPr="00DE1797">
        <w:rPr>
          <w:rStyle w:val="Antwoord"/>
        </w:rPr>
        <w:t>(E3,b4)</w:t>
      </w:r>
      <w:r>
        <w:t>.</w:t>
      </w:r>
    </w:p>
  </w:footnote>
  <w:footnote w:id="39">
    <w:p w:rsidR="0030446A" w:rsidRDefault="0030446A">
      <w:pPr>
        <w:pStyle w:val="Voetnoottekst"/>
      </w:pPr>
      <w:r>
        <w:rPr>
          <w:rStyle w:val="Voetnootmarkering"/>
        </w:rPr>
        <w:footnoteRef/>
      </w:r>
      <w:r>
        <w:t xml:space="preserve"> ook weer het ADI in plaats van de GEN</w:t>
      </w:r>
    </w:p>
  </w:footnote>
  <w:footnote w:id="40">
    <w:p w:rsidR="0030446A" w:rsidRDefault="0030446A">
      <w:pPr>
        <w:pStyle w:val="Voetnoottekst"/>
      </w:pPr>
      <w:r>
        <w:rPr>
          <w:rStyle w:val="Voetnootmarkering"/>
        </w:rPr>
        <w:footnoteRef/>
      </w:r>
      <w:r>
        <w:t xml:space="preserve"> grappig, deze manier van aangeven dat die pijl van Cupido dwars door de botjes van Apollo heen gaat. Doet een beetje denken aan “een peuk roken”. Iedereen snapt wat ermee bedoeld is – nog even afgezien van het treurige feit dat nog steeds niet iedereen begrijpt dat peuken roken slecht voor je zaadproductie is, maar dat terzijde – maar het ziet er maf uit. Het eindresultaat is de peuk, niet wat je begint te roken. Je noemt dat </w:t>
      </w:r>
      <w:r w:rsidRPr="00A12D82">
        <w:rPr>
          <w:smallCaps/>
        </w:rPr>
        <w:t>prolepsis</w:t>
      </w:r>
      <w:r>
        <w:t xml:space="preserve">: het vermelden van een eigenschap die pas later zal voorkomen als gevolg van de handeling van het werkwoord (zie </w:t>
      </w:r>
      <w:hyperlink r:id="rId2" w:history="1">
        <w:r w:rsidRPr="00D27D16">
          <w:rPr>
            <w:rStyle w:val="Hyperlink"/>
          </w:rPr>
          <w:t>http://users.telenet.be/berserk/stijlfiguren.pdf</w:t>
        </w:r>
      </w:hyperlink>
      <w:r>
        <w:t xml:space="preserve">). </w:t>
      </w:r>
      <w:r w:rsidRPr="009B3314">
        <w:rPr>
          <w:b/>
        </w:rPr>
        <w:t>Os</w:t>
      </w:r>
      <w:r>
        <w:t xml:space="preserve">, </w:t>
      </w:r>
      <w:r w:rsidRPr="009B3314">
        <w:rPr>
          <w:b/>
        </w:rPr>
        <w:t>ossis</w:t>
      </w:r>
      <w:r>
        <w:t xml:space="preserve"> (</w:t>
      </w:r>
      <w:r w:rsidRPr="007672D8">
        <w:rPr>
          <w:i/>
          <w:color w:val="FF0000"/>
        </w:rPr>
        <w:t>bot</w:t>
      </w:r>
      <w:r>
        <w:t xml:space="preserve">, </w:t>
      </w:r>
      <w:r w:rsidRPr="007672D8">
        <w:rPr>
          <w:i/>
          <w:color w:val="FF0000"/>
        </w:rPr>
        <w:t>been</w:t>
      </w:r>
      <w:r>
        <w:t xml:space="preserve">) is net als </w:t>
      </w:r>
      <w:r w:rsidRPr="009B3314">
        <w:rPr>
          <w:b/>
        </w:rPr>
        <w:t>os</w:t>
      </w:r>
      <w:r>
        <w:t xml:space="preserve">, </w:t>
      </w:r>
      <w:r w:rsidRPr="009B3314">
        <w:rPr>
          <w:b/>
        </w:rPr>
        <w:t>oris</w:t>
      </w:r>
      <w:r>
        <w:t xml:space="preserve"> (</w:t>
      </w:r>
      <w:r w:rsidRPr="007672D8">
        <w:rPr>
          <w:i/>
          <w:color w:val="FF0000"/>
        </w:rPr>
        <w:t>gezicht</w:t>
      </w:r>
      <w:r>
        <w:t xml:space="preserve">, </w:t>
      </w:r>
      <w:r w:rsidRPr="007672D8">
        <w:rPr>
          <w:i/>
          <w:color w:val="FF0000"/>
        </w:rPr>
        <w:t>mond</w:t>
      </w:r>
      <w:r>
        <w:t xml:space="preserve">) N, de bekende tweeling </w:t>
      </w:r>
      <w:r w:rsidRPr="009B3314">
        <w:rPr>
          <w:b/>
        </w:rPr>
        <w:t>os</w:t>
      </w:r>
    </w:p>
  </w:footnote>
  <w:footnote w:id="41">
    <w:p w:rsidR="0030446A" w:rsidRDefault="0030446A">
      <w:pPr>
        <w:pStyle w:val="Voetnoottekst"/>
      </w:pPr>
      <w:r>
        <w:rPr>
          <w:rStyle w:val="Voetnootmarkering"/>
        </w:rPr>
        <w:footnoteRef/>
      </w:r>
      <w:r>
        <w:t xml:space="preserve"> het merg is het binnenste van de botten. Een mergpijpje daarentegen is iets heel lekkers. Dat kun je eten! Hap, slik, weg. Mjammie</w:t>
      </w:r>
    </w:p>
  </w:footnote>
  <w:footnote w:id="42">
    <w:p w:rsidR="0030446A" w:rsidRDefault="0030446A">
      <w:pPr>
        <w:pStyle w:val="Voetnoottekst"/>
      </w:pPr>
      <w:r>
        <w:rPr>
          <w:rStyle w:val="Voetnootmarkering"/>
        </w:rPr>
        <w:footnoteRef/>
      </w:r>
      <w:r>
        <w:t xml:space="preserve"> je moet echt wel zo blind zijn als een mol om hier het </w:t>
      </w:r>
      <w:r w:rsidRPr="003751AC">
        <w:rPr>
          <w:smallCaps/>
          <w:color w:val="C00000"/>
        </w:rPr>
        <w:t>chiasme</w:t>
      </w:r>
      <w:r>
        <w:t xml:space="preserve"> niet te zien. Maar goed, als amateur blindengeleidehond help ik wel. </w:t>
      </w:r>
      <w:r w:rsidRPr="003751AC">
        <w:rPr>
          <w:b/>
          <w:color w:val="0070C0"/>
        </w:rPr>
        <w:t>alter</w:t>
      </w:r>
      <w:r>
        <w:t xml:space="preserve"> (a) </w:t>
      </w:r>
      <w:r w:rsidRPr="003751AC">
        <w:rPr>
          <w:b/>
          <w:color w:val="0070C0"/>
        </w:rPr>
        <w:t>amat</w:t>
      </w:r>
      <w:r>
        <w:t xml:space="preserve"> (b) </w:t>
      </w:r>
      <w:r w:rsidRPr="003751AC">
        <w:rPr>
          <w:b/>
          <w:color w:val="0070C0"/>
        </w:rPr>
        <w:t>fugit</w:t>
      </w:r>
      <w:r>
        <w:t xml:space="preserve"> (b) </w:t>
      </w:r>
      <w:r w:rsidRPr="003751AC">
        <w:rPr>
          <w:b/>
          <w:color w:val="0070C0"/>
        </w:rPr>
        <w:t>altera</w:t>
      </w:r>
      <w:r>
        <w:t xml:space="preserve"> (a). Moeilijk hè. </w:t>
      </w:r>
      <w:r w:rsidRPr="00DE1797">
        <w:rPr>
          <w:rStyle w:val="Antwoord"/>
        </w:rPr>
        <w:t>(E3c,1)  (H5,8)</w:t>
      </w:r>
      <w:r>
        <w:t xml:space="preserve">. Het contrast tussen Daphne en Apollo wordt ermee benadrukt: </w:t>
      </w:r>
      <w:r w:rsidRPr="007672D8">
        <w:rPr>
          <w:b/>
          <w:color w:val="0070C0"/>
        </w:rPr>
        <w:t>amat</w:t>
      </w:r>
      <w:r>
        <w:t xml:space="preserve"> (</w:t>
      </w:r>
      <w:r w:rsidRPr="007672D8">
        <w:rPr>
          <w:i/>
          <w:color w:val="FF0000"/>
        </w:rPr>
        <w:t>verliefd zijn</w:t>
      </w:r>
      <w:r>
        <w:t xml:space="preserve">) en </w:t>
      </w:r>
      <w:r w:rsidRPr="007672D8">
        <w:rPr>
          <w:b/>
          <w:color w:val="0070C0"/>
        </w:rPr>
        <w:t>fugat</w:t>
      </w:r>
      <w:r>
        <w:t xml:space="preserve"> (</w:t>
      </w:r>
      <w:r w:rsidRPr="007672D8">
        <w:rPr>
          <w:i/>
          <w:color w:val="FF0000"/>
        </w:rPr>
        <w:t>op de loop gaan</w:t>
      </w:r>
      <w:r>
        <w:t xml:space="preserve">, </w:t>
      </w:r>
      <w:r w:rsidRPr="007672D8">
        <w:rPr>
          <w:i/>
          <w:color w:val="FF0000"/>
        </w:rPr>
        <w:t>‘m peren</w:t>
      </w:r>
      <w:r>
        <w:t xml:space="preserve">) komt door het </w:t>
      </w:r>
      <w:r w:rsidRPr="007672D8">
        <w:rPr>
          <w:smallCaps/>
          <w:color w:val="C00000"/>
        </w:rPr>
        <w:t>chiasme</w:t>
      </w:r>
      <w:r>
        <w:t xml:space="preserve"> precies naast elkaar te staan. Een wonder! Wat is Latijn toch fantastisch!</w:t>
      </w:r>
    </w:p>
  </w:footnote>
  <w:footnote w:id="43">
    <w:p w:rsidR="0030446A" w:rsidRDefault="0030446A">
      <w:pPr>
        <w:pStyle w:val="Voetnoottekst"/>
      </w:pPr>
      <w:r>
        <w:rPr>
          <w:rStyle w:val="Voetnootmarkering"/>
        </w:rPr>
        <w:footnoteRef/>
      </w:r>
      <w:r>
        <w:t xml:space="preserve"> de GEN licht de </w:t>
      </w:r>
      <w:r w:rsidRPr="006C39B2">
        <w:rPr>
          <w:b/>
          <w:color w:val="0070C0"/>
        </w:rPr>
        <w:t>latebris</w:t>
      </w:r>
      <w:r>
        <w:t xml:space="preserve"> toe. Dat noem je daarom een GEN  </w:t>
      </w:r>
      <w:r w:rsidRPr="006C39B2">
        <w:rPr>
          <w:i/>
        </w:rPr>
        <w:t>explicativus</w:t>
      </w:r>
      <w:r>
        <w:t xml:space="preserve">. De Romein zegt niet </w:t>
      </w:r>
      <w:r w:rsidRPr="006C39B2">
        <w:rPr>
          <w:b/>
        </w:rPr>
        <w:t>insula Creta</w:t>
      </w:r>
      <w:r>
        <w:rPr>
          <w:b/>
        </w:rPr>
        <w:t xml:space="preserve"> </w:t>
      </w:r>
      <w:r w:rsidRPr="007529AC">
        <w:t>(</w:t>
      </w:r>
      <w:r w:rsidRPr="007529AC">
        <w:rPr>
          <w:i/>
          <w:color w:val="FF0000"/>
        </w:rPr>
        <w:t>het eiland Kreta</w:t>
      </w:r>
      <w:r w:rsidRPr="007529AC">
        <w:t>)</w:t>
      </w:r>
      <w:r>
        <w:t xml:space="preserve">, maar </w:t>
      </w:r>
      <w:r w:rsidRPr="006C39B2">
        <w:rPr>
          <w:b/>
        </w:rPr>
        <w:t>insula Cret</w:t>
      </w:r>
      <w:r w:rsidRPr="006C39B2">
        <w:rPr>
          <w:b/>
          <w:u w:val="single"/>
        </w:rPr>
        <w:t>ae</w:t>
      </w:r>
      <w:r>
        <w:t>. Dat is nou eenmaal zo bij die gasten</w:t>
      </w:r>
    </w:p>
  </w:footnote>
  <w:footnote w:id="44">
    <w:p w:rsidR="0030446A" w:rsidRDefault="0030446A">
      <w:pPr>
        <w:pStyle w:val="Voetnoottekst"/>
      </w:pPr>
      <w:r>
        <w:rPr>
          <w:rStyle w:val="Voetnootmarkering"/>
        </w:rPr>
        <w:footnoteRef/>
      </w:r>
      <w:r>
        <w:t xml:space="preserve"> de huid afstropen van wilde dieren die ze gevangen heeft, no problemo. Laat ik het hier maar bij houden qua afstropen. Associaties zijn er genoeg</w:t>
      </w:r>
    </w:p>
  </w:footnote>
  <w:footnote w:id="45">
    <w:p w:rsidR="0030446A" w:rsidRDefault="0030446A">
      <w:pPr>
        <w:pStyle w:val="Voetnoottekst"/>
      </w:pPr>
      <w:r>
        <w:rPr>
          <w:rStyle w:val="Voetnootmarkering"/>
        </w:rPr>
        <w:footnoteRef/>
      </w:r>
      <w:r>
        <w:t xml:space="preserve"> hoort bij Daphne. Die is helemaal happy als ze kan jagen, de bosjes in kan duiken om wild te schieten </w:t>
      </w:r>
      <w:r w:rsidRPr="00DE1797">
        <w:rPr>
          <w:rStyle w:val="Antwoord"/>
        </w:rPr>
        <w:t>(E3c,2)</w:t>
      </w:r>
      <w:r>
        <w:t xml:space="preserve">. Als ze maar geen seks hoeft, met mannen en zo. </w:t>
      </w:r>
    </w:p>
  </w:footnote>
  <w:footnote w:id="46">
    <w:p w:rsidR="0030446A" w:rsidRDefault="0030446A">
      <w:pPr>
        <w:pStyle w:val="Voetnoottekst"/>
      </w:pPr>
      <w:r>
        <w:rPr>
          <w:rStyle w:val="Voetnootmarkering"/>
        </w:rPr>
        <w:footnoteRef/>
      </w:r>
      <w:r>
        <w:t xml:space="preserve"> ja, die is ook interessant, </w:t>
      </w:r>
      <w:r w:rsidRPr="006C39B2">
        <w:rPr>
          <w:b/>
          <w:color w:val="0070C0"/>
        </w:rPr>
        <w:t>innuptae</w:t>
      </w:r>
      <w:r>
        <w:t xml:space="preserve">. Bij Homerus waren luisteraars wel bekend met de “snelvoetige” Achilles, de “uilogige” Athene. Ovidius heeft hier ook iets wat doet denken aan het Homerische </w:t>
      </w:r>
      <w:r w:rsidRPr="00172D6D">
        <w:rPr>
          <w:smallCaps/>
        </w:rPr>
        <w:t>epitheton ornans</w:t>
      </w:r>
      <w:r>
        <w:t>, de ongehuwde Diana, hier in het Grieks Phoebè genoemd. Dat Diana niks van het fenomeen man (</w:t>
      </w:r>
      <w:r w:rsidRPr="007529AC">
        <w:rPr>
          <w:b/>
          <w:color w:val="0070C0"/>
        </w:rPr>
        <w:t>viri</w:t>
      </w:r>
      <w:r>
        <w:t xml:space="preserve"> in 479) moet hebben is ook bij Daphne duidelijk, gezien het vervolg van de tekst: 478 </w:t>
      </w:r>
      <w:r w:rsidRPr="00172D6D">
        <w:rPr>
          <w:b/>
          <w:color w:val="0070C0"/>
        </w:rPr>
        <w:t>aversata petentes</w:t>
      </w:r>
      <w:r>
        <w:t xml:space="preserve"> en 486-487 </w:t>
      </w:r>
      <w:r w:rsidRPr="00172D6D">
        <w:rPr>
          <w:b/>
          <w:color w:val="0070C0"/>
        </w:rPr>
        <w:t>perpetua</w:t>
      </w:r>
      <w:r>
        <w:t xml:space="preserve"> (…) </w:t>
      </w:r>
      <w:r w:rsidRPr="00172D6D">
        <w:rPr>
          <w:b/>
          <w:color w:val="0070C0"/>
        </w:rPr>
        <w:t>virginitate frui</w:t>
      </w:r>
      <w:r>
        <w:t xml:space="preserve"> </w:t>
      </w:r>
      <w:r w:rsidRPr="00DE1797">
        <w:rPr>
          <w:rStyle w:val="Antwoord"/>
        </w:rPr>
        <w:t>(E3c,4)</w:t>
      </w:r>
      <w:r>
        <w:t>.</w:t>
      </w:r>
    </w:p>
  </w:footnote>
  <w:footnote w:id="47">
    <w:p w:rsidR="0030446A" w:rsidRDefault="0030446A">
      <w:pPr>
        <w:pStyle w:val="Voetnoottekst"/>
      </w:pPr>
      <w:r>
        <w:rPr>
          <w:rStyle w:val="Voetnootmarkering"/>
        </w:rPr>
        <w:footnoteRef/>
      </w:r>
      <w:r>
        <w:t xml:space="preserve"> hier niet in negatieve zin: Daphne bewondert Diana en ze is juist niet in de stemming Diana te verbeteren (</w:t>
      </w:r>
      <w:r w:rsidRPr="00407B8D">
        <w:rPr>
          <w:i/>
        </w:rPr>
        <w:t>aemulatio</w:t>
      </w:r>
      <w:r>
        <w:t xml:space="preserve"> betekent poging tot verbetering). Het is juist haar grote voorbeeld </w:t>
      </w:r>
      <w:r w:rsidRPr="00DE1797">
        <w:rPr>
          <w:rStyle w:val="Antwoord"/>
        </w:rPr>
        <w:t>(E3c,3)</w:t>
      </w:r>
      <w:r>
        <w:t>.</w:t>
      </w:r>
    </w:p>
  </w:footnote>
  <w:footnote w:id="48">
    <w:p w:rsidR="0030446A" w:rsidRDefault="0030446A">
      <w:pPr>
        <w:pStyle w:val="Voetnoottekst"/>
      </w:pPr>
      <w:r>
        <w:rPr>
          <w:rStyle w:val="Voetnootmarkering"/>
        </w:rPr>
        <w:footnoteRef/>
      </w:r>
      <w:r>
        <w:t xml:space="preserve"> dus Apollo zit – tevergeefs bij de weg/by the way! – achter Daphne aan. Daphne die eigenlijk het liefst zoals Diana is, lekker jagen, maar niet op mannen. Beren, herten, een konijn of een lief lamprei) allemaal prima, maar geen mannen. Diana? De zus van Apollo? Die ja. De moderne psychologen zouden hier wel iets mee kunnen vermoedelijk. Ik ook trouwens. Laten we het maar keurig houden en op de literaire klasse van Ovidius ingaan. Hij trekt (sorry!) door dit soort elementen in zijn verhaal de aandacht van de luisteraar nog sterker. Die krijgt bijna medelijden met Apollo. Wij weten, Apollo niet hè, dat hij Daphne nooit zal – tja hoe zeg je dat netjes – beklimmen of zo, Daphne die een soort Diana zou willen zijn. Oké, Jupiter was ook dol op zijn zus (Juno), maar die kon echt nergens met zijn tengels en met andere onderdelen af blijven. Nee, Ovidius roept wat je noemt </w:t>
      </w:r>
      <w:r w:rsidRPr="003751AC">
        <w:rPr>
          <w:smallCaps/>
        </w:rPr>
        <w:t>pathos</w:t>
      </w:r>
      <w:r>
        <w:t xml:space="preserve"> op. Met </w:t>
      </w:r>
      <w:r w:rsidRPr="003751AC">
        <w:rPr>
          <w:smallCaps/>
        </w:rPr>
        <w:t>pathos</w:t>
      </w:r>
      <w:r>
        <w:t xml:space="preserve"> (van origine Grieks) wordt elke vorm van emotie bedoeld, trots, boosheid, verdriet, medelijden, ga zo maar door. Denk aan een advocaat die een cliënt verdedigt door aan te geven dat ie altijd oude vrouwtjes helpt oversteken. Of Willem Holleeder verdedigt die altijd getreiterd werd met zijn superneus, ach goshie. </w:t>
      </w:r>
    </w:p>
  </w:footnote>
  <w:footnote w:id="49">
    <w:p w:rsidR="0030446A" w:rsidRDefault="0030446A">
      <w:pPr>
        <w:pStyle w:val="Voetnoottekst"/>
      </w:pPr>
      <w:r>
        <w:rPr>
          <w:rStyle w:val="Voetnootmarkering"/>
        </w:rPr>
        <w:footnoteRef/>
      </w:r>
      <w:r>
        <w:t xml:space="preserve"> de tekst staat tussen vierkante  haken. De uitgever schoot uit. Nee, hoor. Hij is van mening dat de tekst hier niet echt past. Wij vertalen hem gewoon wel. Haha. </w:t>
      </w:r>
      <w:r w:rsidRPr="00F7308B">
        <w:rPr>
          <w:b/>
          <w:color w:val="0070C0"/>
        </w:rPr>
        <w:t>Coercebat</w:t>
      </w:r>
      <w:r>
        <w:t xml:space="preserve"> is een IMPF hè! IMPF hebben drie betekenisnuances. 1) </w:t>
      </w:r>
      <w:r w:rsidRPr="00F7308B">
        <w:rPr>
          <w:i/>
        </w:rPr>
        <w:t>duratief</w:t>
      </w:r>
      <w:r>
        <w:t xml:space="preserve"> (langdurige situatie, vaak om de achtergrond van een verhaal te beschrijven, onvoltooid, in het verleden); 2) </w:t>
      </w:r>
      <w:r w:rsidRPr="00F7308B">
        <w:rPr>
          <w:i/>
        </w:rPr>
        <w:t>iteratief</w:t>
      </w:r>
      <w:r>
        <w:t xml:space="preserve"> (herhaalde handeling in het verleden, onduidelijk of het nog steeds gebeurt); 3 </w:t>
      </w:r>
      <w:r w:rsidRPr="00F7308B">
        <w:rPr>
          <w:i/>
        </w:rPr>
        <w:t>conatief</w:t>
      </w:r>
      <w:r>
        <w:t xml:space="preserve"> (poging in het verleden, waarvan niet duidelijk is of ie geslaagd is). Moet je dat weten? Ja. Op het examen ook? Ja. Daarna ook nog? Ja. Of nee. Zie maar</w:t>
      </w:r>
    </w:p>
  </w:footnote>
  <w:footnote w:id="50">
    <w:p w:rsidR="0030446A" w:rsidRDefault="0030446A">
      <w:pPr>
        <w:pStyle w:val="Voetnoottekst"/>
      </w:pPr>
      <w:r>
        <w:rPr>
          <w:rStyle w:val="Voetnootmarkering"/>
        </w:rPr>
        <w:footnoteRef/>
      </w:r>
      <w:r>
        <w:t xml:space="preserve"> een vaak voorkomende variant op </w:t>
      </w:r>
      <w:r w:rsidRPr="002A44C1">
        <w:rPr>
          <w:b/>
        </w:rPr>
        <w:t>petiverunt</w:t>
      </w:r>
      <w:r>
        <w:t xml:space="preserve">. Je snapt dat </w:t>
      </w:r>
      <w:r w:rsidRPr="002A44C1">
        <w:rPr>
          <w:b/>
        </w:rPr>
        <w:t>petiverunt</w:t>
      </w:r>
      <w:r>
        <w:t xml:space="preserve"> metrisch allerlei ellende kan veroorzaken (</w:t>
      </w:r>
      <w:r w:rsidRPr="002A44C1">
        <w:rPr>
          <w:b/>
        </w:rPr>
        <w:t>-u-</w:t>
      </w:r>
      <w:r>
        <w:t xml:space="preserve"> gevolgd door twee of meer medeklinkers moet dan lang zijn). </w:t>
      </w:r>
      <w:r w:rsidRPr="002A44C1">
        <w:rPr>
          <w:b/>
        </w:rPr>
        <w:t>Petiv</w:t>
      </w:r>
      <w:r w:rsidRPr="002A44C1">
        <w:rPr>
          <w:rFonts w:cs="Calibri Light"/>
          <w:b/>
        </w:rPr>
        <w:t>ē</w:t>
      </w:r>
      <w:r w:rsidRPr="002A44C1">
        <w:rPr>
          <w:b/>
        </w:rPr>
        <w:t>re</w:t>
      </w:r>
      <w:r>
        <w:t xml:space="preserve"> is al beter, maar soms is </w:t>
      </w:r>
      <w:r w:rsidRPr="002A44C1">
        <w:rPr>
          <w:b/>
          <w:color w:val="0070C0"/>
        </w:rPr>
        <w:t>petiere</w:t>
      </w:r>
      <w:r>
        <w:t xml:space="preserve"> (klinker voor een andere klinker is kort, remember?) nog beter: </w:t>
      </w:r>
      <w:r w:rsidRPr="002A44C1">
        <w:rPr>
          <w:b/>
          <w:color w:val="0070C0"/>
        </w:rPr>
        <w:t>p</w:t>
      </w:r>
      <w:r w:rsidRPr="002A44C1">
        <w:rPr>
          <w:rFonts w:cs="Calibri Light"/>
          <w:b/>
          <w:color w:val="0070C0"/>
        </w:rPr>
        <w:t>ĕ</w:t>
      </w:r>
      <w:r w:rsidRPr="002A44C1">
        <w:rPr>
          <w:b/>
          <w:color w:val="0070C0"/>
        </w:rPr>
        <w:t>t</w:t>
      </w:r>
      <w:r w:rsidRPr="002A44C1">
        <w:rPr>
          <w:rFonts w:cs="Calibri Light"/>
          <w:b/>
          <w:color w:val="0070C0"/>
        </w:rPr>
        <w:t>ĭē</w:t>
      </w:r>
      <w:r w:rsidRPr="002A44C1">
        <w:rPr>
          <w:b/>
          <w:color w:val="0070C0"/>
        </w:rPr>
        <w:t>re</w:t>
      </w:r>
      <w:r>
        <w:t xml:space="preserve"> zogezegd</w:t>
      </w:r>
    </w:p>
  </w:footnote>
  <w:footnote w:id="51">
    <w:p w:rsidR="0030446A" w:rsidRDefault="0030446A">
      <w:pPr>
        <w:pStyle w:val="Voetnoottekst"/>
      </w:pPr>
      <w:r>
        <w:rPr>
          <w:rStyle w:val="Voetnootmarkering"/>
        </w:rPr>
        <w:footnoteRef/>
      </w:r>
      <w:r>
        <w:t xml:space="preserve"> eenzame wouden (niet wouten; die wachten je in de winter op om te zien of je bijkans zonder licht op je fietsje rijdt)? Die zijn niet eenzaam, zij, Daphne, is eenzaam. </w:t>
      </w:r>
      <w:r w:rsidRPr="002A44C1">
        <w:rPr>
          <w:smallCaps/>
          <w:color w:val="C00000"/>
        </w:rPr>
        <w:t>Enallage</w:t>
      </w:r>
      <w:r>
        <w:t>, verwisseling van attribuut</w:t>
      </w:r>
    </w:p>
  </w:footnote>
  <w:footnote w:id="52">
    <w:p w:rsidR="0030446A" w:rsidRDefault="0030446A">
      <w:pPr>
        <w:pStyle w:val="Voetnoottekst"/>
      </w:pPr>
      <w:r>
        <w:rPr>
          <w:rStyle w:val="Voetnootmarkering"/>
        </w:rPr>
        <w:footnoteRef/>
      </w:r>
      <w:r>
        <w:t xml:space="preserve"> de god van het huwelijk (Griekse term, Griekse y), in de medische wereld tegenwoordig gebruikt voor maagdenvlies. Al die medici, hè, die gebruiken me toch een hoop Latijnse/Griekse termen!</w:t>
      </w:r>
    </w:p>
  </w:footnote>
  <w:footnote w:id="53">
    <w:p w:rsidR="0030446A" w:rsidRDefault="0030446A">
      <w:pPr>
        <w:pStyle w:val="Voetnoottekst"/>
      </w:pPr>
      <w:r>
        <w:rPr>
          <w:rStyle w:val="Voetnootmarkering"/>
        </w:rPr>
        <w:footnoteRef/>
      </w:r>
      <w:r>
        <w:t xml:space="preserve"> zo! </w:t>
      </w:r>
      <w:r w:rsidRPr="00862144">
        <w:rPr>
          <w:smallCaps/>
          <w:color w:val="C00000"/>
        </w:rPr>
        <w:t>trikolon</w:t>
      </w:r>
      <w:r>
        <w:t xml:space="preserve"> (opsomming van drie), </w:t>
      </w:r>
      <w:r w:rsidRPr="00862144">
        <w:rPr>
          <w:smallCaps/>
          <w:color w:val="C00000"/>
        </w:rPr>
        <w:t>asyndeton</w:t>
      </w:r>
      <w:r>
        <w:t xml:space="preserve"> (geen voegwoord), </w:t>
      </w:r>
      <w:r w:rsidRPr="00862144">
        <w:rPr>
          <w:smallCaps/>
          <w:color w:val="C00000"/>
        </w:rPr>
        <w:t>metonymia</w:t>
      </w:r>
      <w:r>
        <w:t xml:space="preserve"> (</w:t>
      </w:r>
      <w:r w:rsidRPr="00862144">
        <w:rPr>
          <w:b/>
          <w:color w:val="0070C0"/>
        </w:rPr>
        <w:t>Hymen</w:t>
      </w:r>
      <w:r>
        <w:t xml:space="preserve">, </w:t>
      </w:r>
      <w:r w:rsidRPr="00862144">
        <w:rPr>
          <w:b/>
          <w:color w:val="0070C0"/>
        </w:rPr>
        <w:t>conubia</w:t>
      </w:r>
      <w:r>
        <w:t xml:space="preserve">). En dat zijn alleen nog maar stijlmiddelen. </w:t>
      </w:r>
      <w:r w:rsidRPr="002A44C1">
        <w:rPr>
          <w:b/>
          <w:color w:val="0070C0"/>
        </w:rPr>
        <w:t>sint</w:t>
      </w:r>
      <w:r>
        <w:t xml:space="preserve"> is een CON </w:t>
      </w:r>
      <w:r w:rsidRPr="002A44C1">
        <w:rPr>
          <w:i/>
        </w:rPr>
        <w:t>obliquus</w:t>
      </w:r>
      <w:r>
        <w:t xml:space="preserve"> (van de afhankelijke vraag). </w:t>
      </w:r>
    </w:p>
  </w:footnote>
  <w:footnote w:id="54">
    <w:p w:rsidR="0030446A" w:rsidRDefault="0030446A">
      <w:pPr>
        <w:pStyle w:val="Voetnoottekst"/>
      </w:pPr>
      <w:r>
        <w:rPr>
          <w:rStyle w:val="Voetnootmarkering"/>
        </w:rPr>
        <w:footnoteRef/>
      </w:r>
      <w:r>
        <w:t xml:space="preserve"> beetje maf, die combinatie van </w:t>
      </w:r>
      <w:r w:rsidRPr="00EF3455">
        <w:rPr>
          <w:b/>
          <w:color w:val="0070C0"/>
        </w:rPr>
        <w:t>Saepe</w:t>
      </w:r>
      <w:r>
        <w:t xml:space="preserve"> (</w:t>
      </w:r>
      <w:r w:rsidRPr="00EF3455">
        <w:rPr>
          <w:i/>
          <w:color w:val="FF0000"/>
        </w:rPr>
        <w:t>dikwijls</w:t>
      </w:r>
      <w:r>
        <w:t xml:space="preserve">) met het PF </w:t>
      </w:r>
      <w:r w:rsidRPr="003B363D">
        <w:rPr>
          <w:b/>
          <w:color w:val="0070C0"/>
        </w:rPr>
        <w:t>dixit</w:t>
      </w:r>
      <w:r>
        <w:t>. Je zou nou toch juist een IMPF verwachten (iteratief, weet je nog? Nee? Sufkop). Het gaat om de vaststelling van de verteller hier, een beetje samenvattend van wat er aan vooraf ging</w:t>
      </w:r>
    </w:p>
  </w:footnote>
  <w:footnote w:id="55">
    <w:p w:rsidR="0030446A" w:rsidRDefault="0030446A">
      <w:pPr>
        <w:pStyle w:val="Voetnoottekst"/>
      </w:pPr>
      <w:r>
        <w:rPr>
          <w:rStyle w:val="Voetnootmarkering"/>
        </w:rPr>
        <w:footnoteRef/>
      </w:r>
      <w:r>
        <w:t xml:space="preserve"> pappie riviergod zegt tegen zijn dochter geregeld dat ze eens een keer moet gaan trouwen. Nou gaat het het in deze tekst voortdurend niet om een bruiloft zoals wij die voor ons zien, hoor. Pappie Peneus, maar ook Apollo heeft echt geen visioen van een mooie trouwjurk, kaarsjes op een taart, en iemand van de burgerlijke stand die een huwelijk voltrekt. Echt niet. Dit gaat gewoon om de daad. Daad? Ja, de gemeenschap. Gemeenschap? Het consumeren van het huwelijk? Consumeren? Twee keer broodje bal en één kroket?  Ehm, coïtus? Seks, wip? Dûh, van een ring aan een vinger komen er geen kindekes hè. Het Latijn maakt onderscheid in de terminologie voor trouwen. Simpel gezegd is wat een man deed </w:t>
      </w:r>
      <w:r w:rsidRPr="003B363D">
        <w:rPr>
          <w:b/>
        </w:rPr>
        <w:t>in matrimoni</w:t>
      </w:r>
      <w:r>
        <w:rPr>
          <w:b/>
        </w:rPr>
        <w:t xml:space="preserve">um </w:t>
      </w:r>
      <w:r w:rsidRPr="00664D81">
        <w:t>(</w:t>
      </w:r>
      <w:r w:rsidRPr="00664D81">
        <w:rPr>
          <w:i/>
          <w:color w:val="FF0000"/>
        </w:rPr>
        <w:t>huwelijk</w:t>
      </w:r>
      <w:r w:rsidRPr="00664D81">
        <w:t>)</w:t>
      </w:r>
      <w:r>
        <w:rPr>
          <w:b/>
        </w:rPr>
        <w:t xml:space="preserve"> duc</w:t>
      </w:r>
      <w:r>
        <w:rPr>
          <w:rFonts w:cs="Calibri Light"/>
          <w:b/>
        </w:rPr>
        <w:t>ĕ</w:t>
      </w:r>
      <w:r w:rsidRPr="003B363D">
        <w:rPr>
          <w:b/>
        </w:rPr>
        <w:t>re</w:t>
      </w:r>
      <w:r>
        <w:t xml:space="preserve">, en wat een vrouw deed heette </w:t>
      </w:r>
      <w:r w:rsidRPr="003B363D">
        <w:rPr>
          <w:b/>
        </w:rPr>
        <w:t>nub</w:t>
      </w:r>
      <w:r w:rsidRPr="003B363D">
        <w:rPr>
          <w:rFonts w:cs="Calibri Light"/>
          <w:b/>
        </w:rPr>
        <w:t>ĕ</w:t>
      </w:r>
      <w:r w:rsidRPr="003B363D">
        <w:rPr>
          <w:b/>
        </w:rPr>
        <w:t>re</w:t>
      </w:r>
      <w:r>
        <w:t>.</w:t>
      </w:r>
    </w:p>
  </w:footnote>
  <w:footnote w:id="56">
    <w:p w:rsidR="0030446A" w:rsidRDefault="0030446A">
      <w:pPr>
        <w:pStyle w:val="Voetnoottekst"/>
      </w:pPr>
      <w:r>
        <w:rPr>
          <w:rStyle w:val="Voetnootmarkering"/>
        </w:rPr>
        <w:footnoteRef/>
      </w:r>
      <w:r>
        <w:t xml:space="preserve"> merk op – tja, of niet natuurlijk – dat Ovidius sterk is in synoniemen. </w:t>
      </w:r>
      <w:r w:rsidRPr="00664D81">
        <w:rPr>
          <w:b/>
          <w:color w:val="0070C0"/>
        </w:rPr>
        <w:t>Nata</w:t>
      </w:r>
      <w:r>
        <w:t xml:space="preserve"> (dochter) zul je in epos vaker tegenkomen dan </w:t>
      </w:r>
      <w:r w:rsidRPr="00664D81">
        <w:rPr>
          <w:b/>
          <w:color w:val="0070C0"/>
        </w:rPr>
        <w:t>filia</w:t>
      </w:r>
      <w:r>
        <w:t xml:space="preserve"> (metrisch lastiger vanwege de -i- voor de -a)</w:t>
      </w:r>
    </w:p>
  </w:footnote>
  <w:footnote w:id="57">
    <w:p w:rsidR="0030446A" w:rsidRDefault="0030446A">
      <w:pPr>
        <w:pStyle w:val="Voetnoottekst"/>
      </w:pPr>
      <w:r>
        <w:rPr>
          <w:rStyle w:val="Voetnootmarkering"/>
        </w:rPr>
        <w:footnoteRef/>
      </w:r>
      <w:r>
        <w:t xml:space="preserve"> de twee verzen beginnen exact hetzelfde. Opvallend hetzelfde, dus hebben we een </w:t>
      </w:r>
      <w:r w:rsidRPr="0024580F">
        <w:rPr>
          <w:smallCaps/>
          <w:color w:val="C00000"/>
        </w:rPr>
        <w:t>anafoor</w:t>
      </w:r>
      <w:r>
        <w:t xml:space="preserve"> van </w:t>
      </w:r>
      <w:r w:rsidRPr="0024580F">
        <w:rPr>
          <w:b/>
          <w:color w:val="0070C0"/>
        </w:rPr>
        <w:t>saepe pater dixit</w:t>
      </w:r>
      <w:r>
        <w:t xml:space="preserve">. Fraai. </w:t>
      </w:r>
      <w:r w:rsidRPr="00DE1797">
        <w:rPr>
          <w:rStyle w:val="Antwoord"/>
        </w:rPr>
        <w:t>(H5,9)</w:t>
      </w:r>
      <w:r>
        <w:t xml:space="preserve">. Maar we ontdekken spelenderwijs (je moet wát) ook een </w:t>
      </w:r>
      <w:r w:rsidRPr="0024580F">
        <w:rPr>
          <w:smallCaps/>
          <w:color w:val="C00000"/>
        </w:rPr>
        <w:t>chiasme</w:t>
      </w:r>
      <w:r>
        <w:t xml:space="preserve">: </w:t>
      </w:r>
      <w:r w:rsidRPr="0024580F">
        <w:rPr>
          <w:b/>
          <w:color w:val="0070C0"/>
        </w:rPr>
        <w:t>generum</w:t>
      </w:r>
      <w:r>
        <w:t xml:space="preserve"> (a) </w:t>
      </w:r>
      <w:r w:rsidRPr="0024580F">
        <w:rPr>
          <w:b/>
          <w:color w:val="0070C0"/>
        </w:rPr>
        <w:t>debes</w:t>
      </w:r>
      <w:r>
        <w:t xml:space="preserve"> (b) </w:t>
      </w:r>
      <w:r w:rsidRPr="0024580F">
        <w:rPr>
          <w:b/>
          <w:color w:val="0070C0"/>
        </w:rPr>
        <w:t>debes</w:t>
      </w:r>
      <w:r>
        <w:t xml:space="preserve"> (b) </w:t>
      </w:r>
      <w:r w:rsidRPr="0024580F">
        <w:rPr>
          <w:b/>
          <w:color w:val="0070C0"/>
        </w:rPr>
        <w:t>nepotes</w:t>
      </w:r>
      <w:r>
        <w:t xml:space="preserve"> (a) </w:t>
      </w:r>
      <w:r w:rsidRPr="00DE1797">
        <w:rPr>
          <w:rStyle w:val="Antwoord"/>
        </w:rPr>
        <w:t>(H5,9)  (E3c,5)</w:t>
      </w:r>
      <w:r>
        <w:t>.</w:t>
      </w:r>
    </w:p>
  </w:footnote>
  <w:footnote w:id="58">
    <w:p w:rsidR="0030446A" w:rsidRDefault="0030446A">
      <w:pPr>
        <w:pStyle w:val="Voetnoottekst"/>
      </w:pPr>
      <w:r>
        <w:rPr>
          <w:rStyle w:val="Voetnootmarkering"/>
        </w:rPr>
        <w:footnoteRef/>
      </w:r>
      <w:r>
        <w:t xml:space="preserve"> Daphne is dat, </w:t>
      </w:r>
      <w:r w:rsidRPr="00097270">
        <w:rPr>
          <w:b/>
          <w:color w:val="0070C0"/>
        </w:rPr>
        <w:t>illa</w:t>
      </w:r>
      <w:r>
        <w:t xml:space="preserve">. Ovidius is goed met synoniemen, maar hij verwijst ook gewoon wel eens simpel met </w:t>
      </w:r>
      <w:r w:rsidRPr="00097270">
        <w:rPr>
          <w:b/>
        </w:rPr>
        <w:t>ille</w:t>
      </w:r>
      <w:r>
        <w:t xml:space="preserve"> naar een manspersoon en met </w:t>
      </w:r>
      <w:r w:rsidRPr="00097270">
        <w:rPr>
          <w:b/>
        </w:rPr>
        <w:t>illa</w:t>
      </w:r>
      <w:r>
        <w:t xml:space="preserve"> naar een vrouwspersoon</w:t>
      </w:r>
    </w:p>
  </w:footnote>
  <w:footnote w:id="59">
    <w:p w:rsidR="0030446A" w:rsidRDefault="0030446A">
      <w:pPr>
        <w:pStyle w:val="Voetnoottekst"/>
      </w:pPr>
      <w:r>
        <w:rPr>
          <w:rStyle w:val="Voetnootmarkering"/>
        </w:rPr>
        <w:footnoteRef/>
      </w:r>
      <w:r>
        <w:t xml:space="preserve"> Daphne is zo zwaar anti-man, dat ze een huwelijk beschouwt als een misdaad tegen haar maagd zijn. Geen contact met mannen! Ook niet om haar pijl en boog te laten repareren of de melkboer </w:t>
      </w:r>
      <w:r w:rsidRPr="00DE1797">
        <w:rPr>
          <w:rStyle w:val="Antwoord"/>
        </w:rPr>
        <w:t>(E3c,6)</w:t>
      </w:r>
    </w:p>
  </w:footnote>
  <w:footnote w:id="60">
    <w:p w:rsidR="0030446A" w:rsidRDefault="0030446A">
      <w:pPr>
        <w:pStyle w:val="Voetnoottekst"/>
      </w:pPr>
      <w:r>
        <w:rPr>
          <w:rStyle w:val="Voetnootmarkering"/>
        </w:rPr>
        <w:footnoteRef/>
      </w:r>
      <w:r>
        <w:t xml:space="preserve"> als je nu heel goed bent geworden in scanderen, dan zie je meteen dat de slot –a kort is. Het laatste woord </w:t>
      </w:r>
      <w:r w:rsidRPr="006E7D04">
        <w:rPr>
          <w:b/>
          <w:color w:val="0070C0"/>
        </w:rPr>
        <w:t>iugales</w:t>
      </w:r>
      <w:r>
        <w:t xml:space="preserve"> heeft drie lettergrepen (de i is een j hier: </w:t>
      </w:r>
      <w:r w:rsidRPr="006E7D04">
        <w:rPr>
          <w:b/>
        </w:rPr>
        <w:t>jugales</w:t>
      </w:r>
      <w:r>
        <w:t xml:space="preserve">). De eerste lettergreep ervan is dus de laatste van de vijfde voet, die altijd (nou ja, bijna altijd) kort is. Dan moet de lettergreep daarvoor dus ook kort zijn. Easy peasy. </w:t>
      </w:r>
      <w:r w:rsidRPr="006E7D04">
        <w:rPr>
          <w:b/>
          <w:color w:val="0070C0"/>
        </w:rPr>
        <w:t>ex</w:t>
      </w:r>
      <w:r w:rsidRPr="006E7D04">
        <w:rPr>
          <w:rFonts w:cs="Calibri Light"/>
          <w:b/>
          <w:color w:val="0070C0"/>
        </w:rPr>
        <w:t>ō</w:t>
      </w:r>
      <w:r w:rsidRPr="006E7D04">
        <w:rPr>
          <w:b/>
          <w:color w:val="0070C0"/>
        </w:rPr>
        <w:t>s</w:t>
      </w:r>
      <w:r w:rsidRPr="006E7D04">
        <w:rPr>
          <w:rFonts w:cs="Calibri Light"/>
          <w:b/>
          <w:color w:val="0070C0"/>
        </w:rPr>
        <w:t>ă</w:t>
      </w:r>
      <w:r w:rsidRPr="006E7D04">
        <w:rPr>
          <w:b/>
          <w:color w:val="0070C0"/>
        </w:rPr>
        <w:t xml:space="preserve"> i</w:t>
      </w:r>
      <w:r w:rsidRPr="006E7D04">
        <w:rPr>
          <w:rFonts w:cs="Calibri Light"/>
          <w:b/>
          <w:color w:val="0070C0"/>
        </w:rPr>
        <w:t>ŭ</w:t>
      </w:r>
      <w:r w:rsidRPr="006E7D04">
        <w:rPr>
          <w:b/>
          <w:color w:val="0070C0"/>
        </w:rPr>
        <w:t>g</w:t>
      </w:r>
      <w:r w:rsidRPr="006E7D04">
        <w:rPr>
          <w:rFonts w:cs="Calibri Light"/>
          <w:b/>
          <w:color w:val="0070C0"/>
        </w:rPr>
        <w:t>ā</w:t>
      </w:r>
      <w:r w:rsidRPr="006E7D04">
        <w:rPr>
          <w:b/>
          <w:color w:val="0070C0"/>
        </w:rPr>
        <w:t>l</w:t>
      </w:r>
      <w:r w:rsidRPr="006E7D04">
        <w:rPr>
          <w:rFonts w:cs="Calibri Light"/>
          <w:b/>
          <w:color w:val="0070C0"/>
        </w:rPr>
        <w:t>ē</w:t>
      </w:r>
      <w:r w:rsidRPr="006E7D04">
        <w:rPr>
          <w:b/>
          <w:color w:val="0070C0"/>
        </w:rPr>
        <w:t>s</w:t>
      </w:r>
      <w:r>
        <w:t xml:space="preserve">. Dan hoort </w:t>
      </w:r>
      <w:r w:rsidRPr="006E7D04">
        <w:rPr>
          <w:b/>
          <w:color w:val="0070C0"/>
        </w:rPr>
        <w:t>exosa</w:t>
      </w:r>
      <w:r>
        <w:t xml:space="preserve"> dus bij </w:t>
      </w:r>
      <w:r w:rsidRPr="006E7D04">
        <w:rPr>
          <w:b/>
          <w:color w:val="0070C0"/>
        </w:rPr>
        <w:t>illa</w:t>
      </w:r>
      <w:r>
        <w:t>, dat ook een korte -a heeft</w:t>
      </w:r>
    </w:p>
  </w:footnote>
  <w:footnote w:id="61">
    <w:p w:rsidR="0030446A" w:rsidRDefault="0030446A">
      <w:pPr>
        <w:pStyle w:val="Voetnoottekst"/>
      </w:pPr>
      <w:r>
        <w:rPr>
          <w:rStyle w:val="Voetnootmarkering"/>
        </w:rPr>
        <w:footnoteRef/>
      </w:r>
      <w:r>
        <w:t xml:space="preserve"> de bruid werd met een bruidsfakkel naar het huis van de bruidegom gebracht. Met een auto was sneller geweest, maar ach. Maar bruidsfakkel werd dus geassocieerd met huwelijk (</w:t>
      </w:r>
      <w:r w:rsidRPr="00664D81">
        <w:rPr>
          <w:smallCaps/>
          <w:color w:val="C00000"/>
        </w:rPr>
        <w:t>metonymia</w:t>
      </w:r>
      <w:r>
        <w:t xml:space="preserve"> dus). Hier een </w:t>
      </w:r>
      <w:r w:rsidRPr="00097270">
        <w:rPr>
          <w:smallCaps/>
          <w:color w:val="C00000"/>
        </w:rPr>
        <w:t>concretum pro abstracto</w:t>
      </w:r>
      <w:r>
        <w:t xml:space="preserve"> (fakkel is tastbaar – niet doen want dan brand je je fikken – en een huwelijk is een abstract begrip)</w:t>
      </w:r>
    </w:p>
  </w:footnote>
  <w:footnote w:id="62">
    <w:p w:rsidR="0030446A" w:rsidRPr="00985926" w:rsidRDefault="0030446A">
      <w:pPr>
        <w:pStyle w:val="Voetnoottekst"/>
      </w:pPr>
      <w:r>
        <w:rPr>
          <w:rStyle w:val="Voetnootmarkering"/>
        </w:rPr>
        <w:footnoteRef/>
      </w:r>
      <w:r>
        <w:t xml:space="preserve"> </w:t>
      </w:r>
      <w:r w:rsidRPr="00985926">
        <w:rPr>
          <w:b/>
        </w:rPr>
        <w:t>verecundus rubor</w:t>
      </w:r>
      <w:r>
        <w:t xml:space="preserve">, mooi te vertalen met schaamrood, heeft te maken met het werkwoord </w:t>
      </w:r>
      <w:r w:rsidRPr="00985926">
        <w:rPr>
          <w:b/>
        </w:rPr>
        <w:t>ver</w:t>
      </w:r>
      <w:r w:rsidRPr="00985926">
        <w:rPr>
          <w:rFonts w:cs="Calibri Light"/>
          <w:b/>
        </w:rPr>
        <w:t>ē</w:t>
      </w:r>
      <w:r w:rsidRPr="00985926">
        <w:rPr>
          <w:b/>
        </w:rPr>
        <w:t>ri</w:t>
      </w:r>
      <w:r>
        <w:t xml:space="preserve"> (bang zijn), vandaar de lange </w:t>
      </w:r>
      <w:r>
        <w:rPr>
          <w:rFonts w:cs="Calibri Light"/>
        </w:rPr>
        <w:t>ē</w:t>
      </w:r>
      <w:r>
        <w:t xml:space="preserve"> in </w:t>
      </w:r>
      <w:r w:rsidRPr="00985926">
        <w:rPr>
          <w:b/>
        </w:rPr>
        <w:t>ver</w:t>
      </w:r>
      <w:r w:rsidRPr="00985926">
        <w:rPr>
          <w:rFonts w:cs="Calibri Light"/>
          <w:b/>
        </w:rPr>
        <w:t>ē</w:t>
      </w:r>
      <w:r w:rsidRPr="00985926">
        <w:rPr>
          <w:b/>
        </w:rPr>
        <w:t>cundus</w:t>
      </w:r>
      <w:r>
        <w:t xml:space="preserve">. Daphne bloost vanwege de confronterende vragen van pappie Peneus, die vindt dat ze moet stoppen met die maagdelijkheid </w:t>
      </w:r>
      <w:r w:rsidRPr="00DE1797">
        <w:rPr>
          <w:rStyle w:val="Antwoord"/>
        </w:rPr>
        <w:t>(E3c,7)</w:t>
      </w:r>
    </w:p>
  </w:footnote>
  <w:footnote w:id="63">
    <w:p w:rsidR="0030446A" w:rsidRDefault="0030446A">
      <w:pPr>
        <w:pStyle w:val="Voetnoottekst"/>
      </w:pPr>
      <w:r>
        <w:rPr>
          <w:rStyle w:val="Voetnootmarkering"/>
        </w:rPr>
        <w:footnoteRef/>
      </w:r>
      <w:r>
        <w:t xml:space="preserve"> wat betreft haar mooi gelaat (</w:t>
      </w:r>
      <w:r w:rsidRPr="00097270">
        <w:rPr>
          <w:b/>
          <w:color w:val="0070C0"/>
        </w:rPr>
        <w:t>pulchra ora</w:t>
      </w:r>
      <w:r>
        <w:t xml:space="preserve">) noemen we een ACC  van betrekking, met een duur woord ook wel ACC  </w:t>
      </w:r>
      <w:r w:rsidRPr="00097270">
        <w:rPr>
          <w:i/>
        </w:rPr>
        <w:t>respectus</w:t>
      </w:r>
      <w:r>
        <w:t xml:space="preserve">, ACC </w:t>
      </w:r>
      <w:r w:rsidRPr="00097270">
        <w:rPr>
          <w:i/>
        </w:rPr>
        <w:t>limitationis</w:t>
      </w:r>
      <w:r>
        <w:t xml:space="preserve"> en ACC </w:t>
      </w:r>
      <w:r w:rsidRPr="00097270">
        <w:rPr>
          <w:i/>
        </w:rPr>
        <w:t>graecus</w:t>
      </w:r>
      <w:r>
        <w:t xml:space="preserve"> geheten</w:t>
      </w:r>
    </w:p>
  </w:footnote>
  <w:footnote w:id="64">
    <w:p w:rsidR="0030446A" w:rsidRDefault="0030446A">
      <w:pPr>
        <w:pStyle w:val="Voetnoottekst"/>
      </w:pPr>
      <w:r>
        <w:rPr>
          <w:rStyle w:val="Voetnootmarkering"/>
        </w:rPr>
        <w:footnoteRef/>
      </w:r>
      <w:r>
        <w:t xml:space="preserve"> </w:t>
      </w:r>
      <w:r w:rsidRPr="00EB3126">
        <w:rPr>
          <w:b/>
          <w:color w:val="0070C0"/>
        </w:rPr>
        <w:t>inque</w:t>
      </w:r>
      <w:r>
        <w:t xml:space="preserve"> verbindt ook weer twee tekstelementen, twee persoonsvormen hier: </w:t>
      </w:r>
      <w:r w:rsidRPr="00EB3126">
        <w:rPr>
          <w:b/>
          <w:color w:val="0070C0"/>
        </w:rPr>
        <w:t>suffunditur</w:t>
      </w:r>
      <w:r>
        <w:t xml:space="preserve"> (484) en </w:t>
      </w:r>
      <w:r w:rsidRPr="00EB3126">
        <w:rPr>
          <w:b/>
          <w:color w:val="0070C0"/>
        </w:rPr>
        <w:t>dixit</w:t>
      </w:r>
      <w:r>
        <w:t xml:space="preserve"> (486). –</w:t>
      </w:r>
      <w:r w:rsidRPr="00EB3126">
        <w:rPr>
          <w:b/>
          <w:color w:val="0070C0"/>
        </w:rPr>
        <w:t>que</w:t>
      </w:r>
      <w:r>
        <w:t xml:space="preserve"> is vrijwel altijd hetzelfde als </w:t>
      </w:r>
      <w:r w:rsidRPr="00EB3126">
        <w:rPr>
          <w:b/>
        </w:rPr>
        <w:t>et</w:t>
      </w:r>
      <w:r>
        <w:t>, maar dan vóór het woord. En is een nevenschikkend voegwoord, net als maar, want, dus, of. Nevenschikkende voegwoorden koppelen gelijkwaardige zinsdelen aan elkaar. Dat kan je helpen bij het vertalen van wat langere zinnen. Links en rechts van zo’n nevenschikkend voegwoord staan bijvoorbeeld de persoonsvormen meestal in dezelfde werkwoordstijd</w:t>
      </w:r>
    </w:p>
  </w:footnote>
  <w:footnote w:id="65">
    <w:p w:rsidR="0030446A" w:rsidRDefault="0030446A">
      <w:pPr>
        <w:pStyle w:val="Voetnoottekst"/>
      </w:pPr>
      <w:r>
        <w:rPr>
          <w:rStyle w:val="Voetnootmarkering"/>
        </w:rPr>
        <w:footnoteRef/>
      </w:r>
      <w:r>
        <w:t xml:space="preserve"> </w:t>
      </w:r>
      <w:r w:rsidRPr="00A4752E">
        <w:rPr>
          <w:b/>
          <w:color w:val="0070C0"/>
        </w:rPr>
        <w:t>blandis</w:t>
      </w:r>
      <w:r>
        <w:t xml:space="preserve"> (…) </w:t>
      </w:r>
      <w:r w:rsidRPr="00A4752E">
        <w:rPr>
          <w:b/>
          <w:color w:val="0070C0"/>
        </w:rPr>
        <w:t>lacertis</w:t>
      </w:r>
      <w:r>
        <w:t xml:space="preserve">  </w:t>
      </w:r>
      <w:r w:rsidRPr="00A4752E">
        <w:rPr>
          <w:i/>
          <w:color w:val="FF0000"/>
        </w:rPr>
        <w:t>met haar vleiende armen</w:t>
      </w:r>
      <w:r>
        <w:t xml:space="preserve">. Alleen kan een arm natuurlijk niet vleien, alleen de bezitter van die arm. We hebben dus een voorbeeldje van een ADI  </w:t>
      </w:r>
      <w:r w:rsidRPr="00A4752E">
        <w:rPr>
          <w:b/>
          <w:color w:val="0070C0"/>
        </w:rPr>
        <w:t>blandis</w:t>
      </w:r>
      <w:r>
        <w:t xml:space="preserve"> dat grammaticaal bij  </w:t>
      </w:r>
      <w:r w:rsidRPr="00A4752E">
        <w:rPr>
          <w:b/>
          <w:color w:val="0070C0"/>
        </w:rPr>
        <w:t>lacertis</w:t>
      </w:r>
      <w:r>
        <w:t xml:space="preserve"> hoort, maar inhoudelijk bij Daphne, degene die bedoeld wordt met </w:t>
      </w:r>
      <w:r w:rsidRPr="00097270">
        <w:rPr>
          <w:b/>
          <w:color w:val="0070C0"/>
        </w:rPr>
        <w:t>haerens</w:t>
      </w:r>
      <w:r>
        <w:t xml:space="preserve">. Hoe heet dat ook al weer? O ja, </w:t>
      </w:r>
      <w:r w:rsidRPr="00A4752E">
        <w:rPr>
          <w:smallCaps/>
          <w:color w:val="C00000"/>
        </w:rPr>
        <w:t>enallage</w:t>
      </w:r>
      <w:r>
        <w:t>, verwisseling van attribuut</w:t>
      </w:r>
    </w:p>
  </w:footnote>
  <w:footnote w:id="66">
    <w:p w:rsidR="0030446A" w:rsidRDefault="0030446A">
      <w:pPr>
        <w:pStyle w:val="Voetnoottekst"/>
      </w:pPr>
      <w:r>
        <w:rPr>
          <w:rStyle w:val="Voetnootmarkering"/>
        </w:rPr>
        <w:footnoteRef/>
      </w:r>
      <w:r>
        <w:t xml:space="preserve"> in de aantekeningen staat niet voor de kat zijn viool </w:t>
      </w:r>
      <w:r w:rsidRPr="00097270">
        <w:rPr>
          <w:b/>
        </w:rPr>
        <w:t>haereo  in</w:t>
      </w:r>
      <w:r>
        <w:t xml:space="preserve"> + ABL. Als er iets met een bepaalde naamval verbonden wordt/gaat, nou dan staat er echt een tekstelement in die bewuste naamval</w:t>
      </w:r>
    </w:p>
  </w:footnote>
  <w:footnote w:id="67">
    <w:p w:rsidR="0030446A" w:rsidRDefault="0030446A">
      <w:pPr>
        <w:pStyle w:val="Voetnoottekst"/>
      </w:pPr>
      <w:r>
        <w:rPr>
          <w:rStyle w:val="Voetnootmarkering"/>
        </w:rPr>
        <w:footnoteRef/>
      </w:r>
      <w:r>
        <w:t xml:space="preserve"> dat is weer pappie Peneus tuurlijk. Maar ook hier zie je de afwisseling van Ovidius. Nu staat er </w:t>
      </w:r>
      <w:r w:rsidRPr="001A2305">
        <w:rPr>
          <w:b/>
          <w:color w:val="0070C0"/>
        </w:rPr>
        <w:t>genitor</w:t>
      </w:r>
      <w:r>
        <w:t xml:space="preserve"> (</w:t>
      </w:r>
      <w:r w:rsidRPr="001A2305">
        <w:rPr>
          <w:i/>
          <w:color w:val="FF0000"/>
        </w:rPr>
        <w:t>verwekker</w:t>
      </w:r>
      <w:r>
        <w:t xml:space="preserve">) voor de term vader maar zo dadelijk staat er </w:t>
      </w:r>
      <w:r w:rsidRPr="001A2305">
        <w:rPr>
          <w:b/>
          <w:color w:val="0070C0"/>
        </w:rPr>
        <w:t>pater</w:t>
      </w:r>
      <w:r>
        <w:t>. Geniaal die man!</w:t>
      </w:r>
    </w:p>
  </w:footnote>
  <w:footnote w:id="68">
    <w:p w:rsidR="0030446A" w:rsidRDefault="0030446A">
      <w:pPr>
        <w:pStyle w:val="Voetnoottekst"/>
      </w:pPr>
      <w:r>
        <w:rPr>
          <w:rStyle w:val="Voetnootmarkering"/>
        </w:rPr>
        <w:footnoteRef/>
      </w:r>
      <w:r>
        <w:t xml:space="preserve"> de SUPERL  van de VOC van </w:t>
      </w:r>
      <w:r w:rsidRPr="001A2305">
        <w:rPr>
          <w:b/>
        </w:rPr>
        <w:t>carus</w:t>
      </w:r>
      <w:r>
        <w:t xml:space="preserve"> (</w:t>
      </w:r>
      <w:r w:rsidRPr="001A2305">
        <w:rPr>
          <w:i/>
          <w:color w:val="FF0000"/>
        </w:rPr>
        <w:t>dierbaar</w:t>
      </w:r>
      <w:r>
        <w:t xml:space="preserve">, </w:t>
      </w:r>
      <w:r w:rsidRPr="001A2305">
        <w:rPr>
          <w:i/>
          <w:color w:val="FF0000"/>
        </w:rPr>
        <w:t>geliefd</w:t>
      </w:r>
      <w:r>
        <w:t xml:space="preserve">). Hebben we hier dan een </w:t>
      </w:r>
      <w:r w:rsidRPr="008C71D0">
        <w:rPr>
          <w:smallCaps/>
          <w:color w:val="C00000"/>
        </w:rPr>
        <w:t>apostrofe</w:t>
      </w:r>
      <w:r>
        <w:t xml:space="preserve"> (uit te spreken als apóstrofee)? Nee, bij een apostrofe spreekt de </w:t>
      </w:r>
      <w:r w:rsidRPr="008C71D0">
        <w:rPr>
          <w:u w:val="single"/>
        </w:rPr>
        <w:t>verteller</w:t>
      </w:r>
      <w:r>
        <w:t xml:space="preserve"> een personage uit het verhaal aan</w:t>
      </w:r>
    </w:p>
  </w:footnote>
  <w:footnote w:id="69">
    <w:p w:rsidR="0030446A" w:rsidRDefault="0030446A">
      <w:pPr>
        <w:pStyle w:val="Voetnoottekst"/>
      </w:pPr>
      <w:r>
        <w:rPr>
          <w:rStyle w:val="Voetnootmarkering"/>
        </w:rPr>
        <w:footnoteRef/>
      </w:r>
      <w:r>
        <w:t xml:space="preserve"> het SUBST (keurig F, want alle Latijnse woorden eindigend op –</w:t>
      </w:r>
      <w:r w:rsidRPr="001A2305">
        <w:rPr>
          <w:b/>
        </w:rPr>
        <w:t>tas</w:t>
      </w:r>
      <w:r>
        <w:t xml:space="preserve"> zijn F) waarbij het ADI </w:t>
      </w:r>
      <w:r w:rsidRPr="00D21F73">
        <w:rPr>
          <w:b/>
          <w:color w:val="0070C0"/>
        </w:rPr>
        <w:t>perpetua</w:t>
      </w:r>
      <w:r>
        <w:t xml:space="preserve"> (486) hoort. Dan staan die twee woorden wel ver uit  elkaar! Toch? Jazeker. Het </w:t>
      </w:r>
      <w:r w:rsidRPr="00D21F73">
        <w:rPr>
          <w:smallCaps/>
          <w:color w:val="C00000"/>
        </w:rPr>
        <w:t>hyperbaton</w:t>
      </w:r>
      <w:r>
        <w:t xml:space="preserve"> is gespot. Maar om de langdurigheid, de eeuwigheid zelfs van de door Daphne zo hevig verlangde maagdelijkheid te onderstrepen, te accentueren, te benadrukken, voor het voetlicht te brengen, is dit een extra mooi hyperbaton. Vind ik wel</w:t>
      </w:r>
    </w:p>
  </w:footnote>
  <w:footnote w:id="70">
    <w:p w:rsidR="0030446A" w:rsidRDefault="0030446A">
      <w:pPr>
        <w:pStyle w:val="Voetnoottekst"/>
      </w:pPr>
      <w:r>
        <w:rPr>
          <w:rStyle w:val="Voetnootmarkering"/>
        </w:rPr>
        <w:footnoteRef/>
      </w:r>
      <w:r>
        <w:t xml:space="preserve"> het DEP </w:t>
      </w:r>
      <w:r w:rsidRPr="001A2305">
        <w:rPr>
          <w:b/>
          <w:color w:val="0070C0"/>
        </w:rPr>
        <w:t>frui</w:t>
      </w:r>
      <w:r>
        <w:t xml:space="preserve"> (</w:t>
      </w:r>
      <w:r w:rsidRPr="001A2305">
        <w:rPr>
          <w:i/>
          <w:color w:val="FF0000"/>
        </w:rPr>
        <w:t>genieten</w:t>
      </w:r>
      <w:r>
        <w:t xml:space="preserve">) gaat met de ABL. Dus wat je geniet – beetje vage Nederlandse term in dit verhaal, waar helemaal niet genoten lijkt te worden (maar het is dan ook genieten, niet genieten van) – staat in de ABL. Dat is hier </w:t>
      </w:r>
      <w:r w:rsidRPr="001A2305">
        <w:rPr>
          <w:b/>
          <w:color w:val="0070C0"/>
        </w:rPr>
        <w:t>virginitate</w:t>
      </w:r>
    </w:p>
  </w:footnote>
  <w:footnote w:id="71">
    <w:p w:rsidR="0030446A" w:rsidRDefault="0030446A">
      <w:pPr>
        <w:pStyle w:val="Voetnoottekst"/>
      </w:pPr>
      <w:r>
        <w:rPr>
          <w:rStyle w:val="Voetnootmarkering"/>
        </w:rPr>
        <w:footnoteRef/>
      </w:r>
      <w:r>
        <w:t xml:space="preserve"> krijgen we nu ook al aantekeningen bij een punt komma? Nou, het gaat er hier om dat er geen voegwoord staat. Als er eentje had gestaan was het </w:t>
      </w:r>
      <w:r w:rsidRPr="00682624">
        <w:rPr>
          <w:i/>
          <w:color w:val="FF0000"/>
        </w:rPr>
        <w:t>want</w:t>
      </w:r>
      <w:r>
        <w:t xml:space="preserve"> geweest: (</w:t>
      </w:r>
      <w:r w:rsidRPr="00682624">
        <w:rPr>
          <w:i/>
        </w:rPr>
        <w:t>explicatief</w:t>
      </w:r>
      <w:r>
        <w:t xml:space="preserve"> </w:t>
      </w:r>
      <w:r w:rsidRPr="00682624">
        <w:rPr>
          <w:smallCaps/>
          <w:color w:val="C00000"/>
        </w:rPr>
        <w:t>asyndeton</w:t>
      </w:r>
      <w:r>
        <w:t xml:space="preserve">). Daphne beargumenteert namelijk haar verzoek aan haar vader om maagd te mogen blijven door te wijzen op Diana. Die mocht dat ook. Herkenbaar? Pap, zij heeft ook een scooter. Meneer, hij heeft precies hetzelfde rooster en ik mag niet ruilen. Snik. Mam, mijn vriendin krijgt 100 euro per week. En dan niet erbij vertellen dat “mijn vriendin” er een beetje bij beunt hè. Waar het om gaat is dat we al weten dat Diana het lichtend voorbeeld is voor Daphne. In 476 stond al </w:t>
      </w:r>
      <w:r w:rsidRPr="00682624">
        <w:rPr>
          <w:b/>
          <w:color w:val="0070C0"/>
        </w:rPr>
        <w:t>aemula Phoebes</w:t>
      </w:r>
      <w:r>
        <w:t xml:space="preserve">. Helder? Niet? Jammer dan </w:t>
      </w:r>
      <w:r w:rsidRPr="00DE1797">
        <w:rPr>
          <w:rStyle w:val="Antwoord"/>
        </w:rPr>
        <w:t>(H5,12)</w:t>
      </w:r>
      <w:r>
        <w:t>.</w:t>
      </w:r>
    </w:p>
  </w:footnote>
  <w:footnote w:id="72">
    <w:p w:rsidR="0030446A" w:rsidRDefault="0030446A">
      <w:pPr>
        <w:pStyle w:val="Voetnoottekst"/>
      </w:pPr>
      <w:r>
        <w:rPr>
          <w:rStyle w:val="Voetnootmarkering"/>
        </w:rPr>
        <w:footnoteRef/>
      </w:r>
      <w:r>
        <w:t xml:space="preserve"> het maagd zijn </w:t>
      </w:r>
    </w:p>
  </w:footnote>
  <w:footnote w:id="73">
    <w:p w:rsidR="0030446A" w:rsidRDefault="0030446A">
      <w:pPr>
        <w:pStyle w:val="Voetnoottekst"/>
      </w:pPr>
      <w:r>
        <w:rPr>
          <w:rStyle w:val="Voetnootmarkering"/>
        </w:rPr>
        <w:footnoteRef/>
      </w:r>
      <w:r>
        <w:t xml:space="preserve"> dat is dus Jupiter, niet zomaar de vader van de goden geheten. Die hing hem echt overal in, al dan niet listig vermomd als stier, zwaan, adelaar, gouden regen, enfin, verzin het maar</w:t>
      </w:r>
    </w:p>
  </w:footnote>
  <w:footnote w:id="74">
    <w:p w:rsidR="0030446A" w:rsidRDefault="0030446A">
      <w:pPr>
        <w:pStyle w:val="Voetnoottekst"/>
      </w:pPr>
      <w:r>
        <w:rPr>
          <w:rStyle w:val="Voetnootmarkering"/>
        </w:rPr>
        <w:footnoteRef/>
      </w:r>
      <w:r>
        <w:t xml:space="preserve"> niet de PREP natuurlijk! Die gaat met de ACC. Dit is het bijwoordelijk gebruikte </w:t>
      </w:r>
      <w:r w:rsidRPr="00682624">
        <w:rPr>
          <w:b/>
          <w:color w:val="0070C0"/>
        </w:rPr>
        <w:t>ante</w:t>
      </w:r>
      <w:r>
        <w:t xml:space="preserve"> (</w:t>
      </w:r>
      <w:r w:rsidRPr="00682624">
        <w:rPr>
          <w:i/>
          <w:color w:val="FF0000"/>
        </w:rPr>
        <w:t>vroeger</w:t>
      </w:r>
      <w:r>
        <w:t xml:space="preserve">, </w:t>
      </w:r>
      <w:r w:rsidRPr="00682624">
        <w:rPr>
          <w:i/>
          <w:color w:val="FF0000"/>
        </w:rPr>
        <w:t>eerder</w:t>
      </w:r>
      <w:r>
        <w:t>)</w:t>
      </w:r>
    </w:p>
  </w:footnote>
  <w:footnote w:id="75">
    <w:p w:rsidR="0030446A" w:rsidRDefault="0030446A">
      <w:pPr>
        <w:pStyle w:val="Voetnoottekst"/>
      </w:pPr>
      <w:r>
        <w:rPr>
          <w:rStyle w:val="Voetnootmarkering"/>
        </w:rPr>
        <w:footnoteRef/>
      </w:r>
      <w:r>
        <w:t xml:space="preserve"> papsie Peneus, de riviergod. Die geeft toe. Die klemmende en vleiende armen van dochterlief zijn hem toch teveel geworden. Echt een vader hè. Een schatje eigenlijk. Inmiddels is de verteller weer aan het woord, na die </w:t>
      </w:r>
      <w:r w:rsidRPr="00DF3F12">
        <w:rPr>
          <w:smallCaps/>
          <w:color w:val="C00000"/>
        </w:rPr>
        <w:t>directe rede</w:t>
      </w:r>
      <w:r>
        <w:t xml:space="preserve"> waarin de woorden van Daphne letterlijk weergegeven werden. We zijn al een aantal keer de </w:t>
      </w:r>
      <w:r w:rsidRPr="00443AD4">
        <w:rPr>
          <w:smallCaps/>
        </w:rPr>
        <w:t>directe rede</w:t>
      </w:r>
      <w:r w:rsidRPr="00443AD4">
        <w:t xml:space="preserve"> </w:t>
      </w:r>
      <w:r>
        <w:t xml:space="preserve">tegengekomen nu. Denk aan de woorden van Apollo tegen Cupido en die van Cupido tegen Apollo. We nemen aan dat in </w:t>
      </w:r>
      <w:r w:rsidRPr="00443AD4">
        <w:rPr>
          <w:smallCaps/>
        </w:rPr>
        <w:t>directe rede</w:t>
      </w:r>
      <w:r>
        <w:t xml:space="preserve"> de </w:t>
      </w:r>
      <w:r w:rsidRPr="00443AD4">
        <w:rPr>
          <w:smallCaps/>
          <w:color w:val="C00000"/>
        </w:rPr>
        <w:t>verteltijd</w:t>
      </w:r>
      <w:r w:rsidRPr="00443AD4">
        <w:rPr>
          <w:color w:val="C00000"/>
        </w:rPr>
        <w:t xml:space="preserve"> </w:t>
      </w:r>
      <w:r>
        <w:t xml:space="preserve">(tijd die gebruikt wordt om het verhaal te vertellen) gelijk is aan de </w:t>
      </w:r>
      <w:r w:rsidRPr="00443AD4">
        <w:rPr>
          <w:smallCaps/>
          <w:color w:val="C00000"/>
        </w:rPr>
        <w:t>vertelde tijd</w:t>
      </w:r>
      <w:r>
        <w:t xml:space="preserve"> (de werkelijke tijdsduur van de gebeurtenissen die verteld worden). Het </w:t>
      </w:r>
      <w:r w:rsidRPr="00443AD4">
        <w:rPr>
          <w:smallCaps/>
          <w:color w:val="C00000"/>
        </w:rPr>
        <w:t>verteltempo</w:t>
      </w:r>
      <w:r>
        <w:t xml:space="preserve"> is de verhouding tussen de </w:t>
      </w:r>
      <w:r w:rsidRPr="00443AD4">
        <w:rPr>
          <w:smallCaps/>
        </w:rPr>
        <w:t>verte</w:t>
      </w:r>
      <w:r>
        <w:rPr>
          <w:smallCaps/>
        </w:rPr>
        <w:t>l</w:t>
      </w:r>
      <w:r w:rsidRPr="00443AD4">
        <w:rPr>
          <w:smallCaps/>
        </w:rPr>
        <w:t>tijd</w:t>
      </w:r>
      <w:r>
        <w:t xml:space="preserve"> en de </w:t>
      </w:r>
      <w:r w:rsidRPr="00443AD4">
        <w:rPr>
          <w:smallCaps/>
        </w:rPr>
        <w:t>vertelde tijd</w:t>
      </w:r>
      <w:r>
        <w:t xml:space="preserve">. De verteller speelt vaak met het </w:t>
      </w:r>
      <w:r w:rsidRPr="00443AD4">
        <w:rPr>
          <w:smallCaps/>
        </w:rPr>
        <w:t>verteltempo</w:t>
      </w:r>
      <w:r>
        <w:t xml:space="preserve">. Als de </w:t>
      </w:r>
      <w:r w:rsidRPr="00443AD4">
        <w:rPr>
          <w:smallCaps/>
        </w:rPr>
        <w:t>verteltijd</w:t>
      </w:r>
      <w:r>
        <w:t xml:space="preserve"> korter is dan de </w:t>
      </w:r>
      <w:r w:rsidRPr="00443AD4">
        <w:rPr>
          <w:smallCaps/>
        </w:rPr>
        <w:t>vertelde tijd</w:t>
      </w:r>
      <w:r>
        <w:t xml:space="preserve"> ligt het </w:t>
      </w:r>
      <w:r w:rsidRPr="00443AD4">
        <w:rPr>
          <w:smallCaps/>
        </w:rPr>
        <w:t>verteltempo</w:t>
      </w:r>
      <w:r>
        <w:t xml:space="preserve"> hoog (wordt </w:t>
      </w:r>
      <w:r w:rsidRPr="00443AD4">
        <w:rPr>
          <w:smallCaps/>
          <w:color w:val="C00000"/>
        </w:rPr>
        <w:t>versnelling</w:t>
      </w:r>
      <w:r>
        <w:t xml:space="preserve"> genoemd). Is de verhouding net andersom dan ligt het </w:t>
      </w:r>
      <w:r w:rsidRPr="00443AD4">
        <w:rPr>
          <w:smallCaps/>
        </w:rPr>
        <w:t>verteltempo</w:t>
      </w:r>
      <w:r>
        <w:t xml:space="preserve"> laag (wordt </w:t>
      </w:r>
      <w:r w:rsidRPr="00443AD4">
        <w:rPr>
          <w:smallCaps/>
          <w:color w:val="C00000"/>
        </w:rPr>
        <w:t>vertraging</w:t>
      </w:r>
      <w:r>
        <w:t xml:space="preserve"> genoemd). Irritant is het verschil in definitie van vertraging/versnelling tussen de Eisma’s en de Hermaions. Wat in de vorige zin staat is de opvatting van de Eisma’s. De Hermaions geven de logischer definities: het </w:t>
      </w:r>
      <w:r w:rsidRPr="00A41ED7">
        <w:rPr>
          <w:smallCaps/>
        </w:rPr>
        <w:t>verteltempo</w:t>
      </w:r>
      <w:r>
        <w:t xml:space="preserve"> </w:t>
      </w:r>
      <w:r w:rsidRPr="00560D4C">
        <w:rPr>
          <w:u w:val="single"/>
        </w:rPr>
        <w:t>wordt</w:t>
      </w:r>
      <w:r>
        <w:t xml:space="preserve"> hoger/lager dan in het voorafgaande (versnelling resp. vertraging)</w:t>
      </w:r>
    </w:p>
  </w:footnote>
  <w:footnote w:id="76">
    <w:p w:rsidR="0030446A" w:rsidRPr="00E9323E" w:rsidRDefault="0030446A">
      <w:pPr>
        <w:pStyle w:val="Voetnoottekst"/>
      </w:pPr>
      <w:r>
        <w:rPr>
          <w:rStyle w:val="Voetnootmarkering"/>
        </w:rPr>
        <w:footnoteRef/>
      </w:r>
      <w:r>
        <w:t xml:space="preserve"> de verteller is dus weer aan het woord. Die richt zich hier </w:t>
      </w:r>
      <w:r w:rsidRPr="00DE1797">
        <w:rPr>
          <w:rStyle w:val="Antwoord"/>
        </w:rPr>
        <w:t>(E3c,8b)</w:t>
      </w:r>
      <w:r>
        <w:t xml:space="preserve">, vanuit zijn positie als verteller dus, tot een personage in zijn verhaal, Daphne </w:t>
      </w:r>
      <w:r w:rsidRPr="00DE1797">
        <w:rPr>
          <w:rStyle w:val="Antwoord"/>
        </w:rPr>
        <w:t>(E3c,8a)</w:t>
      </w:r>
      <w:r>
        <w:t xml:space="preserve">. De dramatiek neemt daardoor sterk toe. Je noemt dit stijlmiddel </w:t>
      </w:r>
      <w:r w:rsidRPr="00E9323E">
        <w:rPr>
          <w:smallCaps/>
          <w:color w:val="C00000"/>
        </w:rPr>
        <w:t>apostrofe</w:t>
      </w:r>
      <w:r>
        <w:rPr>
          <w:smallCaps/>
          <w:color w:val="C00000"/>
        </w:rPr>
        <w:t xml:space="preserve"> </w:t>
      </w:r>
      <w:r w:rsidRPr="00DE1797">
        <w:rPr>
          <w:rStyle w:val="Antwoord"/>
        </w:rPr>
        <w:t>(E3c,8c)</w:t>
      </w:r>
      <w:r w:rsidRPr="00E9323E">
        <w:t xml:space="preserve">. </w:t>
      </w:r>
    </w:p>
  </w:footnote>
  <w:footnote w:id="77">
    <w:p w:rsidR="0030446A" w:rsidRDefault="0030446A">
      <w:pPr>
        <w:pStyle w:val="Voetnoottekst"/>
      </w:pPr>
      <w:r>
        <w:rPr>
          <w:rStyle w:val="Voetnootmarkering"/>
        </w:rPr>
        <w:footnoteRef/>
      </w:r>
      <w:r>
        <w:t xml:space="preserve"> die bekoorlijkheid wordt in het vers daarna </w:t>
      </w:r>
      <w:r w:rsidRPr="00D23190">
        <w:rPr>
          <w:b/>
          <w:color w:val="0070C0"/>
        </w:rPr>
        <w:t>forma tua</w:t>
      </w:r>
      <w:r>
        <w:t xml:space="preserve"> genoemd</w:t>
      </w:r>
    </w:p>
  </w:footnote>
  <w:footnote w:id="78">
    <w:p w:rsidR="0030446A" w:rsidRDefault="0030446A">
      <w:pPr>
        <w:pStyle w:val="Voetnoottekst"/>
      </w:pPr>
      <w:r>
        <w:rPr>
          <w:rStyle w:val="Voetnootmarkering"/>
        </w:rPr>
        <w:footnoteRef/>
      </w:r>
      <w:r>
        <w:t xml:space="preserve"> namelijk eeuwig maagd</w:t>
      </w:r>
    </w:p>
  </w:footnote>
  <w:footnote w:id="79">
    <w:p w:rsidR="0030446A" w:rsidRDefault="0030446A">
      <w:pPr>
        <w:pStyle w:val="Voetnoottekst"/>
      </w:pPr>
      <w:r>
        <w:rPr>
          <w:rStyle w:val="Voetnootmarkering"/>
        </w:rPr>
        <w:footnoteRef/>
      </w:r>
      <w:r>
        <w:t xml:space="preserve"> zorgt voor een klankeffect, dat wordt ingezet om gewicht aan de opmerking te geven. </w:t>
      </w:r>
      <w:r w:rsidRPr="003A5583">
        <w:rPr>
          <w:b/>
          <w:color w:val="0070C0"/>
          <w:u w:val="single"/>
        </w:rPr>
        <w:t>t</w:t>
      </w:r>
      <w:r w:rsidRPr="003A5583">
        <w:rPr>
          <w:b/>
          <w:color w:val="0070C0"/>
        </w:rPr>
        <w:t>uo</w:t>
      </w:r>
      <w:r>
        <w:t xml:space="preserve"> </w:t>
      </w:r>
      <w:r w:rsidRPr="003A5583">
        <w:rPr>
          <w:b/>
          <w:color w:val="0070C0"/>
          <w:u w:val="single"/>
        </w:rPr>
        <w:t>t</w:t>
      </w:r>
      <w:r w:rsidRPr="003A5583">
        <w:rPr>
          <w:b/>
          <w:color w:val="0070C0"/>
        </w:rPr>
        <w:t>ua</w:t>
      </w:r>
      <w:r>
        <w:t xml:space="preserve"> vormt een </w:t>
      </w:r>
      <w:r w:rsidRPr="003A5583">
        <w:rPr>
          <w:smallCaps/>
          <w:color w:val="C00000"/>
        </w:rPr>
        <w:t>alliteratie</w:t>
      </w:r>
      <w:r>
        <w:t xml:space="preserve">. Maar ook zijn de twee PRON </w:t>
      </w:r>
      <w:r w:rsidRPr="003A5583">
        <w:rPr>
          <w:i/>
        </w:rPr>
        <w:t>possessiva</w:t>
      </w:r>
      <w:r>
        <w:t xml:space="preserve"> bewust naast elkaar gezet (</w:t>
      </w:r>
      <w:r w:rsidRPr="003A5583">
        <w:rPr>
          <w:smallCaps/>
        </w:rPr>
        <w:t>iuxtapositie</w:t>
      </w:r>
      <w:r>
        <w:t xml:space="preserve">) </w:t>
      </w:r>
      <w:r w:rsidRPr="00DE1797">
        <w:rPr>
          <w:rStyle w:val="Antwoord"/>
        </w:rPr>
        <w:t>(E3c,8f)</w:t>
      </w:r>
      <w:r>
        <w:t xml:space="preserve">. Bijna alsof de verteller zegt: tja, eigen schuld, dikke bult (nou, ja, misschien verkeerd voorbeeld, juist geen dikke bult, never een dikke bult!). En let op het </w:t>
      </w:r>
      <w:r w:rsidRPr="00C20D59">
        <w:rPr>
          <w:smallCaps/>
          <w:color w:val="C00000"/>
        </w:rPr>
        <w:t>chiasme</w:t>
      </w:r>
      <w:r>
        <w:t xml:space="preserve">: </w:t>
      </w:r>
      <w:r w:rsidRPr="00C20D59">
        <w:rPr>
          <w:b/>
          <w:color w:val="0070C0"/>
        </w:rPr>
        <w:t>voto</w:t>
      </w:r>
      <w:r>
        <w:t xml:space="preserve"> (a) </w:t>
      </w:r>
      <w:r w:rsidRPr="00C20D59">
        <w:rPr>
          <w:b/>
          <w:color w:val="0070C0"/>
        </w:rPr>
        <w:t>tuo</w:t>
      </w:r>
      <w:r>
        <w:t xml:space="preserve"> (b) </w:t>
      </w:r>
      <w:r w:rsidRPr="00C20D59">
        <w:rPr>
          <w:b/>
          <w:color w:val="0070C0"/>
        </w:rPr>
        <w:t>tua</w:t>
      </w:r>
      <w:r>
        <w:t xml:space="preserve"> (b) </w:t>
      </w:r>
      <w:r w:rsidRPr="00C20D59">
        <w:rPr>
          <w:b/>
          <w:color w:val="0070C0"/>
        </w:rPr>
        <w:t>forma</w:t>
      </w:r>
      <w:r>
        <w:t xml:space="preserve"> (a)</w:t>
      </w:r>
    </w:p>
  </w:footnote>
  <w:footnote w:id="80">
    <w:p w:rsidR="0030446A" w:rsidRDefault="0030446A">
      <w:pPr>
        <w:pStyle w:val="Voetnoottekst"/>
      </w:pPr>
      <w:r>
        <w:rPr>
          <w:rStyle w:val="Voetnootmarkering"/>
        </w:rPr>
        <w:footnoteRef/>
      </w:r>
      <w:r>
        <w:t xml:space="preserve"> </w:t>
      </w:r>
      <w:r w:rsidRPr="00E9323E">
        <w:t>De dichte</w:t>
      </w:r>
      <w:r>
        <w:t>r blikt hiermee subtiel vooruit (</w:t>
      </w:r>
      <w:r w:rsidRPr="00E9323E">
        <w:rPr>
          <w:smallCaps/>
          <w:color w:val="C00000"/>
        </w:rPr>
        <w:t>prospectie</w:t>
      </w:r>
      <w:r>
        <w:t xml:space="preserve">), omdat hij eigenlijk suggereert dat Daphne’s schoonheid altijd in strijd zal zijn met haar wens eeuwig maagd te blijven </w:t>
      </w:r>
      <w:r w:rsidRPr="00DE1797">
        <w:rPr>
          <w:rStyle w:val="Antwoord"/>
        </w:rPr>
        <w:t>(E3c,8d+e)</w:t>
      </w:r>
      <w:r>
        <w:t xml:space="preserve">. </w:t>
      </w:r>
      <w:r w:rsidRPr="00642986">
        <w:rPr>
          <w:b/>
        </w:rPr>
        <w:t>Repugnare</w:t>
      </w:r>
      <w:r>
        <w:t xml:space="preserve"> is typisch iets dat een mens kan doen. </w:t>
      </w:r>
      <w:r w:rsidRPr="00642986">
        <w:rPr>
          <w:b/>
          <w:color w:val="0070C0"/>
        </w:rPr>
        <w:t>Forma</w:t>
      </w:r>
      <w:r>
        <w:t xml:space="preserve"> is geen mens, maar </w:t>
      </w:r>
      <w:r w:rsidRPr="00642986">
        <w:rPr>
          <w:i/>
          <w:color w:val="FF0000"/>
        </w:rPr>
        <w:t>schoonheid</w:t>
      </w:r>
      <w:r>
        <w:t xml:space="preserve">, </w:t>
      </w:r>
      <w:r w:rsidRPr="00642986">
        <w:rPr>
          <w:i/>
          <w:color w:val="FF0000"/>
        </w:rPr>
        <w:t>welgevormdheid</w:t>
      </w:r>
      <w:r>
        <w:t xml:space="preserve">, en dat riekt dus naar een </w:t>
      </w:r>
      <w:r w:rsidRPr="00642986">
        <w:rPr>
          <w:smallCaps/>
          <w:color w:val="C00000"/>
        </w:rPr>
        <w:t>personificatie</w:t>
      </w:r>
      <w:r>
        <w:t>. Een eigenschap die bij een mens hoort wordt toegeschreven aan een niet-mens</w:t>
      </w:r>
    </w:p>
  </w:footnote>
  <w:footnote w:id="81">
    <w:p w:rsidR="0030446A" w:rsidRDefault="0030446A">
      <w:pPr>
        <w:pStyle w:val="Voetnoottekst"/>
      </w:pPr>
      <w:r>
        <w:rPr>
          <w:rStyle w:val="Voetnootmarkering"/>
        </w:rPr>
        <w:footnoteRef/>
      </w:r>
      <w:r>
        <w:t xml:space="preserve"> een huwelijk met Daphne, ja ja. Gewoon de koffer in</w:t>
      </w:r>
    </w:p>
  </w:footnote>
  <w:footnote w:id="82">
    <w:p w:rsidR="0030446A" w:rsidRDefault="0030446A">
      <w:pPr>
        <w:pStyle w:val="Voetnoottekst"/>
      </w:pPr>
      <w:r>
        <w:rPr>
          <w:rStyle w:val="Voetnootmarkering"/>
        </w:rPr>
        <w:footnoteRef/>
      </w:r>
      <w:r>
        <w:t xml:space="preserve"> Griekse GEN</w:t>
      </w:r>
    </w:p>
  </w:footnote>
  <w:footnote w:id="83">
    <w:p w:rsidR="0030446A" w:rsidRDefault="0030446A">
      <w:pPr>
        <w:pStyle w:val="Voetnoottekst"/>
      </w:pPr>
      <w:r>
        <w:rPr>
          <w:rStyle w:val="Voetnootmarkering"/>
        </w:rPr>
        <w:footnoteRef/>
      </w:r>
      <w:r>
        <w:t xml:space="preserve"> </w:t>
      </w:r>
      <w:r w:rsidRPr="00226D70">
        <w:rPr>
          <w:b/>
          <w:color w:val="0070C0"/>
        </w:rPr>
        <w:t>amat</w:t>
      </w:r>
      <w:r>
        <w:t xml:space="preserve"> (oké, </w:t>
      </w:r>
      <w:r w:rsidRPr="00226D70">
        <w:rPr>
          <w:i/>
          <w:color w:val="FF0000"/>
        </w:rPr>
        <w:t>hij is verliefd</w:t>
      </w:r>
      <w:r>
        <w:t xml:space="preserve">), </w:t>
      </w:r>
      <w:r w:rsidRPr="00226D70">
        <w:rPr>
          <w:b/>
          <w:color w:val="0070C0"/>
        </w:rPr>
        <w:t>cupit</w:t>
      </w:r>
      <w:r>
        <w:t xml:space="preserve"> (</w:t>
      </w:r>
      <w:r w:rsidRPr="00226D70">
        <w:rPr>
          <w:i/>
          <w:color w:val="FF0000"/>
        </w:rPr>
        <w:t>hij verlangt naar haar</w:t>
      </w:r>
      <w:r>
        <w:t xml:space="preserve">, ik ook maar bij mij gaat het om hoofdhaar) en </w:t>
      </w:r>
      <w:r w:rsidRPr="00226D70">
        <w:rPr>
          <w:b/>
          <w:color w:val="0070C0"/>
        </w:rPr>
        <w:t>sperat</w:t>
      </w:r>
      <w:r>
        <w:t xml:space="preserve"> (</w:t>
      </w:r>
      <w:r w:rsidRPr="00226D70">
        <w:rPr>
          <w:i/>
          <w:color w:val="FF0000"/>
        </w:rPr>
        <w:t>hij hoopt</w:t>
      </w:r>
      <w:r>
        <w:t xml:space="preserve"> zelfs dat dat nog gaat gebeuren ook), </w:t>
      </w:r>
      <w:r w:rsidRPr="00DE1797">
        <w:rPr>
          <w:rStyle w:val="Antwoord"/>
        </w:rPr>
        <w:t>(E3d,1a)</w:t>
      </w:r>
      <w:r>
        <w:t xml:space="preserve">. Oplopende gevoelens </w:t>
      </w:r>
      <w:r w:rsidRPr="00DE1797">
        <w:rPr>
          <w:rStyle w:val="Antwoord"/>
        </w:rPr>
        <w:t>(E3d,1b)</w:t>
      </w:r>
      <w:r>
        <w:t xml:space="preserve">: </w:t>
      </w:r>
      <w:r w:rsidRPr="00226D70">
        <w:rPr>
          <w:smallCaps/>
          <w:color w:val="C00000"/>
        </w:rPr>
        <w:t>climax</w:t>
      </w:r>
    </w:p>
  </w:footnote>
  <w:footnote w:id="84">
    <w:p w:rsidR="0030446A" w:rsidRDefault="0030446A">
      <w:pPr>
        <w:pStyle w:val="Voetnoottekst"/>
      </w:pPr>
      <w:r>
        <w:rPr>
          <w:rStyle w:val="Voetnootmarkering"/>
        </w:rPr>
        <w:footnoteRef/>
      </w:r>
      <w:r>
        <w:t xml:space="preserve"> niet echt een orakel, wel Apollo’s uitspraak dat hij sterker is dan Cupido (456-460), </w:t>
      </w:r>
      <w:r w:rsidRPr="00DE1797">
        <w:rPr>
          <w:rStyle w:val="Antwoord"/>
        </w:rPr>
        <w:t>(H5,13)</w:t>
      </w:r>
      <w:r>
        <w:t xml:space="preserve">. Ook in de/onze Eisma-bundel wordt een vraag gesteld over </w:t>
      </w:r>
      <w:r w:rsidRPr="00226D70">
        <w:rPr>
          <w:b/>
          <w:color w:val="0070C0"/>
        </w:rPr>
        <w:t>oracula</w:t>
      </w:r>
      <w:r>
        <w:t xml:space="preserve">. Daar houdt men het erop dat Apollo, als god van de orakels (oké, klopt) blijkbaar van zijn eigen orakels een gunstige afloop van zijn  liefde voor Daphne voorspeld gekregen heeft </w:t>
      </w:r>
      <w:r w:rsidRPr="00DE1797">
        <w:rPr>
          <w:rStyle w:val="Antwoord"/>
        </w:rPr>
        <w:t>(E3d,2b)</w:t>
      </w:r>
      <w:r>
        <w:t xml:space="preserve">. Mwah. Ja, het kan hoor. Er zou dan sprake zijn van </w:t>
      </w:r>
      <w:r w:rsidRPr="000C7ABA">
        <w:rPr>
          <w:smallCaps/>
        </w:rPr>
        <w:t>ironie</w:t>
      </w:r>
      <w:r>
        <w:t xml:space="preserve">, omdat Apollo nota bene door zijn eigen orakel om de tuin geleid is </w:t>
      </w:r>
      <w:r w:rsidRPr="00DE1797">
        <w:rPr>
          <w:rStyle w:val="Antwoord"/>
        </w:rPr>
        <w:t>(E3d,2a)</w:t>
      </w:r>
      <w:r>
        <w:t xml:space="preserve">. Hij is zo verliefd dat hij door zijn hartstocht valse hoop heeft gekregen dat ie Daphne zal doen, en hij is ook nog in de war </w:t>
      </w:r>
      <w:r w:rsidRPr="00DE1797">
        <w:rPr>
          <w:rStyle w:val="Antwoord"/>
        </w:rPr>
        <w:t>(E3d,2c)</w:t>
      </w:r>
      <w:r>
        <w:t>. Mwah 2. Het kan hoor. Hij krijgt Daphne helemaal niet plat, zij verandert. Niet in een krolse kat, maar in een …  o, nee, de afloop vertel ik nog niet, Ovidius ook nog niet</w:t>
      </w:r>
    </w:p>
  </w:footnote>
  <w:footnote w:id="85">
    <w:p w:rsidR="0030446A" w:rsidRPr="00D3787D" w:rsidRDefault="0030446A">
      <w:pPr>
        <w:pStyle w:val="Voetnoottekst"/>
      </w:pPr>
      <w:r>
        <w:rPr>
          <w:rStyle w:val="Voetnootmarkering"/>
        </w:rPr>
        <w:footnoteRef/>
      </w:r>
      <w:r>
        <w:t xml:space="preserve"> inleiding tot twee </w:t>
      </w:r>
      <w:r w:rsidRPr="005D1BEA">
        <w:rPr>
          <w:smallCaps/>
          <w:color w:val="C00000"/>
        </w:rPr>
        <w:t>vergelijking</w:t>
      </w:r>
      <w:r>
        <w:t xml:space="preserve">en. Wat zeg ik? Homerische vergelijkingen! Vergelijkingen bij Homerus zijn ruim opgezet en lopen vaak een aantal verzen door. Ovidius heeft best vaak zo’n Homerische vergelijking uitgetest (wat een contaminatie is van uitgeprobeerd en getest. Lekkâh!). Een vergelijking moet worden geanalyseerd. Door jou. Ook op het examen (21 mei 2019, lekker ’s ochtends van 9 tot 12). Een standaard vergelijking bestaat uit 1) het </w:t>
      </w:r>
      <w:r w:rsidRPr="00D3787D">
        <w:rPr>
          <w:i/>
        </w:rPr>
        <w:t>afgebeelde</w:t>
      </w:r>
      <w:r>
        <w:t xml:space="preserve"> (dat wat met iets anders vergeleken wordt); 2) het </w:t>
      </w:r>
      <w:r w:rsidRPr="00D3787D">
        <w:rPr>
          <w:i/>
        </w:rPr>
        <w:t>beeld</w:t>
      </w:r>
      <w:r>
        <w:t xml:space="preserve"> (waarmee het afgebeelde vergeleken wordt) en 3) het  </w:t>
      </w:r>
      <w:r w:rsidRPr="00D3787D">
        <w:rPr>
          <w:i/>
        </w:rPr>
        <w:t>tertium comparationis</w:t>
      </w:r>
      <w:r>
        <w:t xml:space="preserve"> (het punt van overeenkomst, wat afgebeelde en beeld gemeen hebben). Een </w:t>
      </w:r>
      <w:r w:rsidRPr="00461B19">
        <w:rPr>
          <w:smallCaps/>
        </w:rPr>
        <w:t>metafoor</w:t>
      </w:r>
      <w:r>
        <w:t xml:space="preserve"> is een variatie op een vergelijking. Daar heb je in je analyse alleen onderdeel 2 en 3. Het afgebeelde (onderdeel 1) wordt niet genoemd. Algemeen doel van een vergelijking is het gebeurde zodanig vertellen dat het veel meer tot de verbeelding spreekt. Je ziet het als het ware voor je. Kenmerkende woorden voor een vergelijking zijn </w:t>
      </w:r>
      <w:r w:rsidRPr="007D6843">
        <w:rPr>
          <w:b/>
          <w:color w:val="0070C0"/>
        </w:rPr>
        <w:t>ut</w:t>
      </w:r>
      <w:r>
        <w:t xml:space="preserve"> (hier twee keer, 492 en 493, het beeld) en </w:t>
      </w:r>
      <w:r w:rsidRPr="007D6843">
        <w:rPr>
          <w:b/>
          <w:color w:val="0070C0"/>
        </w:rPr>
        <w:t>sic</w:t>
      </w:r>
      <w:r>
        <w:t xml:space="preserve"> (twee keer in 495, het afgebeelde): zoals … zo ook. Soms is het een uitdaging het punt van overeenkomst / </w:t>
      </w:r>
      <w:r w:rsidRPr="007D6843">
        <w:rPr>
          <w:i/>
        </w:rPr>
        <w:t>tertium comparationis</w:t>
      </w:r>
      <w:r>
        <w:t xml:space="preserve"> zuiver te formuleren, omdat die het beste de bedoeling van een vergelijking weergeeft. Hier onderstreept de dichter de licht ontvlambaarheid van Apollo en de onherroepelijkheid van zijn verliefdheid. Niet te stuiten </w:t>
      </w:r>
      <w:r w:rsidRPr="00F6552B">
        <w:rPr>
          <w:rStyle w:val="Antwoord"/>
        </w:rPr>
        <w:t>(E3d,3a)</w:t>
      </w:r>
      <w:r>
        <w:t>.</w:t>
      </w:r>
    </w:p>
  </w:footnote>
  <w:footnote w:id="86">
    <w:p w:rsidR="0030446A" w:rsidRDefault="0030446A">
      <w:pPr>
        <w:pStyle w:val="Voetnoottekst"/>
      </w:pPr>
      <w:r>
        <w:rPr>
          <w:rStyle w:val="Voetnootmarkering"/>
        </w:rPr>
        <w:footnoteRef/>
      </w:r>
      <w:r>
        <w:t xml:space="preserve"> het eerste van de twee beelden binnen de vergelijking (het andere is </w:t>
      </w:r>
      <w:r w:rsidRPr="007D6843">
        <w:rPr>
          <w:b/>
          <w:color w:val="0070C0"/>
        </w:rPr>
        <w:t>saepes</w:t>
      </w:r>
      <w:r>
        <w:t xml:space="preserve">, 493) </w:t>
      </w:r>
      <w:r w:rsidRPr="00F6552B">
        <w:rPr>
          <w:rStyle w:val="Antwoord"/>
        </w:rPr>
        <w:t>(H5,14b)</w:t>
      </w:r>
      <w:r>
        <w:t xml:space="preserve">. </w:t>
      </w:r>
    </w:p>
  </w:footnote>
  <w:footnote w:id="87">
    <w:p w:rsidR="0030446A" w:rsidRDefault="0030446A">
      <w:pPr>
        <w:pStyle w:val="Voetnoottekst"/>
      </w:pPr>
      <w:r>
        <w:rPr>
          <w:rStyle w:val="Voetnootmarkering"/>
        </w:rPr>
        <w:footnoteRef/>
      </w:r>
      <w:r>
        <w:t xml:space="preserve"> het eerste van een kleine serie werkwoorden die het </w:t>
      </w:r>
      <w:r w:rsidRPr="00D3787D">
        <w:rPr>
          <w:i/>
        </w:rPr>
        <w:t>tertium comparationis</w:t>
      </w:r>
      <w:r>
        <w:t xml:space="preserve"> goed omschrijven, namelijk het vlam vatten. De andere zijn </w:t>
      </w:r>
      <w:r w:rsidRPr="00D3787D">
        <w:rPr>
          <w:b/>
          <w:color w:val="0070C0"/>
        </w:rPr>
        <w:t>ardent</w:t>
      </w:r>
      <w:r>
        <w:t xml:space="preserve"> (493), </w:t>
      </w:r>
      <w:r w:rsidRPr="00D3787D">
        <w:rPr>
          <w:b/>
          <w:color w:val="0070C0"/>
        </w:rPr>
        <w:t>in flammas abiit</w:t>
      </w:r>
      <w:r>
        <w:t xml:space="preserve"> (495) en </w:t>
      </w:r>
      <w:r w:rsidRPr="00D3787D">
        <w:rPr>
          <w:b/>
          <w:color w:val="0070C0"/>
        </w:rPr>
        <w:t>uritur</w:t>
      </w:r>
      <w:r>
        <w:t xml:space="preserve"> (496) </w:t>
      </w:r>
      <w:r w:rsidRPr="00F6552B">
        <w:rPr>
          <w:rStyle w:val="Antwoord"/>
        </w:rPr>
        <w:t>(H5,14c)</w:t>
      </w:r>
      <w:r>
        <w:t xml:space="preserve">. Van die werkwoorden zijn </w:t>
      </w:r>
      <w:r w:rsidRPr="00D3787D">
        <w:rPr>
          <w:b/>
          <w:color w:val="0070C0"/>
        </w:rPr>
        <w:t>in flammas abiit</w:t>
      </w:r>
      <w:r>
        <w:t xml:space="preserve"> en </w:t>
      </w:r>
      <w:r w:rsidRPr="00D3787D">
        <w:rPr>
          <w:b/>
          <w:color w:val="0070C0"/>
        </w:rPr>
        <w:t>uritur</w:t>
      </w:r>
      <w:r>
        <w:t xml:space="preserve"> als </w:t>
      </w:r>
      <w:r w:rsidRPr="00D3787D">
        <w:rPr>
          <w:smallCaps/>
          <w:color w:val="C00000"/>
        </w:rPr>
        <w:t>metafoor</w:t>
      </w:r>
      <w:r>
        <w:t xml:space="preserve"> (aha, metafoortje tussendoortje!) aan te merken </w:t>
      </w:r>
      <w:r w:rsidRPr="00F6552B">
        <w:rPr>
          <w:rStyle w:val="Antwoord"/>
        </w:rPr>
        <w:t>(H5,14d)</w:t>
      </w:r>
      <w:r>
        <w:t>.</w:t>
      </w:r>
    </w:p>
  </w:footnote>
  <w:footnote w:id="88">
    <w:p w:rsidR="0030446A" w:rsidRDefault="0030446A">
      <w:pPr>
        <w:pStyle w:val="Voetnoottekst"/>
      </w:pPr>
      <w:r>
        <w:rPr>
          <w:rStyle w:val="Voetnootmarkering"/>
        </w:rPr>
        <w:footnoteRef/>
      </w:r>
      <w:r>
        <w:t xml:space="preserve"> beide uitgevers maken er een verhaaltje van over het verbranden van resten van korenaren, na het maaien/oogsten van het koren, dit om de bodemkwaliteit te kunnen verbeteren. Ik geloof het, hoor</w:t>
      </w:r>
    </w:p>
  </w:footnote>
  <w:footnote w:id="89">
    <w:p w:rsidR="0030446A" w:rsidRDefault="0030446A">
      <w:pPr>
        <w:pStyle w:val="Voetnoottekst"/>
      </w:pPr>
      <w:r>
        <w:rPr>
          <w:rStyle w:val="Voetnootmarkering"/>
        </w:rPr>
        <w:footnoteRef/>
      </w:r>
      <w:r>
        <w:t xml:space="preserve"> gebruikt als beeld. Het afgebeelde is daar namelijk de aanblik van schone Daphne </w:t>
      </w:r>
      <w:r w:rsidRPr="00F6552B">
        <w:rPr>
          <w:rStyle w:val="Antwoord"/>
        </w:rPr>
        <w:t>(E3d,3b)</w:t>
      </w:r>
      <w:r>
        <w:t>. Daarvan gaat Apollo echt kwijlen (wat in dit geval ook blussend had kunnen werken, alleen was dat niet bedoeld)</w:t>
      </w:r>
    </w:p>
  </w:footnote>
  <w:footnote w:id="90">
    <w:p w:rsidR="0030446A" w:rsidRDefault="0030446A">
      <w:pPr>
        <w:pStyle w:val="Voetnoottekst"/>
      </w:pPr>
      <w:r>
        <w:rPr>
          <w:rStyle w:val="Voetnootmarkering"/>
        </w:rPr>
        <w:footnoteRef/>
      </w:r>
      <w:r>
        <w:t xml:space="preserve"> de god (Apollo), het afgebeelde in de </w:t>
      </w:r>
      <w:r w:rsidRPr="001F7D62">
        <w:rPr>
          <w:smallCaps/>
        </w:rPr>
        <w:t>vergelijking</w:t>
      </w:r>
      <w:r>
        <w:t xml:space="preserve"> </w:t>
      </w:r>
      <w:r w:rsidRPr="00F6552B">
        <w:rPr>
          <w:rStyle w:val="Antwoord"/>
        </w:rPr>
        <w:t>(H5,14a)</w:t>
      </w:r>
      <w:r>
        <w:t xml:space="preserve">. Merk op dat bij vergelijkingen in het algemeen het </w:t>
      </w:r>
      <w:r w:rsidRPr="00A41ED7">
        <w:rPr>
          <w:smallCaps/>
        </w:rPr>
        <w:t>verteltempo</w:t>
      </w:r>
      <w:r>
        <w:t xml:space="preserve"> vertraagt. De loop van het verhaal wordt even onderbroken</w:t>
      </w:r>
    </w:p>
  </w:footnote>
  <w:footnote w:id="91">
    <w:p w:rsidR="0030446A" w:rsidRDefault="0030446A">
      <w:pPr>
        <w:pStyle w:val="Voetnoottekst"/>
      </w:pPr>
      <w:r>
        <w:rPr>
          <w:rStyle w:val="Voetnootmarkering"/>
        </w:rPr>
        <w:footnoteRef/>
      </w:r>
      <w:r>
        <w:t xml:space="preserve"> </w:t>
      </w:r>
      <w:r w:rsidRPr="008361C8">
        <w:rPr>
          <w:b/>
          <w:color w:val="0070C0"/>
        </w:rPr>
        <w:t>sterilem</w:t>
      </w:r>
      <w:r>
        <w:t xml:space="preserve"> (letterlijk </w:t>
      </w:r>
      <w:r w:rsidRPr="008361C8">
        <w:rPr>
          <w:i/>
          <w:color w:val="FF0000"/>
        </w:rPr>
        <w:t>onvruchtbaar</w:t>
      </w:r>
      <w:r>
        <w:t xml:space="preserve">) is net als in </w:t>
      </w:r>
      <w:r w:rsidRPr="008361C8">
        <w:rPr>
          <w:b/>
          <w:color w:val="0070C0"/>
        </w:rPr>
        <w:t>flammas abiit</w:t>
      </w:r>
      <w:r>
        <w:t xml:space="preserve"> en </w:t>
      </w:r>
      <w:r w:rsidRPr="008361C8">
        <w:rPr>
          <w:b/>
          <w:color w:val="0070C0"/>
        </w:rPr>
        <w:t>uritur</w:t>
      </w:r>
      <w:r>
        <w:t xml:space="preserve"> (niet echt </w:t>
      </w:r>
      <w:r w:rsidRPr="008361C8">
        <w:rPr>
          <w:i/>
          <w:color w:val="FF0000"/>
        </w:rPr>
        <w:t>verteerd worden</w:t>
      </w:r>
      <w:r>
        <w:t xml:space="preserve"> en daardoor verdwijnen) een </w:t>
      </w:r>
      <w:r w:rsidRPr="008361C8">
        <w:rPr>
          <w:smallCaps/>
          <w:color w:val="C00000"/>
        </w:rPr>
        <w:t>metafoor</w:t>
      </w:r>
      <w:r>
        <w:t xml:space="preserve">, en hetzelfde geldt voor </w:t>
      </w:r>
      <w:r w:rsidRPr="008361C8">
        <w:rPr>
          <w:b/>
          <w:color w:val="0070C0"/>
        </w:rPr>
        <w:t>nutrit</w:t>
      </w:r>
      <w:r>
        <w:rPr>
          <w:b/>
          <w:color w:val="0070C0"/>
        </w:rPr>
        <w:t xml:space="preserve"> </w:t>
      </w:r>
      <w:r>
        <w:t xml:space="preserve">(niet echt </w:t>
      </w:r>
      <w:r>
        <w:rPr>
          <w:i/>
          <w:color w:val="FF0000"/>
        </w:rPr>
        <w:t>voeden, e</w:t>
      </w:r>
      <w:r w:rsidRPr="008361C8">
        <w:rPr>
          <w:i/>
          <w:color w:val="FF0000"/>
        </w:rPr>
        <w:t>ten geven</w:t>
      </w:r>
      <w:r>
        <w:t xml:space="preserve">). Nu gaat het echter om een antwoord op een Eisma-vraag </w:t>
      </w:r>
      <w:r w:rsidRPr="00F6552B">
        <w:rPr>
          <w:rStyle w:val="Antwoord"/>
        </w:rPr>
        <w:t>(E3d,4)</w:t>
      </w:r>
      <w:r>
        <w:t xml:space="preserve">. </w:t>
      </w:r>
      <w:r w:rsidRPr="00C14643">
        <w:rPr>
          <w:b/>
          <w:color w:val="0070C0"/>
        </w:rPr>
        <w:t>Sterilem</w:t>
      </w:r>
      <w:r>
        <w:t xml:space="preserve"> hoort bij </w:t>
      </w:r>
      <w:r w:rsidRPr="00C14643">
        <w:rPr>
          <w:b/>
          <w:color w:val="0070C0"/>
        </w:rPr>
        <w:t>amorem</w:t>
      </w:r>
      <w:r>
        <w:t>, en geeft aan dat de liefde die Apollo voor Daphne voelt niet levensvatbaar is. Wisten we al. Cupido’s pijlen, hè</w:t>
      </w:r>
    </w:p>
  </w:footnote>
  <w:footnote w:id="92">
    <w:p w:rsidR="0030446A" w:rsidRDefault="0030446A">
      <w:pPr>
        <w:pStyle w:val="Voetnoottekst"/>
      </w:pPr>
      <w:r>
        <w:rPr>
          <w:rStyle w:val="Voetnootmarkering"/>
        </w:rPr>
        <w:footnoteRef/>
      </w:r>
      <w:r>
        <w:t xml:space="preserve"> altijd leuk, weer eens een GRD, in de ABL  hier</w:t>
      </w:r>
    </w:p>
  </w:footnote>
  <w:footnote w:id="93">
    <w:p w:rsidR="0030446A" w:rsidRDefault="0030446A">
      <w:pPr>
        <w:pStyle w:val="Voetnoottekst"/>
      </w:pPr>
      <w:r>
        <w:rPr>
          <w:rStyle w:val="Voetnootmarkering"/>
        </w:rPr>
        <w:footnoteRef/>
      </w:r>
      <w:r>
        <w:t xml:space="preserve"> een serietje persoonsvormen (</w:t>
      </w:r>
      <w:r w:rsidRPr="00262219">
        <w:rPr>
          <w:b/>
          <w:color w:val="0070C0"/>
        </w:rPr>
        <w:t>spectat</w:t>
      </w:r>
      <w:r>
        <w:t xml:space="preserve">, </w:t>
      </w:r>
      <w:r w:rsidRPr="00262219">
        <w:rPr>
          <w:b/>
          <w:color w:val="0070C0"/>
        </w:rPr>
        <w:t>videt</w:t>
      </w:r>
      <w:r>
        <w:t xml:space="preserve">, </w:t>
      </w:r>
      <w:r w:rsidRPr="00262219">
        <w:rPr>
          <w:b/>
          <w:color w:val="0070C0"/>
        </w:rPr>
        <w:t>videt</w:t>
      </w:r>
      <w:r>
        <w:t xml:space="preserve">, </w:t>
      </w:r>
      <w:r w:rsidRPr="00262219">
        <w:rPr>
          <w:b/>
          <w:color w:val="0070C0"/>
        </w:rPr>
        <w:t>laudat</w:t>
      </w:r>
      <w:r>
        <w:t xml:space="preserve">) die vooraan in de zin staan. Daarmee komt de nadruk op het verlekkerd kijken van Apollo te liggen. </w:t>
      </w:r>
      <w:r w:rsidRPr="00262219">
        <w:rPr>
          <w:smallCaps/>
        </w:rPr>
        <w:t>Woordplaatsing</w:t>
      </w:r>
      <w:r>
        <w:t xml:space="preserve"> heet dat</w:t>
      </w:r>
    </w:p>
  </w:footnote>
  <w:footnote w:id="94">
    <w:p w:rsidR="0030446A" w:rsidRDefault="0030446A">
      <w:pPr>
        <w:pStyle w:val="Voetnoottekst"/>
      </w:pPr>
      <w:r>
        <w:rPr>
          <w:rStyle w:val="Voetnootmarkering"/>
        </w:rPr>
        <w:footnoteRef/>
      </w:r>
      <w:r>
        <w:t xml:space="preserve"> dat van die slordige haartjes had Ovidius al eerder genoemd, toen hij in 477 </w:t>
      </w:r>
      <w:r w:rsidRPr="00BA716F">
        <w:rPr>
          <w:b/>
          <w:color w:val="0070C0"/>
        </w:rPr>
        <w:t>positos sine lege capillos</w:t>
      </w:r>
      <w:r>
        <w:t xml:space="preserve"> </w:t>
      </w:r>
      <w:r w:rsidRPr="00A91F5C">
        <w:t>l</w:t>
      </w:r>
      <w:r>
        <w:t xml:space="preserve">iet noteren </w:t>
      </w:r>
      <w:r w:rsidRPr="00F6552B">
        <w:rPr>
          <w:rStyle w:val="Antwoord"/>
        </w:rPr>
        <w:t>(E3d,5)</w:t>
      </w:r>
      <w:r>
        <w:t xml:space="preserve">. Dat was wel een vers waarvan de uitgever bedacht had dat dat niet paste op die plaats. Weet je nog? De vierkante haken eromheen? </w:t>
      </w:r>
    </w:p>
  </w:footnote>
  <w:footnote w:id="95">
    <w:p w:rsidR="0030446A" w:rsidRDefault="0030446A">
      <w:pPr>
        <w:pStyle w:val="Voetnoottekst"/>
      </w:pPr>
      <w:r>
        <w:rPr>
          <w:rStyle w:val="Voetnootmarkering"/>
        </w:rPr>
        <w:footnoteRef/>
      </w:r>
      <w:r>
        <w:t xml:space="preserve"> de CON is een </w:t>
      </w:r>
      <w:r w:rsidRPr="00BF1063">
        <w:rPr>
          <w:i/>
        </w:rPr>
        <w:t>potentialis</w:t>
      </w:r>
      <w:r>
        <w:rPr>
          <w:i/>
        </w:rPr>
        <w:t xml:space="preserve"> </w:t>
      </w:r>
      <w:r w:rsidRPr="007F3155">
        <w:t>(mogelijkheid)</w:t>
      </w:r>
      <w:r>
        <w:t xml:space="preserve">: stel dat Daphnes haren wat beter verzorgd zouden zijn, dan was ze nog aantrekkelijker om naar te kijken. Vindt hij dan. Waarschijnlijk is dit een (hele kleine, superkleine zelfs)  zogenaamde monologue intérieur, een overpeinzing van Apollo (waar de alwetende verteller dan van weet), want als openingszin is ie redelijk mager natuurlijk. Niet: “Wat zit je haar leuk!”, maar “jee, je haar kan wel wat spray gebruiken”. Echt kansloos. Later komt er wel een </w:t>
      </w:r>
      <w:r w:rsidRPr="00A41ED7">
        <w:rPr>
          <w:smallCaps/>
        </w:rPr>
        <w:t>directe rede</w:t>
      </w:r>
      <w:r>
        <w:t xml:space="preserve">, o.a. van Apollo, die zelfs tijdens het rennen uiterst verantwoorde volzinnen produceert, inclusief een serie stijlmiddelen. Ff grammatica: het subject van </w:t>
      </w:r>
      <w:r w:rsidRPr="007F3155">
        <w:rPr>
          <w:b/>
          <w:color w:val="0070C0"/>
        </w:rPr>
        <w:t>comantur</w:t>
      </w:r>
      <w:r>
        <w:t xml:space="preserve"> zijn die haren</w:t>
      </w:r>
    </w:p>
  </w:footnote>
  <w:footnote w:id="96">
    <w:p w:rsidR="0030446A" w:rsidRDefault="0030446A">
      <w:pPr>
        <w:pStyle w:val="Voetnoottekst"/>
      </w:pPr>
      <w:r>
        <w:rPr>
          <w:rStyle w:val="Voetnootmarkering"/>
        </w:rPr>
        <w:footnoteRef/>
      </w:r>
      <w:r>
        <w:t xml:space="preserve"> typisch Apollo. Die heeft wat met verzorging van het uiterlijk</w:t>
      </w:r>
    </w:p>
  </w:footnote>
  <w:footnote w:id="97">
    <w:p w:rsidR="0030446A" w:rsidRDefault="0030446A">
      <w:pPr>
        <w:pStyle w:val="Voetnoottekst"/>
      </w:pPr>
      <w:r>
        <w:rPr>
          <w:rStyle w:val="Voetnootmarkering"/>
        </w:rPr>
        <w:footnoteRef/>
      </w:r>
      <w:r>
        <w:t xml:space="preserve"> niet een echt vuur dus, niet echt flikkerende vuren, die ogen van Daphne. Eerder een </w:t>
      </w:r>
      <w:r w:rsidRPr="007F3155">
        <w:rPr>
          <w:smallCaps/>
          <w:color w:val="C00000"/>
        </w:rPr>
        <w:t>metafoor</w:t>
      </w:r>
      <w:r w:rsidRPr="00262219">
        <w:t xml:space="preserve">. </w:t>
      </w:r>
      <w:r>
        <w:t xml:space="preserve">De grammaticale constructie is een AcP, een ACC  cum PTC. De ACC is </w:t>
      </w:r>
      <w:r w:rsidRPr="00262219">
        <w:rPr>
          <w:b/>
          <w:color w:val="0070C0"/>
        </w:rPr>
        <w:t>oculos</w:t>
      </w:r>
      <w:r>
        <w:t xml:space="preserve">, het PTC is </w:t>
      </w:r>
      <w:r w:rsidRPr="00262219">
        <w:rPr>
          <w:b/>
          <w:color w:val="0070C0"/>
        </w:rPr>
        <w:t>micantes</w:t>
      </w:r>
      <w:r>
        <w:t xml:space="preserve"> (PPA)</w:t>
      </w:r>
    </w:p>
  </w:footnote>
  <w:footnote w:id="98">
    <w:p w:rsidR="0030446A" w:rsidRDefault="0030446A">
      <w:pPr>
        <w:pStyle w:val="Voetnoottekst"/>
      </w:pPr>
      <w:r>
        <w:rPr>
          <w:rStyle w:val="Voetnootmarkering"/>
        </w:rPr>
        <w:footnoteRef/>
      </w:r>
      <w:r>
        <w:t xml:space="preserve"> het verkleinwoord van </w:t>
      </w:r>
      <w:r w:rsidRPr="00A91F5C">
        <w:rPr>
          <w:b/>
        </w:rPr>
        <w:t>os</w:t>
      </w:r>
      <w:r>
        <w:t xml:space="preserve"> (</w:t>
      </w:r>
      <w:r w:rsidRPr="00A91F5C">
        <w:rPr>
          <w:i/>
          <w:color w:val="FF0000"/>
        </w:rPr>
        <w:t>mond</w:t>
      </w:r>
      <w:r>
        <w:t xml:space="preserve">). </w:t>
      </w:r>
      <w:r w:rsidRPr="00A91F5C">
        <w:rPr>
          <w:b/>
        </w:rPr>
        <w:t>Osculum</w:t>
      </w:r>
      <w:r>
        <w:t xml:space="preserve"> wordt hier voor </w:t>
      </w:r>
      <w:r w:rsidRPr="00A91F5C">
        <w:rPr>
          <w:i/>
          <w:color w:val="FF0000"/>
        </w:rPr>
        <w:t>lip</w:t>
      </w:r>
      <w:r>
        <w:t xml:space="preserve"> gebruikt, maar veel vaker voor </w:t>
      </w:r>
      <w:r w:rsidRPr="00A91F5C">
        <w:rPr>
          <w:i/>
          <w:color w:val="FF0000"/>
        </w:rPr>
        <w:t>kus</w:t>
      </w:r>
      <w:r>
        <w:t xml:space="preserve"> (een “mondje”)</w:t>
      </w:r>
    </w:p>
  </w:footnote>
  <w:footnote w:id="99">
    <w:p w:rsidR="0030446A" w:rsidRDefault="0030446A">
      <w:pPr>
        <w:pStyle w:val="Voetnoottekst"/>
      </w:pPr>
      <w:r>
        <w:rPr>
          <w:rStyle w:val="Voetnootmarkering"/>
        </w:rPr>
        <w:footnoteRef/>
      </w:r>
      <w:r>
        <w:t xml:space="preserve"> AcI in de betrekkelijke BZ. In het Nederlands moet je </w:t>
      </w:r>
      <w:r w:rsidRPr="00262219">
        <w:rPr>
          <w:i/>
          <w:color w:val="FF0000"/>
        </w:rPr>
        <w:t>van</w:t>
      </w:r>
      <w:r>
        <w:t xml:space="preserve"> gebruiken. </w:t>
      </w:r>
      <w:r w:rsidRPr="00262219">
        <w:rPr>
          <w:b/>
        </w:rPr>
        <w:t>Deus, quem puellam cupere legimus, Apollo est</w:t>
      </w:r>
      <w:r>
        <w:t xml:space="preserve"> (</w:t>
      </w:r>
      <w:r w:rsidRPr="00262219">
        <w:rPr>
          <w:i/>
          <w:color w:val="FF0000"/>
        </w:rPr>
        <w:t xml:space="preserve">De god, </w:t>
      </w:r>
      <w:r w:rsidRPr="001F7D62">
        <w:rPr>
          <w:b/>
          <w:i/>
          <w:color w:val="FF0000"/>
          <w:u w:val="single"/>
        </w:rPr>
        <w:t>van</w:t>
      </w:r>
      <w:r w:rsidRPr="00262219">
        <w:rPr>
          <w:i/>
          <w:color w:val="FF0000"/>
        </w:rPr>
        <w:t xml:space="preserve"> wie we lezen dat ie het meisje begeert, is/heet Apollo</w:t>
      </w:r>
      <w:r>
        <w:t xml:space="preserve">). Hier is </w:t>
      </w:r>
      <w:r w:rsidRPr="00262219">
        <w:rPr>
          <w:b/>
          <w:color w:val="0070C0"/>
        </w:rPr>
        <w:t>quae</w:t>
      </w:r>
      <w:r>
        <w:t xml:space="preserve"> de subjectsACC en </w:t>
      </w:r>
      <w:r w:rsidRPr="00262219">
        <w:rPr>
          <w:b/>
          <w:color w:val="0070C0"/>
        </w:rPr>
        <w:t>vidisse</w:t>
      </w:r>
      <w:r>
        <w:t xml:space="preserve"> de INF. Het hele zwikkie is afhankelijk van </w:t>
      </w:r>
      <w:r w:rsidRPr="00262219">
        <w:rPr>
          <w:b/>
          <w:color w:val="0070C0"/>
        </w:rPr>
        <w:t>est satis</w:t>
      </w:r>
      <w:r>
        <w:t xml:space="preserve">. Simpel. </w:t>
      </w:r>
      <w:r w:rsidRPr="00262219">
        <w:rPr>
          <w:b/>
          <w:color w:val="0070C0"/>
        </w:rPr>
        <w:t>Quae</w:t>
      </w:r>
      <w:r>
        <w:t xml:space="preserve"> (ACC  PL  N) heeft als </w:t>
      </w:r>
      <w:r w:rsidRPr="00334FE8">
        <w:rPr>
          <w:i/>
        </w:rPr>
        <w:t>antecedent</w:t>
      </w:r>
      <w:r>
        <w:t xml:space="preserve"> dus ook een woord dat PL  N  is, namelijk </w:t>
      </w:r>
      <w:r w:rsidRPr="00262219">
        <w:rPr>
          <w:b/>
          <w:color w:val="0070C0"/>
        </w:rPr>
        <w:t>oscula</w:t>
      </w:r>
      <w:r>
        <w:t xml:space="preserve"> (</w:t>
      </w:r>
      <w:r w:rsidRPr="00262219">
        <w:rPr>
          <w:i/>
          <w:color w:val="FF0000"/>
        </w:rPr>
        <w:t>mondjes</w:t>
      </w:r>
      <w:r>
        <w:t xml:space="preserve">, </w:t>
      </w:r>
      <w:r w:rsidRPr="00262219">
        <w:rPr>
          <w:i/>
          <w:color w:val="FF0000"/>
        </w:rPr>
        <w:t>kusjes</w:t>
      </w:r>
      <w:r>
        <w:t xml:space="preserve">, hier </w:t>
      </w:r>
      <w:r w:rsidRPr="00262219">
        <w:rPr>
          <w:i/>
          <w:color w:val="FF0000"/>
        </w:rPr>
        <w:t>lippen</w:t>
      </w:r>
      <w:r>
        <w:t>)</w:t>
      </w:r>
    </w:p>
  </w:footnote>
  <w:footnote w:id="100">
    <w:p w:rsidR="0030446A" w:rsidRDefault="0030446A">
      <w:pPr>
        <w:pStyle w:val="Voetnoottekst"/>
      </w:pPr>
      <w:r>
        <w:rPr>
          <w:rStyle w:val="Voetnootmarkering"/>
        </w:rPr>
        <w:footnoteRef/>
      </w:r>
      <w:r>
        <w:t xml:space="preserve"> in de verzen 498 t/m 501 barst het stijlmiddelencircus verder los. In een </w:t>
      </w:r>
      <w:r w:rsidRPr="004B4F7D">
        <w:rPr>
          <w:smallCaps/>
          <w:color w:val="C00000"/>
        </w:rPr>
        <w:t>anafoor</w:t>
      </w:r>
      <w:r>
        <w:t xml:space="preserve"> wordt </w:t>
      </w:r>
      <w:r w:rsidRPr="004B4F7D">
        <w:rPr>
          <w:b/>
          <w:color w:val="0070C0"/>
        </w:rPr>
        <w:t>videt</w:t>
      </w:r>
      <w:r>
        <w:t xml:space="preserve"> herhaald (498, 499). Het </w:t>
      </w:r>
      <w:r w:rsidRPr="004B4F7D">
        <w:rPr>
          <w:smallCaps/>
          <w:color w:val="C00000"/>
        </w:rPr>
        <w:t>polysyndeton</w:t>
      </w:r>
      <w:r>
        <w:t xml:space="preserve"> –</w:t>
      </w:r>
      <w:r w:rsidRPr="004B4F7D">
        <w:rPr>
          <w:b/>
          <w:color w:val="0070C0"/>
        </w:rPr>
        <w:t>que</w:t>
      </w:r>
      <w:r>
        <w:t xml:space="preserve">, </w:t>
      </w:r>
      <w:r w:rsidRPr="004B4F7D">
        <w:rPr>
          <w:b/>
          <w:color w:val="0070C0"/>
        </w:rPr>
        <w:t>–que</w:t>
      </w:r>
      <w:r>
        <w:t xml:space="preserve">, </w:t>
      </w:r>
      <w:r w:rsidRPr="004B4F7D">
        <w:rPr>
          <w:b/>
          <w:color w:val="0070C0"/>
        </w:rPr>
        <w:t>–que</w:t>
      </w:r>
      <w:r w:rsidRPr="004B4F7D">
        <w:t>,</w:t>
      </w:r>
      <w:r>
        <w:rPr>
          <w:b/>
          <w:color w:val="0070C0"/>
        </w:rPr>
        <w:t xml:space="preserve"> et</w:t>
      </w:r>
      <w:r>
        <w:t xml:space="preserve"> in 500-501 benadrukt dat Apollo alle onderdelen van Daphne’s lichaam in zich opneemt </w:t>
      </w:r>
      <w:r w:rsidRPr="00F6552B">
        <w:rPr>
          <w:rStyle w:val="Antwoord"/>
        </w:rPr>
        <w:t>(E3d,6)  (H5,15)</w:t>
      </w:r>
      <w:r>
        <w:t xml:space="preserve">. En je kunt oog hebben voor een kleine alliteratie van de </w:t>
      </w:r>
      <w:r w:rsidRPr="004B4F7D">
        <w:rPr>
          <w:b/>
          <w:color w:val="0070C0"/>
        </w:rPr>
        <w:t>s–</w:t>
      </w:r>
      <w:r>
        <w:t xml:space="preserve"> in </w:t>
      </w:r>
      <w:r w:rsidRPr="004B4F7D">
        <w:rPr>
          <w:b/>
          <w:color w:val="0070C0"/>
          <w:u w:val="single"/>
        </w:rPr>
        <w:t>s</w:t>
      </w:r>
      <w:r w:rsidRPr="004B4F7D">
        <w:rPr>
          <w:b/>
          <w:color w:val="0070C0"/>
        </w:rPr>
        <w:t xml:space="preserve">ideribus </w:t>
      </w:r>
      <w:r w:rsidRPr="004B4F7D">
        <w:rPr>
          <w:b/>
          <w:color w:val="0070C0"/>
          <w:u w:val="single"/>
        </w:rPr>
        <w:t>s</w:t>
      </w:r>
      <w:r w:rsidRPr="004B4F7D">
        <w:rPr>
          <w:b/>
          <w:color w:val="0070C0"/>
        </w:rPr>
        <w:t>imiles</w:t>
      </w:r>
      <w:r>
        <w:t xml:space="preserve"> in 499 </w:t>
      </w:r>
      <w:r w:rsidRPr="00F6552B">
        <w:rPr>
          <w:rStyle w:val="Antwoord"/>
        </w:rPr>
        <w:t>(H5,15)</w:t>
      </w:r>
      <w:r>
        <w:t>. Het is allemaal bedoeld om aan te geven dat Apollo behoorlijk onder de indruk was van Daphne</w:t>
      </w:r>
    </w:p>
  </w:footnote>
  <w:footnote w:id="101">
    <w:p w:rsidR="0030446A" w:rsidRDefault="0030446A">
      <w:pPr>
        <w:pStyle w:val="Voetnoottekst"/>
      </w:pPr>
      <w:r>
        <w:rPr>
          <w:rStyle w:val="Voetnootmarkering"/>
        </w:rPr>
        <w:footnoteRef/>
      </w:r>
      <w:r>
        <w:t xml:space="preserve"> te lezen als </w:t>
      </w:r>
      <w:r w:rsidRPr="00A91F5C">
        <w:rPr>
          <w:b/>
        </w:rPr>
        <w:t>aliqua</w:t>
      </w:r>
      <w:r>
        <w:t xml:space="preserve"> (N PL NOM), </w:t>
      </w:r>
      <w:r w:rsidRPr="00A91F5C">
        <w:rPr>
          <w:i/>
          <w:color w:val="FF0000"/>
        </w:rPr>
        <w:t>bepaalde dingen</w:t>
      </w:r>
      <w:r>
        <w:t xml:space="preserve">, </w:t>
      </w:r>
      <w:r w:rsidRPr="00A91F5C">
        <w:rPr>
          <w:i/>
          <w:color w:val="FF0000"/>
        </w:rPr>
        <w:t>zekere stukjes</w:t>
      </w:r>
      <w:r>
        <w:t xml:space="preserve"> (van Daphne’s lichaam). Na </w:t>
      </w:r>
      <w:r w:rsidRPr="00A91F5C">
        <w:rPr>
          <w:b/>
        </w:rPr>
        <w:t>si</w:t>
      </w:r>
      <w:r>
        <w:t xml:space="preserve">, </w:t>
      </w:r>
      <w:r w:rsidRPr="00A91F5C">
        <w:rPr>
          <w:b/>
        </w:rPr>
        <w:t>nisi</w:t>
      </w:r>
      <w:r>
        <w:t xml:space="preserve">, </w:t>
      </w:r>
      <w:r w:rsidRPr="00A91F5C">
        <w:rPr>
          <w:b/>
        </w:rPr>
        <w:t>num</w:t>
      </w:r>
      <w:r>
        <w:t xml:space="preserve"> en </w:t>
      </w:r>
      <w:r w:rsidRPr="00A91F5C">
        <w:rPr>
          <w:b/>
        </w:rPr>
        <w:t>ne</w:t>
      </w:r>
      <w:r>
        <w:t xml:space="preserve"> vervalt het onderdeel </w:t>
      </w:r>
      <w:r w:rsidRPr="00A91F5C">
        <w:rPr>
          <w:b/>
        </w:rPr>
        <w:t>ali</w:t>
      </w:r>
      <w:r>
        <w:t xml:space="preserve">- van het PRON </w:t>
      </w:r>
      <w:r w:rsidRPr="00A91F5C">
        <w:rPr>
          <w:i/>
        </w:rPr>
        <w:t>indefinitum</w:t>
      </w:r>
      <w:r>
        <w:t xml:space="preserve">, het onbepaalde voornaamwoord </w:t>
      </w:r>
    </w:p>
  </w:footnote>
  <w:footnote w:id="102">
    <w:p w:rsidR="0030446A" w:rsidRDefault="0030446A">
      <w:pPr>
        <w:pStyle w:val="Voetnoottekst"/>
      </w:pPr>
      <w:r>
        <w:rPr>
          <w:rStyle w:val="Voetnootmarkering"/>
        </w:rPr>
        <w:footnoteRef/>
      </w:r>
      <w:r>
        <w:t xml:space="preserve"> Apollo’s ogen worden hier door Ovidius gevolgd. Je ziet hem bijna té begerig naar de jonge deerne kijken. In Amores 1,5 beschrijft Ovidius ook zijn eigen blik op zijn de slaapkamer binnenkomende  vriendin Corinna (fictief personage overigens), die je ook kunt volgen van schouderhoogte, omlaag via borsthoogte, verder omlaag naar heuphoogte. Verder hoeft ie niet. In dit verhaal begint Apollo’s blik bij Daphnes vingers, dan komt hij via haar handen en haar onderarmen omhoog naar haar bovenarmen, die al deels ontbloot zijn. Wat nog verstopt is, daarvan heeft hij het idee dat dat het mooiste onderdeel herbergt: een </w:t>
      </w:r>
      <w:r w:rsidRPr="00BF1063">
        <w:rPr>
          <w:smallCaps/>
          <w:color w:val="C00000"/>
        </w:rPr>
        <w:t>climax</w:t>
      </w:r>
      <w:r>
        <w:rPr>
          <w:smallCaps/>
          <w:color w:val="C00000"/>
        </w:rPr>
        <w:t xml:space="preserve"> </w:t>
      </w:r>
      <w:r w:rsidRPr="00BF1063">
        <w:t>(tekstueel, hoor)</w:t>
      </w:r>
      <w:r>
        <w:t xml:space="preserve"> </w:t>
      </w:r>
      <w:r w:rsidRPr="00F6552B">
        <w:rPr>
          <w:rStyle w:val="Antwoord"/>
        </w:rPr>
        <w:t>(E3d,7)</w:t>
      </w:r>
      <w:r>
        <w:t>. Ze staat dus nog stil en naar hem gericht, dat kunnen we ook hieruit afleiden. Zo dadelijk gaat ze op de loop</w:t>
      </w:r>
    </w:p>
  </w:footnote>
  <w:footnote w:id="103">
    <w:p w:rsidR="0030446A" w:rsidRDefault="0030446A">
      <w:pPr>
        <w:pStyle w:val="Voetnoottekst"/>
      </w:pPr>
      <w:r>
        <w:rPr>
          <w:rStyle w:val="Voetnootmarkering"/>
        </w:rPr>
        <w:footnoteRef/>
      </w:r>
      <w:r>
        <w:t xml:space="preserve"> samen met </w:t>
      </w:r>
      <w:r w:rsidRPr="00A91F5C">
        <w:rPr>
          <w:b/>
          <w:color w:val="0070C0"/>
        </w:rPr>
        <w:t>levi</w:t>
      </w:r>
      <w:r>
        <w:t xml:space="preserve"> (het woord in de volgende regel, niet de zesdeklasser) een ABL, en wel een ABL die het vergelekene aangeeft (</w:t>
      </w:r>
      <w:r w:rsidRPr="00A91F5C">
        <w:rPr>
          <w:i/>
        </w:rPr>
        <w:t>comparationis</w:t>
      </w:r>
      <w:r>
        <w:t xml:space="preserve">) n.a.v. de COMP  </w:t>
      </w:r>
      <w:r w:rsidRPr="00A91F5C">
        <w:rPr>
          <w:b/>
          <w:color w:val="0070C0"/>
        </w:rPr>
        <w:t>ocior</w:t>
      </w:r>
    </w:p>
  </w:footnote>
  <w:footnote w:id="104">
    <w:p w:rsidR="0030446A" w:rsidRDefault="0030446A">
      <w:pPr>
        <w:pStyle w:val="Voetnoottekst"/>
      </w:pPr>
      <w:r>
        <w:rPr>
          <w:rStyle w:val="Voetnootmarkering"/>
        </w:rPr>
        <w:footnoteRef/>
      </w:r>
      <w:r>
        <w:t xml:space="preserve"> bij </w:t>
      </w:r>
      <w:r w:rsidRPr="00A91F5C">
        <w:rPr>
          <w:b/>
          <w:color w:val="0070C0"/>
        </w:rPr>
        <w:t>verba</w:t>
      </w:r>
      <w:r>
        <w:t xml:space="preserve">, dus ook ACC  PL  N. De woorden van Apollo (de </w:t>
      </w:r>
      <w:r w:rsidRPr="00A77C45">
        <w:rPr>
          <w:b/>
        </w:rPr>
        <w:t>revocans</w:t>
      </w:r>
      <w:r>
        <w:t xml:space="preserve">, </w:t>
      </w:r>
      <w:r w:rsidRPr="009D59E6">
        <w:rPr>
          <w:i/>
          <w:color w:val="FF0000"/>
        </w:rPr>
        <w:t>degene die</w:t>
      </w:r>
      <w:r>
        <w:t xml:space="preserve"> Daphne </w:t>
      </w:r>
      <w:r w:rsidRPr="009D59E6">
        <w:rPr>
          <w:i/>
          <w:color w:val="FF0000"/>
        </w:rPr>
        <w:t>terug roept</w:t>
      </w:r>
      <w:r>
        <w:t>. Alleen komt ze niet, ha ha. Looser!). Grappig dat Apollo een heel verhaal afsteekt, terwijl hij rent</w:t>
      </w:r>
    </w:p>
  </w:footnote>
  <w:footnote w:id="105">
    <w:p w:rsidR="0030446A" w:rsidRDefault="0030446A">
      <w:pPr>
        <w:pStyle w:val="Voetnoottekst"/>
      </w:pPr>
      <w:r>
        <w:rPr>
          <w:rStyle w:val="Voetnootmarkering"/>
        </w:rPr>
        <w:footnoteRef/>
      </w:r>
      <w:r>
        <w:t xml:space="preserve"> Apollo gaat spreken, ook tijdens het vruchteloos achter Daphne aan draven. Uitgebreid en in een goed verzorgde rede </w:t>
      </w:r>
      <w:r w:rsidRPr="00F6552B">
        <w:rPr>
          <w:rStyle w:val="Antwoord"/>
        </w:rPr>
        <w:t>(E3e,1)</w:t>
      </w:r>
      <w:r>
        <w:t xml:space="preserve">. Dat is minimaal opvallend. Hij spreekt haar aan met nimf, en weet wiens dochter zij is. </w:t>
      </w:r>
      <w:r w:rsidRPr="004576DA">
        <w:rPr>
          <w:b/>
          <w:color w:val="0070C0"/>
        </w:rPr>
        <w:t>Nympha</w:t>
      </w:r>
      <w:r>
        <w:t xml:space="preserve"> wordt aan het begin van het volgende vers herhaald (</w:t>
      </w:r>
      <w:r w:rsidRPr="004576DA">
        <w:rPr>
          <w:smallCaps/>
          <w:color w:val="C00000"/>
        </w:rPr>
        <w:t>anafoor</w:t>
      </w:r>
      <w:r>
        <w:t>). En toch klinkt het als “Hé, meisje! Meisje, sta eens stil.” Nergens blijkt dat Apollo Daphne bij naam kent.</w:t>
      </w:r>
    </w:p>
  </w:footnote>
  <w:footnote w:id="106">
    <w:p w:rsidR="0030446A" w:rsidRDefault="0030446A">
      <w:pPr>
        <w:pStyle w:val="Voetnoottekst"/>
      </w:pPr>
      <w:r>
        <w:rPr>
          <w:rStyle w:val="Voetnootmarkering"/>
        </w:rPr>
        <w:footnoteRef/>
      </w:r>
      <w:r>
        <w:t xml:space="preserve"> hij haalt alles uit de kast, o.a. smeken. Verderop is hij attent, weer verderop wijst hij op zijn eigen goddelijke afkomst (wie is zij dat ze hem afwijst?). Hij is goed met muziek, geneeskunde en hij kan een aardig pijltje schieten. Wat ie nu ook het liefst zou doen. Apollo bouwt zijn running speech goed op. Een aantal retorische kenmerken valt zo te ontdekken. Hij begint keurig met het aanspreken van Daphne (504). Wat tot de verbeelding spreekt is de daarop volgende vergelijking (505-507). Hij geeft aan dat hij verliefd is en bang dat haar iets overkomt (507-512). Vervolgens stelt hij zich voor (512-522). Hij geeft niet aan hoe hij heet, maar noemt plaatsen waar hij vereerd wordt, zegt wie zijn vader is en op welk terrein zijn macht ligt. Hij besluit met een klacht over de ongeneeslijkheid van de liefde (523-524) </w:t>
      </w:r>
      <w:r w:rsidRPr="00F6552B">
        <w:rPr>
          <w:rStyle w:val="Antwoord"/>
        </w:rPr>
        <w:t>(E3e,2)</w:t>
      </w:r>
      <w:r>
        <w:t xml:space="preserve">. </w:t>
      </w:r>
    </w:p>
  </w:footnote>
  <w:footnote w:id="107">
    <w:p w:rsidR="0030446A" w:rsidRDefault="0030446A">
      <w:pPr>
        <w:pStyle w:val="Voetnoottekst"/>
      </w:pPr>
      <w:r>
        <w:rPr>
          <w:rStyle w:val="Voetnootmarkering"/>
        </w:rPr>
        <w:footnoteRef/>
      </w:r>
      <w:r>
        <w:t xml:space="preserve"> aha, Apollo is ook aan het rennen. Hij is niet gevaarlijk, zegt hij. Nee, gevaarlijk niet. Wel hitsig</w:t>
      </w:r>
    </w:p>
  </w:footnote>
  <w:footnote w:id="108">
    <w:p w:rsidR="0030446A" w:rsidRDefault="0030446A">
      <w:pPr>
        <w:pStyle w:val="Voetnoottekst"/>
      </w:pPr>
      <w:r>
        <w:rPr>
          <w:rStyle w:val="Voetnootmarkering"/>
        </w:rPr>
        <w:footnoteRef/>
      </w:r>
      <w:r>
        <w:t xml:space="preserve"> </w:t>
      </w:r>
      <w:r w:rsidRPr="0064282A">
        <w:rPr>
          <w:i/>
        </w:rPr>
        <w:t>predicatief</w:t>
      </w:r>
      <w:r>
        <w:t xml:space="preserve"> bij het onderwerp van de zin, Apollo dus</w:t>
      </w:r>
    </w:p>
  </w:footnote>
  <w:footnote w:id="109">
    <w:p w:rsidR="0030446A" w:rsidRDefault="0030446A">
      <w:pPr>
        <w:pStyle w:val="Voetnoottekst"/>
      </w:pPr>
      <w:r>
        <w:rPr>
          <w:rStyle w:val="Voetnootmarkering"/>
        </w:rPr>
        <w:footnoteRef/>
      </w:r>
      <w:r>
        <w:t xml:space="preserve"> is geen </w:t>
      </w:r>
      <w:r w:rsidRPr="001A4DE5">
        <w:rPr>
          <w:smallCaps/>
        </w:rPr>
        <w:t>anafoor</w:t>
      </w:r>
      <w:r>
        <w:t xml:space="preserve"> (wordt niet herhaald aan het begin), maar een </w:t>
      </w:r>
      <w:r w:rsidRPr="001A4DE5">
        <w:rPr>
          <w:smallCaps/>
        </w:rPr>
        <w:t>epifoor</w:t>
      </w:r>
      <w:r>
        <w:t xml:space="preserve"> (herhaald aan het eind). Hoef je niet te weten. Maar is wel leuk om te weten</w:t>
      </w:r>
    </w:p>
  </w:footnote>
  <w:footnote w:id="110">
    <w:p w:rsidR="0030446A" w:rsidRDefault="0030446A">
      <w:pPr>
        <w:pStyle w:val="Voetnoottekst"/>
      </w:pPr>
      <w:r>
        <w:rPr>
          <w:rStyle w:val="Voetnootmarkering"/>
        </w:rPr>
        <w:footnoteRef/>
      </w:r>
      <w:r>
        <w:t xml:space="preserve"> </w:t>
      </w:r>
      <w:r w:rsidRPr="00666C85">
        <w:rPr>
          <w:b/>
          <w:color w:val="0070C0"/>
        </w:rPr>
        <w:t>penna trepidante</w:t>
      </w:r>
      <w:r>
        <w:t xml:space="preserve"> is een ABL  </w:t>
      </w:r>
      <w:r w:rsidRPr="00666C85">
        <w:rPr>
          <w:i/>
        </w:rPr>
        <w:t>absolutus</w:t>
      </w:r>
      <w:r>
        <w:t xml:space="preserve">. En </w:t>
      </w:r>
      <w:r w:rsidRPr="00666C85">
        <w:rPr>
          <w:b/>
          <w:color w:val="0070C0"/>
        </w:rPr>
        <w:t>penna</w:t>
      </w:r>
      <w:r>
        <w:t xml:space="preserve"> (</w:t>
      </w:r>
      <w:r w:rsidRPr="00666C85">
        <w:rPr>
          <w:i/>
          <w:color w:val="FF0000"/>
        </w:rPr>
        <w:t>veer</w:t>
      </w:r>
      <w:r>
        <w:t xml:space="preserve">) is dus eigenlijk een vorm van </w:t>
      </w:r>
      <w:r w:rsidRPr="00666C85">
        <w:rPr>
          <w:smallCaps/>
          <w:color w:val="C00000"/>
        </w:rPr>
        <w:t>metonymia</w:t>
      </w:r>
      <w:r>
        <w:t xml:space="preserve">, </w:t>
      </w:r>
      <w:r w:rsidRPr="00666C85">
        <w:rPr>
          <w:smallCaps/>
          <w:color w:val="C00000"/>
        </w:rPr>
        <w:t>pars pro toto</w:t>
      </w:r>
    </w:p>
  </w:footnote>
  <w:footnote w:id="111">
    <w:p w:rsidR="0030446A" w:rsidRDefault="0030446A">
      <w:pPr>
        <w:pStyle w:val="Voetnoottekst"/>
      </w:pPr>
      <w:r>
        <w:rPr>
          <w:rStyle w:val="Voetnootmarkering"/>
        </w:rPr>
        <w:footnoteRef/>
      </w:r>
      <w:r>
        <w:t xml:space="preserve"> prooi en jager zijn, kijkend naar de voorbeelden hiervoor (</w:t>
      </w:r>
      <w:r w:rsidRPr="009D76EF">
        <w:rPr>
          <w:b/>
          <w:color w:val="0070C0"/>
        </w:rPr>
        <w:t>agna</w:t>
      </w:r>
      <w:r>
        <w:t xml:space="preserve"> + </w:t>
      </w:r>
      <w:r w:rsidRPr="009D76EF">
        <w:rPr>
          <w:b/>
          <w:color w:val="0070C0"/>
        </w:rPr>
        <w:t>lupum</w:t>
      </w:r>
      <w:r>
        <w:t xml:space="preserve">, </w:t>
      </w:r>
      <w:r w:rsidRPr="009D76EF">
        <w:rPr>
          <w:b/>
          <w:color w:val="0070C0"/>
        </w:rPr>
        <w:t>cerva</w:t>
      </w:r>
      <w:r>
        <w:t xml:space="preserve"> + </w:t>
      </w:r>
      <w:r w:rsidRPr="009D76EF">
        <w:rPr>
          <w:b/>
          <w:color w:val="0070C0"/>
        </w:rPr>
        <w:t>leonem</w:t>
      </w:r>
      <w:r>
        <w:t xml:space="preserve">), omgedraaid: </w:t>
      </w:r>
      <w:r w:rsidRPr="009D76EF">
        <w:rPr>
          <w:b/>
          <w:color w:val="0070C0"/>
        </w:rPr>
        <w:t>aquilam</w:t>
      </w:r>
      <w:r>
        <w:t xml:space="preserve"> + </w:t>
      </w:r>
      <w:r w:rsidRPr="009D76EF">
        <w:rPr>
          <w:b/>
          <w:color w:val="0070C0"/>
        </w:rPr>
        <w:t>columbae</w:t>
      </w:r>
      <w:r>
        <w:t xml:space="preserve">. Grappig, die variatie. </w:t>
      </w:r>
      <w:r w:rsidRPr="00666C85">
        <w:rPr>
          <w:smallCaps/>
          <w:color w:val="C00000"/>
        </w:rPr>
        <w:t>Parallellisme</w:t>
      </w:r>
      <w:r>
        <w:t xml:space="preserve"> enerzijds, </w:t>
      </w:r>
      <w:r w:rsidRPr="00666C85">
        <w:rPr>
          <w:smallCaps/>
          <w:color w:val="C00000"/>
        </w:rPr>
        <w:t>chiasme</w:t>
      </w:r>
      <w:r>
        <w:t xml:space="preserve"> anderzijds</w:t>
      </w:r>
    </w:p>
  </w:footnote>
  <w:footnote w:id="112">
    <w:p w:rsidR="0030446A" w:rsidRDefault="0030446A">
      <w:pPr>
        <w:pStyle w:val="Voetnoottekst"/>
      </w:pPr>
      <w:r>
        <w:rPr>
          <w:rStyle w:val="Voetnootmarkering"/>
        </w:rPr>
        <w:footnoteRef/>
      </w:r>
      <w:r>
        <w:t xml:space="preserve"> een SG. Qua persoonsvorm moet je er </w:t>
      </w:r>
      <w:r w:rsidRPr="00666C85">
        <w:rPr>
          <w:b/>
        </w:rPr>
        <w:t>fugiunt</w:t>
      </w:r>
      <w:r>
        <w:t xml:space="preserve"> bij denken: </w:t>
      </w:r>
      <w:r w:rsidRPr="00666C85">
        <w:rPr>
          <w:i/>
          <w:color w:val="FF0000"/>
        </w:rPr>
        <w:t>ieder vluchten ze</w:t>
      </w:r>
      <w:r>
        <w:t>, wordt het dan</w:t>
      </w:r>
    </w:p>
  </w:footnote>
  <w:footnote w:id="113">
    <w:p w:rsidR="0030446A" w:rsidRDefault="0030446A">
      <w:pPr>
        <w:pStyle w:val="Voetnoottekst"/>
      </w:pPr>
      <w:r>
        <w:rPr>
          <w:rStyle w:val="Voetnootmarkering"/>
        </w:rPr>
        <w:footnoteRef/>
      </w:r>
      <w:r>
        <w:t xml:space="preserve"> </w:t>
      </w:r>
      <w:r w:rsidRPr="00EC27F8">
        <w:rPr>
          <w:b/>
          <w:color w:val="0070C0"/>
        </w:rPr>
        <w:t>hostes suos</w:t>
      </w:r>
      <w:r>
        <w:t xml:space="preserve"> is de samenvatting van </w:t>
      </w:r>
      <w:r w:rsidRPr="00EC27F8">
        <w:rPr>
          <w:b/>
          <w:color w:val="0070C0"/>
        </w:rPr>
        <w:t>lupum</w:t>
      </w:r>
      <w:r>
        <w:t xml:space="preserve">, </w:t>
      </w:r>
      <w:r w:rsidRPr="00EC27F8">
        <w:rPr>
          <w:b/>
          <w:color w:val="0070C0"/>
        </w:rPr>
        <w:t>leonem</w:t>
      </w:r>
      <w:r>
        <w:t xml:space="preserve"> (505), </w:t>
      </w:r>
      <w:r w:rsidRPr="00EC27F8">
        <w:rPr>
          <w:b/>
          <w:color w:val="0070C0"/>
        </w:rPr>
        <w:t>aquilam</w:t>
      </w:r>
      <w:r>
        <w:t xml:space="preserve"> (506); </w:t>
      </w:r>
      <w:r w:rsidRPr="00EC27F8">
        <w:rPr>
          <w:b/>
          <w:color w:val="0070C0"/>
        </w:rPr>
        <w:t>quaeque</w:t>
      </w:r>
      <w:r>
        <w:t xml:space="preserve"> vat </w:t>
      </w:r>
      <w:r w:rsidRPr="00EC27F8">
        <w:rPr>
          <w:b/>
          <w:color w:val="0070C0"/>
        </w:rPr>
        <w:t>agna</w:t>
      </w:r>
      <w:r>
        <w:t xml:space="preserve">, </w:t>
      </w:r>
      <w:r w:rsidRPr="00EC27F8">
        <w:rPr>
          <w:b/>
          <w:color w:val="0070C0"/>
        </w:rPr>
        <w:t>cerva</w:t>
      </w:r>
      <w:r>
        <w:t xml:space="preserve"> (505) en </w:t>
      </w:r>
      <w:r w:rsidRPr="00EC27F8">
        <w:rPr>
          <w:b/>
          <w:color w:val="0070C0"/>
        </w:rPr>
        <w:t>columbae</w:t>
      </w:r>
      <w:r>
        <w:t xml:space="preserve"> samen </w:t>
      </w:r>
      <w:r w:rsidRPr="00F6552B">
        <w:rPr>
          <w:rStyle w:val="Antwoord"/>
        </w:rPr>
        <w:t>(H5,16a+b)</w:t>
      </w:r>
      <w:r>
        <w:t>.</w:t>
      </w:r>
    </w:p>
  </w:footnote>
  <w:footnote w:id="114">
    <w:p w:rsidR="0030446A" w:rsidRDefault="0030446A">
      <w:pPr>
        <w:pStyle w:val="Voetnoottekst"/>
      </w:pPr>
      <w:r>
        <w:rPr>
          <w:rStyle w:val="Voetnootmarkering"/>
        </w:rPr>
        <w:footnoteRef/>
      </w:r>
      <w:r>
        <w:t xml:space="preserve"> geen voegwoord en dus een </w:t>
      </w:r>
      <w:r w:rsidRPr="009D76EF">
        <w:rPr>
          <w:smallCaps/>
          <w:color w:val="C00000"/>
        </w:rPr>
        <w:t>asyndeton</w:t>
      </w:r>
      <w:r>
        <w:t xml:space="preserve">. Dit </w:t>
      </w:r>
      <w:r w:rsidRPr="009D76EF">
        <w:rPr>
          <w:smallCaps/>
        </w:rPr>
        <w:t>asyndeton</w:t>
      </w:r>
      <w:r>
        <w:t xml:space="preserve"> is </w:t>
      </w:r>
      <w:r w:rsidRPr="009D76EF">
        <w:rPr>
          <w:i/>
        </w:rPr>
        <w:t>adversatief</w:t>
      </w:r>
      <w:r>
        <w:t xml:space="preserve"> (je kunt </w:t>
      </w:r>
      <w:r w:rsidRPr="009D76EF">
        <w:rPr>
          <w:i/>
          <w:color w:val="FF0000"/>
        </w:rPr>
        <w:t>maar</w:t>
      </w:r>
      <w:r>
        <w:t xml:space="preserve"> invullen): de vijandige achtervolging door de wilde dieren tegenover de liefdevolle achtervolging door Apollo </w:t>
      </w:r>
      <w:r w:rsidRPr="00F6552B">
        <w:rPr>
          <w:rStyle w:val="Antwoord"/>
        </w:rPr>
        <w:t>(H5,17)</w:t>
      </w:r>
      <w:r>
        <w:t>.</w:t>
      </w:r>
    </w:p>
  </w:footnote>
  <w:footnote w:id="115">
    <w:p w:rsidR="0030446A" w:rsidRDefault="0030446A">
      <w:pPr>
        <w:pStyle w:val="Voetnoottekst"/>
      </w:pPr>
      <w:r>
        <w:rPr>
          <w:rStyle w:val="Voetnootmarkering"/>
        </w:rPr>
        <w:footnoteRef/>
      </w:r>
      <w:r>
        <w:t xml:space="preserve"> ACC </w:t>
      </w:r>
      <w:r w:rsidRPr="004576DA">
        <w:rPr>
          <w:i/>
        </w:rPr>
        <w:t>exclamationis</w:t>
      </w:r>
      <w:r>
        <w:t xml:space="preserve"> (van uitroep dus). Die hebben ze echt in het Latijn. Apollo denkt dat hij de oorzaak wordt van leed voor Daphne en hij zegt zich daarover schuldig te voelen </w:t>
      </w:r>
      <w:r w:rsidRPr="00F6552B">
        <w:rPr>
          <w:rStyle w:val="Antwoord"/>
        </w:rPr>
        <w:t>(H5,18)</w:t>
      </w:r>
      <w:r>
        <w:t xml:space="preserve">. </w:t>
      </w:r>
    </w:p>
  </w:footnote>
  <w:footnote w:id="116">
    <w:p w:rsidR="0030446A" w:rsidRDefault="0030446A">
      <w:pPr>
        <w:pStyle w:val="Voetnoottekst"/>
      </w:pPr>
      <w:r>
        <w:rPr>
          <w:rStyle w:val="Voetnootmarkering"/>
        </w:rPr>
        <w:footnoteRef/>
      </w:r>
      <w:r>
        <w:t xml:space="preserve"> de CON is een </w:t>
      </w:r>
      <w:r w:rsidRPr="00666C85">
        <w:rPr>
          <w:i/>
        </w:rPr>
        <w:t>prohibitivus</w:t>
      </w:r>
      <w:r>
        <w:t>. Die komt vaker voor in het PF, maar kan ook in het PR. Hier dus</w:t>
      </w:r>
    </w:p>
  </w:footnote>
  <w:footnote w:id="117">
    <w:p w:rsidR="0030446A" w:rsidRDefault="0030446A">
      <w:pPr>
        <w:pStyle w:val="Voetnoottekst"/>
      </w:pPr>
      <w:r>
        <w:rPr>
          <w:rStyle w:val="Voetnootmarkering"/>
        </w:rPr>
        <w:footnoteRef/>
      </w:r>
      <w:r>
        <w:t xml:space="preserve"> de CON is nu een </w:t>
      </w:r>
      <w:r w:rsidRPr="00666C85">
        <w:rPr>
          <w:i/>
        </w:rPr>
        <w:t>adhortativus</w:t>
      </w:r>
      <w:r>
        <w:t xml:space="preserve">, nog wel ontkend door het uit 508 nog aan te vullen </w:t>
      </w:r>
      <w:r w:rsidRPr="00666C85">
        <w:rPr>
          <w:b/>
          <w:color w:val="0070C0"/>
        </w:rPr>
        <w:t>ne</w:t>
      </w:r>
    </w:p>
  </w:footnote>
  <w:footnote w:id="118">
    <w:p w:rsidR="0030446A" w:rsidRDefault="0030446A">
      <w:pPr>
        <w:pStyle w:val="Voetnoottekst"/>
      </w:pPr>
      <w:r>
        <w:rPr>
          <w:rStyle w:val="Voetnootmarkering"/>
        </w:rPr>
        <w:footnoteRef/>
      </w:r>
      <w:r>
        <w:t xml:space="preserve"> M. d’Hane-Scheltema vertaalt “</w:t>
      </w:r>
      <w:r w:rsidRPr="00F475BA">
        <w:rPr>
          <w:i/>
          <w:color w:val="FF0000"/>
        </w:rPr>
        <w:t>Pas toch op, je valt … de doornstruiken schrammen je benen – zulke benen! – en dan krijg ík nog de schuld…</w:t>
      </w:r>
      <w:r>
        <w:t xml:space="preserve">”. Zulke benen??? </w:t>
      </w:r>
      <w:r w:rsidRPr="009D76EF">
        <w:rPr>
          <w:b/>
          <w:color w:val="0070C0"/>
        </w:rPr>
        <w:t>indigna</w:t>
      </w:r>
      <w:r>
        <w:t xml:space="preserve">: Daphne’s benen zijn te mooi om wonden op te lopen, verdienen dat niet </w:t>
      </w:r>
      <w:r w:rsidRPr="00F6552B">
        <w:rPr>
          <w:rStyle w:val="Antwoord"/>
        </w:rPr>
        <w:t>(E3e,3)</w:t>
      </w:r>
      <w:r>
        <w:t>.</w:t>
      </w:r>
    </w:p>
  </w:footnote>
  <w:footnote w:id="119">
    <w:p w:rsidR="0030446A" w:rsidRDefault="0030446A">
      <w:pPr>
        <w:pStyle w:val="Voetnoottekst"/>
      </w:pPr>
      <w:r>
        <w:rPr>
          <w:rStyle w:val="Voetnootmarkering"/>
        </w:rPr>
        <w:footnoteRef/>
      </w:r>
      <w:r>
        <w:t xml:space="preserve"> de COMP van het ADV van </w:t>
      </w:r>
      <w:r w:rsidRPr="00666C85">
        <w:rPr>
          <w:b/>
        </w:rPr>
        <w:t>moderatus</w:t>
      </w:r>
      <w:r>
        <w:t xml:space="preserve"> (</w:t>
      </w:r>
      <w:r w:rsidRPr="00666C85">
        <w:rPr>
          <w:i/>
          <w:color w:val="FF0000"/>
        </w:rPr>
        <w:t>rustig</w:t>
      </w:r>
      <w:r>
        <w:t>). Apollo vindt dat Daphne wel erg hard rent. Of het niet iets rustiger kan. Zelf zal hij ook (</w:t>
      </w:r>
      <w:r w:rsidRPr="002B3039">
        <w:rPr>
          <w:smallCaps/>
          <w:color w:val="C00000"/>
        </w:rPr>
        <w:t>anafoor</w:t>
      </w:r>
      <w:r>
        <w:t>) inhouden (511). Tja, als Daphne dáár nog intuint</w:t>
      </w:r>
    </w:p>
  </w:footnote>
  <w:footnote w:id="120">
    <w:p w:rsidR="0030446A" w:rsidRDefault="0030446A">
      <w:pPr>
        <w:pStyle w:val="Voetnoottekst"/>
      </w:pPr>
      <w:r>
        <w:rPr>
          <w:rStyle w:val="Voetnootmarkering"/>
        </w:rPr>
        <w:footnoteRef/>
      </w:r>
      <w:r>
        <w:t xml:space="preserve"> CON van de afhankelijke vraag (</w:t>
      </w:r>
      <w:r w:rsidRPr="00E735D6">
        <w:rPr>
          <w:i/>
        </w:rPr>
        <w:t>obliquus</w:t>
      </w:r>
      <w:r>
        <w:t xml:space="preserve"> dus). Apollo probeert echt van alles. Ze weet niet eens wie hij is! Dat zou toch moeten. Maar hij stelt zich ook niet netjes voor: Hoi, ik ben Apollo, wat is jouw levensfilosofie? Later vertelt hij, tijdens het rennen nog wel, wat ie allemaal heeft en kan</w:t>
      </w:r>
    </w:p>
  </w:footnote>
  <w:footnote w:id="121">
    <w:p w:rsidR="0030446A" w:rsidRDefault="0030446A">
      <w:pPr>
        <w:pStyle w:val="Voetnoottekst"/>
      </w:pPr>
      <w:r>
        <w:rPr>
          <w:rStyle w:val="Voetnootmarkering"/>
        </w:rPr>
        <w:footnoteRef/>
      </w:r>
      <w:r>
        <w:t xml:space="preserve"> lange tweede lettergreep! Hoe ik dat weet? </w:t>
      </w:r>
      <w:r w:rsidRPr="00136B5B">
        <w:rPr>
          <w:b/>
        </w:rPr>
        <w:t>inquir</w:t>
      </w:r>
      <w:r w:rsidRPr="00136B5B">
        <w:rPr>
          <w:rFonts w:cs="Calibri Light"/>
          <w:b/>
        </w:rPr>
        <w:t>ĕ</w:t>
      </w:r>
      <w:r w:rsidRPr="00136B5B">
        <w:rPr>
          <w:b/>
        </w:rPr>
        <w:t>re</w:t>
      </w:r>
      <w:r>
        <w:t xml:space="preserve"> is een samenstelling met </w:t>
      </w:r>
      <w:r w:rsidRPr="00136B5B">
        <w:rPr>
          <w:b/>
        </w:rPr>
        <w:t>quaer</w:t>
      </w:r>
      <w:r w:rsidRPr="00136B5B">
        <w:rPr>
          <w:rFonts w:cs="Calibri Light"/>
          <w:b/>
        </w:rPr>
        <w:t>ĕ</w:t>
      </w:r>
      <w:r w:rsidRPr="00136B5B">
        <w:rPr>
          <w:b/>
        </w:rPr>
        <w:t>re</w:t>
      </w:r>
      <w:r>
        <w:t>, en de tweeklank daar is overduidelijk lang. Dûh</w:t>
      </w:r>
    </w:p>
  </w:footnote>
  <w:footnote w:id="122">
    <w:p w:rsidR="0030446A" w:rsidRDefault="0030446A">
      <w:pPr>
        <w:pStyle w:val="Voetnoottekst"/>
      </w:pPr>
      <w:r>
        <w:rPr>
          <w:rStyle w:val="Voetnootmarkering"/>
        </w:rPr>
        <w:footnoteRef/>
      </w:r>
      <w:r>
        <w:t xml:space="preserve"> </w:t>
      </w:r>
      <w:r w:rsidRPr="00136B5B">
        <w:rPr>
          <w:smallCaps/>
          <w:color w:val="C00000"/>
        </w:rPr>
        <w:t>anafoor</w:t>
      </w:r>
      <w:r>
        <w:t xml:space="preserve">, dus benadrukking van wat Apollo niet is (alleen snapt Daphne dat volgens hem niet), van </w:t>
      </w:r>
      <w:r w:rsidRPr="00136B5B">
        <w:rPr>
          <w:b/>
          <w:color w:val="0070C0"/>
        </w:rPr>
        <w:t>non</w:t>
      </w:r>
      <w:r>
        <w:t xml:space="preserve"> en natuurlijk een </w:t>
      </w:r>
      <w:r w:rsidRPr="00136B5B">
        <w:rPr>
          <w:smallCaps/>
          <w:color w:val="C00000"/>
        </w:rPr>
        <w:t>asyndeton</w:t>
      </w:r>
      <w:r>
        <w:t xml:space="preserve">: tussen de twee zinnen staat geen voegwoord </w:t>
      </w:r>
      <w:r w:rsidRPr="00F6552B">
        <w:rPr>
          <w:rStyle w:val="Antwoord"/>
        </w:rPr>
        <w:t>(H5,19)</w:t>
      </w:r>
    </w:p>
  </w:footnote>
  <w:footnote w:id="123">
    <w:p w:rsidR="0030446A" w:rsidRDefault="0030446A">
      <w:pPr>
        <w:pStyle w:val="Voetnoottekst"/>
      </w:pPr>
      <w:r>
        <w:rPr>
          <w:rStyle w:val="Voetnootmarkering"/>
        </w:rPr>
        <w:footnoteRef/>
      </w:r>
      <w:r>
        <w:t xml:space="preserve"> oftewel, hee daar, rennend meisje, ik ben echt niet de eerste de beste, hoor. Je denkt misschien dat ik een onguur typje ben, maar dan zit je ernaast</w:t>
      </w:r>
    </w:p>
  </w:footnote>
  <w:footnote w:id="124">
    <w:p w:rsidR="0030446A" w:rsidRDefault="0030446A">
      <w:pPr>
        <w:pStyle w:val="Voetnoottekst"/>
      </w:pPr>
      <w:r>
        <w:rPr>
          <w:rStyle w:val="Voetnootmarkering"/>
        </w:rPr>
        <w:footnoteRef/>
      </w:r>
      <w:r>
        <w:t xml:space="preserve"> een </w:t>
      </w:r>
      <w:r w:rsidRPr="00136B5B">
        <w:rPr>
          <w:smallCaps/>
          <w:color w:val="C00000"/>
        </w:rPr>
        <w:t>anafoor</w:t>
      </w:r>
      <w:r>
        <w:t xml:space="preserve"> gespot. Alweer, want </w:t>
      </w:r>
      <w:r w:rsidRPr="00136B5B">
        <w:rPr>
          <w:b/>
          <w:color w:val="0070C0"/>
        </w:rPr>
        <w:t>non</w:t>
      </w:r>
      <w:r>
        <w:t xml:space="preserve"> (512, 513) werd ook al herhaald. Apollo probeert Daphne iets duidelijk te maken</w:t>
      </w:r>
    </w:p>
  </w:footnote>
  <w:footnote w:id="125">
    <w:p w:rsidR="0030446A" w:rsidRDefault="0030446A">
      <w:pPr>
        <w:pStyle w:val="Voetnoottekst"/>
      </w:pPr>
      <w:r>
        <w:rPr>
          <w:rStyle w:val="Voetnootmarkering"/>
        </w:rPr>
        <w:footnoteRef/>
      </w:r>
      <w:r>
        <w:t xml:space="preserve"> ook een CON van de afhankelijke vraag (</w:t>
      </w:r>
      <w:r w:rsidRPr="00FA6A66">
        <w:rPr>
          <w:i/>
        </w:rPr>
        <w:t>obliquus</w:t>
      </w:r>
      <w:r>
        <w:t>, goed zo!)</w:t>
      </w:r>
    </w:p>
  </w:footnote>
  <w:footnote w:id="126">
    <w:p w:rsidR="0030446A" w:rsidRDefault="0030446A">
      <w:pPr>
        <w:pStyle w:val="Voetnoottekst"/>
      </w:pPr>
      <w:r>
        <w:rPr>
          <w:rStyle w:val="Voetnootmarkering"/>
        </w:rPr>
        <w:footnoteRef/>
      </w:r>
      <w:r>
        <w:t xml:space="preserve"> aha, Apollo duikt even in de vrouwelijke psyche. Sigmund spelen. Jij weet niet voor wie je op de loop gaat, en daar zit je probleem ook. Je denkt niet eerst na, wie je in de verte achter je aan ziet komen rennen. Je zou op zijn minst even kunnen vragen wie ik ben. Ha ha, doorzichtig! Hij is wel echt op de hoogte van de manieren om wildvreemde vrouwen te benaderen, zeg</w:t>
      </w:r>
    </w:p>
  </w:footnote>
  <w:footnote w:id="127">
    <w:p w:rsidR="0030446A" w:rsidRDefault="0030446A">
      <w:pPr>
        <w:pStyle w:val="Voetnoottekst"/>
      </w:pPr>
      <w:r>
        <w:rPr>
          <w:rStyle w:val="Voetnootmarkering"/>
        </w:rPr>
        <w:footnoteRef/>
      </w:r>
      <w:r>
        <w:t xml:space="preserve"> vanzelf. Apollo had een heiligdom in Delphi, waar hij via de Pythia zijn orakels debiteerde</w:t>
      </w:r>
    </w:p>
  </w:footnote>
  <w:footnote w:id="128">
    <w:p w:rsidR="0030446A" w:rsidRDefault="0030446A">
      <w:pPr>
        <w:pStyle w:val="Voetnoottekst"/>
      </w:pPr>
      <w:r>
        <w:rPr>
          <w:rStyle w:val="Voetnootmarkering"/>
        </w:rPr>
        <w:footnoteRef/>
      </w:r>
      <w:r>
        <w:t xml:space="preserve"> ook een plaats van een orakel van Apollo, maar veel minder bekend dan dat van Delphi</w:t>
      </w:r>
    </w:p>
  </w:footnote>
  <w:footnote w:id="129">
    <w:p w:rsidR="0030446A" w:rsidRDefault="0030446A">
      <w:pPr>
        <w:pStyle w:val="Voetnoottekst"/>
      </w:pPr>
      <w:r>
        <w:rPr>
          <w:rStyle w:val="Voetnootmarkering"/>
        </w:rPr>
        <w:footnoteRef/>
      </w:r>
      <w:r>
        <w:t xml:space="preserve"> Tenedos had een tempel van Apollo. Veel bekender is Tenedos vanwege het feit dat daar de Grieken zich aan het eind van de Trojaanse oorlog verstopten om de indruk te wekken dat ze weg waren</w:t>
      </w:r>
    </w:p>
  </w:footnote>
  <w:footnote w:id="130">
    <w:p w:rsidR="0030446A" w:rsidRDefault="0030446A">
      <w:pPr>
        <w:pStyle w:val="Voetnoottekst"/>
      </w:pPr>
      <w:r>
        <w:rPr>
          <w:rStyle w:val="Voetnootmarkering"/>
        </w:rPr>
        <w:footnoteRef/>
      </w:r>
      <w:r>
        <w:t xml:space="preserve"> de plaats waar Apollo een beroemd orakel had: Patara. Met </w:t>
      </w:r>
      <w:r w:rsidRPr="00FA6A66">
        <w:rPr>
          <w:b/>
          <w:color w:val="0070C0"/>
        </w:rPr>
        <w:t>regia Pataraea</w:t>
      </w:r>
      <w:r>
        <w:t xml:space="preserve"> past Ovidius een </w:t>
      </w:r>
      <w:r w:rsidRPr="00FA6A66">
        <w:rPr>
          <w:smallCaps/>
          <w:color w:val="C00000"/>
        </w:rPr>
        <w:t>pars pro toto</w:t>
      </w:r>
      <w:r>
        <w:t xml:space="preserve"> toe (</w:t>
      </w:r>
      <w:r w:rsidRPr="00FA6A66">
        <w:rPr>
          <w:smallCaps/>
          <w:color w:val="C00000"/>
        </w:rPr>
        <w:t>metonymia</w:t>
      </w:r>
      <w:r>
        <w:t xml:space="preserve">). </w:t>
      </w:r>
      <w:r w:rsidRPr="00F6552B">
        <w:rPr>
          <w:rStyle w:val="Antwoord"/>
        </w:rPr>
        <w:t>(E3e,5)</w:t>
      </w:r>
    </w:p>
  </w:footnote>
  <w:footnote w:id="131">
    <w:p w:rsidR="0030446A" w:rsidRDefault="0030446A">
      <w:pPr>
        <w:pStyle w:val="Voetnoottekst"/>
      </w:pPr>
      <w:r>
        <w:rPr>
          <w:rStyle w:val="Voetnootmarkering"/>
        </w:rPr>
        <w:footnoteRef/>
      </w:r>
      <w:r>
        <w:t xml:space="preserve"> tja, van wie niet? Zoals eerder gezegd, en in de oudheid alom bekend, was Jupiter uiterst bedreven in het bezwangeren van sterfelijke vrouwen en godinnen. Menig nazaat (met een –t) kon wijzen op een voortreffelijke en goddelijke genealogie</w:t>
      </w:r>
    </w:p>
  </w:footnote>
  <w:footnote w:id="132">
    <w:p w:rsidR="0030446A" w:rsidRPr="00CE1A15" w:rsidRDefault="0030446A">
      <w:pPr>
        <w:pStyle w:val="Voetnoottekst"/>
      </w:pPr>
      <w:r>
        <w:rPr>
          <w:rStyle w:val="Voetnootmarkering"/>
        </w:rPr>
        <w:footnoteRef/>
      </w:r>
      <w:r>
        <w:t xml:space="preserve"> herhaald, dus </w:t>
      </w:r>
      <w:r w:rsidRPr="00FA6A66">
        <w:rPr>
          <w:smallCaps/>
          <w:color w:val="C00000"/>
        </w:rPr>
        <w:t>anafoor</w:t>
      </w:r>
      <w:r>
        <w:t xml:space="preserve">. Apollo klopt zich nogal op de borst. Gorillagedrag natuurlijk. En het grappige is al die tijd dat luisteraar en verteller al lang weten dat Apollo Daphne niet gaat krijgen, alleen hijzelf niet. Dat riekt naar </w:t>
      </w:r>
      <w:r w:rsidRPr="00FA6A66">
        <w:rPr>
          <w:smallCaps/>
          <w:color w:val="C00000"/>
        </w:rPr>
        <w:t>dramatische ironie</w:t>
      </w:r>
      <w:r>
        <w:t xml:space="preserve">, een geliefd verteltechnisch middel om de luisteraars sterker bij het verhaal te betrekken. Apollo benoemt vanaf nu vier terreinen waarop hij het als god voor het zeggen heeft, of waarvan hij aan de wieg gestaan heeft: 1) voorspellingskunst; 2) muziek; 3) boogschieten; 4) geneeskunst </w:t>
      </w:r>
      <w:r w:rsidRPr="00F6552B">
        <w:rPr>
          <w:rStyle w:val="Antwoord"/>
        </w:rPr>
        <w:t>(E3e,4)  (H5,22a)</w:t>
      </w:r>
      <w:r w:rsidRPr="009D71ED">
        <w:rPr>
          <w:b/>
          <w:color w:val="C00000"/>
          <w:u w:val="single"/>
          <w:vertAlign w:val="superscript"/>
        </w:rPr>
        <w:t xml:space="preserve"> </w:t>
      </w:r>
      <w:r>
        <w:t xml:space="preserve">. Hij relativeert bij de twee laatstgenoemde terreinen, omdat hij bij het boogschieten overtroffen is (door Cupido) en omdat hij niet geholpen kan worden door zijn eigen medische  vaardigheden (hij blijft ziek van verliefdheid, herstelt daar niet van) </w:t>
      </w:r>
      <w:r w:rsidRPr="00F6552B">
        <w:rPr>
          <w:rStyle w:val="Antwoord"/>
        </w:rPr>
        <w:t>(H5,22b+c)</w:t>
      </w:r>
    </w:p>
  </w:footnote>
  <w:footnote w:id="133">
    <w:p w:rsidR="0030446A" w:rsidRDefault="0030446A">
      <w:pPr>
        <w:pStyle w:val="Voetnoottekst"/>
      </w:pPr>
      <w:r>
        <w:rPr>
          <w:rStyle w:val="Voetnootmarkering"/>
        </w:rPr>
        <w:footnoteRef/>
      </w:r>
      <w:r>
        <w:t xml:space="preserve"> omschrijving voor het voorspellen. Voorspellen wat gaat gebeuren, ach, een god kan dat. Openbaren van wat zich nu afspeelt, mwah, ook niet moeilijk. Onthullen van wat geweest is doet denken aan Captain Hindsight (Southpark), die achteraf, in een cape met een grote H op de borst, komt vertellen wat er had moeten gebeuren. Dorp overstroomd? Er had een dam gebouwd moeten worden!</w:t>
      </w:r>
    </w:p>
  </w:footnote>
  <w:footnote w:id="134">
    <w:p w:rsidR="0030446A" w:rsidRDefault="0030446A">
      <w:pPr>
        <w:pStyle w:val="Voetnoottekst"/>
      </w:pPr>
      <w:r>
        <w:rPr>
          <w:rStyle w:val="Voetnootmarkering"/>
        </w:rPr>
        <w:footnoteRef/>
      </w:r>
      <w:r>
        <w:t xml:space="preserve"> en Apollo als uitvinder van de muziek, Apollo die iconografisch (plaatjes!) vaak afgebeeld wordt met zijn lier, een klein harpje, geen takelinstallatie. Veelzijdig godje, Appie</w:t>
      </w:r>
    </w:p>
  </w:footnote>
  <w:footnote w:id="135">
    <w:p w:rsidR="0030446A" w:rsidRDefault="0030446A">
      <w:pPr>
        <w:pStyle w:val="Voetnoottekst"/>
      </w:pPr>
      <w:r>
        <w:rPr>
          <w:rStyle w:val="Voetnootmarkering"/>
        </w:rPr>
        <w:footnoteRef/>
      </w:r>
      <w:r>
        <w:t xml:space="preserve"> </w:t>
      </w:r>
      <w:r w:rsidRPr="00101480">
        <w:rPr>
          <w:b/>
          <w:color w:val="0070C0"/>
        </w:rPr>
        <w:t>quidem</w:t>
      </w:r>
      <w:r>
        <w:t xml:space="preserve"> … </w:t>
      </w:r>
      <w:r w:rsidRPr="00101480">
        <w:rPr>
          <w:b/>
          <w:color w:val="0070C0"/>
        </w:rPr>
        <w:t>tamen</w:t>
      </w:r>
      <w:r>
        <w:t xml:space="preserve"> (</w:t>
      </w:r>
      <w:r w:rsidRPr="009D59E6">
        <w:rPr>
          <w:i/>
          <w:color w:val="FF0000"/>
        </w:rPr>
        <w:t>weliswaar</w:t>
      </w:r>
      <w:r>
        <w:t>…</w:t>
      </w:r>
      <w:r w:rsidRPr="009D59E6">
        <w:rPr>
          <w:i/>
          <w:color w:val="FF0000"/>
        </w:rPr>
        <w:t>toch</w:t>
      </w:r>
      <w:r>
        <w:t xml:space="preserve">): hij is niet helemaal tevreden, Apollo. Met name op het gebied van boogschieten heeft hij zijn meerdere moeten erkennen in Cupido, dat onderkruipseltje. Aan zijn laatste tegenvaller besteedt Apollo, al hijgend van het lopen (of misschien niet alleen van het lopen..), aan het feit dat hij toch algemeen gezien wordt als de ontdekker van de geneeskunst. Apollo had ook nog ergens een zoon (samen met ene Coronis) en die heette Aesculapius (Asklepios in het Grieks). Hee! Het esculaapteken, dat hebben artsen op hun auto. </w:t>
      </w:r>
    </w:p>
  </w:footnote>
  <w:footnote w:id="136">
    <w:p w:rsidR="0030446A" w:rsidRDefault="0030446A">
      <w:pPr>
        <w:pStyle w:val="Voetnoottekst"/>
      </w:pPr>
      <w:r>
        <w:rPr>
          <w:rStyle w:val="Voetnootmarkering"/>
        </w:rPr>
        <w:footnoteRef/>
      </w:r>
      <w:r>
        <w:t xml:space="preserve"> het PRON </w:t>
      </w:r>
      <w:r w:rsidRPr="00BA37D4">
        <w:rPr>
          <w:i/>
        </w:rPr>
        <w:t>possessivum</w:t>
      </w:r>
      <w:r>
        <w:t xml:space="preserve"> is hier zelfstandig gebruikt (je kunt </w:t>
      </w:r>
      <w:r w:rsidRPr="00BA37D4">
        <w:rPr>
          <w:b/>
        </w:rPr>
        <w:t>sagitta</w:t>
      </w:r>
      <w:r>
        <w:t xml:space="preserve"> aanvullen, maar dat ook niet doen, wat je wil). Het is ook ABL, want het geeft het vergelekene aan bij </w:t>
      </w:r>
      <w:r w:rsidRPr="00BA37D4">
        <w:rPr>
          <w:b/>
          <w:color w:val="0070C0"/>
        </w:rPr>
        <w:t>certior</w:t>
      </w:r>
      <w:r>
        <w:t xml:space="preserve"> in 520 (</w:t>
      </w:r>
      <w:r w:rsidRPr="009D59E6">
        <w:rPr>
          <w:i/>
          <w:color w:val="FF0000"/>
        </w:rPr>
        <w:t>trefzekerder</w:t>
      </w:r>
      <w:r>
        <w:t xml:space="preserve">): ABL  </w:t>
      </w:r>
      <w:r w:rsidRPr="00BA37D4">
        <w:rPr>
          <w:i/>
        </w:rPr>
        <w:t>comparationis</w:t>
      </w:r>
      <w:r>
        <w:t xml:space="preserve"> heet dat</w:t>
      </w:r>
    </w:p>
  </w:footnote>
  <w:footnote w:id="137">
    <w:p w:rsidR="0030446A" w:rsidRDefault="0030446A">
      <w:pPr>
        <w:pStyle w:val="Voetnoottekst"/>
      </w:pPr>
      <w:r>
        <w:rPr>
          <w:rStyle w:val="Voetnootmarkering"/>
        </w:rPr>
        <w:footnoteRef/>
      </w:r>
      <w:r>
        <w:t xml:space="preserve"> de pijl van Cupido, want die heeft Apollo echt geraakt </w:t>
      </w:r>
      <w:r w:rsidRPr="00F6552B">
        <w:rPr>
          <w:rStyle w:val="Antwoord"/>
        </w:rPr>
        <w:t>(E3e,6)</w:t>
      </w:r>
      <w:r>
        <w:t xml:space="preserve">. Apollo legt zich met deze woorden neer bij de nederlaag. Hij gaat niet als een zekere Max V. allerlei andere oorzaken de schuld geven, nee, hij verliest van Cupido, that’s it. Heb je trouwens het </w:t>
      </w:r>
      <w:r w:rsidRPr="005857C4">
        <w:rPr>
          <w:smallCaps/>
          <w:color w:val="C00000"/>
        </w:rPr>
        <w:t>chiasme</w:t>
      </w:r>
      <w:r>
        <w:t xml:space="preserve"> gezien? Eisma wel hoor! </w:t>
      </w:r>
      <w:r w:rsidRPr="005857C4">
        <w:rPr>
          <w:b/>
          <w:color w:val="0070C0"/>
        </w:rPr>
        <w:t>certa</w:t>
      </w:r>
      <w:r>
        <w:t xml:space="preserve"> (a) </w:t>
      </w:r>
      <w:r w:rsidRPr="005857C4">
        <w:rPr>
          <w:b/>
          <w:color w:val="0070C0"/>
        </w:rPr>
        <w:t>nostra</w:t>
      </w:r>
      <w:r>
        <w:t xml:space="preserve"> (b) </w:t>
      </w:r>
      <w:r w:rsidRPr="005857C4">
        <w:rPr>
          <w:b/>
          <w:color w:val="0070C0"/>
        </w:rPr>
        <w:t>una</w:t>
      </w:r>
      <w:r>
        <w:t xml:space="preserve"> (b) </w:t>
      </w:r>
      <w:r w:rsidRPr="005857C4">
        <w:rPr>
          <w:b/>
          <w:color w:val="0070C0"/>
        </w:rPr>
        <w:t>certior</w:t>
      </w:r>
      <w:r>
        <w:t xml:space="preserve"> (a) </w:t>
      </w:r>
      <w:r w:rsidRPr="00F6552B">
        <w:rPr>
          <w:rStyle w:val="Antwoord"/>
        </w:rPr>
        <w:t>(E3e,8)</w:t>
      </w:r>
      <w:r>
        <w:t xml:space="preserve">. Het </w:t>
      </w:r>
      <w:r w:rsidRPr="005857C4">
        <w:rPr>
          <w:smallCaps/>
        </w:rPr>
        <w:t>chiasme</w:t>
      </w:r>
      <w:r>
        <w:t xml:space="preserve"> benadrukt het contrast tussen het effect van beide pijlen</w:t>
      </w:r>
    </w:p>
  </w:footnote>
  <w:footnote w:id="138">
    <w:p w:rsidR="0030446A" w:rsidRDefault="0030446A">
      <w:pPr>
        <w:pStyle w:val="Voetnoottekst"/>
      </w:pPr>
      <w:r>
        <w:rPr>
          <w:rStyle w:val="Voetnootmarkering"/>
        </w:rPr>
        <w:footnoteRef/>
      </w:r>
      <w:r>
        <w:t xml:space="preserve"> echte wonden? Nope! </w:t>
      </w:r>
      <w:r w:rsidRPr="000A117B">
        <w:rPr>
          <w:smallCaps/>
          <w:color w:val="C00000"/>
        </w:rPr>
        <w:t>Metafoor</w:t>
      </w:r>
      <w:r>
        <w:t xml:space="preserve"> natuurlijk. Het gaat om de verliefdheidsgevoelens voor Daphne </w:t>
      </w:r>
      <w:r w:rsidRPr="00F6552B">
        <w:rPr>
          <w:rStyle w:val="Antwoord"/>
        </w:rPr>
        <w:t>(E3e,7c)</w:t>
      </w:r>
      <w:r>
        <w:t>. Die ziet de dichter als wonden die door Cupido’s pijl geslagen zijn</w:t>
      </w:r>
    </w:p>
  </w:footnote>
  <w:footnote w:id="139">
    <w:p w:rsidR="0030446A" w:rsidRPr="000A117B" w:rsidRDefault="0030446A">
      <w:pPr>
        <w:pStyle w:val="Voetnoottekst"/>
      </w:pPr>
      <w:r>
        <w:rPr>
          <w:rStyle w:val="Voetnootmarkering"/>
        </w:rPr>
        <w:footnoteRef/>
      </w:r>
      <w:r>
        <w:t xml:space="preserve"> </w:t>
      </w:r>
      <w:r w:rsidRPr="00BA37D4">
        <w:rPr>
          <w:b/>
          <w:color w:val="0070C0"/>
        </w:rPr>
        <w:t>in vacuo pectore</w:t>
      </w:r>
      <w:r>
        <w:t xml:space="preserve">? In een leeg hart? Oeps, is Apollo harteloos? Is ie totaal leeg gebloed? Het gaat natuurlijk om een hart dat geen verdediging heeft, een verdediging tegen pijltjes als die van Cupido </w:t>
      </w:r>
      <w:r w:rsidRPr="00F6552B">
        <w:rPr>
          <w:rStyle w:val="Antwoord"/>
        </w:rPr>
        <w:t>(E3e,7a)</w:t>
      </w:r>
      <w:r>
        <w:t xml:space="preserve">. Marietje d’Hane-Scheltema vertaalt, nou vertaalde: </w:t>
      </w:r>
      <w:r w:rsidRPr="003F7278">
        <w:rPr>
          <w:b/>
          <w:color w:val="0070C0"/>
        </w:rPr>
        <w:t>in vacuo pectore</w:t>
      </w:r>
      <w:r>
        <w:t xml:space="preserve"> met “een open mikpunt.” Ik vind ‘m aardig, maar dat is niet de vraag in de Eismabundel. Die vraagt wat </w:t>
      </w:r>
      <w:r w:rsidRPr="000A117B">
        <w:rPr>
          <w:u w:val="single"/>
        </w:rPr>
        <w:t>jíj</w:t>
      </w:r>
      <w:r>
        <w:t xml:space="preserve"> van die vertaling vindt. Als ik jou was zou ik iets beweren van: de vertaalster heeft met deze puntige en soepele vertaling recht gedaan aan de virtuositeit van de dichter. Zoiets.</w:t>
      </w:r>
    </w:p>
  </w:footnote>
  <w:footnote w:id="140">
    <w:p w:rsidR="0030446A" w:rsidRDefault="0030446A">
      <w:pPr>
        <w:pStyle w:val="Voetnoottekst"/>
      </w:pPr>
      <w:r>
        <w:rPr>
          <w:rStyle w:val="Voetnootmarkering"/>
        </w:rPr>
        <w:footnoteRef/>
      </w:r>
      <w:r>
        <w:t xml:space="preserve"> mij, ik, ons, het zijn de woorden die Apollo gebruikt. Echt het mannetje hoor. Een beetje een fatje, oké. Ik heb een leuke BMW, een reuze optrekje in de Bahama’s (mét zwembad, doll, waar je heerlijk in je bikini kunt zonnen, hè, jakkes…), en een leuke bankrekening. Die heb ik vanzelfsprekend omdat ik de CEO van een klein oliebedrijfje ben dat handel doet in de Arabische wereld. Opschepper!</w:t>
      </w:r>
    </w:p>
  </w:footnote>
  <w:footnote w:id="141">
    <w:p w:rsidR="0030446A" w:rsidRDefault="0030446A">
      <w:pPr>
        <w:pStyle w:val="Voetnoottekst"/>
      </w:pPr>
      <w:r>
        <w:rPr>
          <w:rStyle w:val="Voetnootmarkering"/>
        </w:rPr>
        <w:footnoteRef/>
      </w:r>
      <w:r>
        <w:t xml:space="preserve"> vormt met </w:t>
      </w:r>
      <w:r w:rsidRPr="00BA37D4">
        <w:rPr>
          <w:b/>
          <w:color w:val="0070C0"/>
        </w:rPr>
        <w:t>herbis</w:t>
      </w:r>
      <w:r>
        <w:t xml:space="preserve"> een </w:t>
      </w:r>
      <w:r w:rsidRPr="00BA37D4">
        <w:rPr>
          <w:smallCaps/>
          <w:color w:val="C00000"/>
        </w:rPr>
        <w:t>hyperbaton</w:t>
      </w:r>
      <w:r>
        <w:t xml:space="preserve">. Door het </w:t>
      </w:r>
      <w:r w:rsidRPr="00BA37D4">
        <w:rPr>
          <w:smallCaps/>
        </w:rPr>
        <w:t>hyperbaton</w:t>
      </w:r>
      <w:r>
        <w:t xml:space="preserve"> krijgt </w:t>
      </w:r>
      <w:r w:rsidRPr="00BA37D4">
        <w:rPr>
          <w:b/>
          <w:color w:val="0070C0"/>
        </w:rPr>
        <w:t>nullis</w:t>
      </w:r>
      <w:r>
        <w:t xml:space="preserve"> de nadruk </w:t>
      </w:r>
      <w:r w:rsidRPr="00F6552B">
        <w:rPr>
          <w:rStyle w:val="Antwoord"/>
        </w:rPr>
        <w:t>(H5,20)</w:t>
      </w:r>
      <w:r>
        <w:t>. Apollo’s verliefdheid is niet met een paar kruidjes te genezen, nee, er zijn helemaal géén kruiden die daartegen helpen. Er is zogezegd geen kruid tegen gewassen.</w:t>
      </w:r>
    </w:p>
  </w:footnote>
  <w:footnote w:id="142">
    <w:p w:rsidR="0030446A" w:rsidRDefault="0030446A">
      <w:pPr>
        <w:pStyle w:val="Voetnoottekst"/>
      </w:pPr>
      <w:r>
        <w:rPr>
          <w:rStyle w:val="Voetnootmarkering"/>
        </w:rPr>
        <w:footnoteRef/>
      </w:r>
      <w:r>
        <w:t xml:space="preserve"> Ovidius laat Apollo, om de emotionele ondertoon van zijn woorden te benadrukken, vaak gebruik maken van een </w:t>
      </w:r>
      <w:r w:rsidRPr="003F7278">
        <w:rPr>
          <w:smallCaps/>
          <w:color w:val="C00000"/>
        </w:rPr>
        <w:t>anafoor</w:t>
      </w:r>
      <w:r>
        <w:t xml:space="preserve">, zo ook hier. De zes voorbeelden </w:t>
      </w:r>
      <w:r w:rsidRPr="00F6552B">
        <w:rPr>
          <w:rStyle w:val="Antwoord"/>
        </w:rPr>
        <w:t>(E3e,10)</w:t>
      </w:r>
      <w:r>
        <w:t xml:space="preserve">: </w:t>
      </w:r>
      <w:r w:rsidRPr="003F7278">
        <w:rPr>
          <w:b/>
          <w:color w:val="0070C0"/>
        </w:rPr>
        <w:t>nympha</w:t>
      </w:r>
      <w:r>
        <w:rPr>
          <w:b/>
          <w:color w:val="0070C0"/>
        </w:rPr>
        <w:t xml:space="preserve"> ..</w:t>
      </w:r>
      <w:r>
        <w:t xml:space="preserve"> </w:t>
      </w:r>
      <w:r w:rsidRPr="003F7278">
        <w:rPr>
          <w:b/>
          <w:color w:val="0070C0"/>
        </w:rPr>
        <w:t>nympha</w:t>
      </w:r>
      <w:r>
        <w:t xml:space="preserve"> (504-505), </w:t>
      </w:r>
      <w:r w:rsidRPr="003F7278">
        <w:rPr>
          <w:b/>
          <w:color w:val="0070C0"/>
        </w:rPr>
        <w:t>sic</w:t>
      </w:r>
      <w:r>
        <w:t xml:space="preserve"> .. </w:t>
      </w:r>
      <w:r w:rsidRPr="003F7278">
        <w:rPr>
          <w:b/>
          <w:color w:val="0070C0"/>
        </w:rPr>
        <w:t>sic</w:t>
      </w:r>
      <w:r>
        <w:t xml:space="preserve"> (505-506), </w:t>
      </w:r>
      <w:r w:rsidRPr="003F7278">
        <w:rPr>
          <w:b/>
          <w:color w:val="0070C0"/>
        </w:rPr>
        <w:t>moderatius</w:t>
      </w:r>
      <w:r>
        <w:rPr>
          <w:b/>
          <w:color w:val="0070C0"/>
        </w:rPr>
        <w:t xml:space="preserve"> .. moderatius</w:t>
      </w:r>
      <w:r>
        <w:t xml:space="preserve"> (510-511), </w:t>
      </w:r>
      <w:r w:rsidRPr="003F7278">
        <w:rPr>
          <w:b/>
          <w:color w:val="0070C0"/>
        </w:rPr>
        <w:t>nescis</w:t>
      </w:r>
      <w:r>
        <w:t xml:space="preserve"> .. </w:t>
      </w:r>
      <w:r w:rsidRPr="003F7278">
        <w:rPr>
          <w:b/>
          <w:color w:val="0070C0"/>
        </w:rPr>
        <w:t>nescis</w:t>
      </w:r>
      <w:r>
        <w:t xml:space="preserve"> (514), </w:t>
      </w:r>
      <w:r w:rsidRPr="003F7278">
        <w:rPr>
          <w:b/>
          <w:color w:val="0070C0"/>
        </w:rPr>
        <w:t>per me</w:t>
      </w:r>
      <w:r>
        <w:rPr>
          <w:b/>
          <w:color w:val="0070C0"/>
        </w:rPr>
        <w:t xml:space="preserve"> .. per me</w:t>
      </w:r>
      <w:r>
        <w:t xml:space="preserve"> (517-518) en hier dus </w:t>
      </w:r>
      <w:r w:rsidRPr="003F7278">
        <w:rPr>
          <w:b/>
          <w:color w:val="0070C0"/>
        </w:rPr>
        <w:t>prosunt</w:t>
      </w:r>
      <w:r>
        <w:rPr>
          <w:b/>
          <w:color w:val="0070C0"/>
        </w:rPr>
        <w:t xml:space="preserve"> .. prosunt</w:t>
      </w:r>
      <w:r>
        <w:t xml:space="preserve"> (524)</w:t>
      </w:r>
    </w:p>
  </w:footnote>
  <w:footnote w:id="143">
    <w:p w:rsidR="0030446A" w:rsidRPr="005857C4" w:rsidRDefault="0030446A">
      <w:pPr>
        <w:pStyle w:val="Voetnoottekst"/>
      </w:pPr>
      <w:r>
        <w:rPr>
          <w:rStyle w:val="Voetnootmarkering"/>
        </w:rPr>
        <w:footnoteRef/>
      </w:r>
      <w:r>
        <w:t xml:space="preserve"> vormt een </w:t>
      </w:r>
      <w:r w:rsidRPr="00BA37D4">
        <w:rPr>
          <w:smallCaps/>
          <w:color w:val="C00000"/>
        </w:rPr>
        <w:t>antithese</w:t>
      </w:r>
      <w:r>
        <w:t xml:space="preserve">, een contrast </w:t>
      </w:r>
      <w:r w:rsidRPr="00F6552B">
        <w:rPr>
          <w:rStyle w:val="Antwoord"/>
        </w:rPr>
        <w:t>(H5,21)</w:t>
      </w:r>
      <w:r>
        <w:t xml:space="preserve"> met het eerder genoemde </w:t>
      </w:r>
      <w:r w:rsidRPr="00BA37D4">
        <w:rPr>
          <w:b/>
          <w:color w:val="0070C0"/>
        </w:rPr>
        <w:t>domino</w:t>
      </w:r>
      <w:r>
        <w:t xml:space="preserve"> (dat is Apollo zelf): iedereen, werkelijk iedereen heeft baat bij de kruiden, de geneesmiddelen van Apollo. Behalve Apollo. </w:t>
      </w:r>
      <w:r w:rsidRPr="000A117B">
        <w:rPr>
          <w:smallCaps/>
          <w:color w:val="C00000"/>
        </w:rPr>
        <w:t>Ironie</w:t>
      </w:r>
      <w:r>
        <w:t xml:space="preserve"> misschien? </w:t>
      </w:r>
      <w:r w:rsidRPr="00F6552B">
        <w:rPr>
          <w:rStyle w:val="Antwoord"/>
        </w:rPr>
        <w:t>(H5,23b)</w:t>
      </w:r>
      <w:r>
        <w:t xml:space="preserve">. Gaat bijna de kant op van </w:t>
      </w:r>
      <w:r w:rsidRPr="000A117B">
        <w:rPr>
          <w:smallCaps/>
        </w:rPr>
        <w:t>cynisme</w:t>
      </w:r>
      <w:r>
        <w:t xml:space="preserve">. Eisma noemt het gewoon humor, en dat is het ook wel: de god van de geneeskunde die zichzelf niet kan genezen: leuk!! </w:t>
      </w:r>
      <w:r w:rsidRPr="00F6552B">
        <w:rPr>
          <w:rStyle w:val="Antwoord"/>
        </w:rPr>
        <w:t>(E3e,9)</w:t>
      </w:r>
      <w:r>
        <w:t xml:space="preserve">. </w:t>
      </w:r>
    </w:p>
  </w:footnote>
  <w:footnote w:id="144">
    <w:p w:rsidR="0030446A" w:rsidRDefault="0030446A">
      <w:pPr>
        <w:pStyle w:val="Voetnoottekst"/>
      </w:pPr>
      <w:r>
        <w:rPr>
          <w:rStyle w:val="Voetnootmarkering"/>
        </w:rPr>
        <w:footnoteRef/>
      </w:r>
      <w:r>
        <w:t xml:space="preserve"> zoals eerder aangegeven: Apollo spreekt deze speech al rennend af, bol van de middelen (de speech, niet Apollo), en ook dat is erg geestig te noemen </w:t>
      </w:r>
      <w:r w:rsidRPr="00F6552B">
        <w:rPr>
          <w:rStyle w:val="Antwoord"/>
        </w:rPr>
        <w:t>(H5,23a)</w:t>
      </w:r>
      <w:r>
        <w:t>. Ovidius had een groot gevoel voor fijnzinnige humor. Zoals Apollo beschreven wordt, ik kan me voorstellen dat Augustus daar niet helemaal gelukkig van werd. En nog een opmerking op dit punt in het verhaal, van een andere orde. De setting voor het verhaal is door Ovidius in een paar regels geschetst. Gaandeweg zullen de vrouwen zich identificeren met Daphne (jakkie bah, wat een griezel, die Apollo) en de mannen met Apollo. Maar die zullen zich niet het hoofd breken over hoe zij Daphne zouden hebben versierd, of misschien ook wel, maar hoe Apollo echt onwijs faalt. De luisteraars worden zo des te sterker bij het verhaal betrokken. Echt! Jij ook!</w:t>
      </w:r>
    </w:p>
  </w:footnote>
  <w:footnote w:id="145">
    <w:p w:rsidR="0030446A" w:rsidRDefault="0030446A">
      <w:pPr>
        <w:pStyle w:val="Voetnoottekst"/>
      </w:pPr>
      <w:r>
        <w:rPr>
          <w:rStyle w:val="Voetnootmarkering"/>
        </w:rPr>
        <w:footnoteRef/>
      </w:r>
      <w:r>
        <w:t xml:space="preserve"> een zogenaamd PFA. Ze komen niet heel veel voor, gelukkig. De handeling die erdoor wordt uitgedrukt is natijdig t.o.v. die van het hoofdwerkwoord. Apollo wilde doorspeechen, maar zij loopt hem er uit. Goed voorbeeld van de </w:t>
      </w:r>
      <w:r w:rsidRPr="00811C4C">
        <w:rPr>
          <w:smallCaps/>
          <w:color w:val="C00000"/>
        </w:rPr>
        <w:t>alwetende verteller</w:t>
      </w:r>
      <w:r>
        <w:t>: die weet, dat Apollo nog meerwil zeggen</w:t>
      </w:r>
    </w:p>
  </w:footnote>
  <w:footnote w:id="146">
    <w:p w:rsidR="0030446A" w:rsidRDefault="0030446A">
      <w:pPr>
        <w:pStyle w:val="Voetnoottekst"/>
      </w:pPr>
      <w:r>
        <w:rPr>
          <w:rStyle w:val="Voetnootmarkering"/>
        </w:rPr>
        <w:footnoteRef/>
      </w:r>
      <w:r>
        <w:t xml:space="preserve"> ik maak me sterk dat niet haar rennen angstig is, maar Daffie zelf. Dan staat het ADI dus weer bij het “verkeerde” SUBST. Dat klinkt bekend. Toch? Ja, dat is ehm, tja. O ja. </w:t>
      </w:r>
      <w:r w:rsidRPr="003C08EE">
        <w:rPr>
          <w:smallCaps/>
          <w:color w:val="C00000"/>
        </w:rPr>
        <w:t>enallage</w:t>
      </w:r>
      <w:r>
        <w:t>, dát was ‘m</w:t>
      </w:r>
    </w:p>
  </w:footnote>
  <w:footnote w:id="147">
    <w:p w:rsidR="0030446A" w:rsidRDefault="0030446A">
      <w:pPr>
        <w:pStyle w:val="Voetnoottekst"/>
      </w:pPr>
      <w:r>
        <w:rPr>
          <w:rStyle w:val="Voetnootmarkering"/>
        </w:rPr>
        <w:footnoteRef/>
      </w:r>
      <w:r>
        <w:t xml:space="preserve"> de versregel loopt door. Er is geen natuurlijke pauze of zo. Je noemt dat </w:t>
      </w:r>
      <w:r w:rsidRPr="0093376F">
        <w:rPr>
          <w:smallCaps/>
          <w:color w:val="C00000"/>
        </w:rPr>
        <w:t>enjambement</w:t>
      </w:r>
      <w:r>
        <w:t xml:space="preserve">: wanneer een zin of zinsdeel (syntactische eenheid) niet samenvalt met het einde van een vers maar doorloopt in het volgende vers. </w:t>
      </w:r>
      <w:r w:rsidRPr="00141666">
        <w:rPr>
          <w:b/>
          <w:color w:val="0070C0"/>
        </w:rPr>
        <w:t>Fugit</w:t>
      </w:r>
      <w:r>
        <w:t xml:space="preserve"> is het gezegde van het eerste zinsdeel en het staat pas in het volgende vers </w:t>
      </w:r>
      <w:r w:rsidRPr="00F6552B">
        <w:rPr>
          <w:rStyle w:val="Antwoord"/>
        </w:rPr>
        <w:t>(E3f,1a)</w:t>
      </w:r>
      <w:r>
        <w:t xml:space="preserve">, alleen iets vrijer weergegeven. Het </w:t>
      </w:r>
      <w:r w:rsidRPr="0093376F">
        <w:rPr>
          <w:smallCaps/>
        </w:rPr>
        <w:t>enjambement</w:t>
      </w:r>
      <w:r>
        <w:t xml:space="preserve"> ondersteunt hier het idee van de snelheid, van het door lopen door Daphne </w:t>
      </w:r>
      <w:r w:rsidRPr="00F6552B">
        <w:rPr>
          <w:rStyle w:val="Antwoord"/>
        </w:rPr>
        <w:t>(H5,24a)</w:t>
      </w:r>
      <w:r>
        <w:t xml:space="preserve">. Ze laat zich niet foppen door Apollo, niet stoppen ook trouwens. Met </w:t>
      </w:r>
      <w:r w:rsidRPr="00141666">
        <w:rPr>
          <w:b/>
          <w:color w:val="0070C0"/>
        </w:rPr>
        <w:t>fugit</w:t>
      </w:r>
      <w:r>
        <w:t xml:space="preserve"> wordt bedoeld dat ze niet stopt met vluchten, maar zelfs doorvlucht, verder vlucht</w:t>
      </w:r>
    </w:p>
  </w:footnote>
  <w:footnote w:id="148">
    <w:p w:rsidR="0030446A" w:rsidRDefault="0030446A">
      <w:pPr>
        <w:pStyle w:val="Voetnoottekst"/>
      </w:pPr>
      <w:r>
        <w:rPr>
          <w:rStyle w:val="Voetnootmarkering"/>
        </w:rPr>
        <w:footnoteRef/>
      </w:r>
      <w:r>
        <w:t xml:space="preserve"> ook de </w:t>
      </w:r>
      <w:r w:rsidRPr="00141666">
        <w:rPr>
          <w:i/>
        </w:rPr>
        <w:t>elisie</w:t>
      </w:r>
      <w:r>
        <w:rPr>
          <w:i/>
        </w:rPr>
        <w:t>s</w:t>
      </w:r>
      <w:r>
        <w:t xml:space="preserve"> van </w:t>
      </w:r>
      <w:r w:rsidRPr="00141666">
        <w:rPr>
          <w:b/>
          <w:color w:val="0070C0"/>
        </w:rPr>
        <w:t>cumque ipso</w:t>
      </w:r>
      <w:r>
        <w:t xml:space="preserve"> (uitspraak: cumquipso) en </w:t>
      </w:r>
      <w:r w:rsidRPr="00141666">
        <w:rPr>
          <w:b/>
          <w:color w:val="0070C0"/>
        </w:rPr>
        <w:t>verba imperfecta</w:t>
      </w:r>
      <w:r>
        <w:t xml:space="preserve"> (uitspraak verbimperfecta), waardoor de woorden in elkaar overgaan, ondersteunt de snelheid </w:t>
      </w:r>
      <w:r w:rsidRPr="00F6552B">
        <w:rPr>
          <w:rStyle w:val="Antwoord"/>
        </w:rPr>
        <w:t>(H5,24b)</w:t>
      </w:r>
      <w:r>
        <w:t xml:space="preserve">. Vers 526 begint op die manier met vier spondeeën (vier keer  </w:t>
      </w:r>
      <w:r>
        <w:rPr>
          <w:rFonts w:cs="Calibri Light"/>
        </w:rPr>
        <w:t xml:space="preserve">̶ ̶    </w:t>
      </w:r>
      <w:r>
        <w:t xml:space="preserve"> </w:t>
      </w:r>
      <w:r>
        <w:rPr>
          <w:rFonts w:cs="Calibri Light"/>
        </w:rPr>
        <w:t xml:space="preserve">̶ ̶ </w:t>
      </w:r>
      <w:r>
        <w:t xml:space="preserve"> ) </w:t>
      </w:r>
      <w:r w:rsidRPr="00F6552B">
        <w:rPr>
          <w:rStyle w:val="Antwoord"/>
        </w:rPr>
        <w:t>(E3f,2b)</w:t>
      </w:r>
      <w:r>
        <w:t xml:space="preserve"> en dat weerspiegelt de houding van Apollo die nog wil spreken en Daphne niet kan bijhouden </w:t>
      </w:r>
      <w:r w:rsidRPr="00F6552B">
        <w:rPr>
          <w:rStyle w:val="Antwoord"/>
        </w:rPr>
        <w:t>(E3f,2c)</w:t>
      </w:r>
      <w:r>
        <w:t xml:space="preserve">. Het lijkt potdorie Dafne Schippers wel: die keilt er ook een aardige tweehonderd meter uit. De volledige scansie van 526?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  UU|</w:t>
      </w:r>
      <w:r>
        <w:t xml:space="preserve"> </w:t>
      </w:r>
      <w:r>
        <w:rPr>
          <w:rFonts w:cs="Calibri Light"/>
        </w:rPr>
        <w:t xml:space="preserve">̶ ̶   U </w:t>
      </w:r>
      <w:r w:rsidRPr="00F6552B">
        <w:rPr>
          <w:rStyle w:val="Antwoord"/>
        </w:rPr>
        <w:t>(E3f,2a)</w:t>
      </w:r>
      <w:r>
        <w:rPr>
          <w:rFonts w:cs="Calibri Light"/>
        </w:rPr>
        <w:t xml:space="preserve">. De laatste voet mag je sowieso  </w:t>
      </w:r>
      <w:r>
        <w:t xml:space="preserve"> </w:t>
      </w:r>
      <w:r>
        <w:rPr>
          <w:rFonts w:cs="Calibri Light"/>
        </w:rPr>
        <w:t xml:space="preserve">̶ ̶    </w:t>
      </w:r>
      <w:r>
        <w:t xml:space="preserve"> </w:t>
      </w:r>
      <w:r>
        <w:rPr>
          <w:rFonts w:cs="Calibri Light"/>
        </w:rPr>
        <w:t xml:space="preserve">̶ ̶ </w:t>
      </w:r>
      <w:r>
        <w:t xml:space="preserve">  scanderen (n.a.v. het artikel van hoogleraar Latijn in Amsterdam, de heer G.J. Boter. Het artikel is op een bekende site te vinden: </w:t>
      </w:r>
      <w:hyperlink r:id="rId3" w:history="1">
        <w:r w:rsidRPr="00F51623">
          <w:rPr>
            <w:rStyle w:val="Hyperlink"/>
          </w:rPr>
          <w:t>http://www.superlatijn.nl/index_htm_files/scansieGerardBoter.pdf</w:t>
        </w:r>
      </w:hyperlink>
      <w:r>
        <w:t>): leest en verheugt u</w:t>
      </w:r>
    </w:p>
  </w:footnote>
  <w:footnote w:id="149">
    <w:p w:rsidR="0030446A" w:rsidRDefault="0030446A">
      <w:pPr>
        <w:pStyle w:val="Voetnoottekst"/>
      </w:pPr>
      <w:r>
        <w:rPr>
          <w:rStyle w:val="Voetnootmarkering"/>
        </w:rPr>
        <w:footnoteRef/>
      </w:r>
      <w:r>
        <w:t xml:space="preserve"> Apollo had nog veel meer willen zeggen. Dat weet de alwetende verteller natuurlijk prima, want hij zou de volgende woorden van Apollo zo uit de mouw hebben kunnen schudden</w:t>
      </w:r>
    </w:p>
  </w:footnote>
  <w:footnote w:id="150">
    <w:p w:rsidR="0030446A" w:rsidRDefault="0030446A">
      <w:pPr>
        <w:pStyle w:val="Voetnoottekst"/>
      </w:pPr>
      <w:r>
        <w:rPr>
          <w:rStyle w:val="Voetnootmarkering"/>
        </w:rPr>
        <w:footnoteRef/>
      </w:r>
      <w:r>
        <w:t xml:space="preserve"> Marietje d’Hane Scheltema: “</w:t>
      </w:r>
      <w:r w:rsidRPr="00F475BA">
        <w:rPr>
          <w:i/>
          <w:color w:val="FF0000"/>
        </w:rPr>
        <w:t>en (zij) leek wel dubbel mooi</w:t>
      </w:r>
      <w:r>
        <w:t>”. Fantastisch natuurlijk, helemaal gers. Maar waarom “</w:t>
      </w:r>
      <w:r w:rsidRPr="00F475BA">
        <w:rPr>
          <w:i/>
          <w:color w:val="FF0000"/>
        </w:rPr>
        <w:t>dubbel mooi</w:t>
      </w:r>
      <w:r>
        <w:t xml:space="preserve">”? Aha, uit </w:t>
      </w:r>
      <w:r w:rsidRPr="003C08EE">
        <w:rPr>
          <w:b/>
          <w:color w:val="0070C0"/>
        </w:rPr>
        <w:t>quoque</w:t>
      </w:r>
      <w:r>
        <w:t xml:space="preserve">. Ik snap het. Maar mevrouw vergeet – nou ja, vergeet – een woordje te vertalen. Welk woordje is dat? Aha, </w:t>
      </w:r>
      <w:r w:rsidRPr="00D560CA">
        <w:rPr>
          <w:b/>
          <w:color w:val="0070C0"/>
        </w:rPr>
        <w:t>tum</w:t>
      </w:r>
      <w:r>
        <w:t xml:space="preserve"> (</w:t>
      </w:r>
      <w:r w:rsidRPr="009D59E6">
        <w:rPr>
          <w:i/>
          <w:color w:val="FF0000"/>
        </w:rPr>
        <w:t>vervolgens</w:t>
      </w:r>
      <w:r>
        <w:t xml:space="preserve">). Ja, het blijft fenomenaal, dat mooie vertalen van die prachtige tekst. Ik wou dat ik het kon. </w:t>
      </w:r>
      <w:r w:rsidRPr="003C08EE">
        <w:rPr>
          <w:b/>
          <w:color w:val="0070C0"/>
        </w:rPr>
        <w:t>Decens</w:t>
      </w:r>
      <w:r>
        <w:t xml:space="preserve"> zelf doet denken aan </w:t>
      </w:r>
      <w:r w:rsidRPr="003C08EE">
        <w:rPr>
          <w:b/>
          <w:color w:val="0070C0"/>
        </w:rPr>
        <w:t>decor</w:t>
      </w:r>
      <w:r>
        <w:t xml:space="preserve"> (488). Dat is dus ook weer geen toeval. Daphne’s schoonheid vormt een serieuze bedreiging voor haar maagdelijke status </w:t>
      </w:r>
      <w:r w:rsidRPr="00F6552B">
        <w:rPr>
          <w:rStyle w:val="Antwoord"/>
        </w:rPr>
        <w:t>(E3f,4)</w:t>
      </w:r>
      <w:r>
        <w:t>. Ach, wij weten al dat Apollo niet toe zal kunnen slaan, met zijn satéprikker dan</w:t>
      </w:r>
    </w:p>
  </w:footnote>
  <w:footnote w:id="151">
    <w:p w:rsidR="0030446A" w:rsidRDefault="0030446A">
      <w:pPr>
        <w:pStyle w:val="Voetnoottekst"/>
      </w:pPr>
      <w:r>
        <w:rPr>
          <w:rStyle w:val="Voetnootmarkering"/>
        </w:rPr>
        <w:footnoteRef/>
      </w:r>
      <w:r>
        <w:t xml:space="preserve"> is weer een </w:t>
      </w:r>
      <w:r w:rsidRPr="002074CA">
        <w:rPr>
          <w:smallCaps/>
          <w:color w:val="C00000"/>
        </w:rPr>
        <w:t>dichterlijk meervoud</w:t>
      </w:r>
      <w:r>
        <w:t>. Ook Daphne heeft maar één lichaam</w:t>
      </w:r>
    </w:p>
  </w:footnote>
  <w:footnote w:id="152">
    <w:p w:rsidR="0030446A" w:rsidRDefault="0030446A">
      <w:pPr>
        <w:pStyle w:val="Voetnoottekst"/>
      </w:pPr>
      <w:r>
        <w:rPr>
          <w:rStyle w:val="Voetnootmarkering"/>
        </w:rPr>
        <w:footnoteRef/>
      </w:r>
      <w:r>
        <w:t xml:space="preserve"> doordat Daphne voortijlt creëert zij tegenwind. Die windvlagen laten haar kleren en haar haren naar achteren wapperen. Beeldend verteld door Ovidius, niet? Je ziet het voor je</w:t>
      </w:r>
    </w:p>
  </w:footnote>
  <w:footnote w:id="153">
    <w:p w:rsidR="0030446A" w:rsidRDefault="0030446A">
      <w:pPr>
        <w:pStyle w:val="Voetnoottekst"/>
      </w:pPr>
      <w:r>
        <w:rPr>
          <w:rStyle w:val="Voetnootmarkering"/>
        </w:rPr>
        <w:footnoteRef/>
      </w:r>
      <w:r>
        <w:t xml:space="preserve"> Eisma heeft hier een vraag over </w:t>
      </w:r>
      <w:r w:rsidRPr="00F6552B">
        <w:rPr>
          <w:rStyle w:val="Antwoord"/>
        </w:rPr>
        <w:t>(E3f,5)</w:t>
      </w:r>
      <w:r>
        <w:t xml:space="preserve">, ik niet. Goed. Beide verzen volgen dezelfde structuur ab AB (a en b zijn bijvoeglijke bepalingen, en A en B zijn de SUBST die er respectievelijk mee congrueren). Ja, dat is inderdaad zo ja. Oké. Ze hengelen naar een </w:t>
      </w:r>
      <w:r w:rsidRPr="003821EF">
        <w:rPr>
          <w:smallCaps/>
        </w:rPr>
        <w:t>paralle</w:t>
      </w:r>
      <w:r>
        <w:rPr>
          <w:smallCaps/>
        </w:rPr>
        <w:t>l</w:t>
      </w:r>
      <w:r w:rsidRPr="003821EF">
        <w:rPr>
          <w:smallCaps/>
        </w:rPr>
        <w:t>lisme</w:t>
      </w:r>
      <w:r>
        <w:t>, vermoedelijk. Ik heb dat niet door, dus ik noteer dat ook niet. Hermaion is het niet opgevallen. De examenmakers hopelijk ook niet</w:t>
      </w:r>
    </w:p>
  </w:footnote>
  <w:footnote w:id="154">
    <w:p w:rsidR="0030446A" w:rsidRDefault="0030446A">
      <w:pPr>
        <w:pStyle w:val="Voetnoottekst"/>
      </w:pPr>
      <w:r>
        <w:rPr>
          <w:rStyle w:val="Voetnootmarkering"/>
        </w:rPr>
        <w:footnoteRef/>
      </w:r>
      <w:r>
        <w:t xml:space="preserve"> vormt een samenvatting van </w:t>
      </w:r>
      <w:r w:rsidRPr="003821EF">
        <w:rPr>
          <w:b/>
          <w:color w:val="0070C0"/>
        </w:rPr>
        <w:t>nudabant</w:t>
      </w:r>
      <w:r>
        <w:t xml:space="preserve"> t/m </w:t>
      </w:r>
      <w:r w:rsidRPr="003821EF">
        <w:rPr>
          <w:b/>
          <w:color w:val="0070C0"/>
        </w:rPr>
        <w:t>capillos</w:t>
      </w:r>
      <w:r>
        <w:t xml:space="preserve"> (527-529) </w:t>
      </w:r>
      <w:r w:rsidRPr="00F6552B">
        <w:rPr>
          <w:rStyle w:val="Antwoord"/>
        </w:rPr>
        <w:t>(H5,25a)</w:t>
      </w:r>
      <w:r>
        <w:t xml:space="preserve">. Tegelijkertijd wordt </w:t>
      </w:r>
      <w:r w:rsidRPr="003821EF">
        <w:rPr>
          <w:b/>
          <w:color w:val="0070C0"/>
        </w:rPr>
        <w:t>tum quoque visa decens</w:t>
      </w:r>
      <w:r>
        <w:t xml:space="preserve"> (527) er licht mee gecorrigeerd: ze was niet alleen ook toen mooi, ze was zelfs nog mooier </w:t>
      </w:r>
      <w:r w:rsidRPr="00F6552B">
        <w:rPr>
          <w:rStyle w:val="Antwoord"/>
        </w:rPr>
        <w:t>(H5,25b)</w:t>
      </w:r>
      <w:r>
        <w:t>. Bij de rennende Daphne waaien de kleren naar achteren, waardoor – het is Ovidius die vertelt, hè!! – haar vrouwelijke vormen meer – ik zeg niet “beter” – tot hun recht komen, voor Apollo</w:t>
      </w:r>
    </w:p>
  </w:footnote>
  <w:footnote w:id="155">
    <w:p w:rsidR="0030446A" w:rsidRDefault="0030446A">
      <w:pPr>
        <w:pStyle w:val="Voetnoottekst"/>
      </w:pPr>
      <w:r>
        <w:rPr>
          <w:rStyle w:val="Voetnootmarkering"/>
        </w:rPr>
        <w:footnoteRef/>
      </w:r>
      <w:r>
        <w:t xml:space="preserve"> beetje maffe combi: </w:t>
      </w:r>
      <w:r w:rsidRPr="00E42E85">
        <w:rPr>
          <w:u w:val="single"/>
        </w:rPr>
        <w:t>maar</w:t>
      </w:r>
      <w:r>
        <w:t xml:space="preserve"> Apollo volgt wel, </w:t>
      </w:r>
      <w:r w:rsidRPr="00E42E85">
        <w:rPr>
          <w:u w:val="single"/>
        </w:rPr>
        <w:t>want</w:t>
      </w:r>
      <w:r>
        <w:t xml:space="preserve"> hij wil haar toch scoren. Hij stopt met vleien en gaat serieus jagen. Tempoversnelling, demarrage (zit Vuelta te kijken), maar het lukt niet, Kruijswijk o.a.</w:t>
      </w:r>
    </w:p>
  </w:footnote>
  <w:footnote w:id="156">
    <w:p w:rsidR="0030446A" w:rsidRDefault="0030446A">
      <w:pPr>
        <w:pStyle w:val="Voetnoottekst"/>
      </w:pPr>
      <w:r>
        <w:rPr>
          <w:rStyle w:val="Voetnootmarkering"/>
        </w:rPr>
        <w:footnoteRef/>
      </w:r>
      <w:r>
        <w:t xml:space="preserve"> de inleiding tot weer een Homerische vergelijking. Deze begint met </w:t>
      </w:r>
      <w:r w:rsidRPr="004A349C">
        <w:rPr>
          <w:b/>
          <w:color w:val="0070C0"/>
        </w:rPr>
        <w:t>ut cum</w:t>
      </w:r>
      <w:r>
        <w:t xml:space="preserve"> (</w:t>
      </w:r>
      <w:r w:rsidRPr="004A349C">
        <w:rPr>
          <w:i/>
          <w:color w:val="FF0000"/>
        </w:rPr>
        <w:t>zoals wanneer</w:t>
      </w:r>
      <w:r>
        <w:t xml:space="preserve">), of zoals bij Homerus </w:t>
      </w:r>
      <w:r w:rsidRPr="004A349C">
        <w:t>ὡς δ᾽ ὁπότ</w:t>
      </w:r>
      <w:r>
        <w:t xml:space="preserve">’. Voorbeeldje van een echte? Od.4, 335-340: </w:t>
      </w:r>
      <w:r w:rsidRPr="00E2125D">
        <w:rPr>
          <w:i/>
        </w:rPr>
        <w:t>Zoals wanneer een hinde in het leger van een sterke leeuw zijn pasgeboren, nog melkdrinkende jongen neerlegt en ravijnen en grazige weiden op voedsel doorzoekt, en hij keert intussen terug naar zijn leger en biedt beide partijen een afschuwelijk lot, zó zal Odysseus hen ook een afschuwelijk lot bereiden.</w:t>
      </w:r>
      <w:r w:rsidRPr="0009372D">
        <w:t>(</w:t>
      </w:r>
      <w:r>
        <w:t xml:space="preserve">vertaling: </w:t>
      </w:r>
      <w:r w:rsidRPr="0009372D">
        <w:t>Ben Bij</w:t>
      </w:r>
      <w:r>
        <w:t>n</w:t>
      </w:r>
      <w:r w:rsidRPr="0009372D">
        <w:t>sdorp)</w:t>
      </w:r>
      <w:r>
        <w:t xml:space="preserve"> Hoe mooi is dat! Na </w:t>
      </w:r>
      <w:r w:rsidRPr="00C04BD0">
        <w:rPr>
          <w:b/>
          <w:color w:val="0070C0"/>
        </w:rPr>
        <w:t>ut</w:t>
      </w:r>
      <w:r>
        <w:t xml:space="preserve"> </w:t>
      </w:r>
      <w:r w:rsidRPr="00C04BD0">
        <w:rPr>
          <w:b/>
          <w:color w:val="0070C0"/>
        </w:rPr>
        <w:t>cum</w:t>
      </w:r>
      <w:r>
        <w:t xml:space="preserve"> komt het beeld, later in 539 komt met </w:t>
      </w:r>
      <w:r w:rsidRPr="00C04BD0">
        <w:rPr>
          <w:b/>
          <w:color w:val="0070C0"/>
        </w:rPr>
        <w:t>sic</w:t>
      </w:r>
      <w:r>
        <w:t xml:space="preserve"> dus </w:t>
      </w:r>
      <w:r w:rsidRPr="00F6552B">
        <w:rPr>
          <w:rStyle w:val="Antwoord"/>
        </w:rPr>
        <w:t>(E3f,6a)</w:t>
      </w:r>
      <w:r>
        <w:t xml:space="preserve"> het afgebeelde (</w:t>
      </w:r>
      <w:r w:rsidRPr="00C04BD0">
        <w:rPr>
          <w:b/>
          <w:color w:val="0070C0"/>
        </w:rPr>
        <w:t>deus et virgo</w:t>
      </w:r>
      <w:r>
        <w:t xml:space="preserve">, 539) </w:t>
      </w:r>
      <w:r w:rsidRPr="00F6552B">
        <w:rPr>
          <w:rStyle w:val="Antwoord"/>
        </w:rPr>
        <w:t>(H5,26a)</w:t>
      </w:r>
      <w:r>
        <w:t>. Daphne (</w:t>
      </w:r>
      <w:r w:rsidRPr="00C04BD0">
        <w:rPr>
          <w:b/>
          <w:color w:val="0070C0"/>
        </w:rPr>
        <w:t>virgo</w:t>
      </w:r>
      <w:r>
        <w:t>) wordt vergeleken met een haas (</w:t>
      </w:r>
      <w:r w:rsidRPr="00E77D46">
        <w:rPr>
          <w:b/>
          <w:color w:val="0070C0"/>
        </w:rPr>
        <w:t>leporem</w:t>
      </w:r>
      <w:r>
        <w:t xml:space="preserve"> 533 + andere verwijzingen: </w:t>
      </w:r>
      <w:r w:rsidRPr="00E77D46">
        <w:rPr>
          <w:b/>
          <w:color w:val="0070C0"/>
        </w:rPr>
        <w:t>praedam</w:t>
      </w:r>
      <w:r>
        <w:t xml:space="preserve"> 534, </w:t>
      </w:r>
      <w:r w:rsidRPr="00E77D46">
        <w:rPr>
          <w:b/>
          <w:color w:val="0070C0"/>
        </w:rPr>
        <w:t>ille</w:t>
      </w:r>
      <w:r>
        <w:t xml:space="preserve"> 534, </w:t>
      </w:r>
      <w:r w:rsidRPr="00E77D46">
        <w:rPr>
          <w:b/>
          <w:color w:val="0070C0"/>
        </w:rPr>
        <w:t>alter</w:t>
      </w:r>
      <w:r>
        <w:t xml:space="preserve"> 537) en Apollo (</w:t>
      </w:r>
      <w:r w:rsidRPr="00C04BD0">
        <w:rPr>
          <w:b/>
          <w:color w:val="0070C0"/>
        </w:rPr>
        <w:t>deus</w:t>
      </w:r>
      <w:r>
        <w:t>) met een Gallische hond (</w:t>
      </w:r>
      <w:r w:rsidRPr="00C04BD0">
        <w:rPr>
          <w:b/>
          <w:color w:val="0070C0"/>
        </w:rPr>
        <w:t>canis</w:t>
      </w:r>
      <w:r w:rsidRPr="00C04BD0">
        <w:t xml:space="preserve"> 533</w:t>
      </w:r>
      <w:r>
        <w:t xml:space="preserve"> + andere verwijzingen:</w:t>
      </w:r>
      <w:r>
        <w:rPr>
          <w:b/>
          <w:color w:val="0070C0"/>
        </w:rPr>
        <w:t xml:space="preserve"> </w:t>
      </w:r>
      <w:r w:rsidRPr="00C04BD0">
        <w:rPr>
          <w:b/>
          <w:color w:val="0070C0"/>
        </w:rPr>
        <w:t>hic</w:t>
      </w:r>
      <w:r w:rsidRPr="00C04BD0">
        <w:rPr>
          <w:b/>
        </w:rPr>
        <w:t xml:space="preserve"> </w:t>
      </w:r>
      <w:r w:rsidRPr="00C04BD0">
        <w:t>534,</w:t>
      </w:r>
      <w:r>
        <w:rPr>
          <w:b/>
          <w:color w:val="0070C0"/>
        </w:rPr>
        <w:t xml:space="preserve"> alter </w:t>
      </w:r>
      <w:r w:rsidRPr="00C04BD0">
        <w:t>(535</w:t>
      </w:r>
      <w:r>
        <w:t>)</w:t>
      </w:r>
      <w:r w:rsidRPr="00F6552B">
        <w:rPr>
          <w:rStyle w:val="Antwoord"/>
        </w:rPr>
        <w:t>(H5,26c) (E3f,6b)</w:t>
      </w:r>
      <w:r>
        <w:t xml:space="preserve">. Het beeld loopt dus van </w:t>
      </w:r>
      <w:r w:rsidRPr="00C04BD0">
        <w:rPr>
          <w:b/>
          <w:color w:val="0070C0"/>
        </w:rPr>
        <w:t>Ut</w:t>
      </w:r>
      <w:r>
        <w:t xml:space="preserve"> t/m </w:t>
      </w:r>
      <w:r w:rsidRPr="00C04BD0">
        <w:rPr>
          <w:b/>
          <w:color w:val="0070C0"/>
        </w:rPr>
        <w:t>relinquit</w:t>
      </w:r>
      <w:r>
        <w:t xml:space="preserve"> (533-538) </w:t>
      </w:r>
      <w:r w:rsidRPr="00F6552B">
        <w:rPr>
          <w:rStyle w:val="Antwoord"/>
        </w:rPr>
        <w:t>(H5,26b)</w:t>
      </w:r>
      <w:r>
        <w:t xml:space="preserve">. Bij een vergelijking is het </w:t>
      </w:r>
      <w:r w:rsidRPr="00E77D46">
        <w:rPr>
          <w:i/>
        </w:rPr>
        <w:t>tertium comparationis</w:t>
      </w:r>
      <w:r>
        <w:t xml:space="preserve"> altijd het leukste. Waar zit ‘m de overeenkomst? De jager (Apollo, de hond) heeft hoop en die geeft hem vleugels, de prooi (Daphne, de haas) wordt gevoed door angst en weet net aan de achtervolger te ontsnappen </w:t>
      </w:r>
      <w:r w:rsidRPr="00F6552B">
        <w:rPr>
          <w:rStyle w:val="Antwoord"/>
        </w:rPr>
        <w:t>(E3f,6c)</w:t>
      </w:r>
      <w:r>
        <w:t xml:space="preserve">. Wat wel een beetje grappig is, is dat Apollo tegen Daphne had gezegd dat hij haar niet als vijand achtervolgde (ha ha). Uit de vergelijking die de dichter gebruikt zou je juist kunnen afleiden dat Apollo dat wel degelijk doet </w:t>
      </w:r>
      <w:r w:rsidRPr="00F6552B">
        <w:rPr>
          <w:rStyle w:val="Antwoord"/>
        </w:rPr>
        <w:t>(E,3f,6e)</w:t>
      </w:r>
      <w:r>
        <w:t>. Voor wat het waard is</w:t>
      </w:r>
    </w:p>
  </w:footnote>
  <w:footnote w:id="157">
    <w:p w:rsidR="0030446A" w:rsidRDefault="0030446A">
      <w:pPr>
        <w:pStyle w:val="Voetnoottekst"/>
      </w:pPr>
      <w:r>
        <w:rPr>
          <w:rStyle w:val="Voetnootmarkering"/>
        </w:rPr>
        <w:footnoteRef/>
      </w:r>
      <w:r>
        <w:t xml:space="preserve"> </w:t>
      </w:r>
      <w:r w:rsidRPr="0070156C">
        <w:rPr>
          <w:b/>
          <w:color w:val="0070C0"/>
        </w:rPr>
        <w:t>canis</w:t>
      </w:r>
      <w:r>
        <w:t xml:space="preserve"> (..) </w:t>
      </w:r>
      <w:r w:rsidRPr="0070156C">
        <w:rPr>
          <w:b/>
          <w:color w:val="0070C0"/>
        </w:rPr>
        <w:t>Gallicus</w:t>
      </w:r>
      <w:r>
        <w:rPr>
          <w:b/>
          <w:color w:val="0070C0"/>
        </w:rPr>
        <w:t xml:space="preserve"> </w:t>
      </w:r>
      <w:r w:rsidRPr="00FA2596">
        <w:t>(een gewone windhond)</w:t>
      </w:r>
      <w:r>
        <w:t xml:space="preserve">: een </w:t>
      </w:r>
      <w:r w:rsidRPr="0070156C">
        <w:rPr>
          <w:smallCaps/>
          <w:color w:val="C00000"/>
        </w:rPr>
        <w:t>hyperbaton</w:t>
      </w:r>
      <w:r>
        <w:t xml:space="preserve">, net als </w:t>
      </w:r>
      <w:r w:rsidRPr="0070156C">
        <w:rPr>
          <w:b/>
          <w:color w:val="0070C0"/>
        </w:rPr>
        <w:t>vacuo</w:t>
      </w:r>
      <w:r>
        <w:t xml:space="preserve"> (..) </w:t>
      </w:r>
      <w:r w:rsidRPr="0070156C">
        <w:rPr>
          <w:b/>
          <w:color w:val="0070C0"/>
        </w:rPr>
        <w:t>arvo</w:t>
      </w:r>
      <w:r>
        <w:t xml:space="preserve">. En dan staat er in 536 met </w:t>
      </w:r>
      <w:r w:rsidRPr="0070156C">
        <w:rPr>
          <w:b/>
          <w:color w:val="0070C0"/>
        </w:rPr>
        <w:t>extento</w:t>
      </w:r>
      <w:r>
        <w:t xml:space="preserve"> (..) </w:t>
      </w:r>
      <w:r w:rsidRPr="0070156C">
        <w:rPr>
          <w:b/>
          <w:color w:val="0070C0"/>
        </w:rPr>
        <w:t>rostro</w:t>
      </w:r>
      <w:r>
        <w:t xml:space="preserve"> nog eentje! </w:t>
      </w:r>
      <w:r w:rsidRPr="00F6552B">
        <w:rPr>
          <w:rStyle w:val="Antwoord"/>
        </w:rPr>
        <w:t>(H5,27b)</w:t>
      </w:r>
    </w:p>
  </w:footnote>
  <w:footnote w:id="158">
    <w:p w:rsidR="0030446A" w:rsidRDefault="0030446A">
      <w:pPr>
        <w:pStyle w:val="Voetnoottekst"/>
      </w:pPr>
      <w:r>
        <w:rPr>
          <w:rStyle w:val="Voetnootmarkering"/>
        </w:rPr>
        <w:footnoteRef/>
      </w:r>
      <w:r>
        <w:t xml:space="preserve"> hadden we alle </w:t>
      </w:r>
      <w:r w:rsidRPr="005D33D0">
        <w:rPr>
          <w:smallCaps/>
          <w:color w:val="C00000"/>
        </w:rPr>
        <w:t>enjambementen</w:t>
      </w:r>
      <w:r>
        <w:t xml:space="preserve"> al? Nee? Nou, dit is er ook eentje </w:t>
      </w:r>
      <w:r w:rsidRPr="00F6552B">
        <w:rPr>
          <w:rStyle w:val="Antwoord"/>
        </w:rPr>
        <w:t>(H5,27d)</w:t>
      </w:r>
      <w:r>
        <w:t xml:space="preserve">: het suggereert snelheid </w:t>
      </w:r>
      <w:r w:rsidRPr="00F6552B">
        <w:rPr>
          <w:rStyle w:val="Antwoord"/>
        </w:rPr>
        <w:t>(H5,27e)</w:t>
      </w:r>
      <w:r>
        <w:t>, de snelheid waarmee de een de ander achtervolgt</w:t>
      </w:r>
    </w:p>
  </w:footnote>
  <w:footnote w:id="159">
    <w:p w:rsidR="0030446A" w:rsidRDefault="0030446A">
      <w:pPr>
        <w:pStyle w:val="Voetnoottekst"/>
      </w:pPr>
      <w:r>
        <w:rPr>
          <w:rStyle w:val="Voetnootmarkering"/>
        </w:rPr>
        <w:footnoteRef/>
      </w:r>
      <w:r>
        <w:t xml:space="preserve"> de </w:t>
      </w:r>
      <w:r w:rsidRPr="00B24E08">
        <w:rPr>
          <w:smallCaps/>
          <w:color w:val="C00000"/>
        </w:rPr>
        <w:t>alliteratie</w:t>
      </w:r>
      <w:r>
        <w:t xml:space="preserve"> is evident </w:t>
      </w:r>
      <w:r w:rsidRPr="00B24E08">
        <w:rPr>
          <w:b/>
          <w:color w:val="0070C0"/>
          <w:u w:val="single"/>
        </w:rPr>
        <w:t>p</w:t>
      </w:r>
      <w:r w:rsidRPr="00B24E08">
        <w:rPr>
          <w:b/>
          <w:color w:val="0070C0"/>
        </w:rPr>
        <w:t xml:space="preserve">raedam </w:t>
      </w:r>
      <w:r w:rsidRPr="00B24E08">
        <w:rPr>
          <w:b/>
          <w:color w:val="0070C0"/>
          <w:u w:val="single"/>
        </w:rPr>
        <w:t>p</w:t>
      </w:r>
      <w:r w:rsidRPr="00B24E08">
        <w:rPr>
          <w:b/>
          <w:color w:val="0070C0"/>
        </w:rPr>
        <w:t xml:space="preserve">edibus </w:t>
      </w:r>
      <w:r w:rsidRPr="00B24E08">
        <w:rPr>
          <w:b/>
          <w:color w:val="0070C0"/>
          <w:u w:val="single"/>
        </w:rPr>
        <w:t>p</w:t>
      </w:r>
      <w:r w:rsidRPr="00B24E08">
        <w:rPr>
          <w:b/>
          <w:color w:val="0070C0"/>
        </w:rPr>
        <w:t>etit</w:t>
      </w:r>
      <w:r>
        <w:t xml:space="preserve"> </w:t>
      </w:r>
      <w:r w:rsidRPr="00F6552B">
        <w:rPr>
          <w:rStyle w:val="Antwoord"/>
        </w:rPr>
        <w:t>(H5,27a)</w:t>
      </w:r>
    </w:p>
  </w:footnote>
  <w:footnote w:id="160">
    <w:p w:rsidR="0030446A" w:rsidRDefault="0030446A">
      <w:pPr>
        <w:pStyle w:val="Voetnoottekst"/>
      </w:pPr>
      <w:r>
        <w:rPr>
          <w:rStyle w:val="Voetnootmarkering"/>
        </w:rPr>
        <w:footnoteRef/>
      </w:r>
      <w:r>
        <w:t xml:space="preserve"> die haas dus (</w:t>
      </w:r>
      <w:r w:rsidRPr="00B24E08">
        <w:rPr>
          <w:b/>
          <w:color w:val="0070C0"/>
        </w:rPr>
        <w:t>leporem</w:t>
      </w:r>
      <w:r>
        <w:t xml:space="preserve"> 533) </w:t>
      </w:r>
      <w:r w:rsidRPr="00F6552B">
        <w:rPr>
          <w:rStyle w:val="Antwoord"/>
        </w:rPr>
        <w:t>(E3f,6f)</w:t>
      </w:r>
      <w:r>
        <w:t xml:space="preserve">. </w:t>
      </w:r>
      <w:r w:rsidRPr="00B24E08">
        <w:rPr>
          <w:b/>
          <w:color w:val="0070C0"/>
        </w:rPr>
        <w:t>Ille</w:t>
      </w:r>
      <w:r>
        <w:t xml:space="preserve"> kan heel goed verwijzend gebruikt worden in een tekst, behalve alleen aanwijzend (PRON </w:t>
      </w:r>
      <w:r w:rsidRPr="00B24E08">
        <w:rPr>
          <w:i/>
        </w:rPr>
        <w:t>demonstrativum</w:t>
      </w:r>
      <w:r>
        <w:t>)</w:t>
      </w:r>
    </w:p>
  </w:footnote>
  <w:footnote w:id="161">
    <w:p w:rsidR="0030446A" w:rsidRDefault="0030446A">
      <w:pPr>
        <w:pStyle w:val="Voetnoottekst"/>
      </w:pPr>
      <w:r>
        <w:rPr>
          <w:rStyle w:val="Voetnootmarkering"/>
        </w:rPr>
        <w:footnoteRef/>
      </w:r>
      <w:r>
        <w:t xml:space="preserve"> en we noteren, speciaal voor </w:t>
      </w:r>
      <w:r w:rsidRPr="00F6552B">
        <w:rPr>
          <w:rStyle w:val="Antwoord"/>
        </w:rPr>
        <w:t>(H5,27c)</w:t>
      </w:r>
      <w:r>
        <w:t xml:space="preserve">, ook nog een </w:t>
      </w:r>
      <w:r w:rsidRPr="0070156C">
        <w:rPr>
          <w:smallCaps/>
          <w:color w:val="C00000"/>
        </w:rPr>
        <w:t>parallellisme</w:t>
      </w:r>
      <w:r>
        <w:t xml:space="preserve">: </w:t>
      </w:r>
      <w:r w:rsidRPr="0070156C">
        <w:rPr>
          <w:b/>
          <w:color w:val="0070C0"/>
        </w:rPr>
        <w:t>hic</w:t>
      </w:r>
      <w:r>
        <w:t xml:space="preserve"> (a) </w:t>
      </w:r>
      <w:r w:rsidRPr="0070156C">
        <w:rPr>
          <w:b/>
          <w:color w:val="0070C0"/>
        </w:rPr>
        <w:t>praedam</w:t>
      </w:r>
      <w:r>
        <w:t xml:space="preserve"> (b) </w:t>
      </w:r>
      <w:r w:rsidRPr="0070156C">
        <w:rPr>
          <w:b/>
          <w:color w:val="0070C0"/>
        </w:rPr>
        <w:t>ille</w:t>
      </w:r>
      <w:r>
        <w:t xml:space="preserve"> (a) </w:t>
      </w:r>
      <w:r w:rsidRPr="0070156C">
        <w:rPr>
          <w:b/>
          <w:color w:val="0070C0"/>
        </w:rPr>
        <w:t>salutem</w:t>
      </w:r>
      <w:r>
        <w:t xml:space="preserve"> (b). Het </w:t>
      </w:r>
      <w:r w:rsidRPr="0070156C">
        <w:rPr>
          <w:smallCaps/>
          <w:color w:val="C00000"/>
        </w:rPr>
        <w:t>parallellisme</w:t>
      </w:r>
      <w:r>
        <w:t xml:space="preserve"> met </w:t>
      </w:r>
      <w:r w:rsidRPr="0070156C">
        <w:rPr>
          <w:b/>
          <w:color w:val="0070C0"/>
        </w:rPr>
        <w:t>alter</w:t>
      </w:r>
      <w:r>
        <w:t xml:space="preserve"> (a) .. </w:t>
      </w:r>
      <w:r w:rsidRPr="0070156C">
        <w:rPr>
          <w:b/>
          <w:color w:val="0070C0"/>
        </w:rPr>
        <w:t>sperat</w:t>
      </w:r>
      <w:r>
        <w:t xml:space="preserve"> </w:t>
      </w:r>
      <w:r w:rsidRPr="0070156C">
        <w:rPr>
          <w:b/>
          <w:color w:val="0070C0"/>
        </w:rPr>
        <w:t>et</w:t>
      </w:r>
      <w:r>
        <w:t xml:space="preserve"> .. </w:t>
      </w:r>
      <w:r w:rsidRPr="0070156C">
        <w:rPr>
          <w:b/>
          <w:color w:val="0070C0"/>
        </w:rPr>
        <w:t>stringit</w:t>
      </w:r>
      <w:r>
        <w:t xml:space="preserve"> (b) </w:t>
      </w:r>
      <w:r w:rsidRPr="0070156C">
        <w:rPr>
          <w:b/>
          <w:color w:val="0070C0"/>
        </w:rPr>
        <w:t>alter</w:t>
      </w:r>
      <w:r>
        <w:t xml:space="preserve"> (a) .. </w:t>
      </w:r>
      <w:r w:rsidRPr="0070156C">
        <w:rPr>
          <w:b/>
          <w:color w:val="0070C0"/>
        </w:rPr>
        <w:t>est</w:t>
      </w:r>
      <w:r>
        <w:t xml:space="preserve"> .. </w:t>
      </w:r>
      <w:r w:rsidRPr="0070156C">
        <w:rPr>
          <w:b/>
          <w:color w:val="0070C0"/>
        </w:rPr>
        <w:t>et</w:t>
      </w:r>
      <w:r>
        <w:t xml:space="preserve"> .. </w:t>
      </w:r>
      <w:r w:rsidRPr="0070156C">
        <w:rPr>
          <w:b/>
          <w:color w:val="0070C0"/>
        </w:rPr>
        <w:t>eripitur</w:t>
      </w:r>
      <w:r>
        <w:t xml:space="preserve"> .. </w:t>
      </w:r>
      <w:r w:rsidRPr="0070156C">
        <w:rPr>
          <w:b/>
          <w:color w:val="0070C0"/>
        </w:rPr>
        <w:t>–que relinquit</w:t>
      </w:r>
      <w:r>
        <w:t xml:space="preserve"> (b) mwah, dat is wat vergezocht. Maar in het kader van </w:t>
      </w:r>
      <w:r w:rsidRPr="00F6552B">
        <w:rPr>
          <w:rStyle w:val="Antwoord"/>
        </w:rPr>
        <w:t>(H5,27c)</w:t>
      </w:r>
      <w:r>
        <w:t xml:space="preserve">  noteer ik hem wel. Met een klein beetje hoofdpijn</w:t>
      </w:r>
    </w:p>
  </w:footnote>
  <w:footnote w:id="162">
    <w:p w:rsidR="0030446A" w:rsidRDefault="0030446A">
      <w:pPr>
        <w:pStyle w:val="Voetnoottekst"/>
      </w:pPr>
      <w:r>
        <w:rPr>
          <w:rStyle w:val="Voetnootmarkering"/>
        </w:rPr>
        <w:footnoteRef/>
      </w:r>
      <w:r>
        <w:t xml:space="preserve"> PFA in de DAT, aanvulling bij </w:t>
      </w:r>
      <w:r w:rsidRPr="00CF5FB6">
        <w:rPr>
          <w:b/>
          <w:color w:val="0070C0"/>
        </w:rPr>
        <w:t>similis</w:t>
      </w:r>
      <w:r>
        <w:t xml:space="preserve"> (+DAT)</w:t>
      </w:r>
    </w:p>
  </w:footnote>
  <w:footnote w:id="163">
    <w:p w:rsidR="0030446A" w:rsidRDefault="0030446A">
      <w:pPr>
        <w:pStyle w:val="Voetnoottekst"/>
      </w:pPr>
      <w:r>
        <w:rPr>
          <w:rStyle w:val="Voetnootmarkering"/>
        </w:rPr>
        <w:footnoteRef/>
      </w:r>
      <w:r>
        <w:t xml:space="preserve"> jawel, </w:t>
      </w:r>
      <w:r w:rsidRPr="005D33D0">
        <w:rPr>
          <w:smallCaps/>
          <w:color w:val="C00000"/>
        </w:rPr>
        <w:t>enjambement</w:t>
      </w:r>
      <w:r>
        <w:t xml:space="preserve"> </w:t>
      </w:r>
      <w:r w:rsidRPr="00F6552B">
        <w:rPr>
          <w:rStyle w:val="Antwoord"/>
        </w:rPr>
        <w:t>(H5,27d)</w:t>
      </w:r>
      <w:r>
        <w:t>. Jee, het wordt een beetje eentonig met die enjambedinges. Zou er misschien nog eentje komen?</w:t>
      </w:r>
    </w:p>
  </w:footnote>
  <w:footnote w:id="164">
    <w:p w:rsidR="0030446A" w:rsidRDefault="0030446A">
      <w:pPr>
        <w:pStyle w:val="Voetnoottekst"/>
      </w:pPr>
      <w:r>
        <w:rPr>
          <w:rStyle w:val="Voetnootmarkering"/>
        </w:rPr>
        <w:footnoteRef/>
      </w:r>
      <w:r>
        <w:t xml:space="preserve"> CON vanwege de afhankelijke vraag (</w:t>
      </w:r>
      <w:r w:rsidRPr="00CF5FB6">
        <w:rPr>
          <w:i/>
        </w:rPr>
        <w:t>obliquus</w:t>
      </w:r>
      <w:r>
        <w:t>)</w:t>
      </w:r>
    </w:p>
  </w:footnote>
  <w:footnote w:id="165">
    <w:p w:rsidR="0030446A" w:rsidRDefault="0030446A">
      <w:pPr>
        <w:pStyle w:val="Voetnoottekst"/>
      </w:pPr>
      <w:r>
        <w:rPr>
          <w:rStyle w:val="Voetnootmarkering"/>
        </w:rPr>
        <w:footnoteRef/>
      </w:r>
      <w:r>
        <w:t xml:space="preserve"> Yep, daar is ie, niet Steven Kruijswijk, want die zat in een aardige chasse patate. Nee, het </w:t>
      </w:r>
      <w:r w:rsidRPr="005D33D0">
        <w:rPr>
          <w:smallCaps/>
          <w:color w:val="C00000"/>
        </w:rPr>
        <w:t>enjambementje</w:t>
      </w:r>
      <w:r>
        <w:t xml:space="preserve">. Het syntactische eenheidje gaat op de volgende regel gewoon door. </w:t>
      </w:r>
      <w:r w:rsidRPr="005D33D0">
        <w:rPr>
          <w:smallCaps/>
        </w:rPr>
        <w:t>Enjambement</w:t>
      </w:r>
      <w:r>
        <w:t xml:space="preserve"> volgens </w:t>
      </w:r>
      <w:r w:rsidRPr="00F6552B">
        <w:rPr>
          <w:rStyle w:val="Antwoord"/>
        </w:rPr>
        <w:t>(H5,27d)</w:t>
      </w:r>
      <w:r>
        <w:t xml:space="preserve"> </w:t>
      </w:r>
    </w:p>
  </w:footnote>
  <w:footnote w:id="166">
    <w:p w:rsidR="0030446A" w:rsidRDefault="0030446A">
      <w:pPr>
        <w:pStyle w:val="Voetnoottekst"/>
      </w:pPr>
      <w:r>
        <w:rPr>
          <w:rStyle w:val="Voetnootmarkering"/>
        </w:rPr>
        <w:footnoteRef/>
      </w:r>
      <w:r>
        <w:t xml:space="preserve"> </w:t>
      </w:r>
      <w:r w:rsidRPr="00CF5FB6">
        <w:rPr>
          <w:smallCaps/>
          <w:color w:val="C00000"/>
        </w:rPr>
        <w:t>dichterlijk meervoud</w:t>
      </w:r>
      <w:r>
        <w:t xml:space="preserve">, zelfs een hond heeft maar een bek. </w:t>
      </w:r>
    </w:p>
  </w:footnote>
  <w:footnote w:id="167">
    <w:p w:rsidR="0030446A" w:rsidRDefault="0030446A">
      <w:pPr>
        <w:pStyle w:val="Voetnoottekst"/>
      </w:pPr>
      <w:r>
        <w:rPr>
          <w:rStyle w:val="Voetnootmarkering"/>
        </w:rPr>
        <w:footnoteRef/>
      </w:r>
      <w:r>
        <w:t xml:space="preserve"> we weten dat Ovidius binnen de vergelijking vaak van onderwerp wisselt en dat er vaak sprake is van tegenstellingen. Dat vraagt om letten op stijlmiddelen die met de plaats van tekstelementen te maken hebben. Denk aan </w:t>
      </w:r>
      <w:r w:rsidRPr="00B24E08">
        <w:rPr>
          <w:smallCaps/>
        </w:rPr>
        <w:t>chiasme</w:t>
      </w:r>
      <w:r>
        <w:t xml:space="preserve">, </w:t>
      </w:r>
      <w:r w:rsidRPr="00B24E08">
        <w:rPr>
          <w:smallCaps/>
        </w:rPr>
        <w:t>parallellisme</w:t>
      </w:r>
      <w:r>
        <w:t xml:space="preserve">, </w:t>
      </w:r>
      <w:r w:rsidRPr="00B24E08">
        <w:rPr>
          <w:smallCaps/>
        </w:rPr>
        <w:t>hyperbaton</w:t>
      </w:r>
      <w:r>
        <w:t xml:space="preserve">. Hier zie je dat in 534 </w:t>
      </w:r>
      <w:r w:rsidRPr="00B24E08">
        <w:rPr>
          <w:b/>
          <w:color w:val="0070C0"/>
        </w:rPr>
        <w:t>hic praedam</w:t>
      </w:r>
      <w:r>
        <w:t xml:space="preserve"> … </w:t>
      </w:r>
      <w:r w:rsidRPr="00B24E08">
        <w:rPr>
          <w:b/>
          <w:color w:val="0070C0"/>
        </w:rPr>
        <w:t>ille salutem</w:t>
      </w:r>
      <w:r>
        <w:t xml:space="preserve">, in 535-537 </w:t>
      </w:r>
      <w:r w:rsidRPr="00B24E08">
        <w:rPr>
          <w:b/>
          <w:color w:val="0070C0"/>
        </w:rPr>
        <w:t>alter</w:t>
      </w:r>
      <w:r>
        <w:t xml:space="preserve"> .. </w:t>
      </w:r>
      <w:r w:rsidRPr="00B24E08">
        <w:rPr>
          <w:b/>
          <w:color w:val="0070C0"/>
        </w:rPr>
        <w:t>alter</w:t>
      </w:r>
      <w:r>
        <w:t xml:space="preserve"> en in 539 </w:t>
      </w:r>
      <w:r w:rsidRPr="00B24E08">
        <w:rPr>
          <w:b/>
          <w:color w:val="0070C0"/>
        </w:rPr>
        <w:t>hic spe</w:t>
      </w:r>
      <w:r>
        <w:t xml:space="preserve"> .. </w:t>
      </w:r>
      <w:r w:rsidRPr="00B24E08">
        <w:rPr>
          <w:b/>
          <w:color w:val="0070C0"/>
        </w:rPr>
        <w:t>hic timore</w:t>
      </w:r>
      <w:r>
        <w:t xml:space="preserve"> </w:t>
      </w:r>
      <w:r w:rsidRPr="00F6552B">
        <w:rPr>
          <w:rStyle w:val="Antwoord"/>
        </w:rPr>
        <w:t>(E3f, 6g)</w:t>
      </w:r>
      <w:r>
        <w:t>.</w:t>
      </w:r>
    </w:p>
  </w:footnote>
  <w:footnote w:id="168">
    <w:p w:rsidR="0030446A" w:rsidRDefault="0030446A">
      <w:pPr>
        <w:pStyle w:val="Voetnoottekst"/>
      </w:pPr>
      <w:r>
        <w:rPr>
          <w:rStyle w:val="Voetnootmarkering"/>
        </w:rPr>
        <w:footnoteRef/>
      </w:r>
      <w:r>
        <w:t xml:space="preserve"> we zijn aangeland bij het afgebeelde. Je zou kunnen vragen waarmee in het beeld het woord </w:t>
      </w:r>
      <w:r w:rsidRPr="00E77D46">
        <w:rPr>
          <w:b/>
          <w:color w:val="0070C0"/>
        </w:rPr>
        <w:t>spe</w:t>
      </w:r>
      <w:r>
        <w:t xml:space="preserve"> aangeduid. En </w:t>
      </w:r>
      <w:r w:rsidRPr="00E77D46">
        <w:rPr>
          <w:b/>
          <w:color w:val="0070C0"/>
        </w:rPr>
        <w:t>celer</w:t>
      </w:r>
      <w:r>
        <w:t xml:space="preserve">. En </w:t>
      </w:r>
      <w:r w:rsidRPr="00E77D46">
        <w:rPr>
          <w:b/>
          <w:color w:val="0070C0"/>
        </w:rPr>
        <w:t>timore</w:t>
      </w:r>
      <w:r>
        <w:t xml:space="preserve">. Dat does Eisma ook. Achtereenvolgens </w:t>
      </w:r>
      <w:r w:rsidRPr="00E77D46">
        <w:rPr>
          <w:b/>
          <w:color w:val="0070C0"/>
        </w:rPr>
        <w:t>sperat</w:t>
      </w:r>
      <w:r>
        <w:t xml:space="preserve"> 536, </w:t>
      </w:r>
      <w:r w:rsidRPr="00E77D46">
        <w:rPr>
          <w:b/>
          <w:color w:val="0070C0"/>
        </w:rPr>
        <w:t>pedibus petit</w:t>
      </w:r>
      <w:r>
        <w:t xml:space="preserve"> 534 en </w:t>
      </w:r>
      <w:r w:rsidRPr="00E77D46">
        <w:rPr>
          <w:b/>
          <w:color w:val="0070C0"/>
        </w:rPr>
        <w:t>in ambiguo est</w:t>
      </w:r>
      <w:r>
        <w:t xml:space="preserve"> 537. Tel daarbij een prachtig </w:t>
      </w:r>
      <w:r w:rsidRPr="0070156C">
        <w:rPr>
          <w:smallCaps/>
          <w:color w:val="C00000"/>
        </w:rPr>
        <w:t>parallellisme</w:t>
      </w:r>
      <w:r>
        <w:t xml:space="preserve"> </w:t>
      </w:r>
      <w:r w:rsidRPr="00F6552B">
        <w:rPr>
          <w:rStyle w:val="Antwoord"/>
        </w:rPr>
        <w:t>(H5,27c)</w:t>
      </w:r>
      <w:r>
        <w:t xml:space="preserve"> op van </w:t>
      </w:r>
      <w:r w:rsidRPr="0070156C">
        <w:rPr>
          <w:b/>
          <w:color w:val="0070C0"/>
        </w:rPr>
        <w:t>hic</w:t>
      </w:r>
      <w:r>
        <w:t xml:space="preserve"> (a) </w:t>
      </w:r>
      <w:r w:rsidRPr="0070156C">
        <w:rPr>
          <w:b/>
          <w:color w:val="0070C0"/>
        </w:rPr>
        <w:t>spe</w:t>
      </w:r>
      <w:r>
        <w:t xml:space="preserve"> (b) </w:t>
      </w:r>
      <w:r w:rsidRPr="0070156C">
        <w:rPr>
          <w:b/>
          <w:color w:val="0070C0"/>
        </w:rPr>
        <w:t>illa</w:t>
      </w:r>
      <w:r>
        <w:t xml:space="preserve"> (a) </w:t>
      </w:r>
      <w:r w:rsidRPr="0070156C">
        <w:rPr>
          <w:b/>
          <w:color w:val="0070C0"/>
        </w:rPr>
        <w:t>timore</w:t>
      </w:r>
      <w:r>
        <w:t xml:space="preserve"> (b), en je ervaart bijna een orgastisch genoegen (hier stond eerst iets anders). Taal, het is zo lekker!</w:t>
      </w:r>
    </w:p>
  </w:footnote>
  <w:footnote w:id="169">
    <w:p w:rsidR="0030446A" w:rsidRDefault="0030446A">
      <w:pPr>
        <w:pStyle w:val="Voetnoottekst"/>
      </w:pPr>
      <w:r>
        <w:rPr>
          <w:rStyle w:val="Voetnootmarkering"/>
        </w:rPr>
        <w:footnoteRef/>
      </w:r>
      <w:r>
        <w:t xml:space="preserve"> je moet hier eigenlijk </w:t>
      </w:r>
      <w:r w:rsidRPr="00DF16B2">
        <w:rPr>
          <w:b/>
        </w:rPr>
        <w:t xml:space="preserve">is, </w:t>
      </w:r>
      <w:r w:rsidRPr="00DF16B2">
        <w:rPr>
          <w:b/>
          <w:color w:val="0070C0"/>
        </w:rPr>
        <w:t>qui</w:t>
      </w:r>
      <w:r>
        <w:t xml:space="preserve"> lezen. Weet je nog hoe dat heet? Nee? Nou, jammer dan. Het is een beetje als “Wie dit leest is gek.” Dat vind ik altijd humoristisch, want je moet dat dus eerst lezen. Nou, en dan ben je dus loco, koekkoek, kierewiet. Nee? Nog niet, joh? Betrekkelijk voornaamwoord met ingesloten antecedent. Zo heet dat</w:t>
      </w:r>
    </w:p>
  </w:footnote>
  <w:footnote w:id="170">
    <w:p w:rsidR="0030446A" w:rsidRDefault="0030446A">
      <w:pPr>
        <w:pStyle w:val="Voetnoottekst"/>
      </w:pPr>
      <w:r>
        <w:rPr>
          <w:rStyle w:val="Voetnootmarkering"/>
        </w:rPr>
        <w:footnoteRef/>
      </w:r>
      <w:r>
        <w:t xml:space="preserve"> Er zijn tekstedities (tekstuitgaven) die </w:t>
      </w:r>
      <w:r w:rsidRPr="004D4A46">
        <w:rPr>
          <w:b/>
          <w:color w:val="0070C0"/>
        </w:rPr>
        <w:t>pennis adiutus</w:t>
      </w:r>
      <w:r w:rsidRPr="004D4A46">
        <w:rPr>
          <w:b/>
        </w:rPr>
        <w:t xml:space="preserve"> amoris</w:t>
      </w:r>
      <w:r>
        <w:t xml:space="preserve"> noteren, dus zonder de hoofdletter bij </w:t>
      </w:r>
      <w:r w:rsidRPr="004D4A46">
        <w:rPr>
          <w:b/>
          <w:color w:val="0070C0"/>
        </w:rPr>
        <w:t>Amoris</w:t>
      </w:r>
      <w:r>
        <w:t xml:space="preserve"> (die in deze teksteditie staat, en ook in die van Hermaion, hoor). Eisma vindt die weergave beter, omdat </w:t>
      </w:r>
      <w:r w:rsidRPr="005661D9">
        <w:rPr>
          <w:b/>
        </w:rPr>
        <w:t>amor</w:t>
      </w:r>
      <w:r>
        <w:t xml:space="preserve"> dan geïnterpreteerd wordt als de liefde van Apollo zelf en niet als de god van de liefde, en dan komt scherper naar voren dat de god slachtoffer is van zijn eigen hartstocht. Zijn gevoelens voor Daphne bedriegen hem uiteindelijk </w:t>
      </w:r>
      <w:r w:rsidRPr="00725766">
        <w:rPr>
          <w:rStyle w:val="Antwoord"/>
        </w:rPr>
        <w:t>(E3f,7)</w:t>
      </w:r>
      <w:r>
        <w:t>. Ja ja. Daar is over nagedacht</w:t>
      </w:r>
    </w:p>
  </w:footnote>
  <w:footnote w:id="171">
    <w:p w:rsidR="0030446A" w:rsidRDefault="0030446A">
      <w:pPr>
        <w:pStyle w:val="Voetnoottekst"/>
      </w:pPr>
      <w:r>
        <w:rPr>
          <w:rStyle w:val="Voetnootmarkering"/>
        </w:rPr>
        <w:footnoteRef/>
      </w:r>
      <w:r>
        <w:t xml:space="preserve"> Apollo is een god, de zoon, sorry een zoon, van Jupiter. Daphne is slechts het kind van een riviergod, van Peneus. Dat is toch net ietsje lager op de ladder. Dus Apollo lijkt haar toch in te halen. Klopt het verhaaltje dan niet? Dat Ovidius op een gegeven moment dacht: shit, wat was de plot nou ook alweer? Ik moet toch eens wat minder </w:t>
      </w:r>
      <w:r w:rsidRPr="00DF16B2">
        <w:t>de keel smeren, fleppen, hijsen, innemen, naar binnen slaan, pimpelen, slempen, tanken, zuipen, doorhalen, doorzakken</w:t>
      </w:r>
      <w:r>
        <w:t>. Nee, Ovidius werkt geraffineerd naar een climax toe. Daphne komt nog met een mega surprise voor Apollo, let maar op</w:t>
      </w:r>
    </w:p>
  </w:footnote>
  <w:footnote w:id="172">
    <w:p w:rsidR="0030446A" w:rsidRDefault="0030446A">
      <w:pPr>
        <w:pStyle w:val="Voetnoottekst"/>
      </w:pPr>
      <w:r>
        <w:rPr>
          <w:rStyle w:val="Voetnootmarkering"/>
        </w:rPr>
        <w:footnoteRef/>
      </w:r>
      <w:r>
        <w:t xml:space="preserve"> de klojo. Hij zei zelf nog dat hij minder hard zou lopen, als zij dat ook deed. En nu gunt hij haar niet ff een momentje voor zichzelf</w:t>
      </w:r>
    </w:p>
  </w:footnote>
  <w:footnote w:id="173">
    <w:p w:rsidR="0030446A" w:rsidRDefault="0030446A">
      <w:pPr>
        <w:pStyle w:val="Voetnoottekst"/>
      </w:pPr>
      <w:r>
        <w:rPr>
          <w:rStyle w:val="Voetnootmarkering"/>
        </w:rPr>
        <w:footnoteRef/>
      </w:r>
      <w:r>
        <w:t xml:space="preserve"> </w:t>
      </w:r>
      <w:r w:rsidRPr="00DF16B2">
        <w:rPr>
          <w:b/>
          <w:color w:val="0070C0"/>
        </w:rPr>
        <w:t>tergo</w:t>
      </w:r>
      <w:r>
        <w:t xml:space="preserve"> is een DAT, want </w:t>
      </w:r>
      <w:r w:rsidRPr="00806545">
        <w:rPr>
          <w:b/>
        </w:rPr>
        <w:t>immin</w:t>
      </w:r>
      <w:r w:rsidRPr="00806545">
        <w:rPr>
          <w:rFonts w:cs="Calibri Light"/>
          <w:b/>
        </w:rPr>
        <w:t>ē</w:t>
      </w:r>
      <w:r w:rsidRPr="00806545">
        <w:rPr>
          <w:b/>
        </w:rPr>
        <w:t>re</w:t>
      </w:r>
      <w:r>
        <w:t xml:space="preserve"> (</w:t>
      </w:r>
      <w:r w:rsidRPr="00DF16B2">
        <w:rPr>
          <w:i/>
          <w:color w:val="FF0000"/>
        </w:rPr>
        <w:t>bedreigen</w:t>
      </w:r>
      <w:r>
        <w:t>) gaat met een DAT: diegene die je bedreigt staat in de DAT, het object van bedreigen staat in de DAT. Hè hè</w:t>
      </w:r>
    </w:p>
  </w:footnote>
  <w:footnote w:id="174">
    <w:p w:rsidR="0030446A" w:rsidRDefault="0030446A">
      <w:pPr>
        <w:pStyle w:val="Voetnoottekst"/>
      </w:pPr>
      <w:r>
        <w:rPr>
          <w:rStyle w:val="Voetnootmarkering"/>
        </w:rPr>
        <w:footnoteRef/>
      </w:r>
      <w:r>
        <w:t xml:space="preserve"> dat is Daphne. Alleen is zij bijna uitgeput. Gebeurt de beste Dafne’s</w:t>
      </w:r>
    </w:p>
  </w:footnote>
  <w:footnote w:id="175">
    <w:p w:rsidR="0030446A" w:rsidRDefault="0030446A">
      <w:pPr>
        <w:pStyle w:val="Voetnoottekst"/>
      </w:pPr>
      <w:r>
        <w:rPr>
          <w:rStyle w:val="Voetnootmarkering"/>
        </w:rPr>
        <w:footnoteRef/>
      </w:r>
      <w:r>
        <w:t xml:space="preserve"> </w:t>
      </w:r>
      <w:r w:rsidRPr="002074CA">
        <w:rPr>
          <w:smallCaps/>
          <w:color w:val="C00000"/>
        </w:rPr>
        <w:t>dichterlijk meervoud</w:t>
      </w:r>
      <w:r>
        <w:t xml:space="preserve">, zij heeft maar één hals. Dat dat haar van Daphne verspreid is over haar nek werd veroorzaakt doordat een lichte bries haar haren naar achteren dreef (529 </w:t>
      </w:r>
      <w:r w:rsidRPr="00AE6827">
        <w:rPr>
          <w:b/>
          <w:color w:val="0070C0"/>
        </w:rPr>
        <w:t>levis</w:t>
      </w:r>
      <w:r>
        <w:t xml:space="preserve"> .. </w:t>
      </w:r>
      <w:r w:rsidRPr="00AE6827">
        <w:rPr>
          <w:b/>
          <w:color w:val="0070C0"/>
        </w:rPr>
        <w:t>capillos</w:t>
      </w:r>
      <w:r>
        <w:t xml:space="preserve">) </w:t>
      </w:r>
      <w:r w:rsidRPr="00725766">
        <w:rPr>
          <w:rStyle w:val="Antwoord"/>
        </w:rPr>
        <w:t>(H5,28)</w:t>
      </w:r>
      <w:r>
        <w:t xml:space="preserve">. </w:t>
      </w:r>
    </w:p>
  </w:footnote>
  <w:footnote w:id="176">
    <w:p w:rsidR="0030446A" w:rsidRDefault="0030446A">
      <w:pPr>
        <w:pStyle w:val="Voetnoottekst"/>
      </w:pPr>
      <w:r>
        <w:rPr>
          <w:rStyle w:val="Voetnootmarkering"/>
        </w:rPr>
        <w:footnoteRef/>
      </w:r>
      <w:r>
        <w:t xml:space="preserve"> Apollo zit Daphne zo dicht op de hielen dat hij bijna haar lange wapperende manen tegen zijn gezicht kan voelen. Hier staat dat hij daar tegen blaast, om het maar geen hijgen te noemen. De pervert … Zij zal op dat moment gedacht hebben: nu moet ik echt iets doen!</w:t>
      </w:r>
    </w:p>
  </w:footnote>
  <w:footnote w:id="177">
    <w:p w:rsidR="0030446A" w:rsidRDefault="0030446A">
      <w:pPr>
        <w:pStyle w:val="Voetnoottekst"/>
      </w:pPr>
      <w:r>
        <w:rPr>
          <w:rStyle w:val="Voetnootmarkering"/>
        </w:rPr>
        <w:footnoteRef/>
      </w:r>
      <w:r>
        <w:t xml:space="preserve"> het is natuurlijk wel een god, die Daphne achtervolgt. Die kan supersnel lopen en Daphne wordt dan ook een klein beetje moe. Zij is een fanatieke jageres, die van alles uit de boom schiet en onwijs kan sprinten, maar tegen een god legt ze het af. Dus komt er hulp (van moeder Aarde, in de versie tussen haken althans: zie discussie verderop) van pappie Peneus. Daar moet ze wel om vragen. Het gebed is een dramatisch, retorisch zeer verantwoord hoogtepunt (wat misschien niet de allergelukkigste woordkeuze is). Wel een beetje kort, vergeleken bij het ellenlange verhaal van Apollo. Maar die deed het (speechen…dûh) al rennend. Zij rende ook nog wel een beetje, maar was toch redelijk aan het eind van haar Latijn. Zij wel, jullie niet, haha. Maar goed, geniet, luister en huiver. O ja, de constructie is een ABL </w:t>
      </w:r>
      <w:r w:rsidRPr="00AE6827">
        <w:rPr>
          <w:i/>
        </w:rPr>
        <w:t>absolutus</w:t>
      </w:r>
      <w:r>
        <w:t>: Daphne’s krachten zijn weg en daarna/daardoor verbleekt zij. Pipse Daphne, het zag er niet uit!</w:t>
      </w:r>
    </w:p>
  </w:footnote>
  <w:footnote w:id="178">
    <w:p w:rsidR="0030446A" w:rsidRDefault="0030446A">
      <w:pPr>
        <w:pStyle w:val="Voetnoottekst"/>
      </w:pPr>
      <w:r>
        <w:rPr>
          <w:rStyle w:val="Voetnootmarkering"/>
        </w:rPr>
        <w:footnoteRef/>
      </w:r>
      <w:r>
        <w:t xml:space="preserve"> zij is natuurlijk nog niet gekwetst, geraakt, aangeraakt door haar belager. Tien seconden later zou dat wel gebeurd zijn, maar het wás nog niet zo</w:t>
      </w:r>
    </w:p>
  </w:footnote>
  <w:footnote w:id="179">
    <w:p w:rsidR="0030446A" w:rsidRDefault="0030446A" w:rsidP="004650FB">
      <w:pPr>
        <w:pStyle w:val="Voetnoottekst"/>
      </w:pPr>
      <w:r>
        <w:rPr>
          <w:rStyle w:val="Voetnootmarkering"/>
        </w:rPr>
        <w:footnoteRef/>
      </w:r>
      <w:r>
        <w:t xml:space="preserve"> de uitgever van de tekst (zowel in de Eisma- als in de Hermaionbundel) meent dat vers 534 moet doorlopen in 544a, en dat 544 en 545 niet in de tekst thuis horen. Vandaar natuurlijk de vierkante haken. Dat houdt in dat we een echt vers 545 missen, omdat na 544a meteen 546 gelezen wordt. Maar in totaal hebben we een vers extra. Het enige verschil tussen de versie tussen haken en die zonder de haken is het stuk </w:t>
      </w:r>
      <w:r w:rsidRPr="004650FB">
        <w:rPr>
          <w:b/>
          <w:color w:val="0070C0"/>
        </w:rPr>
        <w:t>‘Tellus’ ait, ‘hisce, vel istam, quae facit ut laedar,</w:t>
      </w:r>
      <w:r>
        <w:t xml:space="preserve"> dat in de versie zonder haken</w:t>
      </w:r>
      <w:r w:rsidRPr="004650FB">
        <w:t xml:space="preserve"> </w:t>
      </w:r>
      <w:r w:rsidRPr="004650FB">
        <w:rPr>
          <w:b/>
          <w:color w:val="0070C0"/>
        </w:rPr>
        <w:t>spectans Peneidas undas, ‘Fer, pater’ inquit ‘opem, si flumina numen habetis; qua nimium placui,</w:t>
      </w:r>
      <w:r>
        <w:t xml:space="preserve"> luidt. Een versregel langer. Pure winst</w:t>
      </w:r>
    </w:p>
    <w:p w:rsidR="0030446A" w:rsidRDefault="0030446A" w:rsidP="004650FB">
      <w:pPr>
        <w:pStyle w:val="Voetnoottekst"/>
      </w:pPr>
      <w:r>
        <w:t xml:space="preserve">Eisma maakt nu in de vragen onderscheid tussen een versie </w:t>
      </w:r>
      <w:r w:rsidRPr="00725766">
        <w:rPr>
          <w:b/>
        </w:rPr>
        <w:t>a</w:t>
      </w:r>
      <w:r>
        <w:t xml:space="preserve"> (de regels tussen haken) en versie </w:t>
      </w:r>
      <w:r w:rsidRPr="00725766">
        <w:rPr>
          <w:b/>
        </w:rPr>
        <w:t>b</w:t>
      </w:r>
      <w:r>
        <w:t xml:space="preserve"> (zonder die regels tussen haken, maar mét 544a), maar geeft niet aan tot en met welke regel we door moeten lezen. Dat lijkt me tot en met 547 te zijn, de </w:t>
      </w:r>
      <w:r w:rsidRPr="00A41ED7">
        <w:rPr>
          <w:smallCaps/>
        </w:rPr>
        <w:t>directe rede</w:t>
      </w:r>
      <w:r>
        <w:t xml:space="preserve">. In versie </w:t>
      </w:r>
      <w:r w:rsidRPr="00725766">
        <w:rPr>
          <w:b/>
        </w:rPr>
        <w:t>a</w:t>
      </w:r>
      <w:r>
        <w:t xml:space="preserve"> spreekt Daphne dan inderdaad de Aarde/Tellus (gepersonifieerd/</w:t>
      </w:r>
      <w:r w:rsidRPr="00582524">
        <w:rPr>
          <w:smallCaps/>
          <w:color w:val="C00000"/>
        </w:rPr>
        <w:t>personificatie</w:t>
      </w:r>
      <w:r>
        <w:t xml:space="preserve">) toe en haar vader Peneus </w:t>
      </w:r>
      <w:r w:rsidRPr="00725766">
        <w:rPr>
          <w:rStyle w:val="Antwoord"/>
        </w:rPr>
        <w:t>(E3g,1a)</w:t>
      </w:r>
      <w:r>
        <w:t xml:space="preserve">, in versie </w:t>
      </w:r>
      <w:r w:rsidRPr="00725766">
        <w:rPr>
          <w:b/>
        </w:rPr>
        <w:t>b</w:t>
      </w:r>
      <w:r>
        <w:t xml:space="preserve"> spreekt zij alleen tot haar vader Peneus </w:t>
      </w:r>
      <w:r w:rsidRPr="00725766">
        <w:rPr>
          <w:rStyle w:val="Antwoord"/>
        </w:rPr>
        <w:t>(E3g,1b)</w:t>
      </w:r>
      <w:r>
        <w:t xml:space="preserve">. Daphne, maar eigenlijk de dichter laat in het midden wie de metamorfose moet realiseren, in beide versies </w:t>
      </w:r>
      <w:r w:rsidRPr="00725766">
        <w:rPr>
          <w:rStyle w:val="Antwoord"/>
        </w:rPr>
        <w:t>(E3g,1c)</w:t>
      </w:r>
      <w:r>
        <w:t xml:space="preserve">. Dat Daphne in een boom verandert maakt de gedachte logischer dat Tellus daarvoor verantwoordelijk was en dan verdient de versie tussen haken de voorkeur </w:t>
      </w:r>
      <w:r w:rsidRPr="00725766">
        <w:rPr>
          <w:rStyle w:val="Antwoord"/>
        </w:rPr>
        <w:t>(E3g,1d)</w:t>
      </w:r>
      <w:r>
        <w:t xml:space="preserve">. Eisma vraagt in vraag 1e naar de mogelijke oplossingen voor Daphne om aan haar achtervolger te ontkomen in versie </w:t>
      </w:r>
      <w:r w:rsidRPr="00725766">
        <w:rPr>
          <w:b/>
        </w:rPr>
        <w:t>b</w:t>
      </w:r>
      <w:r>
        <w:t xml:space="preserve">. Dat moet volgens mij versie </w:t>
      </w:r>
      <w:r w:rsidRPr="00725766">
        <w:rPr>
          <w:b/>
        </w:rPr>
        <w:t>a</w:t>
      </w:r>
      <w:r>
        <w:t xml:space="preserve"> zijn. Dan zijn het inderdaad het verzwolgen worden door de Aarde en het ondergaan van een metamorfose </w:t>
      </w:r>
      <w:r w:rsidRPr="00725766">
        <w:rPr>
          <w:rStyle w:val="Antwoord"/>
        </w:rPr>
        <w:t>(E3g,1e)</w:t>
      </w:r>
      <w:r>
        <w:t xml:space="preserve">. En vraag 1f gaat over de versies </w:t>
      </w:r>
      <w:r w:rsidRPr="00725766">
        <w:rPr>
          <w:b/>
        </w:rPr>
        <w:t>a</w:t>
      </w:r>
      <w:r>
        <w:t xml:space="preserve"> én </w:t>
      </w:r>
      <w:r w:rsidRPr="00725766">
        <w:rPr>
          <w:b/>
        </w:rPr>
        <w:t>b</w:t>
      </w:r>
      <w:r>
        <w:t>. De motivatie die ze geeft is dat haar lichamelijke schoonheid haar in deze situatie gebracht heeft (</w:t>
      </w:r>
      <w:r w:rsidRPr="009A25FD">
        <w:rPr>
          <w:b/>
          <w:color w:val="0070C0"/>
        </w:rPr>
        <w:t>quae facit ut laedar</w:t>
      </w:r>
      <w:r>
        <w:t xml:space="preserve"> in versie </w:t>
      </w:r>
      <w:r w:rsidRPr="00725766">
        <w:rPr>
          <w:b/>
        </w:rPr>
        <w:t>a</w:t>
      </w:r>
      <w:r>
        <w:t xml:space="preserve"> en </w:t>
      </w:r>
      <w:r w:rsidRPr="009A25FD">
        <w:rPr>
          <w:b/>
          <w:color w:val="0070C0"/>
        </w:rPr>
        <w:t>qua nimium placui</w:t>
      </w:r>
      <w:r>
        <w:t xml:space="preserve"> in versie </w:t>
      </w:r>
      <w:r w:rsidRPr="00725766">
        <w:rPr>
          <w:b/>
        </w:rPr>
        <w:t>b</w:t>
      </w:r>
      <w:r>
        <w:t xml:space="preserve">), </w:t>
      </w:r>
      <w:r w:rsidRPr="00725766">
        <w:rPr>
          <w:rStyle w:val="Antwoord"/>
        </w:rPr>
        <w:t>(E3g,1f)</w:t>
      </w:r>
      <w:r>
        <w:t xml:space="preserve">. Pfft, de knopen van Eisma ontward. En het gebed van Daphne wordt verhoord: ze wordt in een boom veranderd. waarmee de tweede oplossing gerealiseerd is </w:t>
      </w:r>
      <w:r w:rsidRPr="00725766">
        <w:rPr>
          <w:rStyle w:val="Antwoord"/>
        </w:rPr>
        <w:t>(E3g,1g)</w:t>
      </w:r>
      <w:r>
        <w:t>. Punt</w:t>
      </w:r>
    </w:p>
  </w:footnote>
  <w:footnote w:id="180">
    <w:p w:rsidR="0030446A" w:rsidRDefault="0030446A">
      <w:pPr>
        <w:pStyle w:val="Voetnoottekst"/>
      </w:pPr>
      <w:r>
        <w:rPr>
          <w:rStyle w:val="Voetnootmarkering"/>
        </w:rPr>
        <w:footnoteRef/>
      </w:r>
      <w:r>
        <w:t xml:space="preserve"> nog bij </w:t>
      </w:r>
      <w:r w:rsidRPr="009A25FD">
        <w:rPr>
          <w:b/>
          <w:color w:val="0070C0"/>
        </w:rPr>
        <w:t>citae</w:t>
      </w:r>
      <w:r>
        <w:t xml:space="preserve"> uit 543, hè. Al dat gegoochel met verzen ook! Hans Kazán, Hans Klok, Victor Mids kunnen samen nog niet zoveel voor elkaar krijgen als deze uitgever </w:t>
      </w:r>
    </w:p>
  </w:footnote>
  <w:footnote w:id="181">
    <w:p w:rsidR="0030446A" w:rsidRDefault="0030446A">
      <w:pPr>
        <w:pStyle w:val="Voetnoottekst"/>
      </w:pPr>
      <w:r>
        <w:rPr>
          <w:rStyle w:val="Voetnootmarkering"/>
        </w:rPr>
        <w:footnoteRef/>
      </w:r>
      <w:r>
        <w:t xml:space="preserve"> kenmerkend voor Ovidius, een ADI in plaats van een GEN</w:t>
      </w:r>
    </w:p>
  </w:footnote>
  <w:footnote w:id="182">
    <w:p w:rsidR="0030446A" w:rsidRDefault="0030446A">
      <w:pPr>
        <w:pStyle w:val="Voetnoottekst"/>
      </w:pPr>
      <w:r>
        <w:rPr>
          <w:rStyle w:val="Voetnootmarkering"/>
        </w:rPr>
        <w:footnoteRef/>
      </w:r>
      <w:r>
        <w:t xml:space="preserve"> de specifieke eigenschap waaraan Daphne denkt (als het arme kind nog kan denken in deze toch stressvolle situatie) is het vermogen om mensen te veranderen </w:t>
      </w:r>
      <w:r w:rsidRPr="00725766">
        <w:rPr>
          <w:rStyle w:val="Antwoord"/>
        </w:rPr>
        <w:t>(E3g,2)</w:t>
      </w:r>
      <w:r>
        <w:t>. Goden kunnen dat, net als rennend speechen en arme jageresjes proberen te verleiden</w:t>
      </w:r>
    </w:p>
  </w:footnote>
  <w:footnote w:id="183">
    <w:p w:rsidR="0030446A" w:rsidRDefault="0030446A">
      <w:pPr>
        <w:pStyle w:val="Voetnoottekst"/>
      </w:pPr>
      <w:r>
        <w:rPr>
          <w:rStyle w:val="Voetnootmarkering"/>
        </w:rPr>
        <w:footnoteRef/>
      </w:r>
      <w:r>
        <w:t xml:space="preserve"> dit is altijd wel interessant, en dan bedoel ik de IND. Het voegwoord </w:t>
      </w:r>
      <w:r w:rsidRPr="00397BAF">
        <w:rPr>
          <w:b/>
        </w:rPr>
        <w:t>si</w:t>
      </w:r>
      <w:r>
        <w:t xml:space="preserve"> komt in het Latijn voor met de IND en met de CON. </w:t>
      </w:r>
      <w:r w:rsidRPr="00397BAF">
        <w:rPr>
          <w:b/>
        </w:rPr>
        <w:t>Si</w:t>
      </w:r>
      <w:r>
        <w:t xml:space="preserve"> + IND geeft een feit weer, een voorwaarde die als reëel wordt gezien (</w:t>
      </w:r>
      <w:r w:rsidRPr="00397BAF">
        <w:rPr>
          <w:i/>
        </w:rPr>
        <w:t>realis</w:t>
      </w:r>
      <w:r>
        <w:t xml:space="preserve">). </w:t>
      </w:r>
      <w:r w:rsidRPr="00397BAF">
        <w:rPr>
          <w:b/>
        </w:rPr>
        <w:t>Si</w:t>
      </w:r>
      <w:r>
        <w:t xml:space="preserve"> met een CON moet je opsplitsen tussen </w:t>
      </w:r>
      <w:r w:rsidRPr="00397BAF">
        <w:rPr>
          <w:b/>
        </w:rPr>
        <w:t>si</w:t>
      </w:r>
      <w:r>
        <w:t xml:space="preserve"> + CON PR, wat een mogelijkheid aanduidt (</w:t>
      </w:r>
      <w:r w:rsidRPr="00397BAF">
        <w:rPr>
          <w:i/>
        </w:rPr>
        <w:t>potentialis</w:t>
      </w:r>
      <w:r>
        <w:t xml:space="preserve">), en </w:t>
      </w:r>
      <w:r w:rsidRPr="00397BAF">
        <w:rPr>
          <w:b/>
        </w:rPr>
        <w:t>si</w:t>
      </w:r>
      <w:r>
        <w:t xml:space="preserve"> met een CON  IMPF/PLQP, die duiden op een onwerkelijkheid (</w:t>
      </w:r>
      <w:r w:rsidRPr="00397BAF">
        <w:rPr>
          <w:i/>
        </w:rPr>
        <w:t>irrealis</w:t>
      </w:r>
      <w:r>
        <w:t xml:space="preserve">). </w:t>
      </w:r>
      <w:r w:rsidRPr="00397BAF">
        <w:rPr>
          <w:b/>
        </w:rPr>
        <w:t>Si</w:t>
      </w:r>
      <w:r>
        <w:t xml:space="preserve"> + CON  IMPF is dan </w:t>
      </w:r>
      <w:r w:rsidRPr="00397BAF">
        <w:rPr>
          <w:i/>
        </w:rPr>
        <w:t>irrealis</w:t>
      </w:r>
      <w:r>
        <w:t xml:space="preserve"> van het heden, en </w:t>
      </w:r>
      <w:r w:rsidRPr="00397BAF">
        <w:rPr>
          <w:b/>
        </w:rPr>
        <w:t>si</w:t>
      </w:r>
      <w:r>
        <w:t xml:space="preserve"> + CON  PLQP is dan een </w:t>
      </w:r>
      <w:r w:rsidRPr="00397BAF">
        <w:rPr>
          <w:i/>
        </w:rPr>
        <w:t>irrealis</w:t>
      </w:r>
      <w:r>
        <w:t xml:space="preserve"> van het verleden. Hier duidt de </w:t>
      </w:r>
      <w:r w:rsidRPr="00D064A2">
        <w:rPr>
          <w:i/>
        </w:rPr>
        <w:t>realis</w:t>
      </w:r>
      <w:r>
        <w:t xml:space="preserve"> erop dat Daphne zeker weet dat rivieren goddelijke macht hebben, voor haar is dat een feit</w:t>
      </w:r>
    </w:p>
  </w:footnote>
  <w:footnote w:id="184">
    <w:p w:rsidR="0030446A" w:rsidRDefault="0030446A">
      <w:pPr>
        <w:pStyle w:val="Voetnoottekst"/>
      </w:pPr>
      <w:r>
        <w:rPr>
          <w:rStyle w:val="Voetnootmarkering"/>
        </w:rPr>
        <w:footnoteRef/>
      </w:r>
      <w:r>
        <w:t xml:space="preserve"> het lijkt wel alsof ze zichzelf de schuld geeft van het feit dat er een hitsige god achter haar aan zit</w:t>
      </w:r>
    </w:p>
  </w:footnote>
  <w:footnote w:id="185">
    <w:p w:rsidR="0030446A" w:rsidRDefault="0030446A">
      <w:pPr>
        <w:pStyle w:val="Voetnoottekst"/>
      </w:pPr>
      <w:r>
        <w:rPr>
          <w:rStyle w:val="Voetnootmarkering"/>
        </w:rPr>
        <w:footnoteRef/>
      </w:r>
      <w:r>
        <w:t xml:space="preserve"> na </w:t>
      </w:r>
      <w:r w:rsidRPr="004650FB">
        <w:rPr>
          <w:b/>
          <w:color w:val="0070C0"/>
        </w:rPr>
        <w:t>victa labore</w:t>
      </w:r>
      <w:r>
        <w:t xml:space="preserve"> uit 544a (niet 545a, Hermaion!) is dit het eerste woord waarmee naar de komende metamorfose verwezen wordt </w:t>
      </w:r>
      <w:r w:rsidRPr="00725766">
        <w:rPr>
          <w:rStyle w:val="Antwoord"/>
        </w:rPr>
        <w:t>(H5,29)</w:t>
      </w:r>
      <w:r>
        <w:t xml:space="preserve">. Enne ... </w:t>
      </w:r>
      <w:r w:rsidRPr="004650FB">
        <w:rPr>
          <w:b/>
          <w:color w:val="0070C0"/>
        </w:rPr>
        <w:t>mutando</w:t>
      </w:r>
      <w:r>
        <w:t xml:space="preserve"> is een GRD, hè, geen GRV</w:t>
      </w:r>
    </w:p>
  </w:footnote>
  <w:footnote w:id="186">
    <w:p w:rsidR="0030446A" w:rsidRDefault="0030446A">
      <w:pPr>
        <w:pStyle w:val="Voetnoottekst"/>
      </w:pPr>
      <w:r>
        <w:rPr>
          <w:rStyle w:val="Voetnootmarkering"/>
        </w:rPr>
        <w:footnoteRef/>
      </w:r>
      <w:r>
        <w:t xml:space="preserve"> de smeekbede of zij alsjeblieft een metamorfose mag ondergaan. Zij weet niet dat ze boom wordt hè</w:t>
      </w:r>
    </w:p>
  </w:footnote>
  <w:footnote w:id="187">
    <w:p w:rsidR="0030446A" w:rsidRDefault="0030446A">
      <w:pPr>
        <w:pStyle w:val="Voetnoottekst"/>
      </w:pPr>
      <w:r>
        <w:rPr>
          <w:rStyle w:val="Voetnootmarkering"/>
        </w:rPr>
        <w:footnoteRef/>
      </w:r>
      <w:r>
        <w:t xml:space="preserve"> ABL </w:t>
      </w:r>
      <w:r w:rsidRPr="00DB4904">
        <w:rPr>
          <w:i/>
        </w:rPr>
        <w:t>absolutus</w:t>
      </w:r>
      <w:r>
        <w:t>, maar die is zo makkelijk te zien en te snappen hier, dat het niet nodig is daar nu veel aandacht aan te besteden. Ik ben gewoon lui. Als je veel oefenmateriaal wilt hebben, go there! Go superlatin, maar dan in het Nederlands (</w:t>
      </w:r>
      <w:hyperlink r:id="rId4" w:history="1">
        <w:r w:rsidRPr="00A32C84">
          <w:rPr>
            <w:rStyle w:val="Hyperlink"/>
          </w:rPr>
          <w:t>www.superlatijn.nl/index_htm_files/ablabs.doc</w:t>
        </w:r>
      </w:hyperlink>
      <w:r>
        <w:t xml:space="preserve">). Je vindt bij die downloads ook oefeningen over GRV en GRD en veel meer. En dat voor nog geen € 0,00 per maand! </w:t>
      </w:r>
    </w:p>
  </w:footnote>
  <w:footnote w:id="188">
    <w:p w:rsidR="0030446A" w:rsidRDefault="0030446A">
      <w:pPr>
        <w:pStyle w:val="Voetnoottekst"/>
      </w:pPr>
      <w:r>
        <w:rPr>
          <w:rStyle w:val="Voetnootmarkering"/>
        </w:rPr>
        <w:footnoteRef/>
      </w:r>
      <w:r>
        <w:t xml:space="preserve"> het PR zorgt voor dramatische spanning: de verandering treedt meteen op. Het lijkt alsof er een bevriezing van de actie plaatsvindt. Apollo moet Daphne al echt aan kunnen raken en op dat moment is de metamorfose al in volle gang. De camera (anachronistische term vanzelfsprekend, maar wel eentje die recht doet aan de manier van vertellen) zoomt in op Daphne, die de metamorfose ondergaat</w:t>
      </w:r>
    </w:p>
  </w:footnote>
  <w:footnote w:id="189">
    <w:p w:rsidR="0030446A" w:rsidRDefault="0030446A">
      <w:pPr>
        <w:pStyle w:val="Voetnoottekst"/>
      </w:pPr>
      <w:r>
        <w:rPr>
          <w:rStyle w:val="Voetnootmarkering"/>
        </w:rPr>
        <w:footnoteRef/>
      </w:r>
      <w:r>
        <w:t xml:space="preserve"> het lijkt alsof de tijd even stil staat, alsof er een slowmotion komt. Apollo zat Daphne echt dicht op de hielen (al ging het hem op zich niet om haar hielen), en nu ineens begint een metamorfose, die qua </w:t>
      </w:r>
      <w:r w:rsidRPr="00A41ED7">
        <w:rPr>
          <w:smallCaps/>
        </w:rPr>
        <w:t>verteltijd</w:t>
      </w:r>
      <w:r>
        <w:t xml:space="preserve"> even duurt, maar die qua </w:t>
      </w:r>
      <w:r w:rsidRPr="00A41ED7">
        <w:rPr>
          <w:smallCaps/>
        </w:rPr>
        <w:t>vertelde tijd</w:t>
      </w:r>
      <w:r>
        <w:t xml:space="preserve"> nooit heel lang geduurd kan hebben. Apollo zou anders toch bijkans tegen een boom aangereden zijn. We zitten verteltechnisch in een vertraging. Jee! Dat we dat nog eens mogen mee maken. Enne, </w:t>
      </w:r>
      <w:r w:rsidRPr="007825A9">
        <w:rPr>
          <w:b/>
          <w:color w:val="0070C0"/>
        </w:rPr>
        <w:t>artus</w:t>
      </w:r>
      <w:r>
        <w:t xml:space="preserve"> is ACC  PL hè</w:t>
      </w:r>
    </w:p>
  </w:footnote>
  <w:footnote w:id="190">
    <w:p w:rsidR="0030446A" w:rsidRDefault="0030446A">
      <w:pPr>
        <w:pStyle w:val="Voetnoottekst"/>
      </w:pPr>
      <w:r>
        <w:rPr>
          <w:rStyle w:val="Voetnootmarkering"/>
        </w:rPr>
        <w:footnoteRef/>
      </w:r>
      <w:r>
        <w:t xml:space="preserve"> geen voegwoord, hè guppies. </w:t>
      </w:r>
      <w:r w:rsidRPr="007825A9">
        <w:rPr>
          <w:smallCaps/>
          <w:color w:val="C00000"/>
        </w:rPr>
        <w:t>Asyndeton</w:t>
      </w:r>
      <w:r>
        <w:t>, zomaar, gratis</w:t>
      </w:r>
    </w:p>
  </w:footnote>
  <w:footnote w:id="191">
    <w:p w:rsidR="0030446A" w:rsidRDefault="0030446A">
      <w:pPr>
        <w:pStyle w:val="Voetnoottekst"/>
      </w:pPr>
      <w:r>
        <w:rPr>
          <w:rStyle w:val="Voetnootmarkering"/>
        </w:rPr>
        <w:footnoteRef/>
      </w:r>
      <w:r>
        <w:t xml:space="preserve"> en de volgorde duidt op een </w:t>
      </w:r>
      <w:r w:rsidRPr="00F02B33">
        <w:rPr>
          <w:smallCaps/>
          <w:color w:val="C00000"/>
        </w:rPr>
        <w:t>parallellisme</w:t>
      </w:r>
      <w:r>
        <w:t xml:space="preserve">. Kijk maar:  </w:t>
      </w:r>
      <w:r w:rsidRPr="00F02B33">
        <w:rPr>
          <w:b/>
          <w:color w:val="0070C0"/>
        </w:rPr>
        <w:t>in frondem</w:t>
      </w:r>
      <w:r>
        <w:t xml:space="preserve"> (a) </w:t>
      </w:r>
      <w:r w:rsidRPr="00F02B33">
        <w:rPr>
          <w:b/>
          <w:color w:val="0070C0"/>
        </w:rPr>
        <w:t>crines</w:t>
      </w:r>
      <w:r>
        <w:t xml:space="preserve"> (b) </w:t>
      </w:r>
      <w:r w:rsidRPr="00F02B33">
        <w:rPr>
          <w:b/>
          <w:color w:val="0070C0"/>
        </w:rPr>
        <w:t>in ramos</w:t>
      </w:r>
      <w:r>
        <w:t xml:space="preserve"> (a) </w:t>
      </w:r>
      <w:r w:rsidRPr="00F02B33">
        <w:rPr>
          <w:b/>
          <w:color w:val="0070C0"/>
        </w:rPr>
        <w:t>bracchia</w:t>
      </w:r>
      <w:r>
        <w:t xml:space="preserve"> (b)</w:t>
      </w:r>
    </w:p>
  </w:footnote>
  <w:footnote w:id="192">
    <w:p w:rsidR="0030446A" w:rsidRDefault="0030446A">
      <w:pPr>
        <w:pStyle w:val="Voetnoottekst"/>
      </w:pPr>
      <w:r>
        <w:rPr>
          <w:rStyle w:val="Voetnootmarkering"/>
        </w:rPr>
        <w:footnoteRef/>
      </w:r>
      <w:r>
        <w:t xml:space="preserve"> het contrast / de </w:t>
      </w:r>
      <w:r w:rsidRPr="007825A9">
        <w:rPr>
          <w:smallCaps/>
          <w:color w:val="C00000"/>
        </w:rPr>
        <w:t>antithese</w:t>
      </w:r>
      <w:r>
        <w:t xml:space="preserve"> is extra groot door de </w:t>
      </w:r>
      <w:r w:rsidRPr="007825A9">
        <w:rPr>
          <w:smallCaps/>
        </w:rPr>
        <w:t>iuxtapositie</w:t>
      </w:r>
      <w:r>
        <w:t xml:space="preserve"> (naast elkaar plaatsing) van tegenovergestelden (antoniemen): </w:t>
      </w:r>
      <w:r w:rsidRPr="007825A9">
        <w:rPr>
          <w:b/>
        </w:rPr>
        <w:t>piger</w:t>
      </w:r>
      <w:r>
        <w:t xml:space="preserve"> (</w:t>
      </w:r>
      <w:r w:rsidRPr="007825A9">
        <w:rPr>
          <w:i/>
          <w:color w:val="FF0000"/>
        </w:rPr>
        <w:t>traag</w:t>
      </w:r>
      <w:r>
        <w:t xml:space="preserve">, </w:t>
      </w:r>
      <w:r w:rsidRPr="007825A9">
        <w:rPr>
          <w:i/>
          <w:color w:val="FF0000"/>
        </w:rPr>
        <w:t>lui</w:t>
      </w:r>
      <w:r>
        <w:t xml:space="preserve">) versus  </w:t>
      </w:r>
      <w:r w:rsidRPr="007825A9">
        <w:rPr>
          <w:b/>
          <w:color w:val="0070C0"/>
        </w:rPr>
        <w:t>velox</w:t>
      </w:r>
      <w:r>
        <w:t xml:space="preserve"> (</w:t>
      </w:r>
      <w:r w:rsidRPr="007825A9">
        <w:rPr>
          <w:i/>
          <w:color w:val="FF0000"/>
        </w:rPr>
        <w:t>snel</w:t>
      </w:r>
      <w:r>
        <w:t>). Dit is echt kick hè</w:t>
      </w:r>
    </w:p>
  </w:footnote>
  <w:footnote w:id="193">
    <w:p w:rsidR="0030446A" w:rsidRDefault="0030446A">
      <w:pPr>
        <w:pStyle w:val="Voetnoottekst"/>
      </w:pPr>
      <w:r>
        <w:rPr>
          <w:rStyle w:val="Voetnootmarkering"/>
        </w:rPr>
        <w:footnoteRef/>
      </w:r>
      <w:r>
        <w:t xml:space="preserve"> niemand bedenkt dat natuurlijk, maar goed. Laten we dit vers nu eens een keertje scanderen! Jippie! Puzzelen! Niet vertalen! Na de eerste dactylus   </w:t>
      </w:r>
      <w:r>
        <w:rPr>
          <w:rFonts w:cs="Calibri Light"/>
        </w:rPr>
        <w:t>̶ ̶  UU</w:t>
      </w:r>
      <w:r>
        <w:t xml:space="preserve">|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xml:space="preserve">̶ ̶    </w:t>
      </w:r>
      <w:r>
        <w:t xml:space="preserve"> </w:t>
      </w:r>
      <w:r>
        <w:rPr>
          <w:rFonts w:cs="Calibri Light"/>
        </w:rPr>
        <w:t xml:space="preserve">̶ ̶ </w:t>
      </w:r>
      <w:r>
        <w:t xml:space="preserve"> | </w:t>
      </w:r>
      <w:r>
        <w:rPr>
          <w:rFonts w:cs="Calibri Light"/>
        </w:rPr>
        <w:t>̶ ̶  UU|</w:t>
      </w:r>
      <w:r>
        <w:t xml:space="preserve"> </w:t>
      </w:r>
      <w:r>
        <w:rPr>
          <w:rFonts w:cs="Calibri Light"/>
        </w:rPr>
        <w:t xml:space="preserve">̶ ̶   </w:t>
      </w:r>
      <w:r>
        <w:t xml:space="preserve"> </w:t>
      </w:r>
      <w:r>
        <w:rPr>
          <w:rFonts w:cs="Calibri Light"/>
        </w:rPr>
        <w:t xml:space="preserve">̶ ̶      </w:t>
      </w:r>
      <w:r w:rsidRPr="009971B3">
        <w:rPr>
          <w:rStyle w:val="Antwoord"/>
        </w:rPr>
        <w:t>(H5,30a)</w:t>
      </w:r>
      <w:r>
        <w:rPr>
          <w:rFonts w:cs="Calibri Light"/>
        </w:rPr>
        <w:t xml:space="preserve">   zien we in één keer drie (=3) spondeeën </w:t>
      </w:r>
      <w:r w:rsidRPr="009971B3">
        <w:rPr>
          <w:rStyle w:val="Antwoord"/>
        </w:rPr>
        <w:t>(H5,30b)</w:t>
      </w:r>
      <w:r>
        <w:rPr>
          <w:rFonts w:cs="Calibri Light"/>
        </w:rPr>
        <w:t xml:space="preserve">. Holy moly, krijg nou (en dan een ernstige ziekte uit het verleden)! Waarvoor zou dat zijn? Ik wil dat weten. Aha! Het tot stilstand komen van de snelle beweging wordt hoorbaar gemaakt </w:t>
      </w:r>
      <w:r w:rsidRPr="009971B3">
        <w:rPr>
          <w:rStyle w:val="Antwoord"/>
        </w:rPr>
        <w:t>(H5,30c)</w:t>
      </w:r>
      <w:r>
        <w:rPr>
          <w:rFonts w:cs="Calibri Light"/>
        </w:rPr>
        <w:t>. O, op die fiets! Scanderen wordt echt steeds leuker</w:t>
      </w:r>
    </w:p>
  </w:footnote>
  <w:footnote w:id="194">
    <w:p w:rsidR="0030446A" w:rsidRDefault="0030446A">
      <w:pPr>
        <w:pStyle w:val="Voetnoottekst"/>
      </w:pPr>
      <w:r>
        <w:rPr>
          <w:rStyle w:val="Voetnootmarkering"/>
        </w:rPr>
        <w:footnoteRef/>
      </w:r>
      <w:r>
        <w:t xml:space="preserve"> predicatief te vertalen, anders krijg je de merkwaardige tekst: één glans blijft in haar</w:t>
      </w:r>
    </w:p>
  </w:footnote>
  <w:footnote w:id="195">
    <w:p w:rsidR="0030446A" w:rsidRDefault="0030446A">
      <w:pPr>
        <w:pStyle w:val="Voetnoottekst"/>
      </w:pPr>
      <w:r>
        <w:rPr>
          <w:rStyle w:val="Voetnootmarkering"/>
        </w:rPr>
        <w:footnoteRef/>
      </w:r>
      <w:r>
        <w:t xml:space="preserve"> glans? Welke glans? O, die een beetje te zien is op laurierbladeren. Niet die gedroogde zooi nee, de echte. Alleen de glans blijft in haar: je kunt er vanalles bij bedenken, zeker als je naïef het woordje glans op zou zoeken in het woordenboek, maar goed. Niet doen, zou ik zeggen. Overigens is juist door dit zinnetje duidelijk dat de metamorfose niet helemaal volledig is, niet helemaal gelukt </w:t>
      </w:r>
      <w:r w:rsidRPr="009971B3">
        <w:rPr>
          <w:rStyle w:val="Antwoord"/>
        </w:rPr>
        <w:t>(H5,31a)</w:t>
      </w:r>
      <w:r>
        <w:t xml:space="preserve">: een beetje glans (niet opzoeken!) blijft in Daphne, ook als zij boom geworden is. Het gevolg is dan ook dat Appie verliefd blijft, maar nu op Daphne als boom. Dendrofilie heet dat. Zegt internet, hoor. In vers 553 staat dat te lezen: </w:t>
      </w:r>
      <w:r w:rsidRPr="008C4BB7">
        <w:rPr>
          <w:b/>
          <w:color w:val="0070C0"/>
        </w:rPr>
        <w:t>hanc quoque Phoebus amat</w:t>
      </w:r>
      <w:r>
        <w:t xml:space="preserve"> </w:t>
      </w:r>
      <w:r w:rsidRPr="009971B3">
        <w:rPr>
          <w:rStyle w:val="Antwoord"/>
        </w:rPr>
        <w:t>(H5,31b)</w:t>
      </w:r>
      <w:r>
        <w:t xml:space="preserve">. </w:t>
      </w:r>
    </w:p>
  </w:footnote>
  <w:footnote w:id="196">
    <w:p w:rsidR="0030446A" w:rsidRDefault="0030446A">
      <w:pPr>
        <w:pStyle w:val="Voetnoottekst"/>
      </w:pPr>
      <w:r>
        <w:rPr>
          <w:rStyle w:val="Voetnootmarkering"/>
        </w:rPr>
        <w:footnoteRef/>
      </w:r>
      <w:r>
        <w:t xml:space="preserve"> Daphne, de dochter van Peneus, onze ouwe riviergod. </w:t>
      </w:r>
      <w:r w:rsidRPr="00276193">
        <w:rPr>
          <w:b/>
          <w:color w:val="0070C0"/>
        </w:rPr>
        <w:t>Hanc</w:t>
      </w:r>
      <w:r>
        <w:t xml:space="preserve"> is verwijzend gebruikt: het verwijst naar de laurierboom, die ooit Daphne was</w:t>
      </w:r>
    </w:p>
  </w:footnote>
  <w:footnote w:id="197">
    <w:p w:rsidR="0030446A" w:rsidRDefault="0030446A">
      <w:pPr>
        <w:pStyle w:val="Voetnoottekst"/>
      </w:pPr>
      <w:r>
        <w:rPr>
          <w:rStyle w:val="Voetnootmarkering"/>
        </w:rPr>
        <w:footnoteRef/>
      </w:r>
      <w:r>
        <w:t xml:space="preserve"> zelfs nu, nu Daphne in een boom aan het veranderen is, houdt Apollo van haar </w:t>
      </w:r>
      <w:r w:rsidRPr="009971B3">
        <w:rPr>
          <w:rStyle w:val="Antwoord"/>
        </w:rPr>
        <w:t>(E3h,1)</w:t>
      </w:r>
      <w:r>
        <w:t>. De liefde zit diep, de pijl van Cupido was een voltreffer</w:t>
      </w:r>
    </w:p>
  </w:footnote>
  <w:footnote w:id="198">
    <w:p w:rsidR="0030446A" w:rsidRDefault="0030446A">
      <w:pPr>
        <w:pStyle w:val="Voetnoottekst"/>
      </w:pPr>
      <w:r>
        <w:rPr>
          <w:rStyle w:val="Voetnootmarkering"/>
        </w:rPr>
        <w:footnoteRef/>
      </w:r>
      <w:r>
        <w:t xml:space="preserve"> een ABL  </w:t>
      </w:r>
      <w:r w:rsidRPr="00276193">
        <w:rPr>
          <w:i/>
        </w:rPr>
        <w:t>absolutus</w:t>
      </w:r>
      <w:r>
        <w:t xml:space="preserve">je, gewoon voor de aardigheid. </w:t>
      </w:r>
      <w:r w:rsidRPr="00276193">
        <w:rPr>
          <w:b/>
          <w:color w:val="0070C0"/>
        </w:rPr>
        <w:t>posita</w:t>
      </w:r>
      <w:r>
        <w:t xml:space="preserve"> is het PPP van </w:t>
      </w:r>
      <w:r w:rsidRPr="00276193">
        <w:rPr>
          <w:b/>
        </w:rPr>
        <w:t>pon</w:t>
      </w:r>
      <w:r>
        <w:rPr>
          <w:rFonts w:cs="Calibri Light"/>
          <w:b/>
        </w:rPr>
        <w:t>ĕ</w:t>
      </w:r>
      <w:r w:rsidRPr="00276193">
        <w:rPr>
          <w:b/>
        </w:rPr>
        <w:t>re</w:t>
      </w:r>
      <w:r>
        <w:t xml:space="preserve"> en </w:t>
      </w:r>
      <w:r w:rsidRPr="00276193">
        <w:rPr>
          <w:b/>
          <w:color w:val="0070C0"/>
        </w:rPr>
        <w:t>dextra</w:t>
      </w:r>
      <w:r>
        <w:t xml:space="preserve"> betekent rechterhand. In een ABL abs wordt het naamwoord in de Nederlandse BZ onderwerp van het PPP, dat dus persoonsvorm wordt. Is in de vertaling duidelijk wie de handelende persoon is (</w:t>
      </w:r>
      <w:r w:rsidRPr="00276193">
        <w:rPr>
          <w:i/>
        </w:rPr>
        <w:t>agens</w:t>
      </w:r>
      <w:r>
        <w:t xml:space="preserve"> noem je dat), dan mag je een ABL abs met een PPP ook ACT vertalen. Letterlijk staat hier: </w:t>
      </w:r>
      <w:r w:rsidRPr="00276193">
        <w:rPr>
          <w:i/>
          <w:color w:val="FF0000"/>
        </w:rPr>
        <w:t>nadat de rechterhand gelegd/geplaatst was</w:t>
      </w:r>
      <w:r>
        <w:t xml:space="preserve">, maar we weten van wie die rechterhand is en dus is de ACT vertaling </w:t>
      </w:r>
      <w:r w:rsidRPr="00276193">
        <w:rPr>
          <w:i/>
          <w:color w:val="FF0000"/>
        </w:rPr>
        <w:t>nadat hij zijn rechterhand gelegd/geplaatst had</w:t>
      </w:r>
      <w:r>
        <w:t xml:space="preserve"> beter</w:t>
      </w:r>
    </w:p>
  </w:footnote>
  <w:footnote w:id="199">
    <w:p w:rsidR="0030446A" w:rsidRDefault="0030446A">
      <w:pPr>
        <w:pStyle w:val="Voetnoottekst"/>
      </w:pPr>
      <w:r>
        <w:rPr>
          <w:rStyle w:val="Voetnootmarkering"/>
        </w:rPr>
        <w:footnoteRef/>
      </w:r>
      <w:r>
        <w:t xml:space="preserve"> </w:t>
      </w:r>
      <w:r w:rsidRPr="00276193">
        <w:rPr>
          <w:b/>
          <w:color w:val="0070C0"/>
        </w:rPr>
        <w:t>sentit</w:t>
      </w:r>
      <w:r>
        <w:t xml:space="preserve"> + AcI. De ACC is </w:t>
      </w:r>
      <w:r w:rsidRPr="00276193">
        <w:rPr>
          <w:b/>
          <w:color w:val="0070C0"/>
        </w:rPr>
        <w:t>pectus</w:t>
      </w:r>
      <w:r>
        <w:t xml:space="preserve"> (wordt het onderwerp van de INF) en de INF is </w:t>
      </w:r>
      <w:r w:rsidRPr="00276193">
        <w:rPr>
          <w:b/>
          <w:color w:val="0070C0"/>
        </w:rPr>
        <w:t>trepidare</w:t>
      </w:r>
      <w:r>
        <w:t>. Daphnes hart jaagt nog steeds, met alle commotie van de achtervolging. Apollo legt – natuurlijk – toch nog zijn hand op haar borst en controleert of zij nog ademhaalt, nu ze er nogal gek uit begint te zien. Ja, hij is thuis in de geneeskunde en dus kan hij dat doen</w:t>
      </w:r>
    </w:p>
  </w:footnote>
  <w:footnote w:id="200">
    <w:p w:rsidR="0030446A" w:rsidRDefault="0030446A">
      <w:pPr>
        <w:pStyle w:val="Voetnoottekst"/>
      </w:pPr>
      <w:r>
        <w:rPr>
          <w:rStyle w:val="Voetnootmarkering"/>
        </w:rPr>
        <w:footnoteRef/>
      </w:r>
      <w:r>
        <w:t xml:space="preserve"> vormt met </w:t>
      </w:r>
      <w:r w:rsidRPr="00811D95">
        <w:rPr>
          <w:b/>
          <w:color w:val="0070C0"/>
        </w:rPr>
        <w:t>suis</w:t>
      </w:r>
      <w:r>
        <w:t xml:space="preserve"> een </w:t>
      </w:r>
      <w:r w:rsidRPr="00811D95">
        <w:rPr>
          <w:smallCaps/>
          <w:color w:val="C00000"/>
        </w:rPr>
        <w:t>hyperbaton</w:t>
      </w:r>
      <w:r>
        <w:t xml:space="preserve">. Oké. Zal zo zijn. Zo maar een </w:t>
      </w:r>
      <w:r w:rsidRPr="00811D95">
        <w:rPr>
          <w:smallCaps/>
        </w:rPr>
        <w:t>hyperbaton</w:t>
      </w:r>
      <w:r>
        <w:t xml:space="preserve">, of heeft het </w:t>
      </w:r>
      <w:r w:rsidRPr="00811D95">
        <w:rPr>
          <w:smallCaps/>
        </w:rPr>
        <w:t>hyperbaton</w:t>
      </w:r>
      <w:r>
        <w:t xml:space="preserve"> hier een functie? Dient het wellicht een hoger doel hier? Zal wel, anders vraag ik het niet. Door het </w:t>
      </w:r>
      <w:r w:rsidRPr="00811D95">
        <w:rPr>
          <w:smallCaps/>
        </w:rPr>
        <w:t>hyperbaton</w:t>
      </w:r>
      <w:r>
        <w:t xml:space="preserve"> worden de takken (</w:t>
      </w:r>
      <w:r w:rsidRPr="00811D95">
        <w:rPr>
          <w:b/>
          <w:color w:val="0070C0"/>
        </w:rPr>
        <w:t>ramos</w:t>
      </w:r>
      <w:r>
        <w:t xml:space="preserve">) als het ware omsloten, ongeveer omhelsd </w:t>
      </w:r>
      <w:r w:rsidRPr="009971B3">
        <w:rPr>
          <w:rStyle w:val="Antwoord"/>
        </w:rPr>
        <w:t>(H5,32)</w:t>
      </w:r>
      <w:r>
        <w:t>! Wat is die gozer, die Ovidius een fenomenale dichter, hè? Virtuositeit alom. Een genot om te lezen, zelfs in het Latijn</w:t>
      </w:r>
    </w:p>
  </w:footnote>
  <w:footnote w:id="201">
    <w:p w:rsidR="0030446A" w:rsidRDefault="0030446A">
      <w:pPr>
        <w:pStyle w:val="Voetnoottekst"/>
      </w:pPr>
      <w:r>
        <w:rPr>
          <w:rStyle w:val="Voetnootmarkering"/>
        </w:rPr>
        <w:footnoteRef/>
      </w:r>
      <w:r>
        <w:t xml:space="preserve"> Apollo is toch nog niet helemaal bekoeld van zijn verliefdheid. Hij zoent Daphne eindelijk, maar helaas is zij net bezig aan haar metamorfose. Omdat zij boom wordt is haar torso ineens van hout, niet van vlees en bloed. Het moet er voor een willekeurige voorbijganger lichtelijk apart uit gezien hebben</w:t>
      </w:r>
    </w:p>
  </w:footnote>
  <w:footnote w:id="202">
    <w:p w:rsidR="0030446A" w:rsidRDefault="0030446A">
      <w:pPr>
        <w:pStyle w:val="Voetnoottekst"/>
      </w:pPr>
      <w:r>
        <w:rPr>
          <w:rStyle w:val="Voetnootmarkering"/>
        </w:rPr>
        <w:footnoteRef/>
      </w:r>
      <w:r>
        <w:t xml:space="preserve"> en zelfs als boom (</w:t>
      </w:r>
      <w:r w:rsidRPr="00A23621">
        <w:rPr>
          <w:smallCaps/>
          <w:color w:val="C00000"/>
        </w:rPr>
        <w:t>metonymia</w:t>
      </w:r>
      <w:r>
        <w:t>) wil Daphne niet door Apollo gezoend worden. Zij reageert afwijzend, niet ten opzichte van haar metamorfose (ze had erom gevraagd), maar ten opzichte van mr. Horny. Later, als Apollo beseft dat het niks kan worden en hij overgaat tot het eren van de laurier (in zijn  ogen Daphne), lijkt zij zich niet zo bedreigd meer te voelen (</w:t>
      </w:r>
      <w:r w:rsidRPr="007677EA">
        <w:rPr>
          <w:b/>
          <w:color w:val="0070C0"/>
        </w:rPr>
        <w:t>factis</w:t>
      </w:r>
      <w:r>
        <w:t xml:space="preserve"> t/m </w:t>
      </w:r>
      <w:r w:rsidRPr="007677EA">
        <w:rPr>
          <w:b/>
          <w:color w:val="0070C0"/>
        </w:rPr>
        <w:t>cacumen</w:t>
      </w:r>
      <w:r>
        <w:t xml:space="preserve"> in 566-567) </w:t>
      </w:r>
      <w:r w:rsidRPr="009971B3">
        <w:rPr>
          <w:rStyle w:val="Antwoord"/>
        </w:rPr>
        <w:t>(H5,35b)</w:t>
      </w:r>
      <w:r>
        <w:t>.</w:t>
      </w:r>
    </w:p>
  </w:footnote>
  <w:footnote w:id="203">
    <w:p w:rsidR="0030446A" w:rsidRDefault="0030446A">
      <w:pPr>
        <w:pStyle w:val="Voetnoottekst"/>
      </w:pPr>
      <w:r>
        <w:rPr>
          <w:rStyle w:val="Voetnootmarkering"/>
        </w:rPr>
        <w:footnoteRef/>
      </w:r>
      <w:r>
        <w:t xml:space="preserve"> is dit een </w:t>
      </w:r>
      <w:r w:rsidRPr="00FB558D">
        <w:rPr>
          <w:smallCaps/>
          <w:color w:val="C00000"/>
        </w:rPr>
        <w:t>personificatie</w:t>
      </w:r>
      <w:r>
        <w:t xml:space="preserve">? Vraagt Eisma hoor, ik niet. Nou, vooruit dan. Dat </w:t>
      </w:r>
      <w:r w:rsidRPr="00FB558D">
        <w:rPr>
          <w:b/>
          <w:color w:val="0070C0"/>
        </w:rPr>
        <w:t>cui</w:t>
      </w:r>
      <w:r>
        <w:t xml:space="preserve"> is een relatieve aansluiting, en het </w:t>
      </w:r>
      <w:r w:rsidRPr="00334FE8">
        <w:rPr>
          <w:i/>
        </w:rPr>
        <w:t>antecedent</w:t>
      </w:r>
      <w:r>
        <w:t xml:space="preserve"> is dus in de vorige regel te vinden, </w:t>
      </w:r>
      <w:r w:rsidRPr="00FB558D">
        <w:rPr>
          <w:b/>
          <w:color w:val="0070C0"/>
        </w:rPr>
        <w:t>lignum</w:t>
      </w:r>
      <w:r>
        <w:t xml:space="preserve"> (</w:t>
      </w:r>
      <w:r w:rsidRPr="00FB558D">
        <w:rPr>
          <w:i/>
          <w:color w:val="FF0000"/>
        </w:rPr>
        <w:t>hout</w:t>
      </w:r>
      <w:r>
        <w:t xml:space="preserve">). De god spreekt haar nog toe alsof ze nog is wie ze was, te weten Daphne, een vrouw, een mens. In die zin zou je over </w:t>
      </w:r>
      <w:r w:rsidRPr="00FB558D">
        <w:rPr>
          <w:smallCaps/>
        </w:rPr>
        <w:t>personificatie</w:t>
      </w:r>
      <w:r>
        <w:t xml:space="preserve"> kunnen spreken </w:t>
      </w:r>
      <w:r w:rsidRPr="009971B3">
        <w:rPr>
          <w:rStyle w:val="Antwoord"/>
        </w:rPr>
        <w:t>(E3h,2)</w:t>
      </w:r>
      <w:r>
        <w:t>.</w:t>
      </w:r>
    </w:p>
  </w:footnote>
  <w:footnote w:id="204">
    <w:p w:rsidR="0030446A" w:rsidRDefault="0030446A">
      <w:pPr>
        <w:pStyle w:val="Voetnoottekst"/>
      </w:pPr>
      <w:r>
        <w:rPr>
          <w:rStyle w:val="Voetnootmarkering"/>
        </w:rPr>
        <w:footnoteRef/>
      </w:r>
      <w:r>
        <w:t xml:space="preserve"> natuurlijk kun je het gebruik van dit woord opvatten als een </w:t>
      </w:r>
      <w:r w:rsidRPr="001F2EDE">
        <w:rPr>
          <w:smallCaps/>
          <w:color w:val="C00000"/>
        </w:rPr>
        <w:t>eufemisme</w:t>
      </w:r>
      <w:r>
        <w:t xml:space="preserve">, een verzachtende, verbloemende of verhullende term. Maar hoezo dan? Nou, dat </w:t>
      </w:r>
      <w:r w:rsidRPr="00C12C03">
        <w:rPr>
          <w:b/>
          <w:color w:val="0070C0"/>
        </w:rPr>
        <w:t>coniunx</w:t>
      </w:r>
      <w:r>
        <w:t xml:space="preserve"> (</w:t>
      </w:r>
      <w:r w:rsidRPr="001F2EDE">
        <w:rPr>
          <w:i/>
          <w:color w:val="FF0000"/>
        </w:rPr>
        <w:t>echtgenote</w:t>
      </w:r>
      <w:r>
        <w:t xml:space="preserve">) suggereert een vaste verbintenis, terwijl we uit het verhaaltje een beetje kunnen afleiden dat die Apollo Daphne alleen maar in horizontale toestand wilde krijgen. Alleen seksueel contact, niet meer. Soort WOP-idee: wippen, ontbijten, pleite. In die zin is echtgenote dan </w:t>
      </w:r>
      <w:r w:rsidRPr="007677EA">
        <w:rPr>
          <w:smallCaps/>
        </w:rPr>
        <w:t>eufemistisch</w:t>
      </w:r>
      <w:r>
        <w:t xml:space="preserve"> voor sekspartner </w:t>
      </w:r>
      <w:r w:rsidRPr="009971B3">
        <w:rPr>
          <w:rStyle w:val="Antwoord"/>
        </w:rPr>
        <w:t>(E3h,3)</w:t>
      </w:r>
      <w:r>
        <w:t>.</w:t>
      </w:r>
    </w:p>
  </w:footnote>
  <w:footnote w:id="205">
    <w:p w:rsidR="0030446A" w:rsidRDefault="0030446A">
      <w:pPr>
        <w:pStyle w:val="Voetnoottekst"/>
      </w:pPr>
      <w:r>
        <w:rPr>
          <w:rStyle w:val="Voetnootmarkering"/>
        </w:rPr>
        <w:footnoteRef/>
      </w:r>
      <w:r>
        <w:t xml:space="preserve"> door het </w:t>
      </w:r>
      <w:r w:rsidRPr="007677EA">
        <w:rPr>
          <w:smallCaps/>
          <w:color w:val="C00000"/>
        </w:rPr>
        <w:t>hyperbaton</w:t>
      </w:r>
      <w:r>
        <w:t xml:space="preserve"> (uiteenplaatsing van </w:t>
      </w:r>
      <w:r w:rsidRPr="007677EA">
        <w:rPr>
          <w:b/>
          <w:color w:val="0070C0"/>
        </w:rPr>
        <w:t>arbor</w:t>
      </w:r>
      <w:r>
        <w:t xml:space="preserve"> en </w:t>
      </w:r>
      <w:r w:rsidRPr="007677EA">
        <w:rPr>
          <w:b/>
          <w:color w:val="0070C0"/>
        </w:rPr>
        <w:t>mea</w:t>
      </w:r>
      <w:r>
        <w:t xml:space="preserve">) wordt </w:t>
      </w:r>
      <w:r w:rsidRPr="007677EA">
        <w:rPr>
          <w:b/>
          <w:color w:val="0070C0"/>
        </w:rPr>
        <w:t>mea</w:t>
      </w:r>
      <w:r>
        <w:t xml:space="preserve"> (</w:t>
      </w:r>
      <w:r w:rsidRPr="007677EA">
        <w:rPr>
          <w:i/>
          <w:color w:val="FF0000"/>
        </w:rPr>
        <w:t>van mij</w:t>
      </w:r>
      <w:r>
        <w:t xml:space="preserve">, </w:t>
      </w:r>
      <w:r w:rsidRPr="007677EA">
        <w:rPr>
          <w:i/>
          <w:color w:val="FF0000"/>
        </w:rPr>
        <w:t>mijnes</w:t>
      </w:r>
      <w:r>
        <w:t>) benadrukt</w:t>
      </w:r>
    </w:p>
  </w:footnote>
  <w:footnote w:id="206">
    <w:p w:rsidR="0030446A" w:rsidRDefault="0030446A">
      <w:pPr>
        <w:pStyle w:val="Voetnoottekst"/>
      </w:pPr>
      <w:r>
        <w:rPr>
          <w:rStyle w:val="Voetnootmarkering"/>
        </w:rPr>
        <w:footnoteRef/>
      </w:r>
      <w:r>
        <w:t xml:space="preserve"> inmiddels heeft Apollo geaccepteerd, dat er geen vrouw meer staat maar een boom. Hij noemt haar ook zo: laurier (</w:t>
      </w:r>
      <w:r w:rsidRPr="000F7E16">
        <w:rPr>
          <w:b/>
          <w:color w:val="0070C0"/>
        </w:rPr>
        <w:t>laure</w:t>
      </w:r>
      <w:r>
        <w:t>). Apollo heeft Daphne nooit bij name genoemd, alleen Peneïsche nimf (504)</w:t>
      </w:r>
    </w:p>
  </w:footnote>
  <w:footnote w:id="207">
    <w:p w:rsidR="0030446A" w:rsidRDefault="0030446A">
      <w:pPr>
        <w:pStyle w:val="Voetnoottekst"/>
      </w:pPr>
      <w:r>
        <w:rPr>
          <w:rStyle w:val="Voetnootmarkering"/>
        </w:rPr>
        <w:footnoteRef/>
      </w:r>
      <w:r>
        <w:t xml:space="preserve"> Apollo maakt duidelijk dat Daphne, maar dan als laurierboom, altijd met hem verbonden zal blijven. Zo accentueert hij zijn inzichten met een </w:t>
      </w:r>
      <w:r w:rsidRPr="001F2EDE">
        <w:rPr>
          <w:smallCaps/>
          <w:color w:val="C00000"/>
        </w:rPr>
        <w:t>anafoor</w:t>
      </w:r>
      <w:r>
        <w:t xml:space="preserve"> van </w:t>
      </w:r>
      <w:r w:rsidRPr="001F2EDE">
        <w:rPr>
          <w:b/>
          <w:color w:val="0070C0"/>
        </w:rPr>
        <w:t>te</w:t>
      </w:r>
      <w:r>
        <w:t xml:space="preserve"> (Daphne is het voorwerp van zijn liefde, Daphne en niemand anders </w:t>
      </w:r>
      <w:r w:rsidRPr="009971B3">
        <w:rPr>
          <w:rStyle w:val="Antwoord"/>
        </w:rPr>
        <w:t>(E3h,4)</w:t>
      </w:r>
      <w:r>
        <w:t xml:space="preserve">. Nou ja, op dit moment dan) en een </w:t>
      </w:r>
      <w:r w:rsidRPr="001F2EDE">
        <w:rPr>
          <w:smallCaps/>
          <w:color w:val="C00000"/>
        </w:rPr>
        <w:t>explicatief asyndeton</w:t>
      </w:r>
      <w:r>
        <w:t xml:space="preserve">. Expliwatte </w:t>
      </w:r>
      <w:r w:rsidRPr="001F2EDE">
        <w:rPr>
          <w:smallCaps/>
        </w:rPr>
        <w:t>asyndeton</w:t>
      </w:r>
      <w:r>
        <w:t xml:space="preserve">? Ja, waar je dus als voegwoord </w:t>
      </w:r>
      <w:r w:rsidRPr="001F2EDE">
        <w:rPr>
          <w:i/>
          <w:color w:val="FF0000"/>
        </w:rPr>
        <w:t>want</w:t>
      </w:r>
      <w:r>
        <w:t xml:space="preserve"> kunt invullen. </w:t>
      </w:r>
      <w:r w:rsidRPr="001F2EDE">
        <w:rPr>
          <w:i/>
          <w:color w:val="FF0000"/>
        </w:rPr>
        <w:t>Want</w:t>
      </w:r>
      <w:r>
        <w:t xml:space="preserve"> legt uit, en uitleggen in het Latijn is </w:t>
      </w:r>
      <w:r w:rsidRPr="001F2EDE">
        <w:rPr>
          <w:b/>
        </w:rPr>
        <w:t>explicare</w:t>
      </w:r>
      <w:r>
        <w:rPr>
          <w:b/>
        </w:rPr>
        <w:t xml:space="preserve"> </w:t>
      </w:r>
      <w:r w:rsidRPr="009971B3">
        <w:rPr>
          <w:rStyle w:val="Antwoord"/>
        </w:rPr>
        <w:t>(H5,33)</w:t>
      </w:r>
      <w:r>
        <w:t xml:space="preserve">. En dan noemen we nog niet eens het </w:t>
      </w:r>
      <w:r w:rsidRPr="007677EA">
        <w:rPr>
          <w:smallCaps/>
          <w:color w:val="C00000"/>
        </w:rPr>
        <w:t>polysyndeton</w:t>
      </w:r>
      <w:r>
        <w:t>! Jemig de pemig! Is het echt allemaal zo simpel?</w:t>
      </w:r>
    </w:p>
  </w:footnote>
  <w:footnote w:id="208">
    <w:p w:rsidR="0030446A" w:rsidRDefault="0030446A">
      <w:pPr>
        <w:pStyle w:val="Voetnoottekst"/>
      </w:pPr>
      <w:r>
        <w:rPr>
          <w:rStyle w:val="Voetnootmarkering"/>
        </w:rPr>
        <w:footnoteRef/>
      </w:r>
      <w:r>
        <w:t xml:space="preserve"> jij, laurier. Een krans van laurierbladeren (lauwerkrans is een verbastering van laurierkrans. Gaaf, hè?) omgaf het hoofd van de zegevierende aanvoerder op zijn triomftocht</w:t>
      </w:r>
    </w:p>
  </w:footnote>
  <w:footnote w:id="209">
    <w:p w:rsidR="0030446A" w:rsidRDefault="0030446A">
      <w:pPr>
        <w:pStyle w:val="Voetnoottekst"/>
      </w:pPr>
      <w:r>
        <w:rPr>
          <w:rStyle w:val="Voetnootmarkering"/>
        </w:rPr>
        <w:footnoteRef/>
      </w:r>
      <w:r>
        <w:t xml:space="preserve"> een lofzang (560-565) op de grootheid van Rome en op Augustus. Augustus presenteerde zich als een Apollo, de god van licht, reiniging en orde (ook daarvan ja). Hij liet een Apollotempel bouwen, organiseerde spelen ter ere van Apollo en zijn verjaardag werd een feestdag voor Apollo (met dank aan Hermaion). In de handschriften staat overigens geen </w:t>
      </w:r>
      <w:r w:rsidRPr="002F0A61">
        <w:rPr>
          <w:b/>
          <w:color w:val="0070C0"/>
        </w:rPr>
        <w:t>Latiis</w:t>
      </w:r>
      <w:r>
        <w:t xml:space="preserve">, maar </w:t>
      </w:r>
      <w:r w:rsidRPr="002F0A61">
        <w:rPr>
          <w:b/>
        </w:rPr>
        <w:t>laetis</w:t>
      </w:r>
      <w:r>
        <w:t xml:space="preserve"> (</w:t>
      </w:r>
      <w:r w:rsidRPr="002F0A61">
        <w:rPr>
          <w:i/>
          <w:color w:val="FF0000"/>
        </w:rPr>
        <w:t>blij</w:t>
      </w:r>
      <w:r>
        <w:t xml:space="preserve">, </w:t>
      </w:r>
      <w:r w:rsidRPr="002F0A61">
        <w:rPr>
          <w:i/>
          <w:color w:val="FF0000"/>
        </w:rPr>
        <w:t>vrolijk</w:t>
      </w:r>
      <w:r>
        <w:t xml:space="preserve">). Veel teskstuitgaven, ook de onze, hebben </w:t>
      </w:r>
      <w:r w:rsidRPr="001B1BC3">
        <w:rPr>
          <w:b/>
        </w:rPr>
        <w:t>laetis</w:t>
      </w:r>
      <w:r>
        <w:t xml:space="preserve"> veranderd in </w:t>
      </w:r>
      <w:r w:rsidRPr="001B1BC3">
        <w:rPr>
          <w:b/>
          <w:color w:val="0070C0"/>
        </w:rPr>
        <w:t>Latiis</w:t>
      </w:r>
      <w:r>
        <w:t xml:space="preserve">. Dat kan gebeurd zijn omdat iets verderop van </w:t>
      </w:r>
      <w:r w:rsidRPr="002F0A61">
        <w:rPr>
          <w:b/>
          <w:color w:val="0070C0"/>
        </w:rPr>
        <w:t>vox</w:t>
      </w:r>
      <w:r>
        <w:t xml:space="preserve"> ook al aangegeven wordt dat ie </w:t>
      </w:r>
      <w:r w:rsidRPr="002F0A61">
        <w:rPr>
          <w:b/>
          <w:color w:val="0070C0"/>
        </w:rPr>
        <w:t>laeta</w:t>
      </w:r>
      <w:r>
        <w:t xml:space="preserve"> is, en dan zou het er onnodig twee keer staan </w:t>
      </w:r>
      <w:r w:rsidRPr="009971B3">
        <w:rPr>
          <w:rStyle w:val="Antwoord"/>
        </w:rPr>
        <w:t>(E3h,5a)</w:t>
      </w:r>
      <w:r>
        <w:t xml:space="preserve">. Wil je toch </w:t>
      </w:r>
      <w:r w:rsidRPr="00674AB3">
        <w:rPr>
          <w:b/>
        </w:rPr>
        <w:t>laetis</w:t>
      </w:r>
      <w:r>
        <w:t xml:space="preserve"> handhaven (nee hoor, hoeft niet, we doen het wel met </w:t>
      </w:r>
      <w:r w:rsidRPr="00674AB3">
        <w:rPr>
          <w:b/>
          <w:color w:val="0070C0"/>
        </w:rPr>
        <w:t>Latiis</w:t>
      </w:r>
      <w:r>
        <w:t xml:space="preserve">) dan moet je komen met argumenten als: bij de triomftocht is de overwinnaar blij en het publiek ook, en die feestelijke, opgetogen stemming wordt dan benadrukt doordat de feestelijke laurier daar goed bij past </w:t>
      </w:r>
      <w:r w:rsidRPr="009971B3">
        <w:rPr>
          <w:rStyle w:val="Antwoord"/>
        </w:rPr>
        <w:t>(E3h,5b)</w:t>
      </w:r>
      <w:r>
        <w:t>. Ja. Kan. Zeker</w:t>
      </w:r>
    </w:p>
  </w:footnote>
  <w:footnote w:id="210">
    <w:p w:rsidR="0030446A" w:rsidRDefault="0030446A">
      <w:pPr>
        <w:pStyle w:val="Voetnoottekst"/>
      </w:pPr>
      <w:r>
        <w:rPr>
          <w:rStyle w:val="Voetnootmarkering"/>
        </w:rPr>
        <w:footnoteRef/>
      </w:r>
      <w:r>
        <w:t xml:space="preserve"> de IND  FUT duidt op de zekerheid van wat er gaat gebeuren. Als iets niet zeker is, geen constateerbaar feit, dan wordt eerder een CON gebruikt. Hetzelfde speelt bij </w:t>
      </w:r>
      <w:r w:rsidRPr="00693184">
        <w:rPr>
          <w:b/>
          <w:color w:val="0070C0"/>
        </w:rPr>
        <w:t>canet</w:t>
      </w:r>
      <w:r>
        <w:t xml:space="preserve"> (561), </w:t>
      </w:r>
      <w:r w:rsidRPr="00693184">
        <w:rPr>
          <w:b/>
          <w:color w:val="0070C0"/>
        </w:rPr>
        <w:t>visent</w:t>
      </w:r>
      <w:r>
        <w:t xml:space="preserve"> (561), </w:t>
      </w:r>
      <w:r w:rsidRPr="00693184">
        <w:rPr>
          <w:b/>
          <w:color w:val="0070C0"/>
        </w:rPr>
        <w:t>stabis</w:t>
      </w:r>
      <w:r>
        <w:t xml:space="preserve"> (563) en </w:t>
      </w:r>
      <w:r w:rsidRPr="00693184">
        <w:rPr>
          <w:b/>
          <w:color w:val="0070C0"/>
        </w:rPr>
        <w:t>tuebere</w:t>
      </w:r>
      <w:r>
        <w:t xml:space="preserve"> (563): feit in de toekomst</w:t>
      </w:r>
    </w:p>
  </w:footnote>
  <w:footnote w:id="211">
    <w:p w:rsidR="0030446A" w:rsidRDefault="0030446A">
      <w:pPr>
        <w:pStyle w:val="Voetnoottekst"/>
      </w:pPr>
      <w:r>
        <w:rPr>
          <w:rStyle w:val="Voetnootmarkering"/>
        </w:rPr>
        <w:footnoteRef/>
      </w:r>
      <w:r>
        <w:t xml:space="preserve"> het Capitool (hier dichterlijk PL </w:t>
      </w:r>
      <w:r w:rsidRPr="00693184">
        <w:rPr>
          <w:b/>
          <w:color w:val="0070C0"/>
        </w:rPr>
        <w:t>capitolia</w:t>
      </w:r>
      <w:r>
        <w:t xml:space="preserve">) kan natuurlijk zelf niets zien, en krijgt daarmee dus een menselijke eigenschap toebedeeld. Dat leidt dan weer tot de opvatting dat dit een </w:t>
      </w:r>
      <w:r w:rsidRPr="00693184">
        <w:rPr>
          <w:smallCaps/>
          <w:color w:val="C00000"/>
        </w:rPr>
        <w:t>personificatie</w:t>
      </w:r>
      <w:r>
        <w:t xml:space="preserve"> is. Op het Capitool (het Romeinse regeringscentrum), bij de tempel van Jupiter, eindigden triomftochten</w:t>
      </w:r>
    </w:p>
  </w:footnote>
  <w:footnote w:id="212">
    <w:p w:rsidR="0030446A" w:rsidRDefault="0030446A">
      <w:pPr>
        <w:pStyle w:val="Voetnoottekst"/>
      </w:pPr>
      <w:r>
        <w:rPr>
          <w:rStyle w:val="Voetnootmarkering"/>
        </w:rPr>
        <w:footnoteRef/>
      </w:r>
      <w:r>
        <w:t xml:space="preserve"> hier </w:t>
      </w:r>
      <w:r w:rsidRPr="00256EBC">
        <w:rPr>
          <w:i/>
          <w:color w:val="FF0000"/>
        </w:rPr>
        <w:t>poort</w:t>
      </w:r>
      <w:r>
        <w:t xml:space="preserve">, maar betekent eigenlijk </w:t>
      </w:r>
      <w:r w:rsidRPr="00256EBC">
        <w:rPr>
          <w:i/>
          <w:color w:val="FF0000"/>
        </w:rPr>
        <w:t>deurposten</w:t>
      </w:r>
      <w:r>
        <w:t xml:space="preserve">. </w:t>
      </w:r>
      <w:r w:rsidRPr="00256EBC">
        <w:rPr>
          <w:smallCaps/>
          <w:color w:val="C00000"/>
        </w:rPr>
        <w:t>Metonymia</w:t>
      </w:r>
      <w:r>
        <w:t xml:space="preserve"> dus. Bij Augustus’ paleis op de Palatijn hing een krans van eikenbladeren boven de ingang (als symbool voor het redden van medeburgers) en aan allebei de kanten stond een laurierboom. De deurposten zelf zouden van staatswege altijd bekleed zijn met laurierbladeren, laurier, het symbool van de overwinning. Ach, je moet van de geur houden</w:t>
      </w:r>
    </w:p>
  </w:footnote>
  <w:footnote w:id="213">
    <w:p w:rsidR="0030446A" w:rsidRDefault="0030446A">
      <w:pPr>
        <w:pStyle w:val="Voetnoottekst"/>
      </w:pPr>
      <w:r>
        <w:rPr>
          <w:rStyle w:val="Voetnootmarkering"/>
        </w:rPr>
        <w:footnoteRef/>
      </w:r>
      <w:r>
        <w:t xml:space="preserve"> is de uitwerking van </w:t>
      </w:r>
      <w:r w:rsidRPr="001F2EDE">
        <w:rPr>
          <w:b/>
          <w:color w:val="0070C0"/>
        </w:rPr>
        <w:t>intonsis</w:t>
      </w:r>
      <w:r>
        <w:t xml:space="preserve"> (…) </w:t>
      </w:r>
      <w:r w:rsidRPr="001F2EDE">
        <w:rPr>
          <w:b/>
          <w:color w:val="0070C0"/>
        </w:rPr>
        <w:t>capillis</w:t>
      </w:r>
      <w:r>
        <w:t xml:space="preserve"> uit 564, waarmee het op één lijn gezet wordt </w:t>
      </w:r>
      <w:r w:rsidRPr="009971B3">
        <w:rPr>
          <w:rStyle w:val="Antwoord"/>
        </w:rPr>
        <w:t>(H5,34)</w:t>
      </w:r>
      <w:r>
        <w:t>.</w:t>
      </w:r>
    </w:p>
  </w:footnote>
  <w:footnote w:id="214">
    <w:p w:rsidR="0030446A" w:rsidRDefault="0030446A">
      <w:pPr>
        <w:pStyle w:val="Voetnoottekst"/>
      </w:pPr>
      <w:r>
        <w:rPr>
          <w:rStyle w:val="Voetnootmarkering"/>
        </w:rPr>
        <w:footnoteRef/>
      </w:r>
      <w:r>
        <w:t xml:space="preserve"> een kleine vergelijking. Apollo wenst dat de boom, de laurier, altijd groen blijft, bij wijze van spreken eeuwig jong. Zoals hijzelf eigenlijk. En even mooi als Daphne zelf was, als vrouw </w:t>
      </w:r>
      <w:r w:rsidRPr="009971B3">
        <w:rPr>
          <w:rStyle w:val="Antwoord"/>
        </w:rPr>
        <w:t>(E3h,6)</w:t>
      </w:r>
      <w:r>
        <w:t xml:space="preserve">. Begrijp goed dat de mensen in de tijd van Ovidius wisten hoe een laurierboom er uit zag, hè. En ze moeten gedacht hebben, al mee gevoerd in Ovidius’ prachtige verhaal, verrek! Komt dat dáárdoor? Heeft Apollo daar de hand in gehad (nou ja, hand)? En dan komt iets om de hoek kijken waar Ovidius zich vaker van bedient, namelijk van een aetiologisch element. Dit is er eentje, maar het komt veel vaker voor. Lees het verhaal van Midas maar eens. Die mocht van Liber (Bacchus) een wens doen en wenste dat alles wat hij aanraakte in goud veranderde. Zo gezegd zo gedaan. Alles veranderde in goud! Tafels, bekers, deuren. En toen hij een appel wilde eten veranderde ook die in goud. Wat hij wilde drinken, het veranderde in goud. Chips!! Ja, chips ook. Hij mocht van de godheid zijn kracht van zich afwassen in de bron van een rivier. En laat nou net in die rivier in latere tijden goudstof aangetroffen worden! Aetiologisch element (van </w:t>
      </w:r>
      <w:r>
        <w:rPr>
          <w:rFonts w:cs="Calibri Light"/>
        </w:rPr>
        <w:t>αἰτία</w:t>
      </w:r>
      <w:r>
        <w:t xml:space="preserve"> </w:t>
      </w:r>
      <w:r w:rsidRPr="00396481">
        <w:rPr>
          <w:i/>
          <w:color w:val="FF0000"/>
        </w:rPr>
        <w:t>oorzaak</w:t>
      </w:r>
      <w:r>
        <w:t xml:space="preserve">). Het verhaal van Apollo en Daphne verklaart het bestaan van de laurierboom en het gebruik van de laurierkrans </w:t>
      </w:r>
      <w:r w:rsidRPr="009971B3">
        <w:rPr>
          <w:rStyle w:val="Antwoord"/>
        </w:rPr>
        <w:t>(E3h,7)</w:t>
      </w:r>
      <w:r>
        <w:t>.</w:t>
      </w:r>
    </w:p>
  </w:footnote>
  <w:footnote w:id="215">
    <w:p w:rsidR="0030446A" w:rsidRDefault="0030446A">
      <w:pPr>
        <w:pStyle w:val="Voetnoottekst"/>
      </w:pPr>
      <w:r>
        <w:rPr>
          <w:rStyle w:val="Voetnootmarkering"/>
        </w:rPr>
        <w:footnoteRef/>
      </w:r>
      <w:r>
        <w:t xml:space="preserve"> een bijnaam van Apollo als genezer, gebaseerd op een Oudgriekse god van de geneeskunst</w:t>
      </w:r>
    </w:p>
  </w:footnote>
  <w:footnote w:id="216">
    <w:p w:rsidR="0030446A" w:rsidRDefault="0030446A">
      <w:pPr>
        <w:pStyle w:val="Voetnoottekst"/>
      </w:pPr>
      <w:r>
        <w:rPr>
          <w:rStyle w:val="Voetnootmarkering"/>
        </w:rPr>
        <w:footnoteRef/>
      </w:r>
      <w:r>
        <w:t xml:space="preserve"> in tegenstelling tot het eerdere </w:t>
      </w:r>
      <w:r w:rsidRPr="00A23621">
        <w:rPr>
          <w:b/>
          <w:color w:val="0070C0"/>
        </w:rPr>
        <w:t>refugit tamen oscula lignum</w:t>
      </w:r>
      <w:r>
        <w:t xml:space="preserve"> (556) lijkt de boom, Daphne, hier niet afwijzend meer, eerder instemmend </w:t>
      </w:r>
      <w:r w:rsidRPr="009971B3">
        <w:rPr>
          <w:rStyle w:val="Antwoord"/>
        </w:rPr>
        <w:t>(H5,35a)</w:t>
      </w:r>
      <w:r>
        <w:t xml:space="preserve">: er kan haar toch niets meer gebeuren </w:t>
      </w:r>
      <w:r w:rsidRPr="009971B3">
        <w:rPr>
          <w:rStyle w:val="Antwoord"/>
        </w:rPr>
        <w:t>(H5,35b)</w:t>
      </w:r>
      <w:r>
        <w:t>.</w:t>
      </w:r>
    </w:p>
  </w:footnote>
  <w:footnote w:id="217">
    <w:p w:rsidR="0030446A" w:rsidRDefault="0030446A">
      <w:pPr>
        <w:pStyle w:val="Voetnoottekst"/>
      </w:pPr>
      <w:r>
        <w:rPr>
          <w:rStyle w:val="Voetnootmarkering"/>
        </w:rPr>
        <w:footnoteRef/>
      </w:r>
      <w:r>
        <w:t xml:space="preserve"> het IMPF (zie ook </w:t>
      </w:r>
      <w:r w:rsidRPr="0041401B">
        <w:rPr>
          <w:b/>
          <w:color w:val="0070C0"/>
        </w:rPr>
        <w:t>poteras</w:t>
      </w:r>
      <w:r>
        <w:t xml:space="preserve"> in 131) zorgt voor de achtergrondbeschrijving. Het IMPF is daar de aangewezen tijd voor, net als het PLQP iets aangeeft dat tot een bepaalde situatie heeft geleid (denk aan </w:t>
      </w:r>
      <w:r w:rsidRPr="0041401B">
        <w:rPr>
          <w:b/>
          <w:color w:val="0070C0"/>
        </w:rPr>
        <w:t>contigerant</w:t>
      </w:r>
      <w:r>
        <w:t xml:space="preserve"> in 133)</w:t>
      </w:r>
    </w:p>
  </w:footnote>
  <w:footnote w:id="218">
    <w:p w:rsidR="0030446A" w:rsidRDefault="0030446A">
      <w:pPr>
        <w:pStyle w:val="Voetnoottekst"/>
      </w:pPr>
      <w:r>
        <w:rPr>
          <w:rStyle w:val="Voetnootmarkering"/>
        </w:rPr>
        <w:footnoteRef/>
      </w:r>
      <w:r>
        <w:t xml:space="preserve"> het </w:t>
      </w:r>
      <w:r w:rsidRPr="005A2AC8">
        <w:rPr>
          <w:smallCaps/>
          <w:color w:val="C00000"/>
        </w:rPr>
        <w:t>chiasme</w:t>
      </w:r>
      <w:r>
        <w:t xml:space="preserve"> zal geen sterveling meer ontgaan, neem ik aan: </w:t>
      </w:r>
      <w:r w:rsidRPr="005A2AC8">
        <w:rPr>
          <w:b/>
          <w:color w:val="0070C0"/>
        </w:rPr>
        <w:t>iam</w:t>
      </w:r>
      <w:r>
        <w:t xml:space="preserve"> (a) </w:t>
      </w:r>
      <w:r w:rsidRPr="005A2AC8">
        <w:rPr>
          <w:b/>
          <w:color w:val="0070C0"/>
        </w:rPr>
        <w:t>stabant</w:t>
      </w:r>
      <w:r>
        <w:t xml:space="preserve"> (b) </w:t>
      </w:r>
      <w:r w:rsidRPr="005A2AC8">
        <w:rPr>
          <w:b/>
          <w:color w:val="0070C0"/>
        </w:rPr>
        <w:t>poteras</w:t>
      </w:r>
      <w:r>
        <w:t xml:space="preserve"> (b) </w:t>
      </w:r>
      <w:r w:rsidRPr="005A2AC8">
        <w:rPr>
          <w:b/>
          <w:color w:val="0070C0"/>
        </w:rPr>
        <w:t>iam</w:t>
      </w:r>
      <w:r>
        <w:t xml:space="preserve"> (a)</w:t>
      </w:r>
    </w:p>
  </w:footnote>
  <w:footnote w:id="219">
    <w:p w:rsidR="0030446A" w:rsidRDefault="0030446A">
      <w:pPr>
        <w:pStyle w:val="Voetnoottekst"/>
      </w:pPr>
      <w:r>
        <w:rPr>
          <w:rStyle w:val="Voetnootmarkering"/>
        </w:rPr>
        <w:footnoteRef/>
      </w:r>
      <w:r>
        <w:t xml:space="preserve"> de verteller richt zich tot een personage in zijn eigen verhaal. Dat heet </w:t>
      </w:r>
      <w:r w:rsidRPr="00E750AE">
        <w:rPr>
          <w:smallCaps/>
          <w:color w:val="C00000"/>
        </w:rPr>
        <w:t>apostrofe</w:t>
      </w:r>
      <w:r>
        <w:t xml:space="preserve">, een verteltechnisch middel </w:t>
      </w:r>
      <w:r w:rsidRPr="009971B3">
        <w:rPr>
          <w:rStyle w:val="Antwoord"/>
        </w:rPr>
        <w:t>(H7,1c)  (E4a,1e)</w:t>
      </w:r>
      <w:r>
        <w:t xml:space="preserve">. Het is geen </w:t>
      </w:r>
      <w:r w:rsidRPr="00E750AE">
        <w:rPr>
          <w:smallCaps/>
        </w:rPr>
        <w:t>apostrofe</w:t>
      </w:r>
      <w:r>
        <w:t xml:space="preserve"> (klemtoon op de eerste -o-)  als het ene personage het andere aanspreekt. De dramatiek wordt door zo’n </w:t>
      </w:r>
      <w:r w:rsidRPr="00E750AE">
        <w:rPr>
          <w:smallCaps/>
        </w:rPr>
        <w:t>apostrofe</w:t>
      </w:r>
      <w:r>
        <w:t xml:space="preserve"> behoorlijk verhoogd</w:t>
      </w:r>
    </w:p>
  </w:footnote>
  <w:footnote w:id="220">
    <w:p w:rsidR="0030446A" w:rsidRDefault="0030446A">
      <w:pPr>
        <w:pStyle w:val="Voetnoottekst"/>
      </w:pPr>
      <w:r>
        <w:rPr>
          <w:rStyle w:val="Voetnootmarkering"/>
        </w:rPr>
        <w:footnoteRef/>
      </w:r>
      <w:r>
        <w:t xml:space="preserve"> </w:t>
      </w:r>
      <w:r w:rsidRPr="00367057">
        <w:rPr>
          <w:b/>
          <w:color w:val="0070C0"/>
        </w:rPr>
        <w:t>vid</w:t>
      </w:r>
      <w:r w:rsidRPr="00367057">
        <w:rPr>
          <w:rFonts w:cs="Calibri Light"/>
          <w:b/>
          <w:color w:val="0070C0"/>
        </w:rPr>
        <w:t>ē</w:t>
      </w:r>
      <w:r w:rsidRPr="00367057">
        <w:rPr>
          <w:b/>
          <w:color w:val="0070C0"/>
        </w:rPr>
        <w:t>ri</w:t>
      </w:r>
      <w:r>
        <w:t xml:space="preserve"> (</w:t>
      </w:r>
      <w:r w:rsidRPr="0041401B">
        <w:rPr>
          <w:i/>
          <w:color w:val="FF0000"/>
        </w:rPr>
        <w:t>schijnen</w:t>
      </w:r>
      <w:r>
        <w:t xml:space="preserve">, dus niet echt zijn): het woord waarmee al onheil aangekondigd wordt door de dichter </w:t>
      </w:r>
      <w:r w:rsidRPr="009971B3">
        <w:rPr>
          <w:rStyle w:val="Antwoord"/>
        </w:rPr>
        <w:t>(H7,1a)</w:t>
      </w:r>
      <w:r>
        <w:t>. Het gaat niet goed aflopen daarzo..</w:t>
      </w:r>
    </w:p>
  </w:footnote>
  <w:footnote w:id="221">
    <w:p w:rsidR="0030446A" w:rsidRDefault="0030446A">
      <w:pPr>
        <w:pStyle w:val="Voetnoottekst"/>
      </w:pPr>
      <w:r>
        <w:rPr>
          <w:rStyle w:val="Voetnootmarkering"/>
        </w:rPr>
        <w:footnoteRef/>
      </w:r>
      <w:r>
        <w:t xml:space="preserve"> </w:t>
      </w:r>
      <w:r w:rsidRPr="00B46749">
        <w:rPr>
          <w:b/>
          <w:color w:val="0070C0"/>
        </w:rPr>
        <w:t>exilio</w:t>
      </w:r>
      <w:r>
        <w:t xml:space="preserve"> naast </w:t>
      </w:r>
      <w:r w:rsidRPr="00B46749">
        <w:rPr>
          <w:b/>
          <w:color w:val="0070C0"/>
        </w:rPr>
        <w:t>felix</w:t>
      </w:r>
      <w:r>
        <w:t xml:space="preserve"> (</w:t>
      </w:r>
      <w:r w:rsidRPr="00B46749">
        <w:rPr>
          <w:smallCaps/>
        </w:rPr>
        <w:t>iuxtapositie</w:t>
      </w:r>
      <w:r w:rsidRPr="00B46749">
        <w:t>, ja ja</w:t>
      </w:r>
      <w:r>
        <w:t xml:space="preserve">) dát is echt wel opvallend, zelfs een tegenstelling. Nota bene een tegenstelling op de volgende versregel, zodat we ook nog een </w:t>
      </w:r>
      <w:r w:rsidRPr="00B46749">
        <w:rPr>
          <w:smallCaps/>
          <w:color w:val="C00000"/>
        </w:rPr>
        <w:t>enjambement</w:t>
      </w:r>
      <w:r>
        <w:t xml:space="preserve">je </w:t>
      </w:r>
      <w:r w:rsidRPr="009971B3">
        <w:rPr>
          <w:rStyle w:val="Antwoord"/>
        </w:rPr>
        <w:t>(E4,1b)</w:t>
      </w:r>
      <w:r>
        <w:t xml:space="preserve"> kunnen tellen. Maar goed, hoe kun je nou in ballingschap gelukkig zijn? Nou, bij Cadmus is het zo dat hij Thebe gesticht heeft, en dat hij de verbanning kennelijk “geparkeerd” heeft. De tegenstelling is dus een schijnbare tegenstelling en daar is ook weer een woord voor, namelijk </w:t>
      </w:r>
      <w:r w:rsidRPr="00E750AE">
        <w:rPr>
          <w:smallCaps/>
          <w:color w:val="C00000"/>
        </w:rPr>
        <w:t>paradox</w:t>
      </w:r>
      <w:r>
        <w:t xml:space="preserve"> </w:t>
      </w:r>
      <w:r w:rsidRPr="009971B3">
        <w:rPr>
          <w:rStyle w:val="Antwoord"/>
        </w:rPr>
        <w:t>(E4a,1a)   (H7,1d)</w:t>
      </w:r>
      <w:r>
        <w:t>. Daarnaast is Cadmus in de gelukkige situatie dat hij kon trouwen met, en wie zou dat nou niet willen, Harmonia. Alleen de naam is al fantastisch. Deze Harmonia was de dochter van Venus en Mars. Ehm ja, die goden deden, behalve kaartspelletjes en ganzeborden, ook nog allerlei fysieke bodysport met elkaar, en daar kwamen dan de meest grappige kindertjes uit voort. En in ieder geval had deze Harmonia haar naam mee. Zij was een Naiade en de mams van Autonoë (moeder van Actaeon), Ino, Agave en Semele (moeder van Dionysos, de wijngod, o.a.) en ook van ene Polydorus</w:t>
      </w:r>
    </w:p>
  </w:footnote>
  <w:footnote w:id="222">
    <w:p w:rsidR="0030446A" w:rsidRDefault="0030446A">
      <w:pPr>
        <w:pStyle w:val="Voetnoottekst"/>
      </w:pPr>
      <w:r>
        <w:rPr>
          <w:rStyle w:val="Voetnootmarkering"/>
        </w:rPr>
        <w:footnoteRef/>
      </w:r>
      <w:r>
        <w:t xml:space="preserve"> Cadmus dus. Cadmus was getrouwd met Harmonia, die zowel Venus als Mars als ouders had. Liefde en oorlog, leuk hoor, voor zo’n dreumes. Dat Mars en Venus broer en zus waren, ach. Ze hadden het van geen vreemde</w:t>
      </w:r>
    </w:p>
  </w:footnote>
  <w:footnote w:id="223">
    <w:p w:rsidR="0030446A" w:rsidRDefault="0030446A">
      <w:pPr>
        <w:pStyle w:val="Voetnoottekst"/>
      </w:pPr>
      <w:r>
        <w:rPr>
          <w:rStyle w:val="Voetnootmarkering"/>
        </w:rPr>
        <w:footnoteRef/>
      </w:r>
      <w:r>
        <w:t xml:space="preserve"> deze IMP kan gericht zijn tot Cadmus, maar in wezen ook tot de luisteraar/lezer </w:t>
      </w:r>
      <w:r w:rsidRPr="009971B3">
        <w:rPr>
          <w:rStyle w:val="Antwoord"/>
        </w:rPr>
        <w:t>(E4a,2)</w:t>
      </w:r>
      <w:r>
        <w:t xml:space="preserve"> </w:t>
      </w:r>
    </w:p>
  </w:footnote>
  <w:footnote w:id="224">
    <w:p w:rsidR="0030446A" w:rsidRDefault="0030446A">
      <w:pPr>
        <w:pStyle w:val="Voetnoottekst"/>
      </w:pPr>
      <w:r>
        <w:rPr>
          <w:rStyle w:val="Voetnootmarkering"/>
        </w:rPr>
        <w:footnoteRef/>
      </w:r>
      <w:r>
        <w:t xml:space="preserve"> zo’n afkomst! Jazeker, Venus en Mars zijn goden, dus dat zijn geen onbetekenende lieden</w:t>
      </w:r>
    </w:p>
  </w:footnote>
  <w:footnote w:id="225">
    <w:p w:rsidR="0030446A" w:rsidRDefault="0030446A">
      <w:pPr>
        <w:pStyle w:val="Voetnoottekst"/>
      </w:pPr>
      <w:r>
        <w:rPr>
          <w:rStyle w:val="Voetnootmarkering"/>
        </w:rPr>
        <w:footnoteRef/>
      </w:r>
      <w:r>
        <w:t xml:space="preserve"> zonen? PL? Er was er maar eentje, die rakker Polydorus. Had Cadmus dan misschien ook eigen kinderen, zonen of zo? Nou, niet dat hij wist. Cadmus zaaide nog wel eens iets, maar dat waren dan drakentanden of zo (zie de inleiding op het verhaal van Actaeon)</w:t>
      </w:r>
    </w:p>
  </w:footnote>
  <w:footnote w:id="226">
    <w:p w:rsidR="0030446A" w:rsidRDefault="0030446A">
      <w:pPr>
        <w:pStyle w:val="Voetnoottekst"/>
      </w:pPr>
      <w:r>
        <w:rPr>
          <w:rStyle w:val="Voetnootmarkering"/>
        </w:rPr>
        <w:footnoteRef/>
      </w:r>
      <w:r>
        <w:t xml:space="preserve"> een GRV van verplichting. Dat kun je gewoon zien, hoor! Al die vormen met –nd– erin zijn GRV als ze andere uitgangen hebben dan –</w:t>
      </w:r>
      <w:r w:rsidRPr="006C3DE0">
        <w:rPr>
          <w:b/>
        </w:rPr>
        <w:t>ndi</w:t>
      </w:r>
      <w:r>
        <w:t>, –</w:t>
      </w:r>
      <w:r w:rsidRPr="006C3DE0">
        <w:rPr>
          <w:b/>
        </w:rPr>
        <w:t>ndo</w:t>
      </w:r>
      <w:r>
        <w:t>, –</w:t>
      </w:r>
      <w:r w:rsidRPr="006C3DE0">
        <w:rPr>
          <w:b/>
        </w:rPr>
        <w:t>ndum</w:t>
      </w:r>
      <w:r>
        <w:t xml:space="preserve">. En zelfs die vormen kunnen nog GRV zijn, áls ze maar congruent zijn met een naamwoord dat inhoudelijk de functie van object vervult bij die –nd-vorm. Simpel. Hier is dat object </w:t>
      </w:r>
      <w:r w:rsidRPr="00234BE7">
        <w:rPr>
          <w:b/>
          <w:color w:val="0070C0"/>
        </w:rPr>
        <w:t>ultima</w:t>
      </w:r>
      <w:r>
        <w:t xml:space="preserve"> (…) </w:t>
      </w:r>
      <w:r w:rsidRPr="00234BE7">
        <w:rPr>
          <w:b/>
          <w:color w:val="0070C0"/>
        </w:rPr>
        <w:t>dies</w:t>
      </w:r>
      <w:r>
        <w:t>. Die laatste dag moet men afwachten</w:t>
      </w:r>
    </w:p>
  </w:footnote>
  <w:footnote w:id="227">
    <w:p w:rsidR="0030446A" w:rsidRDefault="0030446A">
      <w:pPr>
        <w:pStyle w:val="Voetnoottekst"/>
      </w:pPr>
      <w:r>
        <w:rPr>
          <w:rStyle w:val="Voetnootmarkering"/>
        </w:rPr>
        <w:footnoteRef/>
      </w:r>
      <w:r>
        <w:t xml:space="preserve"> niet in eerste instantie een melding die je op je gemak stelt: zo van, hee, wat een leuk verhaal dat vast en zeker goed gaat aflopen. Integendeel. Na het eerdere </w:t>
      </w:r>
      <w:r w:rsidRPr="00E750AE">
        <w:rPr>
          <w:b/>
          <w:color w:val="0070C0"/>
        </w:rPr>
        <w:t>vid</w:t>
      </w:r>
      <w:r w:rsidRPr="00E750AE">
        <w:rPr>
          <w:rFonts w:cs="Calibri Light"/>
          <w:b/>
          <w:color w:val="0070C0"/>
        </w:rPr>
        <w:t>ē</w:t>
      </w:r>
      <w:r w:rsidRPr="00E750AE">
        <w:rPr>
          <w:b/>
          <w:color w:val="0070C0"/>
        </w:rPr>
        <w:t>ri</w:t>
      </w:r>
      <w:r>
        <w:t xml:space="preserve"> (131) nu déze omineuze opmerking die voor Actaeon – we hebben de arme jongen nog niet eens in het verhaal zien opduiken – niet veel goeds belooft </w:t>
      </w:r>
      <w:r w:rsidRPr="009971B3">
        <w:rPr>
          <w:rStyle w:val="Antwoord"/>
        </w:rPr>
        <w:t>(H7,1b)</w:t>
      </w:r>
      <w:r>
        <w:t xml:space="preserve">. Door het </w:t>
      </w:r>
      <w:r w:rsidRPr="00B46749">
        <w:rPr>
          <w:smallCaps/>
          <w:color w:val="C00000"/>
        </w:rPr>
        <w:t>pleonasme</w:t>
      </w:r>
      <w:r>
        <w:t xml:space="preserve"> (</w:t>
      </w:r>
      <w:r w:rsidRPr="00B46749">
        <w:rPr>
          <w:b/>
          <w:color w:val="0070C0"/>
        </w:rPr>
        <w:t>suprema</w:t>
      </w:r>
      <w:r>
        <w:t xml:space="preserve"> min of meer overbodig bij </w:t>
      </w:r>
      <w:r w:rsidRPr="00B46749">
        <w:rPr>
          <w:b/>
          <w:color w:val="0070C0"/>
        </w:rPr>
        <w:t>funera</w:t>
      </w:r>
      <w:r>
        <w:t xml:space="preserve"> in 137) en de </w:t>
      </w:r>
      <w:r w:rsidRPr="00B46749">
        <w:rPr>
          <w:smallCaps/>
          <w:color w:val="C00000"/>
        </w:rPr>
        <w:t>tautologie</w:t>
      </w:r>
      <w:r>
        <w:t xml:space="preserve"> (</w:t>
      </w:r>
      <w:r w:rsidRPr="00B46749">
        <w:rPr>
          <w:b/>
          <w:color w:val="0070C0"/>
        </w:rPr>
        <w:t>obitum</w:t>
      </w:r>
      <w:r>
        <w:t xml:space="preserve"> is min of meer synoniem met </w:t>
      </w:r>
      <w:r w:rsidRPr="00B46749">
        <w:rPr>
          <w:b/>
          <w:color w:val="0070C0"/>
        </w:rPr>
        <w:t>funera</w:t>
      </w:r>
      <w:r>
        <w:t xml:space="preserve">) wordt benadrukt dat pas op het allerlaatst, dus na iemands dood, beoordeeld kan worden of hij gelukkig is geweest </w:t>
      </w:r>
      <w:r w:rsidRPr="009971B3">
        <w:rPr>
          <w:rStyle w:val="Antwoord"/>
        </w:rPr>
        <w:t>(H7,2)</w:t>
      </w:r>
      <w:r>
        <w:t>.</w:t>
      </w:r>
    </w:p>
  </w:footnote>
  <w:footnote w:id="228">
    <w:p w:rsidR="0030446A" w:rsidRDefault="0030446A">
      <w:pPr>
        <w:pStyle w:val="Voetnoottekst"/>
      </w:pPr>
      <w:r>
        <w:rPr>
          <w:rStyle w:val="Voetnootmarkering"/>
        </w:rPr>
        <w:footnoteRef/>
      </w:r>
      <w:r>
        <w:t xml:space="preserve"> Net als in het verhaal van Apollo en Daphne staat dit woord nadrukkelijk vooraan. Het heeft de kenmerken van een </w:t>
      </w:r>
      <w:r w:rsidRPr="00A37421">
        <w:rPr>
          <w:smallCaps/>
          <w:color w:val="C00000"/>
        </w:rPr>
        <w:t>prospectief element</w:t>
      </w:r>
      <w:r>
        <w:t xml:space="preserve">, omdat het suggereert dat er na de eerste oorzaak ook nog andere oorzaken zullen volgen (H7,5). </w:t>
      </w:r>
      <w:r w:rsidRPr="00DA7D65">
        <w:rPr>
          <w:b/>
          <w:color w:val="0070C0"/>
        </w:rPr>
        <w:t>Prima</w:t>
      </w:r>
      <w:r>
        <w:t xml:space="preserve"> vormt met </w:t>
      </w:r>
      <w:r w:rsidRPr="00DA7D65">
        <w:rPr>
          <w:b/>
          <w:color w:val="0070C0"/>
        </w:rPr>
        <w:t>causa</w:t>
      </w:r>
      <w:r>
        <w:t xml:space="preserve"> ook nog een </w:t>
      </w:r>
      <w:r w:rsidRPr="00DA7D65">
        <w:rPr>
          <w:smallCaps/>
          <w:color w:val="C00000"/>
        </w:rPr>
        <w:t>hyperbaton</w:t>
      </w:r>
      <w:r>
        <w:rPr>
          <w:smallCaps/>
          <w:color w:val="C00000"/>
        </w:rPr>
        <w:t xml:space="preserve"> </w:t>
      </w:r>
      <w:r w:rsidRPr="009971B3">
        <w:rPr>
          <w:rStyle w:val="Antwoord"/>
        </w:rPr>
        <w:t>(E4a,5a)</w:t>
      </w:r>
      <w:r>
        <w:t xml:space="preserve">, waardoor </w:t>
      </w:r>
      <w:r w:rsidRPr="00DA7D65">
        <w:rPr>
          <w:b/>
          <w:color w:val="0070C0"/>
        </w:rPr>
        <w:t>prima</w:t>
      </w:r>
      <w:r>
        <w:t xml:space="preserve"> nog meer accent krijgt</w:t>
      </w:r>
    </w:p>
  </w:footnote>
  <w:footnote w:id="229">
    <w:p w:rsidR="0030446A" w:rsidRDefault="0030446A">
      <w:pPr>
        <w:pStyle w:val="Voetnoottekst"/>
      </w:pPr>
      <w:r>
        <w:rPr>
          <w:rStyle w:val="Voetnootmarkering"/>
        </w:rPr>
        <w:footnoteRef/>
      </w:r>
      <w:r>
        <w:t xml:space="preserve"> Ovidius weet dat zijn lezers, de lezers van dit verhaal uit de </w:t>
      </w:r>
      <w:r w:rsidRPr="00D42AD4">
        <w:rPr>
          <w:rStyle w:val="titelwerk"/>
        </w:rPr>
        <w:t>metamorfoses</w:t>
      </w:r>
      <w:r>
        <w:t xml:space="preserve">, het verhaal van Actaeon kennen. Hij noemt hem alleen </w:t>
      </w:r>
      <w:r w:rsidRPr="003751E0">
        <w:rPr>
          <w:b/>
          <w:color w:val="0070C0"/>
        </w:rPr>
        <w:t>nepos</w:t>
      </w:r>
      <w:r>
        <w:t xml:space="preserve"> (</w:t>
      </w:r>
      <w:r w:rsidRPr="003751E0">
        <w:rPr>
          <w:i/>
          <w:color w:val="FF0000"/>
        </w:rPr>
        <w:t>kleinzoon</w:t>
      </w:r>
      <w:r>
        <w:t xml:space="preserve">) en noemt hem niet bij naam </w:t>
      </w:r>
      <w:r w:rsidRPr="009971B3">
        <w:rPr>
          <w:rStyle w:val="Antwoord"/>
        </w:rPr>
        <w:t>(E4a,3b)</w:t>
      </w:r>
      <w:r>
        <w:t>. Daardoor speelt hij met de betrokkenheid van diezelfde lezers, doet hij een beroep op hun inlevingsvermogen. Geen wonder dat alle luisteraars zo dol waren op Ovidius! Wat is nou fijner dan een goede verteller?</w:t>
      </w:r>
    </w:p>
  </w:footnote>
  <w:footnote w:id="230">
    <w:p w:rsidR="0030446A" w:rsidRDefault="0030446A">
      <w:pPr>
        <w:pStyle w:val="Voetnoottekst"/>
      </w:pPr>
      <w:r>
        <w:rPr>
          <w:rStyle w:val="Voetnootmarkering"/>
        </w:rPr>
        <w:footnoteRef/>
      </w:r>
      <w:r>
        <w:t xml:space="preserve"> alweer de </w:t>
      </w:r>
      <w:r w:rsidRPr="0084473E">
        <w:rPr>
          <w:smallCaps/>
          <w:color w:val="C00000"/>
        </w:rPr>
        <w:t>apostrofe</w:t>
      </w:r>
      <w:r>
        <w:t xml:space="preserve"> </w:t>
      </w:r>
      <w:r w:rsidRPr="009971B3">
        <w:rPr>
          <w:rStyle w:val="Antwoord"/>
        </w:rPr>
        <w:t>(H7,3a)</w:t>
      </w:r>
      <w:r>
        <w:t>: de verteller spreekt een personage uit zijn eigen verhaal aan</w:t>
      </w:r>
    </w:p>
  </w:footnote>
  <w:footnote w:id="231">
    <w:p w:rsidR="0030446A" w:rsidRDefault="0030446A">
      <w:pPr>
        <w:pStyle w:val="Voetnoottekst"/>
      </w:pPr>
      <w:r>
        <w:rPr>
          <w:rStyle w:val="Voetnootmarkering"/>
        </w:rPr>
        <w:footnoteRef/>
      </w:r>
      <w:r>
        <w:t xml:space="preserve"> zoveel voorspoed verwijst naar de gelukzalige familieomstandigheden, zoals eerder beschreven. Fantastische, zeg maar gerust goddelijke schoonouders, veel kinderen en ook nog kleinkinderen</w:t>
      </w:r>
    </w:p>
  </w:footnote>
  <w:footnote w:id="232">
    <w:p w:rsidR="0030446A" w:rsidRDefault="0030446A">
      <w:pPr>
        <w:pStyle w:val="Voetnoottekst"/>
      </w:pPr>
      <w:r>
        <w:rPr>
          <w:rStyle w:val="Voetnootmarkering"/>
        </w:rPr>
        <w:footnoteRef/>
      </w:r>
      <w:r>
        <w:t xml:space="preserve"> is een GEN  SG van </w:t>
      </w:r>
      <w:r w:rsidRPr="00713BC0">
        <w:rPr>
          <w:b/>
        </w:rPr>
        <w:t>luctus</w:t>
      </w:r>
      <w:r>
        <w:t xml:space="preserve"> (u-declinatie, altijd gezellig). Het is dus geen NOM, want dan slaat </w:t>
      </w:r>
      <w:r w:rsidRPr="00473259">
        <w:rPr>
          <w:b/>
          <w:color w:val="0070C0"/>
        </w:rPr>
        <w:t>prima causa</w:t>
      </w:r>
      <w:r>
        <w:t xml:space="preserve"> nergens op</w:t>
      </w:r>
    </w:p>
  </w:footnote>
  <w:footnote w:id="233">
    <w:p w:rsidR="0030446A" w:rsidRDefault="0030446A">
      <w:pPr>
        <w:pStyle w:val="Voetnoottekst"/>
      </w:pPr>
      <w:r>
        <w:rPr>
          <w:rStyle w:val="Voetnootmarkering"/>
        </w:rPr>
        <w:footnoteRef/>
      </w:r>
      <w:r>
        <w:t xml:space="preserve"> vooruitwijzing naar het lot dat Actaeon zal ondergaan (</w:t>
      </w:r>
      <w:r w:rsidRPr="009054BF">
        <w:rPr>
          <w:smallCaps/>
          <w:color w:val="C00000"/>
        </w:rPr>
        <w:t>prospectief element</w:t>
      </w:r>
      <w:r>
        <w:t xml:space="preserve"> / </w:t>
      </w:r>
      <w:r w:rsidRPr="009054BF">
        <w:rPr>
          <w:smallCaps/>
          <w:color w:val="C00000"/>
        </w:rPr>
        <w:t>prospectie</w:t>
      </w:r>
      <w:r>
        <w:t xml:space="preserve">): Actaeon zal veranderd worden in een hert. Vlak hierop volgt met </w:t>
      </w:r>
      <w:r w:rsidRPr="0084473E">
        <w:rPr>
          <w:b/>
          <w:color w:val="0070C0"/>
        </w:rPr>
        <w:t>satiatae sanguine erili</w:t>
      </w:r>
      <w:r>
        <w:t xml:space="preserve"> nog zo’n </w:t>
      </w:r>
      <w:r w:rsidRPr="0084473E">
        <w:rPr>
          <w:smallCaps/>
          <w:color w:val="C00000"/>
        </w:rPr>
        <w:t>flashforward</w:t>
      </w:r>
      <w:r w:rsidRPr="0084473E">
        <w:t>.</w:t>
      </w:r>
      <w:r>
        <w:t xml:space="preserve"> Actaeon zal door zijn eigen honden verscheurd worden </w:t>
      </w:r>
      <w:r w:rsidRPr="009971B3">
        <w:rPr>
          <w:rStyle w:val="Antwoord"/>
        </w:rPr>
        <w:t>(E4a,3a)</w:t>
      </w:r>
      <w:r>
        <w:t xml:space="preserve">. Jakkie bah. De lezers uit de tijd van Ovidius moeten het verhaal van Actaeon gekend hebben. Ze zouden anders de opmerkingen </w:t>
      </w:r>
      <w:r w:rsidRPr="003751E0">
        <w:rPr>
          <w:b/>
          <w:color w:val="0070C0"/>
        </w:rPr>
        <w:t>aliena cornua fronti addita</w:t>
      </w:r>
      <w:r>
        <w:t xml:space="preserve"> en </w:t>
      </w:r>
      <w:r w:rsidRPr="003751E0">
        <w:rPr>
          <w:b/>
          <w:color w:val="0070C0"/>
        </w:rPr>
        <w:t>vos, canes, satiatae sanguine erili</w:t>
      </w:r>
      <w:r>
        <w:t xml:space="preserve"> (139-140) niet begrepen hebben </w:t>
      </w:r>
      <w:r w:rsidRPr="009971B3">
        <w:rPr>
          <w:rStyle w:val="Antwoord"/>
        </w:rPr>
        <w:t>(H7,4)</w:t>
      </w:r>
      <w:r>
        <w:t>.</w:t>
      </w:r>
    </w:p>
  </w:footnote>
  <w:footnote w:id="234">
    <w:p w:rsidR="0030446A" w:rsidRDefault="0030446A">
      <w:pPr>
        <w:pStyle w:val="Voetnoottekst"/>
      </w:pPr>
      <w:r>
        <w:rPr>
          <w:rStyle w:val="Voetnootmarkering"/>
        </w:rPr>
        <w:footnoteRef/>
      </w:r>
      <w:r>
        <w:t xml:space="preserve"> en wederom een </w:t>
      </w:r>
      <w:r w:rsidRPr="0084473E">
        <w:rPr>
          <w:smallCaps/>
          <w:color w:val="C00000"/>
        </w:rPr>
        <w:t>apostrofe</w:t>
      </w:r>
      <w:r>
        <w:t xml:space="preserve">! Zo zie je ze nooit, zo staat er de ene na de andere. De dichter vergroot het dramatisch gehalte, roept extra medelijden op. Hij vergroot o.a. met de </w:t>
      </w:r>
      <w:r w:rsidRPr="00A37421">
        <w:rPr>
          <w:smallCaps/>
        </w:rPr>
        <w:t>apostrofe</w:t>
      </w:r>
      <w:r>
        <w:t xml:space="preserve"> het pathos (het oproepen van een emotie bij de lezer, welke emotie dan ook. Vaak medelijden, maar denk ook aan irritatie, trots, genegenheid, afschuw etc) </w:t>
      </w:r>
      <w:r w:rsidRPr="009971B3">
        <w:rPr>
          <w:rStyle w:val="Antwoord"/>
        </w:rPr>
        <w:t>(E4a,4)</w:t>
      </w:r>
    </w:p>
  </w:footnote>
  <w:footnote w:id="235">
    <w:p w:rsidR="0030446A" w:rsidRDefault="0030446A">
      <w:pPr>
        <w:pStyle w:val="Voetnoottekst"/>
      </w:pPr>
      <w:r>
        <w:rPr>
          <w:rStyle w:val="Voetnootmarkering"/>
        </w:rPr>
        <w:footnoteRef/>
      </w:r>
      <w:r>
        <w:t xml:space="preserve"> zo te zien aan de grammaticale vorm (F!) waren de honden die Actaeon uiteindelijk in hapklare brokjes verscheurden vrouwtjeshonden. Teven. Bitches dus. Tja. Dat verklaart een hoop</w:t>
      </w:r>
    </w:p>
  </w:footnote>
  <w:footnote w:id="236">
    <w:p w:rsidR="0030446A" w:rsidRDefault="0030446A">
      <w:pPr>
        <w:pStyle w:val="Voetnoottekst"/>
      </w:pPr>
      <w:r>
        <w:rPr>
          <w:rStyle w:val="Voetnootmarkering"/>
        </w:rPr>
        <w:footnoteRef/>
      </w:r>
      <w:r>
        <w:t xml:space="preserve"> twee woorden achter elkaar die allebei beginnen met </w:t>
      </w:r>
      <w:r w:rsidRPr="008834CD">
        <w:rPr>
          <w:b/>
        </w:rPr>
        <w:t>sa</w:t>
      </w:r>
      <w:r>
        <w:t xml:space="preserve">- , </w:t>
      </w:r>
      <w:r w:rsidRPr="008834CD">
        <w:rPr>
          <w:b/>
          <w:color w:val="0070C0"/>
        </w:rPr>
        <w:t>satiatae</w:t>
      </w:r>
      <w:r>
        <w:t xml:space="preserve"> en </w:t>
      </w:r>
      <w:r w:rsidRPr="008834CD">
        <w:rPr>
          <w:b/>
          <w:color w:val="0070C0"/>
        </w:rPr>
        <w:t>sanguine</w:t>
      </w:r>
      <w:r>
        <w:t xml:space="preserve">, je moet het maar zien, natuurlijk. Goed, je noemt dit </w:t>
      </w:r>
      <w:r w:rsidRPr="008834CD">
        <w:rPr>
          <w:smallCaps/>
          <w:color w:val="C00000"/>
        </w:rPr>
        <w:t>alliteratie</w:t>
      </w:r>
      <w:r>
        <w:t xml:space="preserve"> </w:t>
      </w:r>
      <w:r w:rsidRPr="009971B3">
        <w:rPr>
          <w:rStyle w:val="Antwoord"/>
        </w:rPr>
        <w:t>(E4a,5b)</w:t>
      </w:r>
      <w:r>
        <w:t xml:space="preserve">. Overigens gedraagt de combinatie –gu– (zoals in </w:t>
      </w:r>
      <w:r w:rsidRPr="00A41ED7">
        <w:rPr>
          <w:b/>
          <w:color w:val="0070C0"/>
        </w:rPr>
        <w:t>sanguine</w:t>
      </w:r>
      <w:r>
        <w:t xml:space="preserve">) zich metrisch hetzelfde als –qu–. Dat houdt voor de scansie van dit vers in: </w:t>
      </w:r>
      <w:r>
        <w:rPr>
          <w:rFonts w:cs="Calibri Light"/>
        </w:rPr>
        <w:t>ā</w:t>
      </w:r>
      <w:r>
        <w:t>dd</w:t>
      </w:r>
      <w:r>
        <w:rPr>
          <w:rFonts w:cs="Calibri Light"/>
        </w:rPr>
        <w:t>ĭ</w:t>
      </w:r>
      <w:r>
        <w:t>t</w:t>
      </w:r>
      <w:r>
        <w:rPr>
          <w:rFonts w:cs="Calibri Light"/>
        </w:rPr>
        <w:t>ă</w:t>
      </w:r>
      <w:r>
        <w:t>, v</w:t>
      </w:r>
      <w:r>
        <w:rPr>
          <w:rFonts w:cs="Calibri Light"/>
        </w:rPr>
        <w:t>ō</w:t>
      </w:r>
      <w:r>
        <w:t>squ</w:t>
      </w:r>
      <w:r>
        <w:rPr>
          <w:rFonts w:cs="Calibri Light"/>
        </w:rPr>
        <w:t>ĕ</w:t>
      </w:r>
      <w:r>
        <w:t>, c</w:t>
      </w:r>
      <w:r>
        <w:rPr>
          <w:rFonts w:cs="Calibri Light"/>
        </w:rPr>
        <w:t>ă</w:t>
      </w:r>
      <w:r>
        <w:t>n</w:t>
      </w:r>
      <w:r>
        <w:rPr>
          <w:rFonts w:cs="Calibri Light"/>
        </w:rPr>
        <w:t>ē</w:t>
      </w:r>
      <w:r>
        <w:t>s, s</w:t>
      </w:r>
      <w:r>
        <w:rPr>
          <w:rFonts w:cs="Calibri Light"/>
        </w:rPr>
        <w:t>ă</w:t>
      </w:r>
      <w:r>
        <w:t>t</w:t>
      </w:r>
      <w:r>
        <w:rPr>
          <w:rFonts w:cs="Calibri Light"/>
        </w:rPr>
        <w:t>ĭā</w:t>
      </w:r>
      <w:r>
        <w:t>tǣ s</w:t>
      </w:r>
      <w:r>
        <w:rPr>
          <w:rFonts w:cs="Calibri Light"/>
        </w:rPr>
        <w:t>ā</w:t>
      </w:r>
      <w:r>
        <w:t>ngu</w:t>
      </w:r>
      <w:r>
        <w:rPr>
          <w:rFonts w:cs="Calibri Light"/>
        </w:rPr>
        <w:t>ĭ</w:t>
      </w:r>
      <w:r>
        <w:t>n</w:t>
      </w:r>
      <w:r>
        <w:rPr>
          <w:rFonts w:cs="Calibri Light"/>
        </w:rPr>
        <w:t>ĕ</w:t>
      </w:r>
      <w:r>
        <w:t>r</w:t>
      </w:r>
      <w:r>
        <w:rPr>
          <w:rFonts w:cs="Calibri Light"/>
        </w:rPr>
        <w:t>ī</w:t>
      </w:r>
      <w:r>
        <w:t>l</w:t>
      </w:r>
      <w:r>
        <w:rPr>
          <w:rFonts w:cs="Calibri Light"/>
        </w:rPr>
        <w:t>ī</w:t>
      </w:r>
      <w:r>
        <w:t xml:space="preserve"> (</w:t>
      </w:r>
      <w:r w:rsidRPr="00AA6B2B">
        <w:rPr>
          <w:i/>
        </w:rPr>
        <w:t>elisie</w:t>
      </w:r>
      <w:r>
        <w:t xml:space="preserve"> laatste twee woorden)</w:t>
      </w:r>
    </w:p>
  </w:footnote>
  <w:footnote w:id="237">
    <w:p w:rsidR="0030446A" w:rsidRDefault="0030446A">
      <w:pPr>
        <w:pStyle w:val="Voetnoottekst"/>
      </w:pPr>
      <w:r>
        <w:rPr>
          <w:rStyle w:val="Voetnootmarkering"/>
        </w:rPr>
        <w:footnoteRef/>
      </w:r>
      <w:r>
        <w:t xml:space="preserve"> CON. Zullen we </w:t>
      </w:r>
      <w:r w:rsidRPr="00713BC0">
        <w:rPr>
          <w:i/>
        </w:rPr>
        <w:t>potentialis</w:t>
      </w:r>
      <w:r>
        <w:t xml:space="preserve"> doen, deze keer? Ja hoor. Na </w:t>
      </w:r>
      <w:r w:rsidRPr="00713BC0">
        <w:rPr>
          <w:b/>
        </w:rPr>
        <w:t>si</w:t>
      </w:r>
      <w:r>
        <w:t xml:space="preserve"> komen een IND voor (</w:t>
      </w:r>
      <w:r w:rsidRPr="00713BC0">
        <w:rPr>
          <w:i/>
        </w:rPr>
        <w:t>realis</w:t>
      </w:r>
      <w:r>
        <w:t xml:space="preserve">) en een CON. Is dat een CON  IMPF/PLQP, dat is dat een </w:t>
      </w:r>
      <w:r w:rsidRPr="00713BC0">
        <w:rPr>
          <w:i/>
        </w:rPr>
        <w:t>irrealis</w:t>
      </w:r>
      <w:r>
        <w:t xml:space="preserve">. Is het een CON  PR, dan heb je een </w:t>
      </w:r>
      <w:r w:rsidRPr="00713BC0">
        <w:rPr>
          <w:i/>
        </w:rPr>
        <w:t>potentialis</w:t>
      </w:r>
    </w:p>
  </w:footnote>
  <w:footnote w:id="238">
    <w:p w:rsidR="0030446A" w:rsidRDefault="0030446A">
      <w:pPr>
        <w:pStyle w:val="Voetnoottekst"/>
      </w:pPr>
      <w:r>
        <w:rPr>
          <w:rStyle w:val="Voetnootmarkering"/>
        </w:rPr>
        <w:footnoteRef/>
      </w:r>
      <w:r>
        <w:t xml:space="preserve"> vormt een contrast / </w:t>
      </w:r>
      <w:r w:rsidRPr="00DA7D65">
        <w:rPr>
          <w:smallCaps/>
          <w:color w:val="C00000"/>
        </w:rPr>
        <w:t>antithese</w:t>
      </w:r>
      <w:r>
        <w:t xml:space="preserve"> met </w:t>
      </w:r>
      <w:r w:rsidRPr="00DA7D65">
        <w:rPr>
          <w:b/>
          <w:color w:val="0070C0"/>
        </w:rPr>
        <w:t>scelus</w:t>
      </w:r>
      <w:r>
        <w:t xml:space="preserve"> (142), net zoals </w:t>
      </w:r>
      <w:r w:rsidRPr="00DA7D65">
        <w:rPr>
          <w:b/>
          <w:color w:val="0070C0"/>
        </w:rPr>
        <w:t>scelus</w:t>
      </w:r>
      <w:r>
        <w:t xml:space="preserve"> (het tweede </w:t>
      </w:r>
      <w:r w:rsidRPr="00DA7D65">
        <w:rPr>
          <w:b/>
          <w:color w:val="0070C0"/>
        </w:rPr>
        <w:t>scelus</w:t>
      </w:r>
      <w:r>
        <w:t xml:space="preserve"> in 142) een </w:t>
      </w:r>
      <w:r w:rsidRPr="00DA7D65">
        <w:rPr>
          <w:smallCaps/>
          <w:color w:val="C00000"/>
        </w:rPr>
        <w:t>antithese</w:t>
      </w:r>
      <w:r>
        <w:t xml:space="preserve"> vormt met </w:t>
      </w:r>
      <w:r w:rsidRPr="00DA7D65">
        <w:rPr>
          <w:b/>
          <w:color w:val="0070C0"/>
        </w:rPr>
        <w:t>error</w:t>
      </w:r>
      <w:r>
        <w:t xml:space="preserve"> </w:t>
      </w:r>
      <w:r w:rsidRPr="009971B3">
        <w:rPr>
          <w:rStyle w:val="Antwoord"/>
        </w:rPr>
        <w:t>(E4a,6)   (H7,3c)</w:t>
      </w:r>
      <w:r>
        <w:t xml:space="preserve">: een vergissing is bepaald geen misdrijf. Het is een speling van het Lot geweest en dus is het het Lot aan te rekenen wat Actaeon overkomt </w:t>
      </w:r>
      <w:r w:rsidRPr="009971B3">
        <w:rPr>
          <w:rStyle w:val="Antwoord"/>
        </w:rPr>
        <w:t>(E4,6b)</w:t>
      </w:r>
      <w:r>
        <w:t xml:space="preserve">. In de Tristia (4,10, 90) vertelt Ovidius ook over zijn eigen verbanning (in retroperspectief dan): </w:t>
      </w:r>
      <w:r w:rsidRPr="00C65BB1">
        <w:rPr>
          <w:b/>
          <w:color w:val="0070C0"/>
        </w:rPr>
        <w:t>errorem</w:t>
      </w:r>
      <w:r>
        <w:t xml:space="preserve"> (..) </w:t>
      </w:r>
      <w:r w:rsidRPr="00C65BB1">
        <w:rPr>
          <w:b/>
          <w:color w:val="0070C0"/>
        </w:rPr>
        <w:t>non scelus</w:t>
      </w:r>
      <w:r>
        <w:t xml:space="preserve">. Dezelfde twee woorden dus </w:t>
      </w:r>
      <w:r w:rsidRPr="009971B3">
        <w:rPr>
          <w:rStyle w:val="Antwoord"/>
        </w:rPr>
        <w:t>(E4,6c)</w:t>
      </w:r>
      <w:r>
        <w:t xml:space="preserve">. Tijdens het schrijven van de </w:t>
      </w:r>
      <w:r w:rsidRPr="00D42AD4">
        <w:rPr>
          <w:rStyle w:val="titelwerk"/>
        </w:rPr>
        <w:t>Metamorfoses</w:t>
      </w:r>
      <w:r>
        <w:t xml:space="preserve"> kon Ovidius natuurlijk niet bevroeden dat hij ooit door Augustus verbannen zou worden, dus vanuit het perspectief van dit Actaeonverhaal is er dan sprake van een anachronisme. Maar Ovidius zal bij het schrijven van de Tristia, en dan wel zijn autobiografie eigenlijk, misschien wel gedacht hebben aan het eerder door hem vertelde verhaal van Actaeon, die geen schuld had, maar toch gestraft werd. Je zou de parallel kunnen verwoorden als: ze hebben beiden per ongeluk iets gezien dat niet voor hun ogen bestemd was en ze zijn daar beiden zeer streng voor gestraft </w:t>
      </w:r>
      <w:r w:rsidRPr="009971B3">
        <w:rPr>
          <w:rStyle w:val="Antwoord"/>
        </w:rPr>
        <w:t>(H7,6)</w:t>
      </w:r>
      <w:r>
        <w:t xml:space="preserve">. </w:t>
      </w:r>
    </w:p>
  </w:footnote>
  <w:footnote w:id="239">
    <w:p w:rsidR="0030446A" w:rsidRDefault="0030446A">
      <w:pPr>
        <w:pStyle w:val="Voetnoottekst"/>
      </w:pPr>
      <w:r>
        <w:rPr>
          <w:rStyle w:val="Voetnootmarkering"/>
        </w:rPr>
        <w:footnoteRef/>
      </w:r>
      <w:r>
        <w:t xml:space="preserve"> geen tegenstellend voegwoord te bekennen, in geen velden of wegen. Zou dit dan misschien een </w:t>
      </w:r>
      <w:r w:rsidRPr="00713BC0">
        <w:rPr>
          <w:smallCaps/>
          <w:color w:val="C00000"/>
        </w:rPr>
        <w:t>adversatief asyndeton</w:t>
      </w:r>
      <w:r>
        <w:t xml:space="preserve"> zijn? Nou en of! </w:t>
      </w:r>
      <w:r w:rsidRPr="009971B3">
        <w:rPr>
          <w:rStyle w:val="Antwoord"/>
        </w:rPr>
        <w:t>(H7,3b)</w:t>
      </w:r>
      <w:r>
        <w:t>.</w:t>
      </w:r>
    </w:p>
  </w:footnote>
  <w:footnote w:id="240">
    <w:p w:rsidR="0030446A" w:rsidRDefault="0030446A">
      <w:pPr>
        <w:pStyle w:val="Voetnoottekst"/>
      </w:pPr>
      <w:r>
        <w:rPr>
          <w:rStyle w:val="Voetnootmarkering"/>
        </w:rPr>
        <w:footnoteRef/>
      </w:r>
      <w:r>
        <w:t xml:space="preserve"> PRON  </w:t>
      </w:r>
      <w:r w:rsidRPr="00713BC0">
        <w:rPr>
          <w:i/>
        </w:rPr>
        <w:t>interrogativum</w:t>
      </w:r>
      <w:r>
        <w:t xml:space="preserve"> (vragend voornaamwoord), ook N, net als </w:t>
      </w:r>
      <w:r w:rsidRPr="00713BC0">
        <w:rPr>
          <w:b/>
          <w:color w:val="0070C0"/>
        </w:rPr>
        <w:t>scelus</w:t>
      </w:r>
      <w:r w:rsidRPr="00A41ED7">
        <w:t>. Vragende voornaamwoorden</w:t>
      </w:r>
      <w:r>
        <w:t xml:space="preserve"> komen zelfstandig (</w:t>
      </w:r>
      <w:r w:rsidRPr="00A41ED7">
        <w:rPr>
          <w:b/>
        </w:rPr>
        <w:t>Quid</w:t>
      </w:r>
      <w:r>
        <w:t xml:space="preserve">? </w:t>
      </w:r>
      <w:r w:rsidRPr="00A41ED7">
        <w:rPr>
          <w:i/>
          <w:color w:val="FF0000"/>
        </w:rPr>
        <w:t>wat</w:t>
      </w:r>
      <w:r>
        <w:t>?) en bijvoeglijk gebruikt (</w:t>
      </w:r>
      <w:r w:rsidRPr="00A41ED7">
        <w:rPr>
          <w:b/>
        </w:rPr>
        <w:t>Quod scelus</w:t>
      </w:r>
      <w:r>
        <w:t xml:space="preserve">? </w:t>
      </w:r>
      <w:r w:rsidRPr="00A41ED7">
        <w:rPr>
          <w:i/>
          <w:color w:val="FF0000"/>
        </w:rPr>
        <w:t>Welke misdaad</w:t>
      </w:r>
      <w:r w:rsidRPr="00A41ED7">
        <w:t>?</w:t>
      </w:r>
      <w:r>
        <w:t>) voor</w:t>
      </w:r>
    </w:p>
  </w:footnote>
  <w:footnote w:id="241">
    <w:p w:rsidR="0030446A" w:rsidRDefault="0030446A">
      <w:pPr>
        <w:pStyle w:val="Voetnoottekst"/>
      </w:pPr>
      <w:r>
        <w:rPr>
          <w:rStyle w:val="Voetnootmarkering"/>
        </w:rPr>
        <w:footnoteRef/>
      </w:r>
      <w:r>
        <w:t xml:space="preserve"> eigenlijk een mededeling in de vorm van een vraag. Dat noemen wij dan een </w:t>
      </w:r>
      <w:r w:rsidRPr="003751E0">
        <w:rPr>
          <w:smallCaps/>
          <w:color w:val="C00000"/>
        </w:rPr>
        <w:t>retorische vraag</w:t>
      </w:r>
      <w:r>
        <w:t xml:space="preserve"> </w:t>
      </w:r>
      <w:r w:rsidRPr="009971B3">
        <w:rPr>
          <w:rStyle w:val="Antwoord"/>
        </w:rPr>
        <w:t>(H7,3d)</w:t>
      </w:r>
      <w:r>
        <w:t>.  De vergissing van Actaeon was niet opzettelijk. Het arme manneke kon er niks aan doen</w:t>
      </w:r>
    </w:p>
  </w:footnote>
  <w:footnote w:id="242">
    <w:p w:rsidR="0030446A" w:rsidRDefault="0030446A">
      <w:pPr>
        <w:pStyle w:val="Voetnoottekst"/>
      </w:pPr>
      <w:r>
        <w:rPr>
          <w:rStyle w:val="Voetnootmarkering"/>
        </w:rPr>
        <w:footnoteRef/>
      </w:r>
      <w:r>
        <w:t xml:space="preserve"> na de inleidende woorden van het verhaal, waarin er eigenlijk geen vorderingen waren binnen dat verhaal, alleen puur commentaar van de verteller, treedt nu een </w:t>
      </w:r>
      <w:r w:rsidRPr="00997D37">
        <w:rPr>
          <w:smallCaps/>
          <w:color w:val="C00000"/>
        </w:rPr>
        <w:t>versnelling</w:t>
      </w:r>
      <w:r>
        <w:t xml:space="preserve"> op, een verhoging van het </w:t>
      </w:r>
      <w:r w:rsidRPr="00997D37">
        <w:rPr>
          <w:smallCaps/>
          <w:color w:val="C00000"/>
        </w:rPr>
        <w:t>verteltempo</w:t>
      </w:r>
      <w:r>
        <w:t xml:space="preserve">. Later, als in 148 Actaeon begint te spreken, valt het </w:t>
      </w:r>
      <w:r w:rsidRPr="00997D37">
        <w:rPr>
          <w:smallCaps/>
        </w:rPr>
        <w:t>verteltempo</w:t>
      </w:r>
      <w:r>
        <w:t xml:space="preserve"> dus weer terug </w:t>
      </w:r>
      <w:r w:rsidRPr="00E620DA">
        <w:rPr>
          <w:rStyle w:val="Antwoord"/>
        </w:rPr>
        <w:t>(H7,10a)</w:t>
      </w:r>
      <w:r>
        <w:t xml:space="preserve">, omdat binnen de </w:t>
      </w:r>
      <w:r w:rsidRPr="00997D37">
        <w:rPr>
          <w:smallCaps/>
          <w:color w:val="C00000"/>
        </w:rPr>
        <w:t>directe rede</w:t>
      </w:r>
      <w:r>
        <w:t xml:space="preserve"> de </w:t>
      </w:r>
      <w:r w:rsidRPr="00997D37">
        <w:rPr>
          <w:smallCaps/>
          <w:color w:val="C00000"/>
        </w:rPr>
        <w:t>verteltijd</w:t>
      </w:r>
      <w:r>
        <w:t xml:space="preserve"> = </w:t>
      </w:r>
      <w:r w:rsidRPr="00997D37">
        <w:rPr>
          <w:smallCaps/>
          <w:color w:val="C00000"/>
        </w:rPr>
        <w:t>vertelde tijd</w:t>
      </w:r>
      <w:r>
        <w:t xml:space="preserve">  </w:t>
      </w:r>
      <w:r w:rsidRPr="00E620DA">
        <w:rPr>
          <w:rStyle w:val="Antwoord"/>
        </w:rPr>
        <w:t>(H7,10b)</w:t>
      </w:r>
      <w:r>
        <w:t xml:space="preserve">. Na de </w:t>
      </w:r>
      <w:r w:rsidRPr="00997D37">
        <w:rPr>
          <w:smallCaps/>
        </w:rPr>
        <w:t>directe rede</w:t>
      </w:r>
      <w:r>
        <w:t xml:space="preserve">, dus in 154 zal het </w:t>
      </w:r>
      <w:r w:rsidRPr="00997D37">
        <w:rPr>
          <w:smallCaps/>
        </w:rPr>
        <w:t>verteltempo</w:t>
      </w:r>
      <w:r>
        <w:t xml:space="preserve"> weer stijgen, met de bekende verhouding </w:t>
      </w:r>
      <w:r w:rsidRPr="00997D37">
        <w:rPr>
          <w:smallCaps/>
        </w:rPr>
        <w:t>verteltijd</w:t>
      </w:r>
      <w:r>
        <w:t xml:space="preserve"> </w:t>
      </w:r>
      <w:r w:rsidRPr="00997D37">
        <w:rPr>
          <w:b/>
        </w:rPr>
        <w:t>&lt;</w:t>
      </w:r>
      <w:r>
        <w:t xml:space="preserve"> </w:t>
      </w:r>
      <w:r w:rsidRPr="00997D37">
        <w:rPr>
          <w:smallCaps/>
        </w:rPr>
        <w:t>vertelde tijd</w:t>
      </w:r>
      <w:r>
        <w:t xml:space="preserve"> </w:t>
      </w:r>
    </w:p>
  </w:footnote>
  <w:footnote w:id="243">
    <w:p w:rsidR="0030446A" w:rsidRDefault="0030446A">
      <w:pPr>
        <w:pStyle w:val="Voetnoottekst"/>
      </w:pPr>
      <w:r>
        <w:rPr>
          <w:rStyle w:val="Voetnootmarkering"/>
        </w:rPr>
        <w:footnoteRef/>
      </w:r>
      <w:r>
        <w:t xml:space="preserve"> het PLQP helpt, net als het PLQP van </w:t>
      </w:r>
      <w:r w:rsidRPr="00997D37">
        <w:rPr>
          <w:b/>
          <w:color w:val="0070C0"/>
        </w:rPr>
        <w:t>contraxerat</w:t>
      </w:r>
      <w:r>
        <w:t xml:space="preserve"> (144) bij het creëren van de achtergrond voor het verhaal dat Ovidius gaat vertellen</w:t>
      </w:r>
    </w:p>
  </w:footnote>
  <w:footnote w:id="244">
    <w:p w:rsidR="0030446A" w:rsidRDefault="0030446A">
      <w:pPr>
        <w:pStyle w:val="Voetnoottekst"/>
      </w:pPr>
      <w:r>
        <w:rPr>
          <w:rStyle w:val="Voetnootmarkering"/>
        </w:rPr>
        <w:footnoteRef/>
      </w:r>
      <w:r>
        <w:t xml:space="preserve"> een vorm van </w:t>
      </w:r>
      <w:r w:rsidRPr="0086191E">
        <w:rPr>
          <w:smallCaps/>
          <w:color w:val="C00000"/>
        </w:rPr>
        <w:t>metonymia</w:t>
      </w:r>
      <w:r>
        <w:t xml:space="preserve">, hier een </w:t>
      </w:r>
      <w:r w:rsidRPr="0086191E">
        <w:rPr>
          <w:smallCaps/>
          <w:color w:val="C00000"/>
        </w:rPr>
        <w:t>abstractum pro concreto</w:t>
      </w:r>
      <w:r>
        <w:t xml:space="preserve"> (</w:t>
      </w:r>
      <w:r w:rsidRPr="0086191E">
        <w:rPr>
          <w:i/>
          <w:color w:val="FF0000"/>
        </w:rPr>
        <w:t>bloed</w:t>
      </w:r>
      <w:r>
        <w:t xml:space="preserve"> i.p.v. bloedbad) </w:t>
      </w:r>
      <w:r w:rsidRPr="00BB0C88">
        <w:rPr>
          <w:rStyle w:val="Antwoord"/>
        </w:rPr>
        <w:t>(E4b,1a)</w:t>
      </w:r>
      <w:r>
        <w:t xml:space="preserve">. </w:t>
      </w:r>
    </w:p>
  </w:footnote>
  <w:footnote w:id="245">
    <w:p w:rsidR="0030446A" w:rsidRDefault="0030446A">
      <w:pPr>
        <w:pStyle w:val="Voetnoottekst"/>
      </w:pPr>
      <w:r>
        <w:rPr>
          <w:rStyle w:val="Voetnootmarkering"/>
        </w:rPr>
        <w:footnoteRef/>
      </w:r>
      <w:r>
        <w:t xml:space="preserve"> de dichter benadrukt het succes van de jacht </w:t>
      </w:r>
      <w:r w:rsidRPr="00937C5D">
        <w:rPr>
          <w:rStyle w:val="Antwoord"/>
        </w:rPr>
        <w:t>(E4b,4a)</w:t>
      </w:r>
      <w:r>
        <w:t xml:space="preserve">. Later wordt dat ook nog een keer door Actaeon gemeld met </w:t>
      </w:r>
      <w:r w:rsidRPr="0086191E">
        <w:rPr>
          <w:b/>
          <w:color w:val="0070C0"/>
        </w:rPr>
        <w:t>Lina madent, comites, ferrumque cruore ferarum</w:t>
      </w:r>
      <w:r>
        <w:t xml:space="preserve"> (148) </w:t>
      </w:r>
      <w:r w:rsidRPr="00BB0C88">
        <w:rPr>
          <w:rStyle w:val="Antwoord"/>
        </w:rPr>
        <w:t>(H7,7a)</w:t>
      </w:r>
      <w:r>
        <w:t>. Wat Actaeon daar vervolgens aan toevoegt (</w:t>
      </w:r>
      <w:r w:rsidRPr="004B0623">
        <w:rPr>
          <w:b/>
          <w:color w:val="0070C0"/>
        </w:rPr>
        <w:t>fortunamque dies habuit satis</w:t>
      </w:r>
      <w:r>
        <w:t>)</w:t>
      </w:r>
      <w:r w:rsidRPr="00E620DA">
        <w:rPr>
          <w:rStyle w:val="Antwoord"/>
        </w:rPr>
        <w:t>(E4b,4c)</w:t>
      </w:r>
      <w:r>
        <w:t xml:space="preserve"> is subjectief (eigen visie daarop) </w:t>
      </w:r>
      <w:r w:rsidRPr="00BB0C88">
        <w:rPr>
          <w:rStyle w:val="Antwoord"/>
        </w:rPr>
        <w:t>(H7,7b)</w:t>
      </w:r>
      <w:r>
        <w:t xml:space="preserve">, maar wel bereninteressant. De woorden zijn een perfect voorbeeld van </w:t>
      </w:r>
      <w:r w:rsidRPr="004B0623">
        <w:rPr>
          <w:smallCaps/>
          <w:color w:val="C00000"/>
        </w:rPr>
        <w:t>dramatische ironie</w:t>
      </w:r>
      <w:r>
        <w:t xml:space="preserve">. Verteller en lezer zijn ervan op de hoogte dat Actaeon de dag niet zal overleven, omdat hij vóór het einde van de dag zelf de gruwelijke prooi zal blijken te zijn, waarvan hij nu beweert dat er genoeg gevangen is. Actaeon zegt iets waarvan hij zich de reikwijdte niet bewust is en je denkt als lezer: jochie, je moest eens weten. Het is aan de ene kant dramatisch wat er gaat gebeuren en toch tovert zijn opmerking een lichte, bijkans sardonische glimlach op je gezicht. Ach, goshie </w:t>
      </w:r>
      <w:r w:rsidRPr="0067205C">
        <w:rPr>
          <w:rStyle w:val="Antwoord"/>
        </w:rPr>
        <w:t>(E4b,5)  (H7,9)</w:t>
      </w:r>
      <w:r>
        <w:t xml:space="preserve">. </w:t>
      </w:r>
    </w:p>
  </w:footnote>
  <w:footnote w:id="246">
    <w:p w:rsidR="0030446A" w:rsidRDefault="0030446A">
      <w:pPr>
        <w:pStyle w:val="Voetnoottekst"/>
      </w:pPr>
      <w:r>
        <w:rPr>
          <w:rStyle w:val="Voetnootmarkering"/>
        </w:rPr>
        <w:footnoteRef/>
      </w:r>
      <w:r>
        <w:t xml:space="preserve"> dominant gebruikt ADI: de nadruk komt te liggen op het ADI, terwijl die normaal gesproken op het SUBST ligt</w:t>
      </w:r>
    </w:p>
  </w:footnote>
  <w:footnote w:id="247">
    <w:p w:rsidR="0030446A" w:rsidRDefault="0030446A">
      <w:pPr>
        <w:pStyle w:val="Voetnoottekst"/>
      </w:pPr>
      <w:r>
        <w:rPr>
          <w:rStyle w:val="Voetnootmarkering"/>
        </w:rPr>
        <w:footnoteRef/>
      </w:r>
      <w:r>
        <w:t xml:space="preserve"> leuk geformuleerd, hè? Als de zon van de zijkant komt en op jou valt geef je een hele langwerpige en dus grote schaduw. Staat de zon pal boven je, dan heb je om je heen maar een heel kleine schaduw. Het lijkt alsof de zon de schaduwen van dingen kleiner gemaakt heeft</w:t>
      </w:r>
    </w:p>
  </w:footnote>
  <w:footnote w:id="248">
    <w:p w:rsidR="0030446A" w:rsidRDefault="0030446A">
      <w:pPr>
        <w:pStyle w:val="Voetnoottekst"/>
      </w:pPr>
      <w:r>
        <w:rPr>
          <w:rStyle w:val="Voetnootmarkering"/>
        </w:rPr>
        <w:footnoteRef/>
      </w:r>
      <w:r>
        <w:t xml:space="preserve"> een </w:t>
      </w:r>
      <w:r w:rsidRPr="00334AF0">
        <w:rPr>
          <w:smallCaps/>
          <w:color w:val="C00000"/>
        </w:rPr>
        <w:t>metafoor</w:t>
      </w:r>
      <w:r>
        <w:t xml:space="preserve">tje, tussendoortje. Een </w:t>
      </w:r>
      <w:r w:rsidRPr="00334AF0">
        <w:rPr>
          <w:b/>
          <w:color w:val="0070C0"/>
        </w:rPr>
        <w:t>meta</w:t>
      </w:r>
      <w:r>
        <w:t xml:space="preserve"> is eigenlijk een eindpaal in een renbaan </w:t>
      </w:r>
      <w:r w:rsidRPr="00334AF0">
        <w:rPr>
          <w:rStyle w:val="Antwoord"/>
        </w:rPr>
        <w:t>(H7,8c)</w:t>
      </w:r>
      <w:r>
        <w:t>. Hier wordt het gebruikt voor het keerpunt voor de zonnewagen</w:t>
      </w:r>
    </w:p>
  </w:footnote>
  <w:footnote w:id="249">
    <w:p w:rsidR="0030446A" w:rsidRDefault="0030446A">
      <w:pPr>
        <w:pStyle w:val="Voetnoottekst"/>
      </w:pPr>
      <w:r>
        <w:rPr>
          <w:rStyle w:val="Voetnootmarkering"/>
        </w:rPr>
        <w:footnoteRef/>
      </w:r>
      <w:r>
        <w:t xml:space="preserve"> het IMPF helpt de achtergrond creëren waartegen Ovidius het verhaal over Actaeon vertelt. Feitelijk staat er binnen een paar simpele “pennenstreken” weer het karkas van een verhaal. Geniaal, hoe Ovidius dat elke keer weer kan</w:t>
      </w:r>
    </w:p>
  </w:footnote>
  <w:footnote w:id="250">
    <w:p w:rsidR="0030446A" w:rsidRDefault="0030446A">
      <w:pPr>
        <w:pStyle w:val="Voetnoottekst"/>
      </w:pPr>
      <w:r>
        <w:rPr>
          <w:rStyle w:val="Voetnootmarkering"/>
        </w:rPr>
        <w:footnoteRef/>
      </w:r>
      <w:r>
        <w:t xml:space="preserve"> later formuleert Actaeon dit met </w:t>
      </w:r>
      <w:r w:rsidRPr="00334AF0">
        <w:rPr>
          <w:b/>
          <w:color w:val="0070C0"/>
        </w:rPr>
        <w:t>altera</w:t>
      </w:r>
      <w:r>
        <w:t xml:space="preserve"> t/m </w:t>
      </w:r>
      <w:r w:rsidRPr="00334AF0">
        <w:rPr>
          <w:b/>
          <w:color w:val="0070C0"/>
        </w:rPr>
        <w:t>arva</w:t>
      </w:r>
      <w:r>
        <w:t xml:space="preserve"> (149-152)</w:t>
      </w:r>
      <w:r w:rsidRPr="00334AF0">
        <w:rPr>
          <w:rStyle w:val="Antwoord"/>
        </w:rPr>
        <w:t>(H7,8a)</w:t>
      </w:r>
      <w:r>
        <w:t xml:space="preserve">. Maar hij is subjectief als hij daar beweert dat ze de volgende dag verder zullen gaan </w:t>
      </w:r>
      <w:r w:rsidRPr="00334AF0">
        <w:rPr>
          <w:rStyle w:val="Antwoord"/>
        </w:rPr>
        <w:t>(H7,8b)</w:t>
      </w:r>
      <w:r>
        <w:t xml:space="preserve">. De mededeling uit dit vers 145 is een nadere omschrijving van het in 144 genoemde tekstelement </w:t>
      </w:r>
      <w:r w:rsidRPr="00937C5D">
        <w:rPr>
          <w:b/>
          <w:color w:val="0070C0"/>
        </w:rPr>
        <w:t>dies medius</w:t>
      </w:r>
      <w:r>
        <w:t xml:space="preserve"> </w:t>
      </w:r>
      <w:r w:rsidRPr="00840EC7">
        <w:rPr>
          <w:rStyle w:val="Antwoord"/>
        </w:rPr>
        <w:t>(E4b,2)</w:t>
      </w:r>
      <w:r>
        <w:t>.</w:t>
      </w:r>
    </w:p>
  </w:footnote>
  <w:footnote w:id="251">
    <w:p w:rsidR="0030446A" w:rsidRDefault="0030446A">
      <w:pPr>
        <w:pStyle w:val="Voetnoottekst"/>
      </w:pPr>
      <w:r>
        <w:rPr>
          <w:rStyle w:val="Voetnootmarkering"/>
        </w:rPr>
        <w:footnoteRef/>
      </w:r>
      <w:r>
        <w:t xml:space="preserve"> </w:t>
      </w:r>
      <w:r w:rsidRPr="00997D37">
        <w:rPr>
          <w:b/>
          <w:color w:val="0070C0"/>
        </w:rPr>
        <w:t>cum</w:t>
      </w:r>
      <w:r>
        <w:t xml:space="preserve"> is een onderschikkend voegwoord en het leidt dus een BZ in. Meestal kun je aanhouden dat in een HZ hoofdinformatie staat en in een BZ ondergeschikte informatie. En hier? Hier is het net andersom. De achtergrond staat in de HZ aangegeven die loopt van 143 t/m 147. Daarna begint het voor ons belangrijke stuk tekst met het werkelijke verhaal. Dat gebeurt vaker na </w:t>
      </w:r>
      <w:r w:rsidRPr="00997D37">
        <w:rPr>
          <w:b/>
        </w:rPr>
        <w:t>cum</w:t>
      </w:r>
      <w:r>
        <w:t xml:space="preserve">. Je noemt zo’n situatie </w:t>
      </w:r>
      <w:r w:rsidRPr="00997D37">
        <w:rPr>
          <w:i/>
        </w:rPr>
        <w:t>cum inversum</w:t>
      </w:r>
      <w:r>
        <w:t xml:space="preserve"> (omgekeerd </w:t>
      </w:r>
      <w:r w:rsidRPr="00997D37">
        <w:rPr>
          <w:b/>
        </w:rPr>
        <w:t>cum</w:t>
      </w:r>
      <w:r>
        <w:t xml:space="preserve">). In het Nederlands doen wij dat ook wel eens: Hij was koud 5 minuten weg, toen het water met bakken uit de lucht kwam </w:t>
      </w:r>
    </w:p>
  </w:footnote>
  <w:footnote w:id="252">
    <w:p w:rsidR="0030446A" w:rsidRDefault="0030446A">
      <w:pPr>
        <w:pStyle w:val="Voetnoottekst"/>
      </w:pPr>
      <w:r>
        <w:rPr>
          <w:rStyle w:val="Voetnootmarkering"/>
        </w:rPr>
        <w:footnoteRef/>
      </w:r>
      <w:r>
        <w:t xml:space="preserve"> het PR moet misschien voor het handige in de Nederlandse vertaling maar een PR </w:t>
      </w:r>
      <w:r w:rsidRPr="00F8236B">
        <w:rPr>
          <w:i/>
        </w:rPr>
        <w:t>historicum</w:t>
      </w:r>
      <w:r>
        <w:t xml:space="preserve"> worden, maar het PR als PR vertalen vergroot de dramatiek toch wel enigszins. PR </w:t>
      </w:r>
      <w:r w:rsidRPr="00F8236B">
        <w:rPr>
          <w:i/>
        </w:rPr>
        <w:t>dramaticum</w:t>
      </w:r>
      <w:r>
        <w:t xml:space="preserve"> heet dat</w:t>
      </w:r>
    </w:p>
  </w:footnote>
  <w:footnote w:id="253">
    <w:p w:rsidR="0030446A" w:rsidRDefault="0030446A">
      <w:pPr>
        <w:pStyle w:val="Voetnoottekst"/>
      </w:pPr>
      <w:r>
        <w:rPr>
          <w:rStyle w:val="Voetnootmarkering"/>
        </w:rPr>
        <w:footnoteRef/>
      </w:r>
      <w:r>
        <w:t xml:space="preserve"> vormt met </w:t>
      </w:r>
      <w:r w:rsidRPr="00EB743C">
        <w:rPr>
          <w:b/>
          <w:color w:val="0070C0"/>
        </w:rPr>
        <w:t>iuvenis</w:t>
      </w:r>
      <w:r>
        <w:t xml:space="preserve"> in 146 een </w:t>
      </w:r>
      <w:r w:rsidRPr="00EB743C">
        <w:rPr>
          <w:smallCaps/>
          <w:color w:val="C00000"/>
        </w:rPr>
        <w:t>hyperbaton</w:t>
      </w:r>
      <w:r>
        <w:t xml:space="preserve">, dat zal duidelijk zijn </w:t>
      </w:r>
      <w:r w:rsidRPr="00A948E1">
        <w:rPr>
          <w:rStyle w:val="Antwoord"/>
        </w:rPr>
        <w:t>(E4b,9)</w:t>
      </w:r>
      <w:r>
        <w:t xml:space="preserve">. Hyantisch is een ander woord voor Boeotisch, en in Boeotië lag het door Cadmus gestichte Thebe. Natuurlijk Ovidius weer, die op de wijze van de Alexandrijnen zijn gedichten net wat meer mee geeft, nét wat fijnzinniger is en als </w:t>
      </w:r>
      <w:r w:rsidRPr="00EB743C">
        <w:rPr>
          <w:smallCaps/>
          <w:color w:val="C00000"/>
        </w:rPr>
        <w:t xml:space="preserve">poeta </w:t>
      </w:r>
      <w:r>
        <w:rPr>
          <w:smallCaps/>
          <w:color w:val="C00000"/>
        </w:rPr>
        <w:t xml:space="preserve"> </w:t>
      </w:r>
      <w:r w:rsidRPr="00EB743C">
        <w:rPr>
          <w:smallCaps/>
          <w:color w:val="C00000"/>
        </w:rPr>
        <w:t>doctus</w:t>
      </w:r>
      <w:r>
        <w:t xml:space="preserve"> een beroep doet op de kennis bij de luisteraar / lezer</w:t>
      </w:r>
    </w:p>
  </w:footnote>
  <w:footnote w:id="254">
    <w:p w:rsidR="0030446A" w:rsidRDefault="0030446A">
      <w:pPr>
        <w:pStyle w:val="Voetnoottekst"/>
      </w:pPr>
      <w:r>
        <w:rPr>
          <w:rStyle w:val="Voetnootmarkering"/>
        </w:rPr>
        <w:footnoteRef/>
      </w:r>
      <w:r>
        <w:t xml:space="preserve"> vormt met </w:t>
      </w:r>
      <w:r w:rsidRPr="00997D37">
        <w:rPr>
          <w:b/>
          <w:color w:val="0070C0"/>
        </w:rPr>
        <w:t>placido</w:t>
      </w:r>
      <w:r>
        <w:t xml:space="preserve"> (146) wederom een </w:t>
      </w:r>
      <w:r w:rsidRPr="00997D37">
        <w:rPr>
          <w:smallCaps/>
          <w:color w:val="C00000"/>
        </w:rPr>
        <w:t>hyperbaton</w:t>
      </w:r>
      <w:r>
        <w:t xml:space="preserve"> </w:t>
      </w:r>
      <w:r w:rsidRPr="00A948E1">
        <w:rPr>
          <w:rStyle w:val="Antwoord"/>
        </w:rPr>
        <w:t>(E4b,9)</w:t>
      </w:r>
      <w:r>
        <w:t xml:space="preserve">. Actaeon wordt door Ovidius ragfijn getekend als een sympathieke, hardwerkende jongeman, die goed nadenkt over het wel en wee van zijn collega’s. Er wordt duidelijk sympathie voor de jongen opgewekt (vorm van </w:t>
      </w:r>
      <w:r w:rsidRPr="00F8236B">
        <w:rPr>
          <w:smallCaps/>
        </w:rPr>
        <w:t>pathos</w:t>
      </w:r>
      <w:r>
        <w:t xml:space="preserve"> dus), juist om een schriller contrast te bewerkstelligen met wat hem later overkomt</w:t>
      </w:r>
    </w:p>
  </w:footnote>
  <w:footnote w:id="255">
    <w:p w:rsidR="0030446A" w:rsidRDefault="0030446A">
      <w:pPr>
        <w:pStyle w:val="Voetnoottekst"/>
      </w:pPr>
      <w:r>
        <w:rPr>
          <w:rStyle w:val="Voetnootmarkering"/>
        </w:rPr>
        <w:footnoteRef/>
      </w:r>
      <w:r>
        <w:t xml:space="preserve"> </w:t>
      </w:r>
      <w:r w:rsidRPr="00B33FC7">
        <w:rPr>
          <w:b/>
        </w:rPr>
        <w:t>linum</w:t>
      </w:r>
      <w:r>
        <w:t xml:space="preserve"> betekent </w:t>
      </w:r>
      <w:r w:rsidRPr="00B33FC7">
        <w:rPr>
          <w:i/>
          <w:color w:val="FF0000"/>
        </w:rPr>
        <w:t>vlas</w:t>
      </w:r>
      <w:r>
        <w:t xml:space="preserve">. Maar hier de netten, waarvan de kruisende en geknoopte draden van vlas zijn. Het woord </w:t>
      </w:r>
      <w:r w:rsidRPr="00B33FC7">
        <w:rPr>
          <w:rStyle w:val="citaat"/>
        </w:rPr>
        <w:t>lina</w:t>
      </w:r>
      <w:r>
        <w:t xml:space="preserve"> is het eerste woord dat de sympathieke Actaeon spreekt en ook het laatste (zie 153)</w:t>
      </w:r>
    </w:p>
  </w:footnote>
  <w:footnote w:id="256">
    <w:p w:rsidR="0030446A" w:rsidRDefault="0030446A">
      <w:pPr>
        <w:pStyle w:val="Voetnoottekst"/>
      </w:pPr>
      <w:r>
        <w:rPr>
          <w:rStyle w:val="Voetnootmarkering"/>
        </w:rPr>
        <w:footnoteRef/>
      </w:r>
      <w:r>
        <w:t xml:space="preserve"> eerder de </w:t>
      </w:r>
      <w:r w:rsidRPr="00B33FC7">
        <w:rPr>
          <w:rStyle w:val="citaat"/>
        </w:rPr>
        <w:t>participes operum</w:t>
      </w:r>
      <w:r>
        <w:t xml:space="preserve"> (147): Actaeon neemt het voor zijn in de hitte zwoegende collega-jagers op. Hij spreekt hen aan als vrienden, metgezellen</w:t>
      </w:r>
    </w:p>
  </w:footnote>
  <w:footnote w:id="257">
    <w:p w:rsidR="0030446A" w:rsidRDefault="0030446A">
      <w:pPr>
        <w:pStyle w:val="Voetnoottekst"/>
      </w:pPr>
      <w:r>
        <w:rPr>
          <w:rStyle w:val="Voetnootmarkering"/>
        </w:rPr>
        <w:footnoteRef/>
      </w:r>
      <w:r>
        <w:t xml:space="preserve"> wederom </w:t>
      </w:r>
      <w:r w:rsidRPr="004B0623">
        <w:rPr>
          <w:smallCaps/>
          <w:color w:val="C00000"/>
        </w:rPr>
        <w:t>metonymia</w:t>
      </w:r>
      <w:r>
        <w:t xml:space="preserve">, nu </w:t>
      </w:r>
      <w:r w:rsidRPr="004B0623">
        <w:rPr>
          <w:smallCaps/>
          <w:color w:val="C00000"/>
        </w:rPr>
        <w:t>materiaal i.p.v. voorwerp</w:t>
      </w:r>
      <w:r>
        <w:t xml:space="preserve"> (</w:t>
      </w:r>
      <w:r w:rsidRPr="004B0623">
        <w:rPr>
          <w:i/>
          <w:color w:val="FF0000"/>
        </w:rPr>
        <w:t>ijzer</w:t>
      </w:r>
      <w:r>
        <w:t xml:space="preserve"> i.p.v. </w:t>
      </w:r>
      <w:r w:rsidRPr="00B33FC7">
        <w:rPr>
          <w:i/>
          <w:color w:val="FF0000"/>
        </w:rPr>
        <w:t>zwaard</w:t>
      </w:r>
      <w:r>
        <w:t xml:space="preserve">, </w:t>
      </w:r>
      <w:r w:rsidRPr="00B33FC7">
        <w:rPr>
          <w:i/>
          <w:color w:val="FF0000"/>
        </w:rPr>
        <w:t>wapens</w:t>
      </w:r>
      <w:r>
        <w:t xml:space="preserve">) </w:t>
      </w:r>
      <w:r w:rsidRPr="00BB0C88">
        <w:rPr>
          <w:rStyle w:val="Antwoord"/>
        </w:rPr>
        <w:t>(E4b,1b)</w:t>
      </w:r>
      <w:r>
        <w:t>.</w:t>
      </w:r>
    </w:p>
  </w:footnote>
  <w:footnote w:id="258">
    <w:p w:rsidR="0030446A" w:rsidRDefault="0030446A">
      <w:pPr>
        <w:pStyle w:val="Voetnoottekst"/>
      </w:pPr>
      <w:r>
        <w:rPr>
          <w:rStyle w:val="Voetnootmarkering"/>
        </w:rPr>
        <w:footnoteRef/>
      </w:r>
      <w:r>
        <w:t xml:space="preserve"> ABL  </w:t>
      </w:r>
      <w:r w:rsidRPr="0000541F">
        <w:rPr>
          <w:i/>
        </w:rPr>
        <w:t>causae</w:t>
      </w:r>
      <w:r>
        <w:t>, die de oorzaak aangeeft van al het bloed op de messen / zwaarden</w:t>
      </w:r>
    </w:p>
  </w:footnote>
  <w:footnote w:id="259">
    <w:p w:rsidR="0030446A" w:rsidRDefault="0030446A">
      <w:pPr>
        <w:pStyle w:val="Voetnoottekst"/>
      </w:pPr>
      <w:r>
        <w:rPr>
          <w:rStyle w:val="Voetnootmarkering"/>
        </w:rPr>
        <w:footnoteRef/>
      </w:r>
      <w:r>
        <w:t xml:space="preserve"> arme Actaeon! Hij weet niet wat hij zegt. Omdat hij de toekomst niet kent, weet hij niet dat hij aan het eind van de dag zelf de prooi is geworden van nota bene zijn eigen jachthonden. Waarom? Omdat Diana, de godín Diana, wraak wilde nemen op hem, omdat hij haar naakt gezien had. Voor hem een toevalstreffer, waar hij op zich niet op uit was. Voor haar ging hij een grens over. </w:t>
      </w:r>
      <w:r w:rsidRPr="00003D55">
        <w:rPr>
          <w:smallCaps/>
          <w:color w:val="C00000"/>
        </w:rPr>
        <w:t>Dramatische ironie</w:t>
      </w:r>
      <w:r>
        <w:t xml:space="preserve"> optima forma. De luisteraar zwelgt in medelijden met de arme knaap</w:t>
      </w:r>
    </w:p>
  </w:footnote>
  <w:footnote w:id="260">
    <w:p w:rsidR="0030446A" w:rsidRDefault="0030446A">
      <w:pPr>
        <w:pStyle w:val="Voetnoottekst"/>
      </w:pPr>
      <w:r>
        <w:rPr>
          <w:rStyle w:val="Voetnootmarkering"/>
        </w:rPr>
        <w:footnoteRef/>
      </w:r>
      <w:r>
        <w:t xml:space="preserve"> en weer een </w:t>
      </w:r>
      <w:r w:rsidRPr="00C13BEE">
        <w:rPr>
          <w:rStyle w:val="Stijlmiddel"/>
        </w:rPr>
        <w:t>hyperbaton</w:t>
      </w:r>
      <w:r>
        <w:t xml:space="preserve">: de woorden </w:t>
      </w:r>
      <w:r w:rsidRPr="00B33FC7">
        <w:rPr>
          <w:rStyle w:val="citaat"/>
        </w:rPr>
        <w:t>Altera</w:t>
      </w:r>
      <w:r>
        <w:t xml:space="preserve"> en </w:t>
      </w:r>
      <w:r w:rsidRPr="00B33FC7">
        <w:rPr>
          <w:rStyle w:val="citaat"/>
        </w:rPr>
        <w:t>Aurora</w:t>
      </w:r>
      <w:r>
        <w:t xml:space="preserve"> staan betrekkelijk ver uit elkaar </w:t>
      </w:r>
      <w:r w:rsidRPr="00B33FC7">
        <w:rPr>
          <w:rStyle w:val="Antwoord"/>
        </w:rPr>
        <w:t>(E4b,9)</w:t>
      </w:r>
      <w:r>
        <w:t xml:space="preserve">. Aurora zelf is natuurlijk </w:t>
      </w:r>
      <w:r w:rsidRPr="00C13BEE">
        <w:rPr>
          <w:rStyle w:val="Stijlmiddel"/>
        </w:rPr>
        <w:t>metonymia</w:t>
      </w:r>
      <w:r>
        <w:t>: de naam Aurora, godin van de dageraad, staat voor de dageraad zelf</w:t>
      </w:r>
    </w:p>
  </w:footnote>
  <w:footnote w:id="261">
    <w:p w:rsidR="0030446A" w:rsidRDefault="0030446A">
      <w:pPr>
        <w:pStyle w:val="Voetnoottekst"/>
      </w:pPr>
      <w:r>
        <w:rPr>
          <w:rStyle w:val="Voetnootmarkering"/>
        </w:rPr>
        <w:footnoteRef/>
      </w:r>
      <w:r>
        <w:t xml:space="preserve"> wanneer een tweede Dageraad het licht terug zal brengen: de volgende dag dus (maar die haalde hij niet!). De Romeinen rekenden wat je noemt inclusief. Inclusief heeft betrekking op de redenering dat de dag waarop deze aankondiging gedaan wordt zelf ook mee telt. Vergelijk de manier van datumaanduiding bij de Romeinen (achter in je woordenboek is een mooi overzicht te vinden) hiermee</w:t>
      </w:r>
    </w:p>
  </w:footnote>
  <w:footnote w:id="262">
    <w:p w:rsidR="0030446A" w:rsidRDefault="0030446A">
      <w:pPr>
        <w:pStyle w:val="Voetnoottekst"/>
      </w:pPr>
      <w:r>
        <w:rPr>
          <w:rStyle w:val="Voetnootmarkering"/>
        </w:rPr>
        <w:footnoteRef/>
      </w:r>
      <w:r>
        <w:t xml:space="preserve"> na het FUT </w:t>
      </w:r>
      <w:r w:rsidRPr="0000541F">
        <w:rPr>
          <w:rStyle w:val="citaat"/>
        </w:rPr>
        <w:t>reducet</w:t>
      </w:r>
      <w:r>
        <w:t xml:space="preserve"> in 150 is dit FUT niet vreemd. Beide zaken zijn 100% feiten in de toekomst, vandaar de IND  FUT. Wat grammaticaal wel opvallend is, is dat je in de BZ eerder een FUT EX (</w:t>
      </w:r>
      <w:r w:rsidRPr="0000541F">
        <w:rPr>
          <w:b/>
        </w:rPr>
        <w:t>reduxerit</w:t>
      </w:r>
      <w:r>
        <w:t xml:space="preserve"> dus) zou verwachten. Nu zijn beide vormen wat je noemt FUT </w:t>
      </w:r>
      <w:r w:rsidRPr="0000541F">
        <w:rPr>
          <w:i/>
        </w:rPr>
        <w:t>simplex</w:t>
      </w:r>
      <w:r>
        <w:t>. Ook goed. En de IND  FUT mag dan een feit in de toekomst aanduiden, dat geldt niet voor Actaeon! Die haalt het eind van de dag niet</w:t>
      </w:r>
    </w:p>
  </w:footnote>
  <w:footnote w:id="263">
    <w:p w:rsidR="0030446A" w:rsidRDefault="0030446A">
      <w:pPr>
        <w:pStyle w:val="Voetnoottekst"/>
      </w:pPr>
      <w:r>
        <w:rPr>
          <w:rStyle w:val="Voetnootmarkering"/>
        </w:rPr>
        <w:footnoteRef/>
      </w:r>
      <w:r>
        <w:t xml:space="preserve"> in 145 </w:t>
      </w:r>
      <w:r w:rsidRPr="00334AF0">
        <w:rPr>
          <w:b/>
          <w:color w:val="0070C0"/>
        </w:rPr>
        <w:t>sol</w:t>
      </w:r>
      <w:r>
        <w:t xml:space="preserve"> genoemd </w:t>
      </w:r>
      <w:r w:rsidRPr="00334AF0">
        <w:rPr>
          <w:rStyle w:val="Antwoord"/>
        </w:rPr>
        <w:t>(E4,3)</w:t>
      </w:r>
      <w:r>
        <w:t xml:space="preserve">. </w:t>
      </w:r>
    </w:p>
  </w:footnote>
  <w:footnote w:id="264">
    <w:p w:rsidR="0030446A" w:rsidRDefault="0030446A">
      <w:pPr>
        <w:pStyle w:val="Voetnoottekst"/>
      </w:pPr>
      <w:r>
        <w:rPr>
          <w:rStyle w:val="Voetnootmarkering"/>
        </w:rPr>
        <w:footnoteRef/>
      </w:r>
      <w:r>
        <w:t xml:space="preserve"> grappig dat Actaeon dezelfde woorden, dezelfde </w:t>
      </w:r>
      <w:r w:rsidRPr="0000541F">
        <w:rPr>
          <w:rStyle w:val="Stijlmiddel"/>
        </w:rPr>
        <w:t>metafoor</w:t>
      </w:r>
      <w:r>
        <w:t xml:space="preserve"> (</w:t>
      </w:r>
      <w:r w:rsidRPr="0000541F">
        <w:rPr>
          <w:rStyle w:val="citaat"/>
        </w:rPr>
        <w:t>meta</w:t>
      </w:r>
      <w:r>
        <w:t>) zelfs, gebruikt als de verteller om aan te geven dat de zon precies boven hun hoofden staat te schroeien, te verzengen, te branden</w:t>
      </w:r>
    </w:p>
  </w:footnote>
  <w:footnote w:id="265">
    <w:p w:rsidR="0030446A" w:rsidRDefault="0030446A">
      <w:pPr>
        <w:pStyle w:val="Voetnoottekst"/>
      </w:pPr>
      <w:r>
        <w:rPr>
          <w:rStyle w:val="Voetnootmarkering"/>
        </w:rPr>
        <w:footnoteRef/>
      </w:r>
      <w:r>
        <w:t xml:space="preserve"> voor Actaeon de reden waarom hij wil stoppen met de jacht </w:t>
      </w:r>
      <w:r w:rsidRPr="00EB743C">
        <w:rPr>
          <w:rStyle w:val="Antwoord"/>
        </w:rPr>
        <w:t>(E4b,6)</w:t>
      </w:r>
      <w:r>
        <w:t xml:space="preserve">: het is veel te fokking heet. De dieren moeten wel gevangen worden en afgeslacht, en dat is kennelijk zwaar werk </w:t>
      </w:r>
    </w:p>
  </w:footnote>
  <w:footnote w:id="266">
    <w:p w:rsidR="0030446A" w:rsidRDefault="0030446A">
      <w:pPr>
        <w:pStyle w:val="Voetnoottekst"/>
      </w:pPr>
      <w:r>
        <w:rPr>
          <w:rStyle w:val="Voetnootmarkering"/>
        </w:rPr>
        <w:footnoteRef/>
      </w:r>
      <w:r>
        <w:t xml:space="preserve"> grammaticale uitleg: </w:t>
      </w:r>
      <w:r w:rsidRPr="0000541F">
        <w:rPr>
          <w:rStyle w:val="citaat"/>
        </w:rPr>
        <w:t>opus</w:t>
      </w:r>
      <w:r>
        <w:t xml:space="preserve"> is N, daarom kom je </w:t>
      </w:r>
      <w:r w:rsidRPr="00AF20B4">
        <w:rPr>
          <w:rStyle w:val="citaat"/>
        </w:rPr>
        <w:t>praesens</w:t>
      </w:r>
      <w:r>
        <w:t xml:space="preserve"> (N!) en in 151 </w:t>
      </w:r>
      <w:r w:rsidRPr="00AF20B4">
        <w:rPr>
          <w:rStyle w:val="citaat"/>
        </w:rPr>
        <w:t>propositum</w:t>
      </w:r>
      <w:r>
        <w:t xml:space="preserve"> tegen. Stilistisch: SUBST – ADI – ADI – SUBST, oftewel </w:t>
      </w:r>
      <w:r w:rsidRPr="00AF20B4">
        <w:rPr>
          <w:rStyle w:val="citaat"/>
        </w:rPr>
        <w:t>opus</w:t>
      </w:r>
      <w:r>
        <w:t xml:space="preserve"> (a) </w:t>
      </w:r>
      <w:r w:rsidRPr="00AF20B4">
        <w:rPr>
          <w:rStyle w:val="citaat"/>
        </w:rPr>
        <w:t>praesens</w:t>
      </w:r>
      <w:r>
        <w:t xml:space="preserve"> (b) </w:t>
      </w:r>
      <w:r w:rsidRPr="00AF20B4">
        <w:rPr>
          <w:rStyle w:val="citaat"/>
        </w:rPr>
        <w:t>nodosa</w:t>
      </w:r>
      <w:r>
        <w:t xml:space="preserve"> (b) </w:t>
      </w:r>
      <w:r w:rsidRPr="00AF20B4">
        <w:rPr>
          <w:rStyle w:val="citaat"/>
        </w:rPr>
        <w:t>lina</w:t>
      </w:r>
      <w:r>
        <w:t xml:space="preserve"> (a). Een </w:t>
      </w:r>
      <w:r w:rsidRPr="00AF20B4">
        <w:rPr>
          <w:rStyle w:val="Stijlmiddel"/>
        </w:rPr>
        <w:t>chiasme</w:t>
      </w:r>
      <w:r>
        <w:t xml:space="preserve">!!! </w:t>
      </w:r>
    </w:p>
  </w:footnote>
  <w:footnote w:id="267">
    <w:p w:rsidR="0030446A" w:rsidRDefault="0030446A">
      <w:pPr>
        <w:pStyle w:val="Voetnoottekst"/>
      </w:pPr>
      <w:r>
        <w:rPr>
          <w:rStyle w:val="Voetnootmarkering"/>
        </w:rPr>
        <w:footnoteRef/>
      </w:r>
      <w:r>
        <w:t xml:space="preserve"> ’s nachts blijven die netten kennelijk niet hangen. Toch aardig, want dan lopen zich er geen schattige pluiskonijntjes in vast. Tja, of ze zijn gewoon bang dat ze gejat worden</w:t>
      </w:r>
    </w:p>
  </w:footnote>
  <w:footnote w:id="268">
    <w:p w:rsidR="0030446A" w:rsidRDefault="0030446A">
      <w:pPr>
        <w:pStyle w:val="Voetnoottekst"/>
      </w:pPr>
      <w:r>
        <w:rPr>
          <w:rStyle w:val="Voetnootmarkering"/>
        </w:rPr>
        <w:footnoteRef/>
      </w:r>
      <w:r>
        <w:t xml:space="preserve"> het woord waarmee Actaeon begon staat hier aan het eind van de </w:t>
      </w:r>
      <w:r w:rsidRPr="004679B0">
        <w:rPr>
          <w:rStyle w:val="Stijlmiddel"/>
        </w:rPr>
        <w:t>directe rede</w:t>
      </w:r>
      <w:r>
        <w:t xml:space="preserve"> alweer. Dat is geen toeval. Het heet </w:t>
      </w:r>
      <w:r w:rsidRPr="00C13BEE">
        <w:rPr>
          <w:rStyle w:val="Stijlmiddel"/>
        </w:rPr>
        <w:t>ringcompositie</w:t>
      </w:r>
      <w:r>
        <w:rPr>
          <w:smallCaps/>
          <w:color w:val="C00000"/>
        </w:rPr>
        <w:t xml:space="preserve"> </w:t>
      </w:r>
      <w:r>
        <w:t xml:space="preserve"> </w:t>
      </w:r>
      <w:r w:rsidRPr="00E620DA">
        <w:rPr>
          <w:rStyle w:val="Antwoord"/>
        </w:rPr>
        <w:t>(E4b,7)</w:t>
      </w:r>
      <w:r>
        <w:t xml:space="preserve">. Na de </w:t>
      </w:r>
      <w:r w:rsidRPr="004679B0">
        <w:rPr>
          <w:rStyle w:val="Stijlmiddel"/>
        </w:rPr>
        <w:t>directe rede</w:t>
      </w:r>
      <w:r>
        <w:t xml:space="preserve"> neemt het </w:t>
      </w:r>
      <w:r w:rsidRPr="004679B0">
        <w:rPr>
          <w:rStyle w:val="Stijlmiddel"/>
        </w:rPr>
        <w:t>verteltempo</w:t>
      </w:r>
      <w:r>
        <w:t xml:space="preserve"> weer toe. Het afbreken van de jacht gaat in sneltreinvaart. Logisch. Ovidius wil zijn verhaal over Actaeon, ach die arme Actaeon beginnen. Dan zijn uitweidingen over jagen niet wenselijk. Móppen over jagers blijven leuk*</w:t>
      </w:r>
    </w:p>
  </w:footnote>
  <w:footnote w:id="269">
    <w:p w:rsidR="0030446A" w:rsidRDefault="0030446A">
      <w:pPr>
        <w:pStyle w:val="Voetnoottekst"/>
      </w:pPr>
      <w:r>
        <w:rPr>
          <w:rStyle w:val="Voetnootmarkering"/>
        </w:rPr>
        <w:footnoteRef/>
      </w:r>
      <w:r>
        <w:t xml:space="preserve"> voor wie het nog steeds niet ziet: het </w:t>
      </w:r>
      <w:r w:rsidRPr="00EB743C">
        <w:rPr>
          <w:smallCaps/>
          <w:color w:val="C00000"/>
        </w:rPr>
        <w:t>chiasme</w:t>
      </w:r>
      <w:r>
        <w:t xml:space="preserve"> is evident met </w:t>
      </w:r>
      <w:r w:rsidRPr="00EB743C">
        <w:rPr>
          <w:b/>
          <w:color w:val="0070C0"/>
        </w:rPr>
        <w:t>iussa</w:t>
      </w:r>
      <w:r>
        <w:t xml:space="preserve"> (a) </w:t>
      </w:r>
      <w:r w:rsidRPr="00EB743C">
        <w:rPr>
          <w:b/>
          <w:color w:val="0070C0"/>
        </w:rPr>
        <w:t>faciunt</w:t>
      </w:r>
      <w:r>
        <w:t xml:space="preserve"> (b) </w:t>
      </w:r>
      <w:r w:rsidRPr="00B33FC7">
        <w:rPr>
          <w:rStyle w:val="citaat"/>
        </w:rPr>
        <w:t>intermittunt</w:t>
      </w:r>
      <w:r>
        <w:t xml:space="preserve"> (b) </w:t>
      </w:r>
      <w:r w:rsidRPr="00EB743C">
        <w:rPr>
          <w:b/>
          <w:color w:val="0070C0"/>
        </w:rPr>
        <w:t>laborem</w:t>
      </w:r>
      <w:r>
        <w:t xml:space="preserve"> (a): object – gezegde – gezegde – object </w:t>
      </w:r>
      <w:r w:rsidRPr="00EB743C">
        <w:rPr>
          <w:rStyle w:val="Antwoord"/>
        </w:rPr>
        <w:t>(E4b,8)</w:t>
      </w:r>
      <w:r>
        <w:t>. Iedereen gaat zijns weegs, ook Actaeon</w:t>
      </w:r>
    </w:p>
    <w:p w:rsidR="0030446A" w:rsidRDefault="0030446A" w:rsidP="003D0F18">
      <w:r w:rsidRPr="003D0F18">
        <w:rPr>
          <w:sz w:val="10"/>
          <w:szCs w:val="10"/>
        </w:rPr>
        <w:t>*</w:t>
      </w:r>
      <w:r w:rsidRPr="003D0F18">
        <w:rPr>
          <w:rFonts w:ascii="Calibri" w:hAnsi="Calibri" w:cs="Arial"/>
          <w:sz w:val="10"/>
          <w:szCs w:val="10"/>
        </w:rPr>
        <w:t xml:space="preserve"> </w:t>
      </w:r>
      <w:r>
        <w:rPr>
          <w:rFonts w:ascii="Calibri" w:hAnsi="Calibri" w:cs="Arial"/>
          <w:sz w:val="10"/>
          <w:szCs w:val="10"/>
        </w:rPr>
        <w:t>Er loopt ‘n</w:t>
      </w:r>
      <w:r w:rsidRPr="003D0F18">
        <w:rPr>
          <w:rFonts w:ascii="Calibri" w:hAnsi="Calibri" w:cs="Arial"/>
          <w:sz w:val="10"/>
          <w:szCs w:val="10"/>
        </w:rPr>
        <w:t xml:space="preserve"> jager in het bos, plotseling ziet hij </w:t>
      </w:r>
      <w:r>
        <w:rPr>
          <w:rFonts w:ascii="Calibri" w:hAnsi="Calibri" w:cs="Arial"/>
          <w:sz w:val="10"/>
          <w:szCs w:val="10"/>
        </w:rPr>
        <w:t>‘</w:t>
      </w:r>
      <w:r w:rsidRPr="003D0F18">
        <w:rPr>
          <w:rFonts w:ascii="Calibri" w:hAnsi="Calibri" w:cs="Arial"/>
          <w:sz w:val="10"/>
          <w:szCs w:val="10"/>
        </w:rPr>
        <w:t>n hert. Hij schiet het hert dood, gooit z'n geweer over z'n linkerschouder en het hert over z'n rechter schouder. Flierefluitend loopt ie het bos uit totdat ie een boswachter tegenkomt. "Zo!", zegt de boswachter, "Wat zijn wij allemaal aan het doen?" Nou", zegt de jager, "Ik loop het bos uit." Jaja", zegt de boswachter, "Maar wat heeft u dan wel niet op uw schouder hangen?" "Nou", zegt de jager terwijl hij naar links kijkt, "Da's gewoon een geweer!" Nee", zegt daarop de boswachter, "Ik bedoel uw rechterschouder." Dus de jager kijkt naar rechts en zegt verschrikt: "WHAAAH EEN BEEST!"</w:t>
      </w:r>
      <w:r>
        <w:rPr>
          <w:rFonts w:ascii="Calibri" w:hAnsi="Calibri" w:cs="Arial"/>
          <w:sz w:val="10"/>
          <w:szCs w:val="10"/>
        </w:rPr>
        <w:t>. Jagerslatijn van J.A. Deelder is alleen voor 18+</w:t>
      </w:r>
    </w:p>
  </w:footnote>
  <w:footnote w:id="270">
    <w:p w:rsidR="0030446A" w:rsidRDefault="0030446A">
      <w:pPr>
        <w:pStyle w:val="Voetnoottekst"/>
      </w:pPr>
      <w:r>
        <w:rPr>
          <w:rStyle w:val="Voetnootmarkering"/>
        </w:rPr>
        <w:footnoteRef/>
      </w:r>
      <w:r>
        <w:t xml:space="preserve"> een zogenaamde </w:t>
      </w:r>
      <w:r w:rsidRPr="00551EAA">
        <w:rPr>
          <w:i/>
        </w:rPr>
        <w:t>ekphrasis</w:t>
      </w:r>
      <w:r>
        <w:t xml:space="preserve"> (moeilijk woord, waarmee je de aandacht leuk kunt trekken in gezelschap: Hee jongens, meisjes, zal ik jullie eens op een verrekt amusante ekphrasis trakteren? ), een wat uitgebreidere beschrijving, in dit geval van de plek der plekken. De plek waar Actaeon per ongeluk Diana in geboortekostuum – al weet je dat bij goden nooit zeker – aanschouwen gaat. De aandacht verschuift dus naar Diana en waar zij is </w:t>
      </w:r>
      <w:r w:rsidRPr="00264F0D">
        <w:rPr>
          <w:rStyle w:val="Antwoord"/>
        </w:rPr>
        <w:t>(E4c,2a)</w:t>
      </w:r>
      <w:r>
        <w:t xml:space="preserve">. De drie natuurelementen die beschreven worden zijn de </w:t>
      </w:r>
      <w:r w:rsidRPr="00264F0D">
        <w:rPr>
          <w:rStyle w:val="citaat"/>
        </w:rPr>
        <w:t>vallis</w:t>
      </w:r>
      <w:r>
        <w:t xml:space="preserve"> (</w:t>
      </w:r>
      <w:r w:rsidRPr="00264F0D">
        <w:rPr>
          <w:i/>
          <w:color w:val="FF0000"/>
        </w:rPr>
        <w:t>dal</w:t>
      </w:r>
      <w:r>
        <w:t xml:space="preserve">), een </w:t>
      </w:r>
      <w:r w:rsidRPr="00264F0D">
        <w:rPr>
          <w:rStyle w:val="citaat"/>
        </w:rPr>
        <w:t>antrum</w:t>
      </w:r>
      <w:r>
        <w:t xml:space="preserve"> (</w:t>
      </w:r>
      <w:r w:rsidRPr="00264F0D">
        <w:rPr>
          <w:i/>
          <w:color w:val="FF0000"/>
        </w:rPr>
        <w:t>grot</w:t>
      </w:r>
      <w:r>
        <w:t xml:space="preserve">) en een </w:t>
      </w:r>
      <w:r w:rsidRPr="00264F0D">
        <w:rPr>
          <w:rStyle w:val="citaat"/>
        </w:rPr>
        <w:t>fons</w:t>
      </w:r>
      <w:r>
        <w:t xml:space="preserve"> (</w:t>
      </w:r>
      <w:r w:rsidRPr="00264F0D">
        <w:rPr>
          <w:i/>
          <w:color w:val="FF0000"/>
        </w:rPr>
        <w:t>bron</w:t>
      </w:r>
      <w:r>
        <w:t xml:space="preserve">) </w:t>
      </w:r>
      <w:r w:rsidRPr="00264F0D">
        <w:rPr>
          <w:rStyle w:val="Antwoord"/>
        </w:rPr>
        <w:t>(E4c,2b)</w:t>
      </w:r>
      <w:r>
        <w:t xml:space="preserve">. Hoe grappig is het dat Hermaion ook drie plaatsaanduidingen signaleert, namelijk </w:t>
      </w:r>
      <w:r w:rsidRPr="00264F0D">
        <w:rPr>
          <w:rStyle w:val="citaat"/>
        </w:rPr>
        <w:t>vallis</w:t>
      </w:r>
      <w:r>
        <w:t xml:space="preserve"> t/m </w:t>
      </w:r>
      <w:r w:rsidRPr="00264F0D">
        <w:rPr>
          <w:rStyle w:val="citaat"/>
        </w:rPr>
        <w:t>Gargaphie</w:t>
      </w:r>
      <w:r>
        <w:t xml:space="preserve">, </w:t>
      </w:r>
      <w:r w:rsidRPr="00264F0D">
        <w:rPr>
          <w:rStyle w:val="citaat"/>
        </w:rPr>
        <w:t>cuius</w:t>
      </w:r>
      <w:r>
        <w:t xml:space="preserve"> t/m </w:t>
      </w:r>
      <w:r w:rsidRPr="00264F0D">
        <w:rPr>
          <w:rStyle w:val="citaat"/>
        </w:rPr>
        <w:t>recessu</w:t>
      </w:r>
      <w:r>
        <w:t xml:space="preserve"> en </w:t>
      </w:r>
      <w:r w:rsidRPr="00264F0D">
        <w:rPr>
          <w:rStyle w:val="citaat"/>
        </w:rPr>
        <w:t>antrum nemorale</w:t>
      </w:r>
      <w:r>
        <w:t xml:space="preserve"> </w:t>
      </w:r>
      <w:r w:rsidRPr="00264F0D">
        <w:rPr>
          <w:rStyle w:val="Antwoord"/>
        </w:rPr>
        <w:t>(H7,11a)</w:t>
      </w:r>
      <w:r>
        <w:t xml:space="preserve">. De verteller past, omdat hij als het ware steeds dichterbij komt, dan een anachronistisch filmisch procédé toe van inzoomen (met een camera ja) </w:t>
      </w:r>
      <w:r w:rsidRPr="00551EAA">
        <w:rPr>
          <w:rStyle w:val="Antwoord"/>
        </w:rPr>
        <w:t>(H7,11b)</w:t>
      </w:r>
      <w:r>
        <w:t xml:space="preserve">. Dat inzoomen weet onze Ovidius puur met woorden te bewerkstelligen. Knapperd toch, hè? Intelligente vraag die je nu zou kunnen stellen is: maar is er dan enig verband tussen deze beschrijving en het voorafgaande? Gelukkig hoef je zelf niet intelligent te doen, want Eisma stelt de vraag voor je. Lekker makkelijk. En het antwoord is: nee! Actaeon was op een berg aan het jagen (daar boven op de berg…la lala la) en Diana zat ergens in het dal vies en vermoeid te wezen van het jagen. Voor degene die het verhaal kent (en wie kent het niet? Niemand toch!) is de overgang van Actaeon naar Diana volstrekt vanzelfsprekend </w:t>
      </w:r>
      <w:r w:rsidRPr="00551EAA">
        <w:rPr>
          <w:rStyle w:val="Antwoord"/>
        </w:rPr>
        <w:t>(E4c,2c)</w:t>
      </w:r>
      <w:r>
        <w:t>. Van arme onschuld naar pissige godin, die zich als godin totaal niet gedraagt als een sturend personage uit het gangbare epos, maar eerder als een chagrijnige, “overreacting” preutse … ehm … nou ja, en dan een, bijvoorbeeld Engels, SUBST naar keuze</w:t>
      </w:r>
    </w:p>
  </w:footnote>
  <w:footnote w:id="271">
    <w:p w:rsidR="0030446A" w:rsidRDefault="0030446A">
      <w:pPr>
        <w:pStyle w:val="Voetnoottekst"/>
      </w:pPr>
      <w:r>
        <w:rPr>
          <w:rStyle w:val="Voetnootmarkering"/>
        </w:rPr>
        <w:footnoteRef/>
      </w:r>
      <w:r>
        <w:t xml:space="preserve"> </w:t>
      </w:r>
      <w:r w:rsidRPr="00586D1C">
        <w:rPr>
          <w:b/>
          <w:color w:val="0070C0"/>
        </w:rPr>
        <w:t>V</w:t>
      </w:r>
      <w:r w:rsidRPr="00586D1C">
        <w:rPr>
          <w:rFonts w:cs="Calibri Light"/>
          <w:b/>
          <w:color w:val="0070C0"/>
        </w:rPr>
        <w:t>ā</w:t>
      </w:r>
      <w:r w:rsidRPr="00586D1C">
        <w:rPr>
          <w:b/>
          <w:color w:val="0070C0"/>
        </w:rPr>
        <w:t>ll</w:t>
      </w:r>
      <w:r w:rsidRPr="00586D1C">
        <w:rPr>
          <w:rFonts w:cs="Calibri Light"/>
          <w:b/>
          <w:color w:val="0070C0"/>
        </w:rPr>
        <w:t>ĭ</w:t>
      </w:r>
      <w:r w:rsidRPr="00586D1C">
        <w:rPr>
          <w:b/>
          <w:color w:val="0070C0"/>
        </w:rPr>
        <w:t xml:space="preserve">s </w:t>
      </w:r>
      <w:r w:rsidRPr="00586D1C">
        <w:rPr>
          <w:rFonts w:cs="Calibri Light"/>
          <w:b/>
          <w:color w:val="0070C0"/>
        </w:rPr>
        <w:t>ĕ</w:t>
      </w:r>
      <w:r w:rsidRPr="00586D1C">
        <w:rPr>
          <w:b/>
          <w:color w:val="0070C0"/>
        </w:rPr>
        <w:t>r</w:t>
      </w:r>
      <w:r w:rsidRPr="00586D1C">
        <w:rPr>
          <w:rFonts w:cs="Calibri Light"/>
          <w:b/>
          <w:color w:val="0070C0"/>
        </w:rPr>
        <w:t>ā</w:t>
      </w:r>
      <w:r w:rsidRPr="00586D1C">
        <w:rPr>
          <w:b/>
          <w:color w:val="0070C0"/>
        </w:rPr>
        <w:t>t p</w:t>
      </w:r>
      <w:r w:rsidRPr="00586D1C">
        <w:rPr>
          <w:rFonts w:cs="Calibri Light"/>
          <w:b/>
          <w:color w:val="0070C0"/>
        </w:rPr>
        <w:t>ĭ</w:t>
      </w:r>
      <w:r w:rsidRPr="00586D1C">
        <w:rPr>
          <w:b/>
          <w:color w:val="0070C0"/>
        </w:rPr>
        <w:t>c</w:t>
      </w:r>
      <w:r w:rsidRPr="00586D1C">
        <w:rPr>
          <w:rFonts w:cs="Calibri Light"/>
          <w:b/>
          <w:color w:val="0070C0"/>
        </w:rPr>
        <w:t>ĕī</w:t>
      </w:r>
      <w:r w:rsidRPr="00586D1C">
        <w:rPr>
          <w:b/>
          <w:color w:val="0070C0"/>
        </w:rPr>
        <w:t xml:space="preserve">s </w:t>
      </w:r>
      <w:r w:rsidRPr="00586D1C">
        <w:rPr>
          <w:rFonts w:cs="Calibri Light"/>
          <w:b/>
          <w:color w:val="0070C0"/>
        </w:rPr>
        <w:t>ĕ</w:t>
      </w:r>
      <w:r w:rsidRPr="00586D1C">
        <w:rPr>
          <w:b/>
          <w:color w:val="0070C0"/>
        </w:rPr>
        <w:t xml:space="preserve">t </w:t>
      </w:r>
      <w:r w:rsidRPr="00586D1C">
        <w:rPr>
          <w:rFonts w:cs="Calibri Light"/>
          <w:b/>
          <w:color w:val="0070C0"/>
        </w:rPr>
        <w:t>ă</w:t>
      </w:r>
      <w:r w:rsidRPr="00586D1C">
        <w:rPr>
          <w:b/>
          <w:color w:val="0070C0"/>
        </w:rPr>
        <w:t>c</w:t>
      </w:r>
      <w:r w:rsidRPr="00586D1C">
        <w:rPr>
          <w:rFonts w:cs="Calibri Light"/>
          <w:b/>
          <w:color w:val="0070C0"/>
        </w:rPr>
        <w:t>ū</w:t>
      </w:r>
      <w:r w:rsidRPr="00586D1C">
        <w:rPr>
          <w:b/>
          <w:color w:val="0070C0"/>
        </w:rPr>
        <w:t>t</w:t>
      </w:r>
      <w:r w:rsidRPr="00586D1C">
        <w:rPr>
          <w:rFonts w:cs="Calibri Light"/>
          <w:b/>
          <w:color w:val="0070C0"/>
        </w:rPr>
        <w:t>ā</w:t>
      </w:r>
      <w:r w:rsidRPr="00586D1C">
        <w:rPr>
          <w:b/>
          <w:color w:val="0070C0"/>
        </w:rPr>
        <w:t xml:space="preserve"> d</w:t>
      </w:r>
      <w:r w:rsidRPr="00586D1C">
        <w:rPr>
          <w:rFonts w:cs="Calibri Light"/>
          <w:b/>
          <w:color w:val="0070C0"/>
        </w:rPr>
        <w:t>ē</w:t>
      </w:r>
      <w:r w:rsidRPr="00586D1C">
        <w:rPr>
          <w:b/>
          <w:color w:val="0070C0"/>
        </w:rPr>
        <w:t>ns</w:t>
      </w:r>
      <w:r w:rsidRPr="00586D1C">
        <w:rPr>
          <w:rFonts w:cs="Calibri Light"/>
          <w:b/>
          <w:color w:val="0070C0"/>
        </w:rPr>
        <w:t>ă</w:t>
      </w:r>
      <w:r w:rsidRPr="00586D1C">
        <w:rPr>
          <w:b/>
          <w:color w:val="0070C0"/>
        </w:rPr>
        <w:t xml:space="preserve"> c</w:t>
      </w:r>
      <w:r w:rsidRPr="00586D1C">
        <w:rPr>
          <w:rFonts w:cs="Calibri Light"/>
          <w:b/>
          <w:color w:val="0070C0"/>
        </w:rPr>
        <w:t>ŭ</w:t>
      </w:r>
      <w:r w:rsidRPr="00586D1C">
        <w:rPr>
          <w:b/>
          <w:color w:val="0070C0"/>
        </w:rPr>
        <w:t>pr</w:t>
      </w:r>
      <w:r w:rsidRPr="00586D1C">
        <w:rPr>
          <w:rFonts w:cs="Calibri Light"/>
          <w:b/>
          <w:color w:val="0070C0"/>
        </w:rPr>
        <w:t>ē</w:t>
      </w:r>
      <w:r w:rsidRPr="00586D1C">
        <w:rPr>
          <w:b/>
          <w:color w:val="0070C0"/>
        </w:rPr>
        <w:t>ss</w:t>
      </w:r>
      <w:r w:rsidRPr="00586D1C">
        <w:rPr>
          <w:rFonts w:cs="Calibri Light"/>
          <w:b/>
          <w:color w:val="0070C0"/>
        </w:rPr>
        <w:t>ū</w:t>
      </w:r>
      <w:r>
        <w:t xml:space="preserve"> gescandeerd </w:t>
      </w:r>
      <w:r w:rsidRPr="00586D1C">
        <w:rPr>
          <w:rStyle w:val="Antwoord"/>
        </w:rPr>
        <w:t>(E4c,1)</w:t>
      </w:r>
      <w:r>
        <w:t xml:space="preserve">! Hoera! Goed gelukt. Nu blijkt dat de slot-a van </w:t>
      </w:r>
      <w:r w:rsidRPr="00586D1C">
        <w:rPr>
          <w:rStyle w:val="citaat"/>
        </w:rPr>
        <w:t>acut</w:t>
      </w:r>
      <w:r>
        <w:rPr>
          <w:rStyle w:val="citaat"/>
        </w:rPr>
        <w:t>ā</w:t>
      </w:r>
      <w:r>
        <w:t xml:space="preserve"> lang is </w:t>
      </w:r>
      <w:r w:rsidRPr="00586D1C">
        <w:rPr>
          <w:rStyle w:val="Antwoord"/>
        </w:rPr>
        <w:t>(E4c,1a)</w:t>
      </w:r>
      <w:r>
        <w:t xml:space="preserve"> (ja, duh! </w:t>
      </w:r>
      <w:r w:rsidRPr="00586D1C">
        <w:rPr>
          <w:rStyle w:val="citaat"/>
        </w:rPr>
        <w:t>acut</w:t>
      </w:r>
      <w:r>
        <w:rPr>
          <w:rStyle w:val="citaat"/>
        </w:rPr>
        <w:t>ā</w:t>
      </w:r>
      <w:r>
        <w:t xml:space="preserve"> hoort bij </w:t>
      </w:r>
      <w:r w:rsidRPr="00586D1C">
        <w:rPr>
          <w:rStyle w:val="citaat"/>
        </w:rPr>
        <w:t>cupress</w:t>
      </w:r>
      <w:r>
        <w:rPr>
          <w:rStyle w:val="citaat"/>
        </w:rPr>
        <w:t>ū</w:t>
      </w:r>
      <w:r>
        <w:t xml:space="preserve"> en is dus natúúrlijk lang) en die van </w:t>
      </w:r>
      <w:r w:rsidRPr="00586D1C">
        <w:rPr>
          <w:rStyle w:val="citaat"/>
        </w:rPr>
        <w:t>dens</w:t>
      </w:r>
      <w:r>
        <w:rPr>
          <w:rStyle w:val="citaat"/>
        </w:rPr>
        <w:t>ă</w:t>
      </w:r>
      <w:r>
        <w:t xml:space="preserve"> kort </w:t>
      </w:r>
      <w:r w:rsidRPr="00586D1C">
        <w:rPr>
          <w:rStyle w:val="Antwoord"/>
        </w:rPr>
        <w:t>(E4c,1b)</w:t>
      </w:r>
      <w:r>
        <w:t xml:space="preserve"> (klopt, het NOM  SG  F en die slot-a is altijd kort)</w:t>
      </w:r>
    </w:p>
  </w:footnote>
  <w:footnote w:id="272">
    <w:p w:rsidR="0030446A" w:rsidRDefault="0030446A">
      <w:pPr>
        <w:pStyle w:val="Voetnoottekst"/>
      </w:pPr>
      <w:r>
        <w:rPr>
          <w:rStyle w:val="Voetnootmarkering"/>
        </w:rPr>
        <w:footnoteRef/>
      </w:r>
      <w:r>
        <w:t xml:space="preserve"> deze naam was eerst niet verbonden met het Actaeonverhaal, maar gewoon de naam van een of andere bron in Griekenland. Ovidius legt nu wel de link met Actaeon, en als verteller kan hij dat natuurlijk ook gewoon doen. Het is in zekere zin </w:t>
      </w:r>
      <w:r w:rsidRPr="00904D16">
        <w:rPr>
          <w:rStyle w:val="Stijlmiddel"/>
        </w:rPr>
        <w:t>poeta doctus</w:t>
      </w:r>
      <w:r>
        <w:t>-gedrag</w:t>
      </w:r>
    </w:p>
  </w:footnote>
  <w:footnote w:id="273">
    <w:p w:rsidR="0030446A" w:rsidRDefault="0030446A">
      <w:pPr>
        <w:pStyle w:val="Voetnoottekst"/>
      </w:pPr>
      <w:r>
        <w:rPr>
          <w:rStyle w:val="Voetnootmarkering"/>
        </w:rPr>
        <w:footnoteRef/>
      </w:r>
      <w:r>
        <w:t xml:space="preserve"> het eerste van vier tekstelementen (t/m 166) die verwijzen naar Diana als godin van de jacht. Haar kleding is opgeschort, wordt omhoog gehouden, om het jagen wat gemakkelijker te maken, </w:t>
      </w:r>
      <w:r w:rsidRPr="00F331A8">
        <w:rPr>
          <w:rStyle w:val="citaat"/>
        </w:rPr>
        <w:t>succinctae</w:t>
      </w:r>
      <w:r>
        <w:t xml:space="preserve">. Met een cocktailjurk door de bosjes gaan sprinten om dieren met je pijlen te raken, dat werkt niet optimaal. Hoewel ik zelf nooit een cocktailjurk draag meen ik dit toch wel te kunnen poneren. Er staat in 163 </w:t>
      </w:r>
      <w:r w:rsidRPr="00F331A8">
        <w:rPr>
          <w:rStyle w:val="citaat"/>
        </w:rPr>
        <w:t>silvarum</w:t>
      </w:r>
      <w:r>
        <w:t xml:space="preserve"> (om aan te geven waar ze jaagt), eveneens in 163 </w:t>
      </w:r>
      <w:r w:rsidRPr="00F331A8">
        <w:rPr>
          <w:rStyle w:val="citaat"/>
        </w:rPr>
        <w:t>venatu fessa</w:t>
      </w:r>
      <w:r>
        <w:t xml:space="preserve"> (waar Diana zo moe van wordt) en in 166 </w:t>
      </w:r>
      <w:r w:rsidRPr="00F331A8">
        <w:rPr>
          <w:rStyle w:val="citaat"/>
        </w:rPr>
        <w:t>iaculum pharetramque arcusque</w:t>
      </w:r>
      <w:r>
        <w:t xml:space="preserve"> </w:t>
      </w:r>
      <w:r w:rsidRPr="00F331A8">
        <w:rPr>
          <w:rStyle w:val="Antwoord"/>
        </w:rPr>
        <w:t>(E4c,4)</w:t>
      </w:r>
      <w:r>
        <w:t>.</w:t>
      </w:r>
    </w:p>
  </w:footnote>
  <w:footnote w:id="274">
    <w:p w:rsidR="0030446A" w:rsidRDefault="0030446A">
      <w:pPr>
        <w:pStyle w:val="Voetnoottekst"/>
      </w:pPr>
      <w:r>
        <w:rPr>
          <w:rStyle w:val="Voetnootmarkering"/>
        </w:rPr>
        <w:footnoteRef/>
      </w:r>
      <w:r>
        <w:t xml:space="preserve"> klein </w:t>
      </w:r>
      <w:r w:rsidRPr="00F331A8">
        <w:rPr>
          <w:rStyle w:val="Stijlmiddel"/>
        </w:rPr>
        <w:t>hyperbaton</w:t>
      </w:r>
      <w:r>
        <w:t xml:space="preserve">neke tussendoor: </w:t>
      </w:r>
      <w:r w:rsidRPr="00F331A8">
        <w:rPr>
          <w:rStyle w:val="citaat"/>
        </w:rPr>
        <w:t>extremo</w:t>
      </w:r>
      <w:r>
        <w:t xml:space="preserve"> congrueert met </w:t>
      </w:r>
      <w:r w:rsidRPr="00F331A8">
        <w:rPr>
          <w:rStyle w:val="citaat"/>
        </w:rPr>
        <w:t>recessu</w:t>
      </w:r>
      <w:r>
        <w:t xml:space="preserve">. Geslaagd </w:t>
      </w:r>
      <w:r w:rsidRPr="00F331A8">
        <w:rPr>
          <w:smallCaps/>
        </w:rPr>
        <w:t>hyperbaton</w:t>
      </w:r>
      <w:r>
        <w:t xml:space="preserve">, omdat daardoor die grot zich ook qua </w:t>
      </w:r>
      <w:r w:rsidRPr="00F331A8">
        <w:rPr>
          <w:smallCaps/>
        </w:rPr>
        <w:t>woordplaatsing</w:t>
      </w:r>
      <w:r>
        <w:t xml:space="preserve"> binnenin de verste hoek bevindt </w:t>
      </w:r>
      <w:r w:rsidRPr="00F331A8">
        <w:rPr>
          <w:rStyle w:val="Antwoord"/>
        </w:rPr>
        <w:t>(H7,12)</w:t>
      </w:r>
      <w:r>
        <w:t>. Knap!</w:t>
      </w:r>
    </w:p>
  </w:footnote>
  <w:footnote w:id="275">
    <w:p w:rsidR="0030446A" w:rsidRDefault="0030446A">
      <w:pPr>
        <w:pStyle w:val="Voetnoottekst"/>
      </w:pPr>
      <w:r>
        <w:rPr>
          <w:rStyle w:val="Voetnootmarkering"/>
        </w:rPr>
        <w:footnoteRef/>
      </w:r>
      <w:r>
        <w:t xml:space="preserve"> </w:t>
      </w:r>
      <w:r w:rsidRPr="00472C9F">
        <w:rPr>
          <w:rStyle w:val="citaat"/>
        </w:rPr>
        <w:t>nulla</w:t>
      </w:r>
      <w:r>
        <w:t xml:space="preserve"> bij </w:t>
      </w:r>
      <w:r w:rsidRPr="00472C9F">
        <w:rPr>
          <w:rStyle w:val="citaat"/>
        </w:rPr>
        <w:t>arte</w:t>
      </w:r>
      <w:r>
        <w:t xml:space="preserve">, dat spreekt voor zich. </w:t>
      </w:r>
      <w:r w:rsidRPr="00472C9F">
        <w:rPr>
          <w:b/>
        </w:rPr>
        <w:t>Ars</w:t>
      </w:r>
      <w:r>
        <w:t xml:space="preserve"> dus F, spreekt ook voor zich</w:t>
      </w:r>
    </w:p>
  </w:footnote>
  <w:footnote w:id="276">
    <w:p w:rsidR="0030446A" w:rsidRDefault="0030446A">
      <w:pPr>
        <w:pStyle w:val="Voetnoottekst"/>
      </w:pPr>
      <w:r>
        <w:rPr>
          <w:rStyle w:val="Voetnootmarkering"/>
        </w:rPr>
        <w:footnoteRef/>
      </w:r>
      <w:r>
        <w:t xml:space="preserve"> het voegwoord dat hier ontbreekt is </w:t>
      </w:r>
      <w:r w:rsidRPr="00C33040">
        <w:rPr>
          <w:i/>
          <w:color w:val="FF0000"/>
        </w:rPr>
        <w:t>want</w:t>
      </w:r>
      <w:r>
        <w:t xml:space="preserve">. We hebben dus een </w:t>
      </w:r>
      <w:r w:rsidRPr="00C33040">
        <w:rPr>
          <w:rStyle w:val="Stijlmiddel"/>
        </w:rPr>
        <w:t>explicatief asyndeton</w:t>
      </w:r>
      <w:r>
        <w:t>. Hatsekidee</w:t>
      </w:r>
    </w:p>
  </w:footnote>
  <w:footnote w:id="277">
    <w:p w:rsidR="0030446A" w:rsidRDefault="0030446A">
      <w:pPr>
        <w:pStyle w:val="Voetnoottekst"/>
      </w:pPr>
      <w:r>
        <w:rPr>
          <w:rStyle w:val="Voetnootmarkering"/>
        </w:rPr>
        <w:footnoteRef/>
      </w:r>
      <w:r>
        <w:t xml:space="preserve"> de omgekeerde situatie, omdat de normale verhouding tussen </w:t>
      </w:r>
      <w:r w:rsidRPr="00B24DAD">
        <w:rPr>
          <w:b/>
        </w:rPr>
        <w:t>ars</w:t>
      </w:r>
      <w:r>
        <w:t xml:space="preserve"> en </w:t>
      </w:r>
      <w:r w:rsidRPr="00B24DAD">
        <w:rPr>
          <w:b/>
        </w:rPr>
        <w:t>natura</w:t>
      </w:r>
      <w:r>
        <w:t xml:space="preserve"> omgedraaid is. Hier in deze passage staat dat de natuur de kunst nagebootst heeft, terwijl dat normaal gesproken andersom is (</w:t>
      </w:r>
      <w:r w:rsidRPr="00B24DAD">
        <w:rPr>
          <w:b/>
        </w:rPr>
        <w:t>natura artis magistra</w:t>
      </w:r>
      <w:r>
        <w:t xml:space="preserve">, de uitgebreidere variant van wat wij alleen als Artis kennen, de dierentuin in Amsterdam) </w:t>
      </w:r>
      <w:r w:rsidRPr="00B24DAD">
        <w:rPr>
          <w:rStyle w:val="Antwoord"/>
        </w:rPr>
        <w:t>(H7,11c)</w:t>
      </w:r>
      <w:r>
        <w:t xml:space="preserve">. Vraag 11c in de Hermaionbundel hengelt ook nog naar het citeren van relevante tekstelementen. Die staan niet in de alom geprezen docentenhandleiding, maar het zal gaan om </w:t>
      </w:r>
      <w:r w:rsidRPr="00B24DAD">
        <w:rPr>
          <w:rStyle w:val="citaat"/>
        </w:rPr>
        <w:t>simulaverat artem ingenio natura suo</w:t>
      </w:r>
      <w:r>
        <w:t xml:space="preserve"> (en wat een mooi </w:t>
      </w:r>
      <w:r w:rsidRPr="00B24DAD">
        <w:rPr>
          <w:rStyle w:val="Stijlmiddel"/>
        </w:rPr>
        <w:t>enjambement</w:t>
      </w:r>
      <w:r>
        <w:t xml:space="preserve"> weer!). Ook Eisma gaat op dit stukje in. Volgens de dichter is de natuur een grotere kunstenaar dan de mensenhand. Die natuur heeft de kunst wel nagebootst maar heeft daarbij haar eigen talent gebruikt en heeft zo een (indrukwekkende) boog/grot gevormd uit natuurljike steen </w:t>
      </w:r>
      <w:r w:rsidRPr="00904D16">
        <w:rPr>
          <w:rStyle w:val="Antwoord"/>
        </w:rPr>
        <w:t>(E4c,3a)</w:t>
      </w:r>
      <w:r>
        <w:t xml:space="preserve">. De natuur wordt niet voorgesteld als een wilde, ongetemde kracht (denk aan aardbevingen, tsunami’s, orkanen, dat soort ellende), maar als een mooi iets dat deels volgens </w:t>
      </w:r>
      <w:r w:rsidRPr="00904D16">
        <w:rPr>
          <w:b/>
        </w:rPr>
        <w:t>ars</w:t>
      </w:r>
      <w:r>
        <w:t xml:space="preserve"> werkt. De grot wordt ook niet beschreven als een vormeloos, grillig gebouw </w:t>
      </w:r>
      <w:r w:rsidRPr="00904D16">
        <w:rPr>
          <w:rStyle w:val="Antwoord"/>
        </w:rPr>
        <w:t>(E4c,3b)</w:t>
      </w:r>
      <w:r>
        <w:t xml:space="preserve">. </w:t>
      </w:r>
    </w:p>
  </w:footnote>
  <w:footnote w:id="278">
    <w:p w:rsidR="0030446A" w:rsidRDefault="0030446A">
      <w:pPr>
        <w:pStyle w:val="Voetnoottekst"/>
      </w:pPr>
      <w:r>
        <w:rPr>
          <w:rStyle w:val="Voetnootmarkering"/>
        </w:rPr>
        <w:footnoteRef/>
      </w:r>
      <w:r>
        <w:t xml:space="preserve"> het onderwerp is moeder natuur, </w:t>
      </w:r>
      <w:r w:rsidRPr="00C33040">
        <w:rPr>
          <w:rStyle w:val="citaat"/>
        </w:rPr>
        <w:t>natura</w:t>
      </w:r>
      <w:r>
        <w:t xml:space="preserve"> (159). De schoonheid van de plaats past bij degene die er zo dadelijk gaat badderen, Diana</w:t>
      </w:r>
    </w:p>
  </w:footnote>
  <w:footnote w:id="279">
    <w:p w:rsidR="0030446A" w:rsidRDefault="0030446A">
      <w:pPr>
        <w:pStyle w:val="Voetnoottekst"/>
      </w:pPr>
      <w:r>
        <w:rPr>
          <w:rStyle w:val="Voetnootmarkering"/>
        </w:rPr>
        <w:footnoteRef/>
      </w:r>
      <w:r>
        <w:t xml:space="preserve"> is kort voor </w:t>
      </w:r>
      <w:r w:rsidRPr="00061D4F">
        <w:rPr>
          <w:rStyle w:val="citaat"/>
        </w:rPr>
        <w:t>a dextra</w:t>
      </w:r>
      <w:r w:rsidRPr="00061D4F">
        <w:rPr>
          <w:b/>
        </w:rPr>
        <w:t xml:space="preserve"> parte</w:t>
      </w:r>
      <w:r>
        <w:t>, aan de rechterkant</w:t>
      </w:r>
    </w:p>
  </w:footnote>
  <w:footnote w:id="280">
    <w:p w:rsidR="0030446A" w:rsidRDefault="0030446A">
      <w:pPr>
        <w:pStyle w:val="Voetnoottekst"/>
      </w:pPr>
      <w:r>
        <w:rPr>
          <w:rStyle w:val="Voetnootmarkering"/>
        </w:rPr>
        <w:footnoteRef/>
      </w:r>
      <w:r>
        <w:t xml:space="preserve"> de bron heeft heerlijk helder  ….  water! Je kunt er zo doorheen kijken. Helder water suggereert dat je, door daar in te gaan badderen, echt schoon wordt. Het voorvoegsel </w:t>
      </w:r>
      <w:r w:rsidRPr="00061D4F">
        <w:rPr>
          <w:b/>
        </w:rPr>
        <w:t>per</w:t>
      </w:r>
      <w:r>
        <w:rPr>
          <w:b/>
        </w:rPr>
        <w:t>-</w:t>
      </w:r>
      <w:r>
        <w:t xml:space="preserve"> duidt vaak een soort van overtreffende trap aan. Het water is niet zomaar een beetje helder en doorzichtig, het is superhelder! Het licht (</w:t>
      </w:r>
      <w:r w:rsidRPr="00061D4F">
        <w:rPr>
          <w:b/>
        </w:rPr>
        <w:t>lux</w:t>
      </w:r>
      <w:r>
        <w:t>) schijnt (</w:t>
      </w:r>
      <w:r w:rsidRPr="00061D4F">
        <w:rPr>
          <w:b/>
        </w:rPr>
        <w:t>luc</w:t>
      </w:r>
      <w:r w:rsidRPr="00061D4F">
        <w:rPr>
          <w:rFonts w:cs="Calibri Light"/>
          <w:b/>
        </w:rPr>
        <w:t>ē</w:t>
      </w:r>
      <w:r w:rsidRPr="00061D4F">
        <w:rPr>
          <w:b/>
        </w:rPr>
        <w:t>re</w:t>
      </w:r>
      <w:r>
        <w:t>) er helemaal doorheen. Zo, heb je ook je portie etymologie weer binnen</w:t>
      </w:r>
    </w:p>
  </w:footnote>
  <w:footnote w:id="281">
    <w:p w:rsidR="0030446A" w:rsidRDefault="0030446A">
      <w:pPr>
        <w:pStyle w:val="Voetnoottekst"/>
      </w:pPr>
      <w:r>
        <w:rPr>
          <w:rStyle w:val="Voetnootmarkering"/>
        </w:rPr>
        <w:footnoteRef/>
      </w:r>
      <w:r>
        <w:t xml:space="preserve"> de beschrijving lijkt licht op die van de ideale plaats, zoals die vaak door schrijvers (nog altijd) redelijk standaard beschreven wordt. Je noemt zoiets een topos (een literaire beschrijving), namelijk de topos van de </w:t>
      </w:r>
      <w:r w:rsidRPr="004F6C20">
        <w:rPr>
          <w:b/>
        </w:rPr>
        <w:t>locus amoenus</w:t>
      </w:r>
      <w:r>
        <w:t xml:space="preserve"> (de lieflijke, idyllische plaats bij uitstek). Vaak wordt de </w:t>
      </w:r>
      <w:r w:rsidRPr="004F6C20">
        <w:rPr>
          <w:b/>
        </w:rPr>
        <w:t>locus amoenus</w:t>
      </w:r>
      <w:r>
        <w:t xml:space="preserve"> gebruikt als tegenhanger van de drukte. Hier past de sereniteit bij de handeling van Diana, namelijk het zich reinigen in de natuur. Actaeon komt die met zijn botte harses eigenlijk verstoren. Arme knul. Hertenkop</w:t>
      </w:r>
    </w:p>
  </w:footnote>
  <w:footnote w:id="282">
    <w:p w:rsidR="0030446A" w:rsidRDefault="0030446A">
      <w:pPr>
        <w:pStyle w:val="Voetnoottekst"/>
      </w:pPr>
      <w:r>
        <w:rPr>
          <w:rStyle w:val="Voetnootmarkering"/>
        </w:rPr>
        <w:footnoteRef/>
      </w:r>
      <w:r>
        <w:t xml:space="preserve"> ACC  PL. M, want dat kun je zien aan </w:t>
      </w:r>
      <w:r w:rsidRPr="00F07D86">
        <w:rPr>
          <w:rStyle w:val="citaat"/>
        </w:rPr>
        <w:t>patulos</w:t>
      </w:r>
      <w:r>
        <w:t xml:space="preserve">. Je noemt dit soort ACC een ACC van </w:t>
      </w:r>
      <w:r w:rsidRPr="00F07D86">
        <w:rPr>
          <w:i/>
        </w:rPr>
        <w:t>betrekking</w:t>
      </w:r>
      <w:r>
        <w:t xml:space="preserve">. De naam die je ook nog wel eens tegenkomt is ACC </w:t>
      </w:r>
      <w:r w:rsidRPr="00F07D86">
        <w:rPr>
          <w:i/>
        </w:rPr>
        <w:t>limitationis</w:t>
      </w:r>
      <w:r>
        <w:t xml:space="preserve">, ACC </w:t>
      </w:r>
      <w:r w:rsidRPr="00F07D86">
        <w:rPr>
          <w:i/>
        </w:rPr>
        <w:t>respectus</w:t>
      </w:r>
      <w:r>
        <w:t xml:space="preserve"> en ACC </w:t>
      </w:r>
      <w:r w:rsidRPr="00F07D86">
        <w:rPr>
          <w:i/>
        </w:rPr>
        <w:t>graecus</w:t>
      </w:r>
      <w:r>
        <w:t xml:space="preserve"> (omdat dit soort ACC met name in de Griekse taal voorkomt). Deze ACC geeft antwoord op de vraag “In welk opzicht?” In het Nederlands kun je vaak </w:t>
      </w:r>
      <w:r w:rsidRPr="00F07D86">
        <w:rPr>
          <w:i/>
          <w:color w:val="FF0000"/>
        </w:rPr>
        <w:t>wat betreft</w:t>
      </w:r>
      <w:r>
        <w:t xml:space="preserve"> toepassen of </w:t>
      </w:r>
      <w:r w:rsidRPr="00F07D86">
        <w:rPr>
          <w:i/>
          <w:color w:val="FF0000"/>
        </w:rPr>
        <w:t>qua</w:t>
      </w:r>
      <w:r>
        <w:t xml:space="preserve">. </w:t>
      </w:r>
    </w:p>
  </w:footnote>
  <w:footnote w:id="283">
    <w:p w:rsidR="0030446A" w:rsidRDefault="0030446A">
      <w:pPr>
        <w:pStyle w:val="Voetnoottekst"/>
      </w:pPr>
      <w:r>
        <w:rPr>
          <w:rStyle w:val="Voetnootmarkering"/>
        </w:rPr>
        <w:footnoteRef/>
      </w:r>
      <w:r>
        <w:t xml:space="preserve"> de vraag die je hier kunt stellen, kúnt stellen, hoeft niet, is waar de algemene beschrijving ophoudt en het verhaal verder gaat. Hengelen dus naar iets dat je allang weet, omdat het je uitgelegd is. Door je eigen leraar! Voor de achtergrond van een verhaal wordt meestal een IMPF gebruikt, en voor hoe het tot die achtergrond gekomen is een PLQP. Voor wat er tegen die achtergrond gebeurt, dáár wordt een PF voor gebruikt. Wil je het extra romig maken dan voldoet ook een (dramatisch) PR. Nou, hier is </w:t>
      </w:r>
      <w:r w:rsidRPr="002A72E3">
        <w:rPr>
          <w:rStyle w:val="citaat"/>
        </w:rPr>
        <w:t>solebat</w:t>
      </w:r>
      <w:r>
        <w:t xml:space="preserve"> in 163 overduidelijk een IMPF, dus daar wordt een gewoonte beschreven, zoals die bij Diana past. Als achtergrond past. Snappez-vous nog steeds? Mooi. Wat zien we vervolgens in 165 t/m 167 voor werkwoordstijden opduiken? Nou, nou? Juistem! Drie keer een PF (</w:t>
      </w:r>
      <w:r w:rsidRPr="006A0A9D">
        <w:rPr>
          <w:rStyle w:val="citaat"/>
        </w:rPr>
        <w:t>subiit</w:t>
      </w:r>
      <w:r>
        <w:t xml:space="preserve">, </w:t>
      </w:r>
      <w:r w:rsidRPr="006A0A9D">
        <w:rPr>
          <w:rStyle w:val="citaat"/>
        </w:rPr>
        <w:t>tradidit</w:t>
      </w:r>
      <w:r>
        <w:t xml:space="preserve">, </w:t>
      </w:r>
      <w:r w:rsidRPr="006A0A9D">
        <w:rPr>
          <w:rStyle w:val="citaat"/>
        </w:rPr>
        <w:t>subiecit</w:t>
      </w:r>
      <w:r>
        <w:t>). Daar gebeurt dus weer iets van belang. En in 168 t/m 170 wordt het verhaal extra spicy gemaakt door het PR historicum (</w:t>
      </w:r>
      <w:r w:rsidRPr="006A0A9D">
        <w:rPr>
          <w:rStyle w:val="citaat"/>
        </w:rPr>
        <w:t>demunt</w:t>
      </w:r>
      <w:r>
        <w:t xml:space="preserve">, </w:t>
      </w:r>
      <w:r w:rsidRPr="006A0A9D">
        <w:rPr>
          <w:rStyle w:val="citaat"/>
        </w:rPr>
        <w:t>colligit</w:t>
      </w:r>
      <w:r>
        <w:t xml:space="preserve">) </w:t>
      </w:r>
      <w:r w:rsidRPr="006A0A9D">
        <w:rPr>
          <w:rStyle w:val="Antwoord"/>
        </w:rPr>
        <w:t>(H7,13</w:t>
      </w:r>
      <w:r>
        <w:rPr>
          <w:rStyle w:val="Antwoord"/>
        </w:rPr>
        <w:t>a</w:t>
      </w:r>
      <w:r w:rsidRPr="006A0A9D">
        <w:rPr>
          <w:rStyle w:val="Antwoord"/>
        </w:rPr>
        <w:t>)</w:t>
      </w:r>
      <w:r>
        <w:t xml:space="preserve">. Het is toch werkelijk niet te filmen, zó mooi! Komt er nog een vraag over </w:t>
      </w:r>
      <w:r w:rsidRPr="006A0A9D">
        <w:rPr>
          <w:rStyle w:val="Stijlmiddel"/>
        </w:rPr>
        <w:t>verteltempo</w:t>
      </w:r>
      <w:r>
        <w:t xml:space="preserve"> hier in deze context? Jazeker. Hermaion heeft ook nog vraagje 13b: op het punt waar het verhaal verder gaat, dus als de algemene beschrijving ophoudt, vindt een </w:t>
      </w:r>
      <w:r w:rsidRPr="006A0A9D">
        <w:rPr>
          <w:rStyle w:val="Stijlmiddel"/>
        </w:rPr>
        <w:t>versnelling</w:t>
      </w:r>
      <w:r>
        <w:t xml:space="preserve"> plaats van het </w:t>
      </w:r>
      <w:r w:rsidRPr="006A0A9D">
        <w:rPr>
          <w:rStyle w:val="Stijlmiddel"/>
        </w:rPr>
        <w:t>verteltempo</w:t>
      </w:r>
      <w:r>
        <w:t xml:space="preserve">. De </w:t>
      </w:r>
      <w:r w:rsidRPr="006A0A9D">
        <w:rPr>
          <w:rStyle w:val="Stijlmiddel"/>
        </w:rPr>
        <w:t>verteltijd</w:t>
      </w:r>
      <w:r>
        <w:t xml:space="preserve"> wordt daar weer kleiner in relatie tot de </w:t>
      </w:r>
      <w:r w:rsidRPr="006A0A9D">
        <w:rPr>
          <w:rStyle w:val="Stijlmiddel"/>
        </w:rPr>
        <w:t>vertelde tijd</w:t>
      </w:r>
      <w:r>
        <w:t xml:space="preserve"> </w:t>
      </w:r>
      <w:r w:rsidRPr="006A0A9D">
        <w:rPr>
          <w:rStyle w:val="Antwoord"/>
        </w:rPr>
        <w:t>(H7,13b)</w:t>
      </w:r>
      <w:r>
        <w:t>.</w:t>
      </w:r>
    </w:p>
  </w:footnote>
  <w:footnote w:id="284">
    <w:p w:rsidR="0030446A" w:rsidRDefault="0030446A">
      <w:pPr>
        <w:pStyle w:val="Voetnoottekst"/>
      </w:pPr>
      <w:r>
        <w:rPr>
          <w:rStyle w:val="Voetnootmarkering"/>
        </w:rPr>
        <w:footnoteRef/>
      </w:r>
      <w:r>
        <w:t xml:space="preserve"> weliswaar een omschrijving, maar iedere luisteraar weet dat het om Diana gaat. </w:t>
      </w:r>
    </w:p>
  </w:footnote>
  <w:footnote w:id="285">
    <w:p w:rsidR="0030446A" w:rsidRDefault="0030446A">
      <w:pPr>
        <w:pStyle w:val="Voetnoottekst"/>
      </w:pPr>
      <w:r>
        <w:rPr>
          <w:rStyle w:val="Voetnootmarkering"/>
        </w:rPr>
        <w:footnoteRef/>
      </w:r>
      <w:r>
        <w:t xml:space="preserve"> de jacht, bij uitstel het terrein van Diana. Daarmee alweer een bevestiging dat het om Diana gaat, die in het Grieks – maar dat geheel ter bladvulling – Artemis heet</w:t>
      </w:r>
    </w:p>
  </w:footnote>
  <w:footnote w:id="286">
    <w:p w:rsidR="0030446A" w:rsidRDefault="0030446A">
      <w:pPr>
        <w:pStyle w:val="Voetnoottekst"/>
      </w:pPr>
      <w:r>
        <w:rPr>
          <w:rStyle w:val="Voetnootmarkering"/>
        </w:rPr>
        <w:footnoteRef/>
      </w:r>
      <w:r>
        <w:t xml:space="preserve"> waarom voegt Ovidius dit kenmerk toe aan </w:t>
      </w:r>
      <w:r w:rsidRPr="00355879">
        <w:rPr>
          <w:rStyle w:val="citaat"/>
        </w:rPr>
        <w:t>artus</w:t>
      </w:r>
      <w:r>
        <w:t xml:space="preserve"> (verderop in 164)? Dat wil je natuurlijk wel even weten! Toch? Dan kan je tenminste één vraag goed beantwoorden op je toetsje! Ach, wat ben ik toch heerlijk gemeen en laag bij de grond. Het antwoord komt bij onze Hermaionvrienden vandaan: die maagdelijkheid van Diana maakt nou juist dat ze boos wordt (zeg maar gerust onredelijk boos) als ze in haar blote niksie door een man gezien wordt </w:t>
      </w:r>
      <w:r w:rsidRPr="00355879">
        <w:rPr>
          <w:rStyle w:val="Antwoord"/>
        </w:rPr>
        <w:t>(H7,14)</w:t>
      </w:r>
      <w:r>
        <w:t>. Het arme lulletje rozenwater in kwestie heette Actaeon en hij was op het verkeerde moment op de verkeerde plaats. Hij had niet de intentie Diana, een godin nog wel, bloot te zien. Hij was na het jagen door het lot (</w:t>
      </w:r>
      <w:r w:rsidRPr="002A72E3">
        <w:rPr>
          <w:rStyle w:val="citaat"/>
        </w:rPr>
        <w:t>sic illum fata ferebant</w:t>
      </w:r>
      <w:r>
        <w:t xml:space="preserve">, een echo van het Vergiliaanse Aen. 2,34 </w:t>
      </w:r>
      <w:r w:rsidRPr="002A72E3">
        <w:rPr>
          <w:b/>
        </w:rPr>
        <w:t>sive dolo seu iam Troiae fata ferebant</w:t>
      </w:r>
      <w:r>
        <w:t>) naar de badkamer van Diana gebracht</w:t>
      </w:r>
    </w:p>
  </w:footnote>
  <w:footnote w:id="287">
    <w:p w:rsidR="0030446A" w:rsidRDefault="0030446A">
      <w:pPr>
        <w:pStyle w:val="Voetnoottekst"/>
      </w:pPr>
      <w:r>
        <w:rPr>
          <w:rStyle w:val="Voetnootmarkering"/>
        </w:rPr>
        <w:footnoteRef/>
      </w:r>
      <w:r>
        <w:t xml:space="preserve"> weet je nog? Het voorvoegsel (prefix) </w:t>
      </w:r>
      <w:r w:rsidRPr="008B15C7">
        <w:rPr>
          <w:b/>
        </w:rPr>
        <w:t>per</w:t>
      </w:r>
      <w:r>
        <w:t>- ? Hier gaat het erover dat die nimfjes hun meesteres helemaal onder water kieperen, niet een klein beetje over haar blote arm gieten. Zij wilde misschien wel lekker skinnydippen, maar ja. Toen stonden er tien (of zes?) nimfen die water uit kruiken over haar heen goten, zodat ze helemaal kletsnat was</w:t>
      </w:r>
    </w:p>
  </w:footnote>
  <w:footnote w:id="288">
    <w:p w:rsidR="0030446A" w:rsidRDefault="0030446A">
      <w:pPr>
        <w:pStyle w:val="Voetnoottekst"/>
      </w:pPr>
      <w:r>
        <w:rPr>
          <w:rStyle w:val="Voetnootmarkering"/>
        </w:rPr>
        <w:footnoteRef/>
      </w:r>
      <w:r>
        <w:t xml:space="preserve"> eigenlijk  het woord voor </w:t>
      </w:r>
      <w:r w:rsidRPr="008B15C7">
        <w:rPr>
          <w:i/>
          <w:color w:val="FF0000"/>
        </w:rPr>
        <w:t>dauw</w:t>
      </w:r>
      <w:r>
        <w:t xml:space="preserve"> (en als dat aangevroren is </w:t>
      </w:r>
      <w:r w:rsidRPr="008B15C7">
        <w:rPr>
          <w:i/>
          <w:color w:val="FF0000"/>
        </w:rPr>
        <w:t>rijp</w:t>
      </w:r>
      <w:r>
        <w:t xml:space="preserve">). Maar in de praktijk één van de vele dichterlijke woorden voor water. Duidelijk gevalletje van </w:t>
      </w:r>
      <w:r w:rsidRPr="008B15C7">
        <w:rPr>
          <w:rStyle w:val="Stijlmiddel"/>
        </w:rPr>
        <w:t>metonymia</w:t>
      </w:r>
      <w:r>
        <w:t xml:space="preserve"> (associatie oproepen met water)</w:t>
      </w:r>
    </w:p>
  </w:footnote>
  <w:footnote w:id="289">
    <w:p w:rsidR="0030446A" w:rsidRDefault="0030446A">
      <w:pPr>
        <w:pStyle w:val="Voetnoottekst"/>
      </w:pPr>
      <w:r>
        <w:rPr>
          <w:rStyle w:val="Voetnootmarkering"/>
        </w:rPr>
        <w:footnoteRef/>
      </w:r>
      <w:r>
        <w:t xml:space="preserve"> lijkt op een </w:t>
      </w:r>
      <w:r w:rsidRPr="008B15C7">
        <w:rPr>
          <w:smallCaps/>
        </w:rPr>
        <w:t>epitheton ornans</w:t>
      </w:r>
      <w:r>
        <w:t xml:space="preserve">. Heel veel te betekenen heeft deze kwalificatie namelijk niet bij die ene nimf. Een </w:t>
      </w:r>
      <w:r w:rsidRPr="008B15C7">
        <w:rPr>
          <w:smallCaps/>
        </w:rPr>
        <w:t>epitheton ornans</w:t>
      </w:r>
      <w:r>
        <w:t xml:space="preserve"> zien we vaak bij Homerus</w:t>
      </w:r>
    </w:p>
  </w:footnote>
  <w:footnote w:id="290">
    <w:p w:rsidR="0030446A" w:rsidRDefault="0030446A">
      <w:pPr>
        <w:pStyle w:val="Voetnoottekst"/>
      </w:pPr>
      <w:r>
        <w:rPr>
          <w:rStyle w:val="Voetnootmarkering"/>
        </w:rPr>
        <w:footnoteRef/>
      </w:r>
      <w:r>
        <w:t xml:space="preserve"> een gewaad. Diana draagt tijdens het jagen een gewaad, een manteltje. Nou, één van die nimfgrietjes houdt haar armen (haar </w:t>
      </w:r>
      <w:r w:rsidRPr="0043247D">
        <w:rPr>
          <w:i/>
          <w:color w:val="FF0000"/>
        </w:rPr>
        <w:t>onderarmen</w:t>
      </w:r>
      <w:r>
        <w:t xml:space="preserve">, </w:t>
      </w:r>
      <w:r w:rsidRPr="0043247D">
        <w:rPr>
          <w:rStyle w:val="citaat"/>
        </w:rPr>
        <w:t>bracchia</w:t>
      </w:r>
      <w:r>
        <w:t xml:space="preserve"> zijn geen </w:t>
      </w:r>
      <w:r w:rsidRPr="0043247D">
        <w:rPr>
          <w:b/>
        </w:rPr>
        <w:t>lacerti</w:t>
      </w:r>
      <w:r>
        <w:t xml:space="preserve">, </w:t>
      </w:r>
      <w:r w:rsidRPr="0043247D">
        <w:rPr>
          <w:i/>
          <w:color w:val="FF0000"/>
        </w:rPr>
        <w:t>bovenarmen</w:t>
      </w:r>
      <w:r>
        <w:t xml:space="preserve">) onder dat door Diana uitgetrokken kledingstuk. Als Diana haar kleding tenminste zelf heeft uitgetrokken. Ja, dat heeft ze. Kijk maar, </w:t>
      </w:r>
      <w:r w:rsidRPr="0043247D">
        <w:rPr>
          <w:rStyle w:val="citaat"/>
        </w:rPr>
        <w:t>tradidit</w:t>
      </w:r>
      <w:r>
        <w:t xml:space="preserve"> in165. Goh, doet ze toch nog iets zelf</w:t>
      </w:r>
    </w:p>
  </w:footnote>
  <w:footnote w:id="291">
    <w:p w:rsidR="0030446A" w:rsidRDefault="0030446A">
      <w:pPr>
        <w:pStyle w:val="Voetnoottekst"/>
      </w:pPr>
      <w:r>
        <w:rPr>
          <w:rStyle w:val="Voetnootmarkering"/>
        </w:rPr>
        <w:footnoteRef/>
      </w:r>
      <w:r>
        <w:t xml:space="preserve"> ABL </w:t>
      </w:r>
      <w:r w:rsidRPr="0043247D">
        <w:rPr>
          <w:i/>
        </w:rPr>
        <w:t>separativus</w:t>
      </w:r>
      <w:r>
        <w:rPr>
          <w:i/>
        </w:rPr>
        <w:t xml:space="preserve"> </w:t>
      </w:r>
      <w:r>
        <w:t>(scheiding, verwijdering). Die riemen, zeg maar een goddelijke edoch primitieve vorm van sandalen, komen van die bekoorlijke voetekes van Diana af. Voilà, ABL</w:t>
      </w:r>
    </w:p>
  </w:footnote>
  <w:footnote w:id="292">
    <w:p w:rsidR="0030446A" w:rsidRDefault="0030446A">
      <w:pPr>
        <w:pStyle w:val="Voetnoottekst"/>
      </w:pPr>
      <w:r>
        <w:rPr>
          <w:rStyle w:val="Voetnootmarkering"/>
        </w:rPr>
        <w:footnoteRef/>
      </w:r>
      <w:r>
        <w:t xml:space="preserve"> nou zeg. Die Diana heeft heel wat helpende handen. In dat kader is wel eens opgemerkt dat Ovidius in zijn beschrijving van het badderen van/door Diana de godin afschildert als een contemporaine welgestelde Romeinse matrona. Dat is niet heel raar, omdat Ovidius zich bij het bad van Diana íets moet voorstellen en dan al snel grijpt naar een voorbeeld uit zijn eigen tijd. Grijpen hier niet letterlijk nemen. Maar dat zou dan weer anachronistisch zijn, omdat het bad van een Romeinse matrona niet te vergelijken valt met de nature shower van een godin. Zoals Ovidius Diana’s baden beschrijft lijkt het er niet op dat zij met haar bekoorlijke voetjes in een modderig meertje of beekje gaat staan om daar lekker te poedelen. Nee, zij krijgt het water dat haar moet reinigen door dienaressen uitgegoten uit urnen </w:t>
      </w:r>
      <w:r w:rsidRPr="00656DEE">
        <w:rPr>
          <w:rStyle w:val="Antwoord"/>
        </w:rPr>
        <w:t>(E4c,6)</w:t>
      </w:r>
      <w:r>
        <w:t>. Die dienaressen komen Diana overigens later nog goed van pas. Ze schermen hun meesteres af voor de al dan niet verlekkerde blikken van Actaeon. Grappig vind ik dan weer wel dat ook die nimfen door vele schilders nagenoeg blootmans worden afgebeeld. Ze waren ook volgens Ovidius spiernaakt (</w:t>
      </w:r>
      <w:r w:rsidRPr="00FA7CFC">
        <w:rPr>
          <w:rStyle w:val="citaat"/>
        </w:rPr>
        <w:t>sicut erant nudae</w:t>
      </w:r>
      <w:r>
        <w:t xml:space="preserve"> 178). Vrouwelijk bloot, daar was dus genoeg van. Maar Diana in statu nascendi, dát was het probleem. Dáár maakte Actaeon zijn fout, een fout die hij nooit meer zou maken. Ach goshie</w:t>
      </w:r>
    </w:p>
  </w:footnote>
  <w:footnote w:id="293">
    <w:p w:rsidR="0030446A" w:rsidRDefault="0030446A">
      <w:pPr>
        <w:pStyle w:val="Voetnoottekst"/>
      </w:pPr>
      <w:r>
        <w:rPr>
          <w:rStyle w:val="Voetnootmarkering"/>
        </w:rPr>
        <w:footnoteRef/>
      </w:r>
      <w:r>
        <w:t xml:space="preserve"> de al door iedereen herkende ABL </w:t>
      </w:r>
      <w:r w:rsidRPr="000D0EEB">
        <w:rPr>
          <w:i/>
        </w:rPr>
        <w:t>comparationis</w:t>
      </w:r>
      <w:r>
        <w:t xml:space="preserve"> na de COMP </w:t>
      </w:r>
      <w:r w:rsidRPr="000D0EEB">
        <w:rPr>
          <w:rStyle w:val="citaat"/>
        </w:rPr>
        <w:t>doctior</w:t>
      </w:r>
      <w:r>
        <w:t>. Die wapendraagster en degene die haar handen onder Diana’s kleding hield en die twee nimfkes die Diana’s sandaalachtige voorwerpen losmaken (die niet eens bij name genoemd worden), díe kunnen er niet zo veel van als Kiezel Crocale. Als het tenminste om haarverzorging gaat</w:t>
      </w:r>
    </w:p>
  </w:footnote>
  <w:footnote w:id="294">
    <w:p w:rsidR="0030446A" w:rsidRDefault="0030446A">
      <w:pPr>
        <w:pStyle w:val="Voetnoottekst"/>
      </w:pPr>
      <w:r>
        <w:rPr>
          <w:rStyle w:val="Voetnootmarkering"/>
        </w:rPr>
        <w:footnoteRef/>
      </w:r>
      <w:r>
        <w:t xml:space="preserve"> leuk dat al die nimfen een naam hebben gekregen, maar het is een naam die Ovidius zelf uit het Grieks gehaald heeft. Deze nimf (jee, alweer dat woord nimf: als het mogelijk zou zijn zou ik er nimfomaan van worden) is de dochter van de riviergod (hee, waar zagen we eerder een riviergod? O ja, Peneus, de paps van Daphne in het verhaal van Apollo en Daphne!) Ismenus. Ze heet zelf Crocale, wat zoiets als kiezel betekent. De ene heet Maan, de ander Roosmarijntje, we hebben een Merel, we hebben een Esther. Nou, deze heet Kiezel</w:t>
      </w:r>
    </w:p>
  </w:footnote>
  <w:footnote w:id="295">
    <w:p w:rsidR="0030446A" w:rsidRDefault="0030446A">
      <w:pPr>
        <w:pStyle w:val="Voetnoottekst"/>
      </w:pPr>
      <w:r>
        <w:rPr>
          <w:rStyle w:val="Voetnootmarkering"/>
        </w:rPr>
        <w:footnoteRef/>
      </w:r>
      <w:r>
        <w:t xml:space="preserve"> dat zal Crocale zijn. Die had loshangend haar. Op zich merkwaardig voor een kiezel, maar goed, dat was ook maar een naampje natuurlijk. Ik zou best Kiezel willen heten en dan loshangend haar hebben</w:t>
      </w:r>
    </w:p>
  </w:footnote>
  <w:footnote w:id="296">
    <w:p w:rsidR="0030446A" w:rsidRDefault="0030446A">
      <w:pPr>
        <w:pStyle w:val="Voetnoottekst"/>
      </w:pPr>
      <w:r>
        <w:rPr>
          <w:rStyle w:val="Voetnootmarkering"/>
        </w:rPr>
        <w:footnoteRef/>
      </w:r>
      <w:r>
        <w:t xml:space="preserve"> opnieuw een woord voor </w:t>
      </w:r>
      <w:r w:rsidRPr="00622029">
        <w:rPr>
          <w:i/>
          <w:color w:val="FF0000"/>
        </w:rPr>
        <w:t>water</w:t>
      </w:r>
      <w:r>
        <w:t xml:space="preserve"> en een van origine Grieks woord. Wij denken bij latex meestal aan de Gamma, de Karwei of de parenclub</w:t>
      </w:r>
    </w:p>
  </w:footnote>
  <w:footnote w:id="297">
    <w:p w:rsidR="0030446A" w:rsidRDefault="0030446A">
      <w:pPr>
        <w:pStyle w:val="Voetnoottekst"/>
      </w:pPr>
      <w:r>
        <w:rPr>
          <w:rStyle w:val="Voetnootmarkering"/>
        </w:rPr>
        <w:footnoteRef/>
      </w:r>
      <w:r>
        <w:t xml:space="preserve"> de vijf overgebleven nimfjes worden wel bij name genoemd, namen die Ovidius aan het Grieks ontleend heeft dus. Staaltje kennis showen. De onvolprezen Hermaionauteurs hebben een idee gegeven wat die namen dan zo’n beetje betekenen. Komt ie. </w:t>
      </w:r>
      <w:r w:rsidRPr="0043247D">
        <w:rPr>
          <w:rStyle w:val="citaat"/>
        </w:rPr>
        <w:t>Nephele</w:t>
      </w:r>
      <w:r>
        <w:t xml:space="preserve"> betekent dan </w:t>
      </w:r>
      <w:r w:rsidRPr="0043247D">
        <w:rPr>
          <w:i/>
          <w:color w:val="FF0000"/>
        </w:rPr>
        <w:t>wolk</w:t>
      </w:r>
      <w:r>
        <w:t xml:space="preserve">, </w:t>
      </w:r>
      <w:r w:rsidRPr="0043247D">
        <w:rPr>
          <w:rStyle w:val="citaat"/>
        </w:rPr>
        <w:t>Hyale</w:t>
      </w:r>
      <w:r>
        <w:t xml:space="preserve"> </w:t>
      </w:r>
      <w:r w:rsidRPr="0043247D">
        <w:rPr>
          <w:i/>
          <w:color w:val="FF0000"/>
        </w:rPr>
        <w:t>kristal</w:t>
      </w:r>
      <w:r>
        <w:t xml:space="preserve">, </w:t>
      </w:r>
      <w:r w:rsidRPr="0043247D">
        <w:rPr>
          <w:rStyle w:val="citaat"/>
        </w:rPr>
        <w:t>Rhanis</w:t>
      </w:r>
      <w:r>
        <w:t xml:space="preserve"> </w:t>
      </w:r>
      <w:r w:rsidRPr="0043247D">
        <w:rPr>
          <w:i/>
          <w:color w:val="FF0000"/>
        </w:rPr>
        <w:t>druppel</w:t>
      </w:r>
      <w:r>
        <w:t xml:space="preserve">, </w:t>
      </w:r>
      <w:r w:rsidRPr="0043247D">
        <w:rPr>
          <w:rStyle w:val="citaat"/>
        </w:rPr>
        <w:t>Psecas</w:t>
      </w:r>
      <w:r>
        <w:t xml:space="preserve"> </w:t>
      </w:r>
      <w:r w:rsidRPr="0043247D">
        <w:rPr>
          <w:i/>
          <w:color w:val="FF0000"/>
        </w:rPr>
        <w:t>regendruppel</w:t>
      </w:r>
      <w:r>
        <w:t xml:space="preserve"> en </w:t>
      </w:r>
      <w:r w:rsidRPr="0043247D">
        <w:rPr>
          <w:rStyle w:val="citaat"/>
        </w:rPr>
        <w:t>Phiale</w:t>
      </w:r>
      <w:r>
        <w:t xml:space="preserve"> </w:t>
      </w:r>
      <w:r w:rsidRPr="0043247D">
        <w:rPr>
          <w:i/>
          <w:color w:val="FF0000"/>
        </w:rPr>
        <w:t>schaal</w:t>
      </w:r>
      <w:r>
        <w:t>. Meisje, hoe heet jij? Ik heet Schaal Kristal Regendruppel Wolk Kiezel Druppel de Hoon, meneer. O ja, jouw papa heeft ook zes voornamen en houdt erg van Ovidius. Nog mazzel dat ie de Griekse namen niet aangehouden heeft eigenlijk. Mafkees</w:t>
      </w:r>
    </w:p>
  </w:footnote>
  <w:footnote w:id="298">
    <w:p w:rsidR="0030446A" w:rsidRDefault="0030446A">
      <w:pPr>
        <w:pStyle w:val="Voetnoottekst"/>
      </w:pPr>
      <w:r>
        <w:rPr>
          <w:rStyle w:val="Voetnootmarkering"/>
        </w:rPr>
        <w:footnoteRef/>
      </w:r>
      <w:r>
        <w:t xml:space="preserve"> en als je al die nimfen gaat tellen, dan kom je uit op tien nimfen </w:t>
      </w:r>
      <w:r w:rsidRPr="0014133B">
        <w:rPr>
          <w:rStyle w:val="Antwoord"/>
        </w:rPr>
        <w:t>(E4c,5)</w:t>
      </w:r>
      <w:r>
        <w:t xml:space="preserve">. De veelheid van Diana’s personeel wordt benadrukt door het </w:t>
      </w:r>
      <w:r w:rsidRPr="00020055">
        <w:rPr>
          <w:rStyle w:val="Stijlmiddel"/>
        </w:rPr>
        <w:t>polysyndeton</w:t>
      </w:r>
      <w:r>
        <w:t xml:space="preserve"> in 171-172 </w:t>
      </w:r>
      <w:r w:rsidRPr="00355879">
        <w:rPr>
          <w:rStyle w:val="Antwoord"/>
        </w:rPr>
        <w:t>(H7,15,b)</w:t>
      </w:r>
      <w:r>
        <w:t xml:space="preserve">. De drukke bedrijvigheid rondom Diana – iedereen is wel met iets bezig – wordt tweemaal door een </w:t>
      </w:r>
      <w:r w:rsidRPr="00355879">
        <w:rPr>
          <w:rStyle w:val="Stijlmiddel"/>
        </w:rPr>
        <w:t>asyndeton</w:t>
      </w:r>
      <w:r>
        <w:t xml:space="preserve"> onderstreept, benadrukt, geaccentueerd, voor het voetlicht gehaald, whatever. De eerste keer is dat bij de overgang van 166 naar 167 en de tweede keer bij die tussen 167 en 168 </w:t>
      </w:r>
      <w:r w:rsidRPr="00355879">
        <w:rPr>
          <w:rStyle w:val="Antwoord"/>
        </w:rPr>
        <w:t>(H7,15a)</w:t>
      </w:r>
      <w:r>
        <w:t xml:space="preserve">. </w:t>
      </w:r>
    </w:p>
  </w:footnote>
  <w:footnote w:id="299">
    <w:p w:rsidR="0030446A" w:rsidRDefault="0030446A">
      <w:pPr>
        <w:pStyle w:val="Voetnoottekst"/>
      </w:pPr>
      <w:r>
        <w:rPr>
          <w:rStyle w:val="Voetnootmarkering"/>
        </w:rPr>
        <w:footnoteRef/>
      </w:r>
      <w:r>
        <w:t xml:space="preserve"> in de kruiken kan heel wat water. Ze kunnen heel veel water bevatten (</w:t>
      </w:r>
      <w:r w:rsidRPr="00622029">
        <w:rPr>
          <w:b/>
        </w:rPr>
        <w:t>cap</w:t>
      </w:r>
      <w:r w:rsidRPr="00622029">
        <w:rPr>
          <w:rFonts w:cs="Calibri Light"/>
          <w:b/>
        </w:rPr>
        <w:t>ĕ</w:t>
      </w:r>
      <w:r w:rsidRPr="00622029">
        <w:rPr>
          <w:b/>
        </w:rPr>
        <w:t>re</w:t>
      </w:r>
      <w:r>
        <w:t xml:space="preserve">), vandaar </w:t>
      </w:r>
      <w:r w:rsidRPr="00622029">
        <w:rPr>
          <w:b/>
        </w:rPr>
        <w:t>capax</w:t>
      </w:r>
    </w:p>
  </w:footnote>
  <w:footnote w:id="300">
    <w:p w:rsidR="0030446A" w:rsidRDefault="0030446A">
      <w:pPr>
        <w:pStyle w:val="Voetnoottekst"/>
      </w:pPr>
      <w:r>
        <w:rPr>
          <w:rStyle w:val="Voetnootmarkering"/>
        </w:rPr>
        <w:footnoteRef/>
      </w:r>
      <w:r>
        <w:t xml:space="preserve"> opnieuw een ABL die een scheiding/verwijdering aanduidt: het water wordt uit de kruiken gegoten. ABL </w:t>
      </w:r>
      <w:r w:rsidRPr="00622029">
        <w:rPr>
          <w:i/>
        </w:rPr>
        <w:t>separativus</w:t>
      </w:r>
    </w:p>
  </w:footnote>
  <w:footnote w:id="301">
    <w:p w:rsidR="0030446A" w:rsidRDefault="0030446A">
      <w:pPr>
        <w:pStyle w:val="Voetnoottekst"/>
      </w:pPr>
      <w:r>
        <w:rPr>
          <w:rStyle w:val="Voetnootmarkering"/>
        </w:rPr>
        <w:footnoteRef/>
      </w:r>
      <w:r>
        <w:t xml:space="preserve"> voorvoegsel </w:t>
      </w:r>
      <w:r w:rsidRPr="007A1503">
        <w:rPr>
          <w:b/>
        </w:rPr>
        <w:t>per</w:t>
      </w:r>
      <w:r>
        <w:t>-. Ze wast zich helemaal. Geen plekje wordt overgeslagen</w:t>
      </w:r>
    </w:p>
  </w:footnote>
  <w:footnote w:id="302">
    <w:p w:rsidR="0030446A" w:rsidRDefault="0030446A">
      <w:pPr>
        <w:pStyle w:val="Voetnoottekst"/>
      </w:pPr>
      <w:r>
        <w:rPr>
          <w:rStyle w:val="Voetnootmarkering"/>
        </w:rPr>
        <w:footnoteRef/>
      </w:r>
      <w:r>
        <w:t xml:space="preserve"> hoort grammaticaal bij </w:t>
      </w:r>
      <w:r w:rsidRPr="007A1503">
        <w:rPr>
          <w:rStyle w:val="citaat"/>
        </w:rPr>
        <w:t>lympha</w:t>
      </w:r>
      <w:r>
        <w:t>, maar eigenlijk hoort het meer bij Diana’s activiteit: ze wast zich daar altijd, zoals gewoonlijk. Wat onverlet laat dat ook het water daar toch nog steeds helder kan zijn</w:t>
      </w:r>
    </w:p>
  </w:footnote>
  <w:footnote w:id="303">
    <w:p w:rsidR="0030446A" w:rsidRDefault="0030446A">
      <w:pPr>
        <w:pStyle w:val="Voetnoottekst"/>
      </w:pPr>
      <w:r>
        <w:rPr>
          <w:rStyle w:val="Voetnootmarkering"/>
        </w:rPr>
        <w:footnoteRef/>
      </w:r>
      <w:r>
        <w:t xml:space="preserve"> andere, duurdere naam voor Diana. De mams van Diana was Latona. Over Latona kun je in de examenbundel in het Nederlands – ja ja, dat kan ook – het verhaal lezen van de Lycische boeren, die haar, bevallen als ze is (één keer raden wie de vader was!) van de tweeling Apollo en Diana, water weigeren te geven. Gewoon water uit een poel. Om Latona te beletten van dat water te drinken gaan ze er in rond springen om de modder naar boven te halen en aldus het drinkwater vies te maken. Ze hadden wel buiten de waard gerekend, namelijk het feit dat Latona een godin was, meer in het bijzonder een dochter van de Titaan Coeus. Latona (in het Grieks Leto) nam met haar goddelijke krachten wraak op de boertjes en veranderde hen in …. o nee. Eerst lekker zelf lezen (Eisma p.82, Hermaion p.116)!</w:t>
      </w:r>
    </w:p>
  </w:footnote>
  <w:footnote w:id="304">
    <w:p w:rsidR="0030446A" w:rsidRDefault="0030446A">
      <w:pPr>
        <w:pStyle w:val="Voetnoottekst"/>
      </w:pPr>
      <w:r>
        <w:rPr>
          <w:rStyle w:val="Voetnootmarkering"/>
        </w:rPr>
        <w:footnoteRef/>
      </w:r>
      <w:r>
        <w:t xml:space="preserve"> of we ff dit vers scanderen. Tuurlijk, onovertroffen Eisma-auteurs! </w:t>
      </w:r>
      <w:r w:rsidRPr="00AA6B2B">
        <w:rPr>
          <w:rStyle w:val="citaat"/>
        </w:rPr>
        <w:t>Dūmquĭbĭ</w:t>
      </w:r>
      <w:r>
        <w:t xml:space="preserve"> (</w:t>
      </w:r>
      <w:r w:rsidRPr="00AA6B2B">
        <w:rPr>
          <w:i/>
        </w:rPr>
        <w:t>elisie</w:t>
      </w:r>
      <w:r>
        <w:t>)</w:t>
      </w:r>
      <w:r w:rsidRPr="00AA6B2B">
        <w:t xml:space="preserve"> </w:t>
      </w:r>
      <w:r w:rsidRPr="00AA6B2B">
        <w:rPr>
          <w:rStyle w:val="citaat"/>
        </w:rPr>
        <w:t>pērlŭĭtūr sŏlĭtā Tītānĭă lȳmphā</w:t>
      </w:r>
      <w:r>
        <w:t xml:space="preserve">. Dat moet hem zijn. En er blijkt uit dat </w:t>
      </w:r>
      <w:r w:rsidRPr="00AA6B2B">
        <w:rPr>
          <w:rStyle w:val="citaat"/>
        </w:rPr>
        <w:t>sŏlĭtā</w:t>
      </w:r>
      <w:r>
        <w:rPr>
          <w:rFonts w:cs="Calibri Light"/>
        </w:rPr>
        <w:t xml:space="preserve"> bij </w:t>
      </w:r>
      <w:r w:rsidRPr="00AA6B2B">
        <w:rPr>
          <w:rStyle w:val="citaat"/>
        </w:rPr>
        <w:t>lȳmphā</w:t>
      </w:r>
      <w:r>
        <w:rPr>
          <w:rFonts w:cs="Calibri Light"/>
        </w:rPr>
        <w:t xml:space="preserve">  hoort: allebei lange slot-a </w:t>
      </w:r>
      <w:r w:rsidRPr="00AA6B2B">
        <w:rPr>
          <w:rStyle w:val="Antwoord"/>
        </w:rPr>
        <w:t>(E4d,1)</w:t>
      </w:r>
      <w:r>
        <w:rPr>
          <w:rFonts w:cs="Calibri Light"/>
        </w:rPr>
        <w:t xml:space="preserve">. </w:t>
      </w:r>
      <w:r w:rsidRPr="007A1503">
        <w:rPr>
          <w:rStyle w:val="citaat"/>
        </w:rPr>
        <w:t>Lympha</w:t>
      </w:r>
      <w:r>
        <w:rPr>
          <w:rFonts w:cs="Calibri Light"/>
        </w:rPr>
        <w:t xml:space="preserve"> (duidelijk Grieks van origine, zie de combinatie ph&gt;f) is het zoveelste woord dat Ovidius gebruikt voor water</w:t>
      </w:r>
    </w:p>
  </w:footnote>
  <w:footnote w:id="305">
    <w:p w:rsidR="0030446A" w:rsidRDefault="0030446A">
      <w:pPr>
        <w:pStyle w:val="Voetnoottekst"/>
      </w:pPr>
      <w:r>
        <w:rPr>
          <w:rStyle w:val="Voetnootmarkering"/>
        </w:rPr>
        <w:footnoteRef/>
      </w:r>
      <w:r>
        <w:t xml:space="preserve"> visualiseert, maakt in zekere zin “zichtbaar”: Zie! Kijk! Alsof je je oogjes moet gebruiken, niet je oortjes. De overgang naar het handelingsverloop wordt hiermee gemarkeerd=duidelijk aangegeven </w:t>
      </w:r>
      <w:r w:rsidRPr="00D42AD4">
        <w:rPr>
          <w:rStyle w:val="Antwoord"/>
        </w:rPr>
        <w:t>(E4d,3)</w:t>
      </w:r>
      <w:r>
        <w:t>.</w:t>
      </w:r>
    </w:p>
  </w:footnote>
  <w:footnote w:id="306">
    <w:p w:rsidR="0030446A" w:rsidRDefault="0030446A">
      <w:pPr>
        <w:pStyle w:val="Voetnoottekst"/>
      </w:pPr>
      <w:r>
        <w:rPr>
          <w:rStyle w:val="Voetnootmarkering"/>
        </w:rPr>
        <w:footnoteRef/>
      </w:r>
      <w:r>
        <w:t xml:space="preserve"> de omschrijving voor Actaeon: hij is één van de kleinzonen van Cadmus</w:t>
      </w:r>
    </w:p>
  </w:footnote>
  <w:footnote w:id="307">
    <w:p w:rsidR="0030446A" w:rsidRDefault="0030446A">
      <w:pPr>
        <w:pStyle w:val="Voetnoottekst"/>
      </w:pPr>
      <w:r>
        <w:rPr>
          <w:rStyle w:val="Voetnootmarkering"/>
        </w:rPr>
        <w:footnoteRef/>
      </w:r>
      <w:r>
        <w:t xml:space="preserve"> een ABL </w:t>
      </w:r>
      <w:r w:rsidRPr="00B85163">
        <w:rPr>
          <w:i/>
        </w:rPr>
        <w:t>absolutus</w:t>
      </w:r>
      <w:r>
        <w:t xml:space="preserve"> in het wild. Keurig volgens het schema van de ABL abs: een PTC (</w:t>
      </w:r>
      <w:r w:rsidRPr="00B85163">
        <w:rPr>
          <w:rStyle w:val="citaat"/>
        </w:rPr>
        <w:t>dilata</w:t>
      </w:r>
      <w:r>
        <w:t xml:space="preserve">, PPP van </w:t>
      </w:r>
      <w:r w:rsidRPr="00B85163">
        <w:rPr>
          <w:b/>
        </w:rPr>
        <w:t>differre</w:t>
      </w:r>
      <w:r>
        <w:t>) in de ABL en een SUBST (</w:t>
      </w:r>
      <w:r w:rsidRPr="00B85163">
        <w:rPr>
          <w:rStyle w:val="citaat"/>
        </w:rPr>
        <w:t>parte</w:t>
      </w:r>
      <w:r>
        <w:t xml:space="preserve">, van </w:t>
      </w:r>
      <w:r w:rsidRPr="00B85163">
        <w:rPr>
          <w:b/>
        </w:rPr>
        <w:t>pars</w:t>
      </w:r>
      <w:r>
        <w:t>) in de ABL. Het SUBST wordt in de Nederlandse bijwoordelijke BZ het onderwerp/subject van het PTC. Het gaat om een PPP, dus is de BZ voortijdig. Klopt allemaal. Actaeon heeft in de gloeiende hitte tegen zijn maten gezegd dat ze maar eens moesten stoppen met werken, omdat het zo fokking heet was. Zelf is ie natuurlijk niet in zijn uppie door blijven jagen. Nee, ook hij heeft een dagje pauze. Een pauze die hem slecht zou bekomen</w:t>
      </w:r>
    </w:p>
  </w:footnote>
  <w:footnote w:id="308">
    <w:p w:rsidR="0030446A" w:rsidRDefault="0030446A">
      <w:pPr>
        <w:pStyle w:val="Voetnoottekst"/>
      </w:pPr>
      <w:r>
        <w:rPr>
          <w:rStyle w:val="Voetnootmarkering"/>
        </w:rPr>
        <w:footnoteRef/>
      </w:r>
      <w:r>
        <w:t xml:space="preserve"> met deze toevoeging knoopt Ovidius deze scène vast aan de vorige, die van het stoppen van de jachtactiviteiten (de Nederlandse koninklijke familie zou er een voorbeeld aan kunnen nemen…) </w:t>
      </w:r>
      <w:r w:rsidRPr="00D42AD4">
        <w:rPr>
          <w:rStyle w:val="Antwoord"/>
        </w:rPr>
        <w:t>(E4d,2)</w:t>
      </w:r>
      <w:r>
        <w:t xml:space="preserve">. Met </w:t>
      </w:r>
      <w:r w:rsidRPr="00980742">
        <w:rPr>
          <w:rStyle w:val="citaat"/>
        </w:rPr>
        <w:t>laborum</w:t>
      </w:r>
      <w:r>
        <w:t xml:space="preserve"> zelf worden de jachtactiviteiten bedoeld</w:t>
      </w:r>
    </w:p>
  </w:footnote>
  <w:footnote w:id="309">
    <w:p w:rsidR="0030446A" w:rsidRDefault="0030446A">
      <w:pPr>
        <w:pStyle w:val="Voetnoottekst"/>
      </w:pPr>
      <w:r>
        <w:rPr>
          <w:rStyle w:val="Voetnootmarkering"/>
        </w:rPr>
        <w:footnoteRef/>
      </w:r>
      <w:r>
        <w:t xml:space="preserve"> een onbekend bos. Ja, dat is misschien niet zo verstandig, want in een onbekend bos kun je wel eens verdwalen en per ongeluk tegen een naakt badende (pleonasme? Niet noodzakelijk, want theoretisch kun je ook gekleed onder de douche) godin aan lopen. Een paar elementjes achter elkaar bevestigen wat we al eerder van Ovidius hoorden: de arme Actaeon kon er niks aan doen. In 141-142 had Ovidius al in prospectie gemeld dat </w:t>
      </w:r>
      <w:r w:rsidRPr="008E5597">
        <w:rPr>
          <w:b/>
        </w:rPr>
        <w:t>Fortuna</w:t>
      </w:r>
      <w:r>
        <w:t xml:space="preserve"> het niet bijster goed voorhad met Actaeon </w:t>
      </w:r>
      <w:r w:rsidRPr="003C2A0E">
        <w:rPr>
          <w:rStyle w:val="Antwoord"/>
        </w:rPr>
        <w:t>(H7,16b)</w:t>
      </w:r>
      <w:r>
        <w:t>. Nou, dat blijkt. Hij was onbekend in het bos, in dít bos dan, en hij ging nog eens een keertje voort met onzekere stappen (</w:t>
      </w:r>
      <w:r w:rsidRPr="00D42AD4">
        <w:rPr>
          <w:rStyle w:val="citaat"/>
        </w:rPr>
        <w:t>non certis passibus</w:t>
      </w:r>
      <w:r>
        <w:t xml:space="preserve"> in 175 en om te bevestigen dat hij de weg niet kende wordt ook nog eens gemeld dat hij </w:t>
      </w:r>
      <w:r w:rsidRPr="00D42AD4">
        <w:rPr>
          <w:rStyle w:val="citaat"/>
        </w:rPr>
        <w:t>errans</w:t>
      </w:r>
      <w:r>
        <w:t xml:space="preserve"> (175) was, </w:t>
      </w:r>
      <w:r w:rsidRPr="00A04090">
        <w:rPr>
          <w:i/>
          <w:color w:val="FF0000"/>
        </w:rPr>
        <w:t>dwalende</w:t>
      </w:r>
      <w:r>
        <w:t>). Voegen we daar aan toe dat het lot hem naar die verdoemde plaats bracht (</w:t>
      </w:r>
      <w:r w:rsidRPr="00D42AD4">
        <w:rPr>
          <w:rStyle w:val="citaat"/>
        </w:rPr>
        <w:t>fata ferebant</w:t>
      </w:r>
      <w:r>
        <w:t xml:space="preserve"> in 176, dat naar </w:t>
      </w:r>
      <w:r w:rsidRPr="008E5597">
        <w:rPr>
          <w:rStyle w:val="citaat"/>
        </w:rPr>
        <w:t>Fortunae crimen</w:t>
      </w:r>
      <w:r>
        <w:t xml:space="preserve"> in 141 verwijst, aldus Eisma </w:t>
      </w:r>
      <w:r w:rsidRPr="008E5597">
        <w:rPr>
          <w:rStyle w:val="Antwoord"/>
        </w:rPr>
        <w:t>(E4d,6)</w:t>
      </w:r>
      <w:r>
        <w:t xml:space="preserve">) en Actaeon had écht geen schijn van kans </w:t>
      </w:r>
      <w:r w:rsidRPr="003C2A0E">
        <w:rPr>
          <w:rStyle w:val="Antwoord"/>
        </w:rPr>
        <w:t>(H7,16a)</w:t>
      </w:r>
      <w:r>
        <w:t xml:space="preserve">. Zoveel was wel duidelijk. Ook Eisma stelt een vergelijkbare vraag aan de hand van </w:t>
      </w:r>
      <w:r w:rsidRPr="008E5597">
        <w:rPr>
          <w:rStyle w:val="citaat"/>
        </w:rPr>
        <w:t>non certis passibus errans</w:t>
      </w:r>
      <w:r>
        <w:t xml:space="preserve"> (175): namelijk wat de dichter wil onderstrepen met die woorden, al terugdenkend aan 141-142. Antwoord: de onschuld van Actaeon met betrekking tot wat er gaat gebeuren, omdat hij niet met opzet naar die natuurdouchegrot/douchenatuurgrot gegaan is </w:t>
      </w:r>
      <w:r w:rsidRPr="008E5597">
        <w:rPr>
          <w:rStyle w:val="Antwoord"/>
        </w:rPr>
        <w:t>(E4d,4)</w:t>
      </w:r>
      <w:r>
        <w:t xml:space="preserve">. Ovidius zou hiermee een parallel tonen met zijn eigen lot: zwaar gestraft worden voor iets wat per ongeluk gebeurd is </w:t>
      </w:r>
      <w:r w:rsidRPr="003C2A0E">
        <w:rPr>
          <w:rStyle w:val="Antwoord"/>
        </w:rPr>
        <w:t>(H7,16c)</w:t>
      </w:r>
      <w:r>
        <w:t xml:space="preserve">. Tja, de vraag is of dat echt zo is. Ovidius schreef de </w:t>
      </w:r>
      <w:r w:rsidRPr="00D42AD4">
        <w:rPr>
          <w:rStyle w:val="titelwerk"/>
        </w:rPr>
        <w:t>Metamorfoses</w:t>
      </w:r>
      <w:r>
        <w:t xml:space="preserve"> ruim voordat hij verbannen werd om iets dat hij zelf </w:t>
      </w:r>
      <w:r w:rsidRPr="00D42AD4">
        <w:rPr>
          <w:b/>
        </w:rPr>
        <w:t>error</w:t>
      </w:r>
      <w:r>
        <w:t xml:space="preserve"> noemt. Wat dat dan ook geweest is. Als je er zo tegen aan kijkt is door de vraag in de Hermaionbundel pas echt sprake van een anachronisme: Ovidius kon op het moment van het schrijven van het Actaeonverhaal nog niet weten dat hij verbannen zou worden en kan hooguit sympathie opgewekt willen hebben voor het lot van de arme Actaeon </w:t>
      </w:r>
    </w:p>
  </w:footnote>
  <w:footnote w:id="310">
    <w:p w:rsidR="0030446A" w:rsidRDefault="0030446A">
      <w:pPr>
        <w:pStyle w:val="Voetnoottekst"/>
      </w:pPr>
      <w:r>
        <w:rPr>
          <w:rStyle w:val="Voetnootmarkering"/>
        </w:rPr>
        <w:footnoteRef/>
      </w:r>
      <w:r>
        <w:t xml:space="preserve"> meer in het bijzonder de heilige plek in het bos, de plek waar de godin Diana zich ophoudt als ze zichzelf wil wassen</w:t>
      </w:r>
    </w:p>
  </w:footnote>
  <w:footnote w:id="311">
    <w:p w:rsidR="0030446A" w:rsidRDefault="0030446A">
      <w:pPr>
        <w:pStyle w:val="Voetnoottekst"/>
      </w:pPr>
      <w:r>
        <w:rPr>
          <w:rStyle w:val="Voetnootmarkering"/>
        </w:rPr>
        <w:footnoteRef/>
      </w:r>
      <w:r>
        <w:t xml:space="preserve"> bedoeld is Actaeon. Het lot had het slecht met hem voor, de sneue gast</w:t>
      </w:r>
    </w:p>
  </w:footnote>
  <w:footnote w:id="312">
    <w:p w:rsidR="0030446A" w:rsidRDefault="0030446A">
      <w:pPr>
        <w:pStyle w:val="Voetnoottekst"/>
      </w:pPr>
      <w:r>
        <w:rPr>
          <w:rStyle w:val="Voetnootmarkering"/>
        </w:rPr>
        <w:footnoteRef/>
      </w:r>
      <w:r>
        <w:t xml:space="preserve"> vooruit maar weer: een </w:t>
      </w:r>
      <w:r w:rsidRPr="007A1503">
        <w:rPr>
          <w:rStyle w:val="Stijlmiddel"/>
        </w:rPr>
        <w:t>alliteratie</w:t>
      </w:r>
      <w:r>
        <w:t xml:space="preserve">. </w:t>
      </w:r>
      <w:r w:rsidRPr="007A1503">
        <w:rPr>
          <w:rStyle w:val="citaat"/>
          <w:u w:val="single"/>
        </w:rPr>
        <w:t>f</w:t>
      </w:r>
      <w:r w:rsidRPr="007A1503">
        <w:rPr>
          <w:rStyle w:val="citaat"/>
        </w:rPr>
        <w:t xml:space="preserve">ata </w:t>
      </w:r>
      <w:r w:rsidRPr="007A1503">
        <w:rPr>
          <w:rStyle w:val="citaat"/>
          <w:u w:val="single"/>
        </w:rPr>
        <w:t>f</w:t>
      </w:r>
      <w:r w:rsidRPr="007A1503">
        <w:rPr>
          <w:rStyle w:val="citaat"/>
        </w:rPr>
        <w:t>erebant</w:t>
      </w:r>
      <w:r>
        <w:t xml:space="preserve"> hebben dezelfde beginmedeklinkers. Geinig toch?</w:t>
      </w:r>
    </w:p>
  </w:footnote>
  <w:footnote w:id="313">
    <w:p w:rsidR="0030446A" w:rsidRDefault="0030446A">
      <w:pPr>
        <w:pStyle w:val="Voetnoottekst"/>
      </w:pPr>
      <w:r>
        <w:rPr>
          <w:rStyle w:val="Voetnootmarkering"/>
        </w:rPr>
        <w:footnoteRef/>
      </w:r>
      <w:r>
        <w:t xml:space="preserve"> de verteller meldt niet wat er in Actaeon omging (ik zie het al voor me: een journalist die Actaeon vraagt: “Wat ging er in je om, toen je die grot in ging en daar allemaal blote vrouwen zag?” “Ehm, ja. ik verstijfde enigszins. Van angst hoor, van angst.”) toen hij de grot betrad en de vrouwen zag. Daarmee benadrukt hij de onschuld van Actaeon dus </w:t>
      </w:r>
      <w:r w:rsidRPr="005E66FA">
        <w:rPr>
          <w:rStyle w:val="Antwoord"/>
        </w:rPr>
        <w:t>(E4d,5)</w:t>
      </w:r>
      <w:r>
        <w:t>. Actaeon zal zich wellicht het apelazerus geschrokken zijn van al die vrouwen. Aan de andere kant zal de kritische lezer opmerken dat hij wel die grot binnen gegaan is. Wat had hij daar te zoeken? Wat was ie daar van plan? Kan zijn dat ie gewoon ff wilde piesen of dat ie een plekje zocht om ff een tukkie te doen. Of wie weet vond hij de grot wel zo machtig mooi dat ie daar eens binnen wilde gaan kijken wat moeder natuur de mensheid allemaal geschonken had. Of hij struikelde en lag ineens met zijn tronie over de drempel van die grot. Anders gezegd, hij had er misschien ook voorbij kunnen lopen. Maaaaaaaar, dat was zijn lot niet, hè!</w:t>
      </w:r>
    </w:p>
  </w:footnote>
  <w:footnote w:id="314">
    <w:p w:rsidR="0030446A" w:rsidRDefault="0030446A">
      <w:pPr>
        <w:pStyle w:val="Voetnoottekst"/>
      </w:pPr>
      <w:r>
        <w:rPr>
          <w:rStyle w:val="Voetnootmarkering"/>
        </w:rPr>
        <w:footnoteRef/>
      </w:r>
      <w:r>
        <w:t xml:space="preserve"> er zijn handschriften waarin de volgorde van deze vier woorden anders is. Wist ik ook niet, maar die zijn er dus. Daar staat dan </w:t>
      </w:r>
      <w:r w:rsidRPr="004333BC">
        <w:rPr>
          <w:b/>
        </w:rPr>
        <w:t>sicut erant viso nudae</w:t>
      </w:r>
      <w:r>
        <w:t xml:space="preserve">. Klopt, dat is anders ja. Het woordje </w:t>
      </w:r>
      <w:r w:rsidRPr="004333BC">
        <w:rPr>
          <w:rStyle w:val="citaat"/>
        </w:rPr>
        <w:t>nudae</w:t>
      </w:r>
      <w:r>
        <w:t xml:space="preserve"> (</w:t>
      </w:r>
      <w:r w:rsidRPr="004333BC">
        <w:rPr>
          <w:i/>
          <w:color w:val="FF0000"/>
        </w:rPr>
        <w:t>bloot</w:t>
      </w:r>
      <w:r>
        <w:t xml:space="preserve">) krijgt in de versie die wij hebben meer nadruk </w:t>
      </w:r>
      <w:r w:rsidRPr="004333BC">
        <w:rPr>
          <w:rStyle w:val="Antwoord"/>
        </w:rPr>
        <w:t>(E4d,7a)</w:t>
      </w:r>
      <w:r>
        <w:t xml:space="preserve">. </w:t>
      </w:r>
      <w:r w:rsidRPr="004333BC">
        <w:rPr>
          <w:b/>
        </w:rPr>
        <w:t>Sicut erant</w:t>
      </w:r>
      <w:r>
        <w:t xml:space="preserve"> in die andere versie betekent dan eerder iets als </w:t>
      </w:r>
      <w:r w:rsidRPr="004333BC">
        <w:rPr>
          <w:i/>
          <w:color w:val="FF0000"/>
        </w:rPr>
        <w:t>zoals zij waren</w:t>
      </w:r>
      <w:r>
        <w:t xml:space="preserve">, namelijk met zijn allen bijeen en om Diana heen </w:t>
      </w:r>
      <w:r w:rsidRPr="004333BC">
        <w:rPr>
          <w:rStyle w:val="Antwoord"/>
        </w:rPr>
        <w:t>(E4d,7b)</w:t>
      </w:r>
      <w:r>
        <w:t>.</w:t>
      </w:r>
    </w:p>
  </w:footnote>
  <w:footnote w:id="315">
    <w:p w:rsidR="0030446A" w:rsidRDefault="0030446A">
      <w:pPr>
        <w:pStyle w:val="Voetnoottekst"/>
      </w:pPr>
      <w:r>
        <w:rPr>
          <w:rStyle w:val="Voetnootmarkering"/>
        </w:rPr>
        <w:footnoteRef/>
      </w:r>
      <w:r>
        <w:t xml:space="preserve"> zich op de borst(en) slaan is eigenlijk een teken van rouw, net als zich de kleren kapot trekken en de haren uit het hoofd trekken. Dit moet om paniek gaan. Zie ook het gejank (</w:t>
      </w:r>
      <w:r w:rsidRPr="002F1F6F">
        <w:rPr>
          <w:rStyle w:val="citaat"/>
        </w:rPr>
        <w:t>ululatibus</w:t>
      </w:r>
      <w:r>
        <w:t xml:space="preserve"> 179, een mooi voorbeeld van een </w:t>
      </w:r>
      <w:r w:rsidRPr="002F1F6F">
        <w:rPr>
          <w:rStyle w:val="Stijlmiddel"/>
        </w:rPr>
        <w:t>onomatopee</w:t>
      </w:r>
      <w:r>
        <w:t xml:space="preserve">, een klanknabootsing). En als we toch weer in stijlmiddelenland zijn: wat dacht u van de </w:t>
      </w:r>
      <w:r w:rsidRPr="002F1F6F">
        <w:rPr>
          <w:rStyle w:val="Stijlmiddel"/>
        </w:rPr>
        <w:t>hyperbool</w:t>
      </w:r>
      <w:r>
        <w:t xml:space="preserve"> </w:t>
      </w:r>
      <w:r w:rsidRPr="002F1F6F">
        <w:rPr>
          <w:rStyle w:val="citaat"/>
        </w:rPr>
        <w:t>omne imp</w:t>
      </w:r>
      <w:r>
        <w:rPr>
          <w:rStyle w:val="citaat"/>
        </w:rPr>
        <w:t>l</w:t>
      </w:r>
      <w:r w:rsidRPr="002F1F6F">
        <w:rPr>
          <w:rStyle w:val="citaat"/>
        </w:rPr>
        <w:t xml:space="preserve">evere </w:t>
      </w:r>
      <w:r w:rsidRPr="008F6426">
        <w:rPr>
          <w:rStyle w:val="citaat"/>
          <w:b w:val="0"/>
          <w:color w:val="auto"/>
        </w:rPr>
        <w:t>(=impleverunt)</w:t>
      </w:r>
      <w:r>
        <w:rPr>
          <w:rStyle w:val="citaat"/>
        </w:rPr>
        <w:t xml:space="preserve"> </w:t>
      </w:r>
      <w:r w:rsidRPr="002F1F6F">
        <w:rPr>
          <w:rStyle w:val="citaat"/>
        </w:rPr>
        <w:t>nemus</w:t>
      </w:r>
      <w:r>
        <w:t>? Wel een beetje erg hard gegil, hè?</w:t>
      </w:r>
    </w:p>
  </w:footnote>
  <w:footnote w:id="316">
    <w:p w:rsidR="0030446A" w:rsidRDefault="0030446A">
      <w:pPr>
        <w:pStyle w:val="Voetnoottekst"/>
      </w:pPr>
      <w:r>
        <w:rPr>
          <w:rStyle w:val="Voetnootmarkering"/>
        </w:rPr>
        <w:footnoteRef/>
      </w:r>
      <w:r>
        <w:t xml:space="preserve"> ik had het zelf niet meteen gezien, maar de zinsbouw is bij nader inzien best wel chaotisch, rommelig, warrig. Die warrige zinsbouw moet dan formeel (dus als vorm) de verwarring bij de nimfjes illustreren </w:t>
      </w:r>
      <w:r w:rsidRPr="004333BC">
        <w:rPr>
          <w:rStyle w:val="Antwoord"/>
        </w:rPr>
        <w:t>(H7,18)</w:t>
      </w:r>
      <w:r>
        <w:t xml:space="preserve">. Wat ik wel meteen zag was een ABL </w:t>
      </w:r>
      <w:r w:rsidRPr="002F1F6F">
        <w:rPr>
          <w:i/>
        </w:rPr>
        <w:t>absolutus</w:t>
      </w:r>
      <w:r>
        <w:t xml:space="preserve">, met </w:t>
      </w:r>
      <w:r w:rsidRPr="002F1F6F">
        <w:rPr>
          <w:rStyle w:val="citaat"/>
        </w:rPr>
        <w:t>viso</w:t>
      </w:r>
      <w:r>
        <w:t xml:space="preserve"> (…) </w:t>
      </w:r>
      <w:r w:rsidRPr="002F1F6F">
        <w:rPr>
          <w:rStyle w:val="citaat"/>
        </w:rPr>
        <w:t>viro</w:t>
      </w:r>
      <w:r>
        <w:t xml:space="preserve">. De </w:t>
      </w:r>
      <w:r w:rsidRPr="002F1F6F">
        <w:rPr>
          <w:b/>
        </w:rPr>
        <w:t>vir</w:t>
      </w:r>
      <w:r>
        <w:t>, dat is dus Actaeon. Actaeon, nu nog man, straks hert. Komt dat zien. Binnenkort in dit theater</w:t>
      </w:r>
    </w:p>
  </w:footnote>
  <w:footnote w:id="317">
    <w:p w:rsidR="0030446A" w:rsidRDefault="0030446A">
      <w:pPr>
        <w:pStyle w:val="Voetnoottekst"/>
      </w:pPr>
      <w:r>
        <w:rPr>
          <w:rStyle w:val="Voetnootmarkering"/>
        </w:rPr>
        <w:footnoteRef/>
      </w:r>
      <w:r>
        <w:t xml:space="preserve"> van de nimfen worden twee reacties gemeld. Zij zijn geschokt (179-180 </w:t>
      </w:r>
      <w:r w:rsidRPr="005E66FA">
        <w:rPr>
          <w:rStyle w:val="citaat"/>
        </w:rPr>
        <w:t>percussere</w:t>
      </w:r>
      <w:r>
        <w:t xml:space="preserve"> t/m </w:t>
      </w:r>
      <w:r w:rsidRPr="005E66FA">
        <w:rPr>
          <w:rStyle w:val="citaat"/>
        </w:rPr>
        <w:t>nemus</w:t>
      </w:r>
      <w:r>
        <w:t xml:space="preserve">) én ze beschermen Diana tegen de blikken van Actaeon (180-181 </w:t>
      </w:r>
      <w:r w:rsidRPr="005E66FA">
        <w:rPr>
          <w:rStyle w:val="citaat"/>
        </w:rPr>
        <w:t>circumfusae</w:t>
      </w:r>
      <w:r>
        <w:t xml:space="preserve"> t/m </w:t>
      </w:r>
      <w:r w:rsidRPr="005E66FA">
        <w:rPr>
          <w:rStyle w:val="citaat"/>
        </w:rPr>
        <w:t>suis</w:t>
      </w:r>
      <w:r>
        <w:t xml:space="preserve">) </w:t>
      </w:r>
      <w:r w:rsidRPr="005E66FA">
        <w:rPr>
          <w:rStyle w:val="Antwoord"/>
        </w:rPr>
        <w:t>(H7,17)</w:t>
      </w:r>
      <w:r>
        <w:t>.</w:t>
      </w:r>
    </w:p>
  </w:footnote>
  <w:footnote w:id="318">
    <w:p w:rsidR="0030446A" w:rsidRDefault="0030446A">
      <w:pPr>
        <w:pStyle w:val="Voetnoottekst"/>
      </w:pPr>
      <w:r>
        <w:rPr>
          <w:rStyle w:val="Voetnootmarkering"/>
        </w:rPr>
        <w:footnoteRef/>
      </w:r>
      <w:r>
        <w:t xml:space="preserve"> wat is de tegenstelling die geïmpliceerd wordt door het gebruik van het woordje </w:t>
      </w:r>
      <w:r w:rsidRPr="004333BC">
        <w:rPr>
          <w:rStyle w:val="citaat"/>
        </w:rPr>
        <w:t>tamen</w:t>
      </w:r>
      <w:r>
        <w:t xml:space="preserve">? Ik vind het zelf een reuze goede vraag, best intelligent ook. Hij is alleen van Eisma, niet van mij. </w:t>
      </w:r>
      <w:r w:rsidRPr="004333BC">
        <w:rPr>
          <w:rStyle w:val="citaat"/>
        </w:rPr>
        <w:t>Tamen</w:t>
      </w:r>
      <w:r>
        <w:t xml:space="preserve"> maakt duidelijk dat Diana, ondanks dat die blote nimfen allemaal om haar heen gaan staan, er toch vanuit gaat dat ze door Actaeon in volle glorie gezien is </w:t>
      </w:r>
      <w:r w:rsidRPr="004333BC">
        <w:rPr>
          <w:rStyle w:val="Antwoord"/>
        </w:rPr>
        <w:t>(E4d,8)</w:t>
      </w:r>
      <w:r>
        <w:t>. Die Actaeon had niets kwaads in de zin, maar hij viel wel, als hij van vrouwelijk schoon hield, met zijn neus in de boter. Ziet ie toch nog veel moois, de mazzelaar</w:t>
      </w:r>
    </w:p>
  </w:footnote>
  <w:footnote w:id="319">
    <w:p w:rsidR="0030446A" w:rsidRDefault="0030446A">
      <w:pPr>
        <w:pStyle w:val="Voetnoottekst"/>
      </w:pPr>
      <w:r>
        <w:rPr>
          <w:rStyle w:val="Voetnootmarkering"/>
        </w:rPr>
        <w:footnoteRef/>
      </w:r>
      <w:r>
        <w:t xml:space="preserve"> kennelijk gerekend van het kruintje van haar hoofd. De belangrijkste onderdelen kan Actaeon dus, moeten we hier toch uit afleiden, niet goed of helemaal niet zien</w:t>
      </w:r>
    </w:p>
  </w:footnote>
  <w:footnote w:id="320">
    <w:p w:rsidR="0030446A" w:rsidRDefault="0030446A">
      <w:pPr>
        <w:pStyle w:val="Voetnoottekst"/>
      </w:pPr>
      <w:r>
        <w:rPr>
          <w:rStyle w:val="Voetnootmarkering"/>
        </w:rPr>
        <w:footnoteRef/>
      </w:r>
      <w:r>
        <w:t xml:space="preserve"> gaan die nimfen als in een muurtje voetballers – handen voor de edele delen – om Diana heen staan, is zij, blijkt ineens, een behoorlijk eind langer dan de nimfen. Maar het mooiste blijft verstopt</w:t>
      </w:r>
    </w:p>
  </w:footnote>
  <w:footnote w:id="321">
    <w:p w:rsidR="0030446A" w:rsidRDefault="0030446A">
      <w:pPr>
        <w:pStyle w:val="Voetnoottekst"/>
      </w:pPr>
      <w:r>
        <w:rPr>
          <w:rStyle w:val="Voetnootmarkering"/>
        </w:rPr>
        <w:footnoteRef/>
      </w:r>
      <w:r>
        <w:t xml:space="preserve"> Hier staat dat Diana bloost, laten we zeggen rood wordt. De twee emoties die haar bevangen (verleden tijd bevíng, niet béving) zijn schaamte en boosheid </w:t>
      </w:r>
      <w:r w:rsidRPr="00FA7CFC">
        <w:rPr>
          <w:rStyle w:val="Antwoord"/>
        </w:rPr>
        <w:t>(E4d,9)</w:t>
      </w:r>
      <w:r>
        <w:t>. Ovidius vergelijkt haar teint met wolken die door de zonnestralen ertegenover purperkleurig worden. En met het ochtendrood (de purperkleurige Dageraad). Dat is niet een klein beetje rossig, dat is echt zo rood als een pioen, biet, kreeft, tomaat</w:t>
      </w:r>
    </w:p>
  </w:footnote>
  <w:footnote w:id="322">
    <w:p w:rsidR="0030446A" w:rsidRDefault="0030446A">
      <w:pPr>
        <w:pStyle w:val="Voetnoottekst"/>
      </w:pPr>
      <w:r>
        <w:rPr>
          <w:rStyle w:val="Voetnootmarkering"/>
        </w:rPr>
        <w:footnoteRef/>
      </w:r>
      <w:r>
        <w:t xml:space="preserve"> verbindt de tekstelementen </w:t>
      </w:r>
      <w:r w:rsidRPr="005E66FA">
        <w:rPr>
          <w:rStyle w:val="citaat"/>
        </w:rPr>
        <w:t>nubibus</w:t>
      </w:r>
      <w:r>
        <w:t xml:space="preserve"> en </w:t>
      </w:r>
      <w:r w:rsidRPr="005E66FA">
        <w:rPr>
          <w:rStyle w:val="citaat"/>
        </w:rPr>
        <w:t>Aurorae</w:t>
      </w:r>
      <w:r>
        <w:t xml:space="preserve"> met elkaar </w:t>
      </w:r>
      <w:r w:rsidRPr="005E66FA">
        <w:rPr>
          <w:rStyle w:val="Antwoord"/>
        </w:rPr>
        <w:t>(H7,19)</w:t>
      </w:r>
      <w:r>
        <w:t xml:space="preserve">. Die zijn allebei DAT  </w:t>
      </w:r>
      <w:r w:rsidRPr="00A04090">
        <w:rPr>
          <w:i/>
        </w:rPr>
        <w:t>possessivus</w:t>
      </w:r>
      <w:r>
        <w:t xml:space="preserve"> (van bezit). Een Romein zegt </w:t>
      </w:r>
      <w:r w:rsidRPr="00A04090">
        <w:rPr>
          <w:b/>
        </w:rPr>
        <w:t>mihi est liber</w:t>
      </w:r>
      <w:r>
        <w:t xml:space="preserve"> (en niet </w:t>
      </w:r>
      <w:r w:rsidRPr="00A04090">
        <w:rPr>
          <w:b/>
        </w:rPr>
        <w:t>librum habeo</w:t>
      </w:r>
      <w:r>
        <w:t xml:space="preserve">), als hij bedoelt: </w:t>
      </w:r>
      <w:r w:rsidRPr="00A04090">
        <w:rPr>
          <w:i/>
          <w:color w:val="FF0000"/>
        </w:rPr>
        <w:t>ik heb een boek</w:t>
      </w:r>
    </w:p>
  </w:footnote>
  <w:footnote w:id="323">
    <w:p w:rsidR="0030446A" w:rsidRDefault="0030446A">
      <w:pPr>
        <w:pStyle w:val="Voetnoottekst"/>
      </w:pPr>
      <w:r>
        <w:rPr>
          <w:rStyle w:val="Voetnootmarkering"/>
        </w:rPr>
        <w:footnoteRef/>
      </w:r>
      <w:r>
        <w:t xml:space="preserve"> met deze </w:t>
      </w:r>
      <w:r w:rsidRPr="00970C6C">
        <w:rPr>
          <w:i/>
        </w:rPr>
        <w:t>relatieve aansluiting</w:t>
      </w:r>
      <w:r>
        <w:t xml:space="preserve"> (het </w:t>
      </w:r>
      <w:r w:rsidRPr="0064282A">
        <w:rPr>
          <w:i/>
        </w:rPr>
        <w:t>antecedent</w:t>
      </w:r>
      <w:r>
        <w:t xml:space="preserve"> van dit </w:t>
      </w:r>
      <w:r w:rsidRPr="0064282A">
        <w:rPr>
          <w:i/>
        </w:rPr>
        <w:t>relativum</w:t>
      </w:r>
      <w:r>
        <w:t xml:space="preserve"> staat in de vorige zin: </w:t>
      </w:r>
      <w:r w:rsidRPr="0064282A">
        <w:rPr>
          <w:rStyle w:val="citaat"/>
        </w:rPr>
        <w:t>Dianae</w:t>
      </w:r>
      <w:r>
        <w:t xml:space="preserve"> 185) verwijst de verteller naar Diana. Vanzelf: het </w:t>
      </w:r>
      <w:r w:rsidRPr="00970C6C">
        <w:rPr>
          <w:i/>
        </w:rPr>
        <w:t>relativum</w:t>
      </w:r>
      <w:r>
        <w:t xml:space="preserve"> zelf is NOM  SG  F</w:t>
      </w:r>
    </w:p>
  </w:footnote>
  <w:footnote w:id="324">
    <w:p w:rsidR="0030446A" w:rsidRDefault="0030446A">
      <w:pPr>
        <w:pStyle w:val="Voetnoottekst"/>
      </w:pPr>
      <w:r>
        <w:rPr>
          <w:rStyle w:val="Voetnootmarkering"/>
        </w:rPr>
        <w:footnoteRef/>
      </w:r>
      <w:r>
        <w:t xml:space="preserve"> een ongeordende massa (</w:t>
      </w:r>
      <w:r w:rsidRPr="00970C6C">
        <w:rPr>
          <w:rStyle w:val="citaat"/>
        </w:rPr>
        <w:t>turba</w:t>
      </w:r>
      <w:r>
        <w:t xml:space="preserve">, vergelijk </w:t>
      </w:r>
      <w:r w:rsidRPr="00970C6C">
        <w:rPr>
          <w:b/>
        </w:rPr>
        <w:t>turbare</w:t>
      </w:r>
      <w:r>
        <w:t>: in verwarring brengen) nimfen, niet een keurig uitgelijnde groep nimfen. Door de paniek was het een zooitje. Kennelijk wisten die nimfjes ook wel dat in ieder geval Diana niet naakt aanschouwd mocht worden door een sterveling. En dat zij dan zelf als een soort van centerfold fungeerden, ach. Misschien een andere carrière op het oog?</w:t>
      </w:r>
    </w:p>
  </w:footnote>
  <w:footnote w:id="325">
    <w:p w:rsidR="0030446A" w:rsidRDefault="0030446A">
      <w:pPr>
        <w:pStyle w:val="Voetnoottekst"/>
      </w:pPr>
      <w:r>
        <w:rPr>
          <w:rStyle w:val="Voetnootmarkering"/>
        </w:rPr>
        <w:footnoteRef/>
      </w:r>
      <w:r>
        <w:t xml:space="preserve"> het F  PRON  </w:t>
      </w:r>
      <w:r w:rsidRPr="00970C6C">
        <w:rPr>
          <w:i/>
        </w:rPr>
        <w:t>reflexivum</w:t>
      </w:r>
      <w:r>
        <w:t xml:space="preserve">, omdat het gaat over de nimfen. </w:t>
      </w:r>
      <w:r w:rsidRPr="00970C6C">
        <w:rPr>
          <w:b/>
        </w:rPr>
        <w:t>Comes</w:t>
      </w:r>
      <w:r>
        <w:t xml:space="preserve"> (</w:t>
      </w:r>
      <w:r w:rsidRPr="00970C6C">
        <w:rPr>
          <w:i/>
          <w:color w:val="FF0000"/>
        </w:rPr>
        <w:t>metgezel</w:t>
      </w:r>
      <w:r>
        <w:t>) kan wel M zijn, maar hier is maar één man en die wordt zelfs een hert. Een hert? Jongetje, wat wil jij later worden? Hert, meneer. Dat meen je niet! Jazeker, extra maf omdat Diana godin van de jacht is. En jagen doe je onder andere op herten. Dit hert, deze arme Actaeon, was een ander lot beschoren, waarover later meer</w:t>
      </w:r>
    </w:p>
  </w:footnote>
  <w:footnote w:id="326">
    <w:p w:rsidR="0030446A" w:rsidRDefault="0030446A">
      <w:pPr>
        <w:pStyle w:val="Voetnoottekst"/>
      </w:pPr>
      <w:r>
        <w:rPr>
          <w:rStyle w:val="Voetnootmarkering"/>
        </w:rPr>
        <w:footnoteRef/>
      </w:r>
      <w:r>
        <w:t xml:space="preserve"> de tegenstelling betreft Diana’s actie, die niet nodig was omdat ze door de nimfen afgeschermd werd. En tóch deed ze dat! OMG, wat ging er in haar om dan? Wilde ze toch een klein beetje gezien worden? Had ze wellicht toch latente exhibitionistische neigingen? Wie zal het zeggen? Grappig zijn de verschillende vertalingen. Eisma geeft dus </w:t>
      </w:r>
      <w:r w:rsidRPr="00E2747D">
        <w:rPr>
          <w:i/>
          <w:color w:val="FF0000"/>
        </w:rPr>
        <w:t>ging zij toch opzij staan</w:t>
      </w:r>
      <w:r>
        <w:t>, Hermaion geeft w</w:t>
      </w:r>
      <w:r w:rsidRPr="00E2747D">
        <w:rPr>
          <w:i/>
          <w:color w:val="FF0000"/>
        </w:rPr>
        <w:t>endde zij zich toch opzij</w:t>
      </w:r>
      <w:r>
        <w:t xml:space="preserve">, terwijl dé vertaalster bij uitstek, mevrouw Marietje d’Hane-Scheltema het wat minder kinky maakt met </w:t>
      </w:r>
      <w:r w:rsidRPr="00E2747D">
        <w:rPr>
          <w:i/>
          <w:color w:val="FF0000"/>
        </w:rPr>
        <w:t>hield zij zich toch afgewend van hem</w:t>
      </w:r>
      <w:r>
        <w:t>.</w:t>
      </w:r>
    </w:p>
  </w:footnote>
  <w:footnote w:id="327">
    <w:p w:rsidR="0030446A" w:rsidRDefault="0030446A">
      <w:pPr>
        <w:pStyle w:val="Voetnoottekst"/>
      </w:pPr>
      <w:r>
        <w:rPr>
          <w:rStyle w:val="Voetnootmarkering"/>
        </w:rPr>
        <w:footnoteRef/>
      </w:r>
      <w:r>
        <w:t xml:space="preserve"> Diana draait zich, zodra Actaeon haar ziet, opzij en daarmee wendt ze zich van Actaeon af </w:t>
      </w:r>
      <w:r w:rsidRPr="004A2162">
        <w:rPr>
          <w:rStyle w:val="Antwoord"/>
        </w:rPr>
        <w:t>(H7,20a)</w:t>
      </w:r>
      <w:r>
        <w:t xml:space="preserve">. No problemo (mafish moesjkila, ooit eens in Egypte geleerd) voor Actaeon, denk je dan. Maar nee hoor. Eigenlijk was die hele omdraaiactie niet nodig, omdat ze al afgeschermd wérd door de nimfen </w:t>
      </w:r>
      <w:r w:rsidRPr="004A2162">
        <w:rPr>
          <w:rStyle w:val="Antwoord"/>
        </w:rPr>
        <w:t>(H7,20b)</w:t>
      </w:r>
      <w:r>
        <w:t xml:space="preserve">. De informatie uit het voorafgaande die in dit opzicht ook relevant is, betreft natuurlijk de verzen 180-182, waarin Ovidius duidelijk maakt dat Diana weliswaar door de nimfen afgedekt werd, maar toch nog met kop en schouders boven hen uitstak </w:t>
      </w:r>
      <w:r w:rsidRPr="004A2162">
        <w:rPr>
          <w:rStyle w:val="Antwoord"/>
        </w:rPr>
        <w:t>(H7,20c)</w:t>
      </w:r>
      <w:r>
        <w:t>. Ze was een lange daai, misschien volleybalde ze wel</w:t>
      </w:r>
    </w:p>
  </w:footnote>
  <w:footnote w:id="328">
    <w:p w:rsidR="0030446A" w:rsidRDefault="0030446A">
      <w:pPr>
        <w:pStyle w:val="Voetnoottekst"/>
      </w:pPr>
      <w:r>
        <w:rPr>
          <w:rStyle w:val="Voetnootmarkering"/>
        </w:rPr>
        <w:footnoteRef/>
      </w:r>
      <w:r>
        <w:t xml:space="preserve"> is hier sprake van een CON </w:t>
      </w:r>
      <w:r w:rsidRPr="00DF307C">
        <w:rPr>
          <w:i/>
        </w:rPr>
        <w:t>concessivus</w:t>
      </w:r>
      <w:r>
        <w:t xml:space="preserve"> (toegeving)? Ze had liever haar pijlen gehad, maar oké, oké, die lagen bij de wapendragende nimf. Dus bediende ze zich van wat in haar nabijheid was: water!</w:t>
      </w:r>
    </w:p>
  </w:footnote>
  <w:footnote w:id="329">
    <w:p w:rsidR="0030446A" w:rsidRDefault="0030446A">
      <w:pPr>
        <w:pStyle w:val="Voetnoottekst"/>
      </w:pPr>
      <w:r>
        <w:rPr>
          <w:rStyle w:val="Voetnootmarkering"/>
        </w:rPr>
        <w:footnoteRef/>
      </w:r>
      <w:r>
        <w:t xml:space="preserve"> maar ja, die pijlenkoker had ze aan haar wapendraagster gegeven, dus die hing niet meer om haar schouder. Had ze die wel om gehad, dan had ze zich goed moeten oliën tegen beurse plekken op haar blote schouderhuid. Nivea. Zeker. Sluikreclame? Klopt. Goed betaald? Mwah. Goed, dan had ze Actaeon misschien lek geschoten in plaats van hem tot hert gemaakt. Wat ze nu doet is veel sadistischer</w:t>
      </w:r>
    </w:p>
  </w:footnote>
  <w:footnote w:id="330">
    <w:p w:rsidR="0030446A" w:rsidRDefault="0030446A">
      <w:pPr>
        <w:pStyle w:val="Voetnoottekst"/>
      </w:pPr>
      <w:r>
        <w:rPr>
          <w:rStyle w:val="Voetnootmarkering"/>
        </w:rPr>
        <w:footnoteRef/>
      </w:r>
      <w:r>
        <w:t xml:space="preserve"> zullen we maar rekenen tot dichterlijk PL. Ze had best wat water in haar pollekes, dat ze richting Actaeon smeet, de vileine bitch</w:t>
      </w:r>
    </w:p>
  </w:footnote>
  <w:footnote w:id="331">
    <w:p w:rsidR="0030446A" w:rsidRDefault="0030446A">
      <w:pPr>
        <w:pStyle w:val="Voetnoottekst"/>
      </w:pPr>
      <w:r>
        <w:rPr>
          <w:rStyle w:val="Voetnootmarkering"/>
        </w:rPr>
        <w:footnoteRef/>
      </w:r>
      <w:r>
        <w:t xml:space="preserve"> in het Engels zou het commentaar luiden: note the alliteration. Wij zeggen gewoon: hee, kijk, een </w:t>
      </w:r>
      <w:r w:rsidRPr="0064282A">
        <w:rPr>
          <w:rStyle w:val="Stijlmiddel"/>
        </w:rPr>
        <w:t>alliteratie</w:t>
      </w:r>
      <w:r>
        <w:t xml:space="preserve">! </w:t>
      </w:r>
      <w:r w:rsidRPr="0064282A">
        <w:rPr>
          <w:rStyle w:val="citaat"/>
          <w:u w:val="single"/>
        </w:rPr>
        <w:t>v</w:t>
      </w:r>
      <w:r w:rsidRPr="0064282A">
        <w:rPr>
          <w:rStyle w:val="citaat"/>
        </w:rPr>
        <w:t xml:space="preserve">ultumque </w:t>
      </w:r>
      <w:r w:rsidRPr="0064282A">
        <w:rPr>
          <w:rStyle w:val="citaat"/>
          <w:u w:val="single"/>
        </w:rPr>
        <w:t>v</w:t>
      </w:r>
      <w:r w:rsidRPr="0064282A">
        <w:rPr>
          <w:rStyle w:val="citaat"/>
        </w:rPr>
        <w:t>irilem</w:t>
      </w:r>
      <w:r>
        <w:t xml:space="preserve"> beginnen allbei met een v-. </w:t>
      </w:r>
      <w:r w:rsidRPr="0064282A">
        <w:rPr>
          <w:b/>
        </w:rPr>
        <w:t>Virilis</w:t>
      </w:r>
      <w:r>
        <w:t xml:space="preserve"> in plaats van </w:t>
      </w:r>
      <w:r w:rsidRPr="0064282A">
        <w:rPr>
          <w:b/>
        </w:rPr>
        <w:t>viri</w:t>
      </w:r>
      <w:r>
        <w:t xml:space="preserve"> (van de man): typisch taaleigen/idioom van Ovidius: een ADI gebruiken (of zelfs maken!) in plaats van een gewone GEN  </w:t>
      </w:r>
      <w:r w:rsidRPr="00FD4C7F">
        <w:rPr>
          <w:i/>
        </w:rPr>
        <w:t>possessivus</w:t>
      </w:r>
    </w:p>
  </w:footnote>
  <w:footnote w:id="332">
    <w:p w:rsidR="0030446A" w:rsidRDefault="0030446A">
      <w:pPr>
        <w:pStyle w:val="Voetnoottekst"/>
      </w:pPr>
      <w:r>
        <w:rPr>
          <w:rStyle w:val="Voetnootmarkering"/>
        </w:rPr>
        <w:footnoteRef/>
      </w:r>
      <w:r>
        <w:t xml:space="preserve"> ze schept wat water in haar hand en gooit dat in het gezicht van Actaeon. Wil ze dan misschien toch gezellig spelen? Nope. Het water krijgt in haar handen, of liever gezegd vanuit haar handen magische kracht. Het water dat hem in zijn gezicht en haar raakt en volledig nat maakt (voorvoegsel </w:t>
      </w:r>
      <w:r w:rsidRPr="0064282A">
        <w:rPr>
          <w:b/>
        </w:rPr>
        <w:t>per</w:t>
      </w:r>
      <w:r>
        <w:t>-) zal hem omtoveren tot een hert. Kanone! Met gewei? Mét gewei. Leuke vacht? Hele kekke vacht</w:t>
      </w:r>
    </w:p>
  </w:footnote>
  <w:footnote w:id="333">
    <w:p w:rsidR="0030446A" w:rsidRDefault="0030446A">
      <w:pPr>
        <w:pStyle w:val="Voetnoottekst"/>
      </w:pPr>
      <w:r>
        <w:rPr>
          <w:rStyle w:val="Voetnootmarkering"/>
        </w:rPr>
        <w:footnoteRef/>
      </w:r>
      <w:r>
        <w:t xml:space="preserve"> een </w:t>
      </w:r>
      <w:r w:rsidRPr="00B10C0F">
        <w:rPr>
          <w:rStyle w:val="Stijlmiddel"/>
        </w:rPr>
        <w:t>personificatie</w:t>
      </w:r>
      <w:r>
        <w:t xml:space="preserve"> </w:t>
      </w:r>
      <w:r w:rsidRPr="004A2162">
        <w:rPr>
          <w:rStyle w:val="Antwoord"/>
        </w:rPr>
        <w:t>(E4e,1)</w:t>
      </w:r>
      <w:r>
        <w:t>, omdat water geen wraak kan nemen. Een persoon kan wraak nemen</w:t>
      </w:r>
    </w:p>
  </w:footnote>
  <w:footnote w:id="334">
    <w:p w:rsidR="0030446A" w:rsidRDefault="0030446A">
      <w:pPr>
        <w:pStyle w:val="Voetnoottekst"/>
      </w:pPr>
      <w:r>
        <w:rPr>
          <w:rStyle w:val="Voetnootmarkering"/>
        </w:rPr>
        <w:footnoteRef/>
      </w:r>
      <w:r>
        <w:t xml:space="preserve"> bij </w:t>
      </w:r>
      <w:r w:rsidRPr="0064282A">
        <w:rPr>
          <w:rStyle w:val="citaat"/>
        </w:rPr>
        <w:t>verba</w:t>
      </w:r>
      <w:r>
        <w:t xml:space="preserve">, dus ook ACC  PL  N. De woorden van Diana worden door de verteller letterlijk weergegeven, in al zijn gruwelijkheid. Het </w:t>
      </w:r>
      <w:r w:rsidRPr="00AC30B8">
        <w:rPr>
          <w:rStyle w:val="Stijlmiddel"/>
        </w:rPr>
        <w:t>verteltempo</w:t>
      </w:r>
      <w:r>
        <w:t xml:space="preserve"> zal dalen (</w:t>
      </w:r>
      <w:r w:rsidRPr="00AC30B8">
        <w:rPr>
          <w:rStyle w:val="Stijlmiddel"/>
        </w:rPr>
        <w:t>directe rede</w:t>
      </w:r>
      <w:r>
        <w:t>) en vervolgens weer stijgen</w:t>
      </w:r>
    </w:p>
  </w:footnote>
  <w:footnote w:id="335">
    <w:p w:rsidR="0030446A" w:rsidRDefault="0030446A">
      <w:pPr>
        <w:pStyle w:val="Voetnoottekst"/>
      </w:pPr>
      <w:r>
        <w:rPr>
          <w:rStyle w:val="Voetnootmarkering"/>
        </w:rPr>
        <w:footnoteRef/>
      </w:r>
      <w:r>
        <w:t xml:space="preserve"> vatten we </w:t>
      </w:r>
      <w:r w:rsidRPr="0064282A">
        <w:rPr>
          <w:i/>
        </w:rPr>
        <w:t>predicatief</w:t>
      </w:r>
      <w:r>
        <w:t xml:space="preserve"> op. Al lang niet meer als aantekening gegeven, dus vooruit. </w:t>
      </w:r>
      <w:r w:rsidRPr="0064282A">
        <w:rPr>
          <w:i/>
        </w:rPr>
        <w:t>Predicatief</w:t>
      </w:r>
      <w:r>
        <w:t xml:space="preserve"> bij </w:t>
      </w:r>
      <w:r w:rsidRPr="0064282A">
        <w:rPr>
          <w:rStyle w:val="citaat"/>
        </w:rPr>
        <w:t>haec verba</w:t>
      </w:r>
      <w:r>
        <w:t xml:space="preserve"> dan wel, hè!</w:t>
      </w:r>
    </w:p>
  </w:footnote>
  <w:footnote w:id="336">
    <w:p w:rsidR="0030446A" w:rsidRDefault="0030446A">
      <w:pPr>
        <w:pStyle w:val="Voetnoottekst"/>
      </w:pPr>
      <w:r>
        <w:rPr>
          <w:rStyle w:val="Voetnootmarkering"/>
        </w:rPr>
        <w:footnoteRef/>
      </w:r>
      <w:r>
        <w:t xml:space="preserve"> heeft betrekking op de woorden in 193 </w:t>
      </w:r>
      <w:r w:rsidRPr="004A2162">
        <w:rPr>
          <w:rStyle w:val="citaat"/>
        </w:rPr>
        <w:t>si poteris narrare</w:t>
      </w:r>
      <w:r>
        <w:t xml:space="preserve">  </w:t>
      </w:r>
      <w:r w:rsidRPr="004A2162">
        <w:rPr>
          <w:rStyle w:val="Antwoord"/>
        </w:rPr>
        <w:t>(H7,21)</w:t>
      </w:r>
      <w:r>
        <w:t xml:space="preserve">: die houden namelijk in dat Diana Actaeon “speechless” zal maken. Hij zal niet meer kunnen praten, niet meer kunnen navertellen wat hij bij een blote godin voor moois gezien heeft. Dat is zijn toekomstige noodlot, </w:t>
      </w:r>
      <w:r w:rsidRPr="00970C6C">
        <w:rPr>
          <w:rStyle w:val="citaat"/>
        </w:rPr>
        <w:t>cladis</w:t>
      </w:r>
      <w:r>
        <w:t xml:space="preserve"> (…) </w:t>
      </w:r>
      <w:r w:rsidRPr="00970C6C">
        <w:rPr>
          <w:rStyle w:val="citaat"/>
        </w:rPr>
        <w:t>futurae</w:t>
      </w:r>
      <w:r>
        <w:t xml:space="preserve">. Maar daarmee is Diana’s bloedlustige honger nog niet gestild… oei… oei… </w:t>
      </w:r>
    </w:p>
  </w:footnote>
  <w:footnote w:id="337">
    <w:p w:rsidR="0030446A" w:rsidRDefault="0030446A">
      <w:pPr>
        <w:pStyle w:val="Voetnoottekst"/>
      </w:pPr>
      <w:r>
        <w:rPr>
          <w:rStyle w:val="Voetnootmarkering"/>
        </w:rPr>
        <w:footnoteRef/>
      </w:r>
      <w:r>
        <w:t xml:space="preserve"> de DAT bij </w:t>
      </w:r>
      <w:r w:rsidRPr="004635BE">
        <w:rPr>
          <w:rStyle w:val="citaat"/>
        </w:rPr>
        <w:t>licet</w:t>
      </w:r>
      <w:r>
        <w:t xml:space="preserve"> (193): het is aan jou toegestaan</w:t>
      </w:r>
    </w:p>
  </w:footnote>
  <w:footnote w:id="338">
    <w:p w:rsidR="0030446A" w:rsidRDefault="0030446A">
      <w:pPr>
        <w:pStyle w:val="Voetnoottekst"/>
      </w:pPr>
      <w:r>
        <w:rPr>
          <w:rStyle w:val="Voetnootmarkering"/>
        </w:rPr>
        <w:footnoteRef/>
      </w:r>
      <w:r>
        <w:t xml:space="preserve"> </w:t>
      </w:r>
      <w:r w:rsidRPr="00AC30B8">
        <w:rPr>
          <w:rStyle w:val="citaat"/>
        </w:rPr>
        <w:t>me posito visam velamine</w:t>
      </w:r>
      <w:r>
        <w:t xml:space="preserve"> leidt hier nou eens niet tot een grammaticale uitleg met ABL </w:t>
      </w:r>
      <w:r w:rsidRPr="00AC30B8">
        <w:rPr>
          <w:i/>
        </w:rPr>
        <w:t>absolutus</w:t>
      </w:r>
      <w:r>
        <w:t xml:space="preserve"> en zo (die er wel in zit met </w:t>
      </w:r>
      <w:r w:rsidRPr="00AC30B8">
        <w:rPr>
          <w:rStyle w:val="citaat"/>
        </w:rPr>
        <w:t>posito</w:t>
      </w:r>
      <w:r>
        <w:t xml:space="preserve"> en </w:t>
      </w:r>
      <w:r w:rsidRPr="00AC30B8">
        <w:rPr>
          <w:rStyle w:val="citaat"/>
        </w:rPr>
        <w:t>velamine</w:t>
      </w:r>
      <w:r>
        <w:t xml:space="preserve">) of de uitleg dat </w:t>
      </w:r>
      <w:r w:rsidRPr="005934E0">
        <w:rPr>
          <w:rStyle w:val="citaat"/>
        </w:rPr>
        <w:t>visam</w:t>
      </w:r>
      <w:r>
        <w:t xml:space="preserve"> grammaticaal aansluit bij, wat zeg ik, zelfs congruent is met </w:t>
      </w:r>
      <w:r w:rsidRPr="005934E0">
        <w:rPr>
          <w:rStyle w:val="citaat"/>
        </w:rPr>
        <w:t>me</w:t>
      </w:r>
      <w:r>
        <w:t xml:space="preserve">. Nee, het gaat hier om de suggestie dat Diana misschien bang is dat Actaeon haar verkracht, die (de suggestie die) uit die woorden zou blijken </w:t>
      </w:r>
      <w:r w:rsidRPr="005934E0">
        <w:rPr>
          <w:rStyle w:val="Antwoord"/>
        </w:rPr>
        <w:t>(E4e,3)</w:t>
      </w:r>
      <w:r>
        <w:t xml:space="preserve">. </w:t>
      </w:r>
    </w:p>
  </w:footnote>
  <w:footnote w:id="339">
    <w:p w:rsidR="0030446A" w:rsidRDefault="0030446A">
      <w:pPr>
        <w:pStyle w:val="Voetnoottekst"/>
      </w:pPr>
      <w:r>
        <w:rPr>
          <w:rStyle w:val="Voetnootmarkering"/>
        </w:rPr>
        <w:footnoteRef/>
      </w:r>
      <w:r>
        <w:t xml:space="preserve"> Diana zinspeelt hier op een mogelijke vorm van </w:t>
      </w:r>
      <w:r w:rsidRPr="00594F04">
        <w:rPr>
          <w:i/>
        </w:rPr>
        <w:t>hybris</w:t>
      </w:r>
      <w:r>
        <w:t xml:space="preserve"> (overmoed getoond t.o.v. de goden): Actaeon zou wellicht kunnen rondbazuinen dat hij Diana in haar blootje heeft gezien </w:t>
      </w:r>
      <w:r w:rsidRPr="005934E0">
        <w:rPr>
          <w:rStyle w:val="Antwoord"/>
        </w:rPr>
        <w:t>(H7,22)</w:t>
      </w:r>
      <w:r>
        <w:t>. Dat soort opschepperij doet het misschien goed in de kroeg, in het geval van Diana levert het je een gewei op je harses op en een hele nare dood. En een lekker hapje voor je geliefde huisdieren</w:t>
      </w:r>
    </w:p>
  </w:footnote>
  <w:footnote w:id="340">
    <w:p w:rsidR="0030446A" w:rsidRDefault="0030446A">
      <w:pPr>
        <w:pStyle w:val="Voetnoottekst"/>
      </w:pPr>
      <w:r>
        <w:rPr>
          <w:rStyle w:val="Voetnootmarkering"/>
        </w:rPr>
        <w:footnoteRef/>
      </w:r>
      <w:r>
        <w:t xml:space="preserve"> onderwerp is Diana. Zij bewerkstelligt de metamorfose. In hetzelfde tempo als dat bij Daphne gebeurde (verhaal Apollo en Daphne): aan de ene kant een cliffhanger en een laag </w:t>
      </w:r>
      <w:r w:rsidRPr="002F4FA7">
        <w:rPr>
          <w:rStyle w:val="Stijlmiddel"/>
        </w:rPr>
        <w:t>verteltempo</w:t>
      </w:r>
      <w:r>
        <w:t xml:space="preserve"> (het verhaal op zich gaat daar niet verder), aan de andere kant een hoog </w:t>
      </w:r>
      <w:r w:rsidRPr="002F4FA7">
        <w:rPr>
          <w:rStyle w:val="Stijlmiddel"/>
        </w:rPr>
        <w:t>verteltempo</w:t>
      </w:r>
      <w:r>
        <w:t xml:space="preserve">, namelijk waarin de metamorfose zich voltrekt. Na de </w:t>
      </w:r>
      <w:r w:rsidRPr="002F4FA7">
        <w:rPr>
          <w:rStyle w:val="Stijlmiddel"/>
        </w:rPr>
        <w:t>directe rede</w:t>
      </w:r>
      <w:r>
        <w:t xml:space="preserve"> van 192-193 zou je alleen een hoog verteltempo verwachten</w:t>
      </w:r>
    </w:p>
  </w:footnote>
  <w:footnote w:id="341">
    <w:p w:rsidR="0030446A" w:rsidRDefault="0030446A">
      <w:pPr>
        <w:pStyle w:val="Voetnoottekst"/>
      </w:pPr>
      <w:r>
        <w:rPr>
          <w:rStyle w:val="Voetnootmarkering"/>
        </w:rPr>
        <w:footnoteRef/>
      </w:r>
      <w:r>
        <w:t xml:space="preserve"> een hert kon volgens een oud geloof wel zesendertig mensenlevens oud worden. Nou, Actaeon haalde misschien de 36 minuten nog niet eens</w:t>
      </w:r>
    </w:p>
  </w:footnote>
  <w:footnote w:id="342">
    <w:p w:rsidR="0030446A" w:rsidRDefault="0030446A">
      <w:pPr>
        <w:pStyle w:val="Voetnoottekst"/>
      </w:pPr>
      <w:r>
        <w:rPr>
          <w:rStyle w:val="Voetnootmarkering"/>
        </w:rPr>
        <w:footnoteRef/>
      </w:r>
      <w:r>
        <w:t xml:space="preserve"> hier zit een ironisch element in. Je moet het zien, maar dan is het ook leuk. Dat hert, dat Actaeon zal worden in de door Diana tot stand gebrachte metamorfose, is geen lang leven beschoren. Nee! Het zal nog op de dag van de metamorfose verslonden worden </w:t>
      </w:r>
      <w:r w:rsidRPr="00AC30B8">
        <w:rPr>
          <w:rStyle w:val="Antwoord"/>
        </w:rPr>
        <w:t>(E4e,2)</w:t>
      </w:r>
      <w:r>
        <w:t xml:space="preserve">. Erg, hè? Het woord dat de ironische en schrijnende associatie oproept is </w:t>
      </w:r>
      <w:r w:rsidRPr="005934E0">
        <w:rPr>
          <w:rStyle w:val="citaat"/>
        </w:rPr>
        <w:t>vivacis</w:t>
      </w:r>
      <w:r>
        <w:t xml:space="preserve"> (</w:t>
      </w:r>
      <w:r w:rsidRPr="005934E0">
        <w:rPr>
          <w:i/>
          <w:color w:val="FF0000"/>
        </w:rPr>
        <w:t>langlevend</w:t>
      </w:r>
      <w:r>
        <w:t xml:space="preserve">) </w:t>
      </w:r>
      <w:r w:rsidRPr="005934E0">
        <w:rPr>
          <w:rStyle w:val="Antwoord"/>
        </w:rPr>
        <w:t>(H7,23)</w:t>
      </w:r>
      <w:r>
        <w:t xml:space="preserve">. </w:t>
      </w:r>
      <w:r w:rsidRPr="005934E0">
        <w:rPr>
          <w:b/>
        </w:rPr>
        <w:t>Vivax</w:t>
      </w:r>
      <w:r>
        <w:t xml:space="preserve"> heeft te maken met </w:t>
      </w:r>
      <w:r w:rsidRPr="005934E0">
        <w:rPr>
          <w:b/>
        </w:rPr>
        <w:t>viv</w:t>
      </w:r>
      <w:r w:rsidRPr="005934E0">
        <w:rPr>
          <w:rFonts w:cs="Calibri Light"/>
          <w:b/>
        </w:rPr>
        <w:t>ĕ</w:t>
      </w:r>
      <w:r w:rsidRPr="005934E0">
        <w:rPr>
          <w:b/>
        </w:rPr>
        <w:t>re</w:t>
      </w:r>
      <w:r>
        <w:t xml:space="preserve"> (</w:t>
      </w:r>
      <w:r w:rsidRPr="005934E0">
        <w:rPr>
          <w:i/>
          <w:color w:val="FF0000"/>
        </w:rPr>
        <w:t>leven</w:t>
      </w:r>
      <w:r>
        <w:t>)</w:t>
      </w:r>
    </w:p>
  </w:footnote>
  <w:footnote w:id="343">
    <w:p w:rsidR="0030446A" w:rsidRDefault="0030446A">
      <w:pPr>
        <w:pStyle w:val="Voetnoottekst"/>
      </w:pPr>
      <w:r>
        <w:rPr>
          <w:rStyle w:val="Voetnootmarkering"/>
        </w:rPr>
        <w:footnoteRef/>
      </w:r>
      <w:r>
        <w:t xml:space="preserve"> voorbeeldje van </w:t>
      </w:r>
      <w:r w:rsidRPr="005934E0">
        <w:rPr>
          <w:rStyle w:val="Stijlmiddel"/>
        </w:rPr>
        <w:t>anafora</w:t>
      </w:r>
      <w:r>
        <w:t xml:space="preserve">. Deze </w:t>
      </w:r>
      <w:r w:rsidRPr="005934E0">
        <w:rPr>
          <w:rStyle w:val="Stijlmiddel"/>
        </w:rPr>
        <w:t>anafoor</w:t>
      </w:r>
      <w:r>
        <w:t xml:space="preserve"> benadrukt dat Diana er onmiddellijk na haar dreigementen toe overgaat de metamorfose in werking te laten treden. Boter bij de vis, maar dan de feeksenvariant</w:t>
      </w:r>
    </w:p>
  </w:footnote>
  <w:footnote w:id="344">
    <w:p w:rsidR="0030446A" w:rsidRDefault="0030446A">
      <w:pPr>
        <w:pStyle w:val="Voetnoottekst"/>
      </w:pPr>
      <w:r>
        <w:rPr>
          <w:rStyle w:val="Voetnootmarkering"/>
        </w:rPr>
        <w:footnoteRef/>
      </w:r>
      <w:r>
        <w:t xml:space="preserve"> </w:t>
      </w:r>
      <w:r w:rsidRPr="004F5164">
        <w:rPr>
          <w:rStyle w:val="citaat"/>
        </w:rPr>
        <w:t>summas</w:t>
      </w:r>
      <w:r>
        <w:t xml:space="preserve"> (…) </w:t>
      </w:r>
      <w:r w:rsidRPr="004F5164">
        <w:rPr>
          <w:rStyle w:val="citaat"/>
        </w:rPr>
        <w:t>aures</w:t>
      </w:r>
      <w:r>
        <w:t xml:space="preserve">: de toppen van de oren. Het ADI  </w:t>
      </w:r>
      <w:r w:rsidRPr="004F5164">
        <w:rPr>
          <w:rStyle w:val="citaat"/>
        </w:rPr>
        <w:t>summas</w:t>
      </w:r>
      <w:r>
        <w:t xml:space="preserve"> is hier wat je noemt </w:t>
      </w:r>
      <w:r w:rsidRPr="002F4FA7">
        <w:rPr>
          <w:i/>
        </w:rPr>
        <w:t>dominant</w:t>
      </w:r>
      <w:r>
        <w:t xml:space="preserve"> gebruikt. Iets vergelijkbaars heb je bij ADI als </w:t>
      </w:r>
      <w:r w:rsidRPr="004F5164">
        <w:rPr>
          <w:b/>
        </w:rPr>
        <w:t>extremus</w:t>
      </w:r>
      <w:r>
        <w:t xml:space="preserve">, </w:t>
      </w:r>
      <w:r w:rsidRPr="004F5164">
        <w:rPr>
          <w:b/>
        </w:rPr>
        <w:t>imus</w:t>
      </w:r>
      <w:r>
        <w:t xml:space="preserve">, </w:t>
      </w:r>
      <w:r w:rsidRPr="004F5164">
        <w:rPr>
          <w:b/>
        </w:rPr>
        <w:t>medius</w:t>
      </w:r>
    </w:p>
  </w:footnote>
  <w:footnote w:id="345">
    <w:p w:rsidR="0030446A" w:rsidRDefault="0030446A">
      <w:pPr>
        <w:pStyle w:val="Voetnoottekst"/>
      </w:pPr>
      <w:r>
        <w:rPr>
          <w:rStyle w:val="Voetnootmarkering"/>
        </w:rPr>
        <w:footnoteRef/>
      </w:r>
      <w:r>
        <w:t xml:space="preserve"> inderdaad typerend voor een hert, een vacht met vlekken. Een </w:t>
      </w:r>
      <w:r w:rsidRPr="004F5164">
        <w:rPr>
          <w:b/>
        </w:rPr>
        <w:t>vellus</w:t>
      </w:r>
      <w:r>
        <w:t xml:space="preserve"> is een N  woord</w:t>
      </w:r>
    </w:p>
  </w:footnote>
  <w:footnote w:id="346">
    <w:p w:rsidR="0030446A" w:rsidRDefault="0030446A" w:rsidP="00594F04">
      <w:pPr>
        <w:pStyle w:val="Voetnoottekst"/>
      </w:pPr>
      <w:r>
        <w:rPr>
          <w:rStyle w:val="Voetnootmarkering"/>
        </w:rPr>
        <w:footnoteRef/>
      </w:r>
      <w:r>
        <w:t xml:space="preserve"> Ovidius was Ovidius niet, als hij niet ook via stilistische middelen de inhoud van zijn verhaal ondersteunde. Zo wordt de lengte van de hertenbenen geaccentueerd, onderstreept zelfs door het </w:t>
      </w:r>
      <w:r w:rsidRPr="00594F04">
        <w:rPr>
          <w:rStyle w:val="Stijlmiddel"/>
        </w:rPr>
        <w:t>hyperbaton</w:t>
      </w:r>
      <w:r>
        <w:t xml:space="preserve"> </w:t>
      </w:r>
      <w:r w:rsidRPr="00594F04">
        <w:rPr>
          <w:rStyle w:val="citaat"/>
        </w:rPr>
        <w:t>longis</w:t>
      </w:r>
      <w:r>
        <w:t xml:space="preserve"> (…) </w:t>
      </w:r>
      <w:r w:rsidRPr="00594F04">
        <w:rPr>
          <w:rStyle w:val="citaat"/>
        </w:rPr>
        <w:t>cruris</w:t>
      </w:r>
      <w:r>
        <w:t xml:space="preserve"> in 196-197. En krijg nou tieten! Er zit ook nog een </w:t>
      </w:r>
      <w:r w:rsidRPr="00594F04">
        <w:rPr>
          <w:rStyle w:val="Stijlmiddel"/>
        </w:rPr>
        <w:t>enjambement</w:t>
      </w:r>
      <w:r>
        <w:t xml:space="preserve"> (jambe is overigens het Franse woord voor been, wat Ovidius niet wist hoor!) in datzelfde tekstelement! Het vers wordt niet grammaticaal onderbroken, maar loopt gewoon door </w:t>
      </w:r>
      <w:r w:rsidRPr="00594F04">
        <w:rPr>
          <w:rStyle w:val="Antwoord"/>
        </w:rPr>
        <w:t>(H7,24)</w:t>
      </w:r>
      <w:r>
        <w:t>. Wauwie! Eerst de puur fysieke veranderingen in het lichaam van Actaeon, later de psychische veranderingen</w:t>
      </w:r>
    </w:p>
  </w:footnote>
  <w:footnote w:id="347">
    <w:p w:rsidR="0030446A" w:rsidRDefault="0030446A">
      <w:pPr>
        <w:pStyle w:val="Voetnoottekst"/>
      </w:pPr>
      <w:r>
        <w:rPr>
          <w:rStyle w:val="Voetnootmarkering"/>
        </w:rPr>
        <w:footnoteRef/>
      </w:r>
      <w:r>
        <w:t xml:space="preserve"> vanaf hier zijn er ook karakterveranderingen in de nieuwe gestalte van Actaeon: hij wordt schichtig </w:t>
      </w:r>
      <w:r w:rsidRPr="00594F04">
        <w:rPr>
          <w:rStyle w:val="Antwoord"/>
        </w:rPr>
        <w:t>(E4e,5)</w:t>
      </w:r>
      <w:r>
        <w:t>. Schichtig, zoals een hert schichtig kan zijn</w:t>
      </w:r>
    </w:p>
  </w:footnote>
  <w:footnote w:id="348">
    <w:p w:rsidR="0030446A" w:rsidRDefault="0030446A">
      <w:pPr>
        <w:pStyle w:val="Voetnoottekst"/>
      </w:pPr>
      <w:r>
        <w:rPr>
          <w:rStyle w:val="Voetnootmarkering"/>
        </w:rPr>
        <w:footnoteRef/>
      </w:r>
      <w:r>
        <w:t xml:space="preserve"> Actaeon is in de hele passage niet bij name genoemd, en nu wordt hij bij de naam van zijn moeder genoemd </w:t>
      </w:r>
      <w:r w:rsidRPr="00F8205A">
        <w:rPr>
          <w:rStyle w:val="Antwoord"/>
        </w:rPr>
        <w:t>(E4e,6b)</w:t>
      </w:r>
      <w:r>
        <w:t>. Dat is toch wel minimaal opvallend. Denk ik</w:t>
      </w:r>
    </w:p>
  </w:footnote>
  <w:footnote w:id="349">
    <w:p w:rsidR="0030446A" w:rsidRDefault="0030446A">
      <w:pPr>
        <w:pStyle w:val="Voetnoottekst"/>
      </w:pPr>
      <w:r>
        <w:rPr>
          <w:rStyle w:val="Voetnootmarkering"/>
        </w:rPr>
        <w:footnoteRef/>
      </w:r>
      <w:r>
        <w:t xml:space="preserve"> een komische </w:t>
      </w:r>
      <w:r w:rsidRPr="00594F04">
        <w:rPr>
          <w:rStyle w:val="Stijlmiddel"/>
        </w:rPr>
        <w:t>paradox</w:t>
      </w:r>
      <w:r>
        <w:t xml:space="preserve">! Een </w:t>
      </w:r>
      <w:r w:rsidRPr="00594F04">
        <w:rPr>
          <w:rStyle w:val="citaat"/>
        </w:rPr>
        <w:t>heros</w:t>
      </w:r>
      <w:r>
        <w:t xml:space="preserve"> (</w:t>
      </w:r>
      <w:r w:rsidRPr="004F5164">
        <w:rPr>
          <w:i/>
          <w:color w:val="FF0000"/>
        </w:rPr>
        <w:t>held</w:t>
      </w:r>
      <w:r>
        <w:t xml:space="preserve">) slaat op de vlucht. Tegenstelling dus. Maar doordat de held nu een hert geworden is, is de tegenstelling schijnbaar. Nou, dat noem je dus een paradox </w:t>
      </w:r>
      <w:r w:rsidRPr="00594F04">
        <w:rPr>
          <w:rStyle w:val="Antwoord"/>
        </w:rPr>
        <w:t>(E4e,6a)</w:t>
      </w:r>
      <w:r>
        <w:t>.</w:t>
      </w:r>
    </w:p>
  </w:footnote>
  <w:footnote w:id="350">
    <w:p w:rsidR="0030446A" w:rsidRDefault="0030446A">
      <w:pPr>
        <w:pStyle w:val="Voetnoottekst"/>
      </w:pPr>
      <w:r>
        <w:rPr>
          <w:rStyle w:val="Voetnootmarkering"/>
        </w:rPr>
        <w:footnoteRef/>
      </w:r>
      <w:r>
        <w:t xml:space="preserve"> het DEP </w:t>
      </w:r>
      <w:r w:rsidRPr="00D04135">
        <w:rPr>
          <w:b/>
        </w:rPr>
        <w:t>mirari</w:t>
      </w:r>
      <w:r>
        <w:t xml:space="preserve"> (zich verwonderen) kan heel goed met een AcI. Hier is </w:t>
      </w:r>
      <w:r w:rsidRPr="004F5164">
        <w:rPr>
          <w:rStyle w:val="citaat"/>
        </w:rPr>
        <w:t>se</w:t>
      </w:r>
      <w:r>
        <w:t xml:space="preserve"> de </w:t>
      </w:r>
      <w:r w:rsidRPr="004F5164">
        <w:rPr>
          <w:i/>
        </w:rPr>
        <w:t>subjects</w:t>
      </w:r>
      <w:r>
        <w:t xml:space="preserve">ACC en is </w:t>
      </w:r>
      <w:r w:rsidRPr="004F5164">
        <w:rPr>
          <w:rStyle w:val="citaat"/>
        </w:rPr>
        <w:t>celerem</w:t>
      </w:r>
      <w:r>
        <w:t xml:space="preserve"> (</w:t>
      </w:r>
      <w:r w:rsidRPr="004F5164">
        <w:rPr>
          <w:b/>
        </w:rPr>
        <w:t>esse</w:t>
      </w:r>
      <w:r>
        <w:t>) de INF: de hert geworden Actaeon is verbaasd over zijn metamorfose. Extra dramatiek!</w:t>
      </w:r>
    </w:p>
  </w:footnote>
  <w:footnote w:id="351">
    <w:p w:rsidR="0030446A" w:rsidRDefault="0030446A">
      <w:pPr>
        <w:pStyle w:val="Voetnoottekst"/>
      </w:pPr>
      <w:r>
        <w:rPr>
          <w:rStyle w:val="Voetnootmarkering"/>
        </w:rPr>
        <w:footnoteRef/>
      </w:r>
      <w:r>
        <w:t xml:space="preserve"> hee, weer vierkante haken om tekst heen! De uitgever vindt dat deze regel hier niet thuishoort. Maar waarom dan? Er is ineens sprake van een </w:t>
      </w:r>
      <w:r w:rsidRPr="00F24AAE">
        <w:rPr>
          <w:rStyle w:val="citaat"/>
        </w:rPr>
        <w:t>unda</w:t>
      </w:r>
      <w:r>
        <w:t xml:space="preserve"> en als Actaeon op de vlucht slaat (198 </w:t>
      </w:r>
      <w:r w:rsidRPr="00F24AAE">
        <w:rPr>
          <w:rStyle w:val="citaat"/>
        </w:rPr>
        <w:t>fugit</w:t>
      </w:r>
      <w:r>
        <w:t xml:space="preserve">) kan dit niet over de </w:t>
      </w:r>
      <w:r w:rsidRPr="00F24AAE">
        <w:rPr>
          <w:rStyle w:val="citaat"/>
        </w:rPr>
        <w:t>fons</w:t>
      </w:r>
      <w:r>
        <w:t xml:space="preserve"> (</w:t>
      </w:r>
      <w:r w:rsidRPr="00F24AAE">
        <w:rPr>
          <w:i/>
          <w:color w:val="FF0000"/>
        </w:rPr>
        <w:t>bron</w:t>
      </w:r>
      <w:r>
        <w:t xml:space="preserve">) van Diana gaan. Verder is er ook geen sprake van water waar hij langs zou zijn gekomen </w:t>
      </w:r>
      <w:r w:rsidRPr="00F24AAE">
        <w:rPr>
          <w:rStyle w:val="Antwoord"/>
        </w:rPr>
        <w:t>(E4e,7)</w:t>
      </w:r>
      <w:r>
        <w:t xml:space="preserve">. </w:t>
      </w:r>
    </w:p>
  </w:footnote>
  <w:footnote w:id="352">
    <w:p w:rsidR="0030446A" w:rsidRDefault="0030446A">
      <w:pPr>
        <w:pStyle w:val="Voetnoottekst"/>
      </w:pPr>
      <w:r>
        <w:rPr>
          <w:rStyle w:val="Voetnootmarkering"/>
        </w:rPr>
        <w:footnoteRef/>
      </w:r>
      <w:r>
        <w:t xml:space="preserve"> arme ik. Ja ja. Apollo zei het ook al, toen hij Daphne achterna zat en zogenaamd bezorgd was dat zij zou stuiteren tijdens het rennen. Maar per saldo hebben we een mooie </w:t>
      </w:r>
      <w:r w:rsidRPr="00F36E39">
        <w:rPr>
          <w:rStyle w:val="Stijlmiddel"/>
        </w:rPr>
        <w:t>alliteratie</w:t>
      </w:r>
      <w:r>
        <w:t xml:space="preserve">: </w:t>
      </w:r>
      <w:r w:rsidRPr="00F36E39">
        <w:rPr>
          <w:rStyle w:val="citaat"/>
          <w:u w:val="single"/>
        </w:rPr>
        <w:t>m</w:t>
      </w:r>
      <w:r w:rsidRPr="00F36E39">
        <w:rPr>
          <w:rStyle w:val="citaat"/>
        </w:rPr>
        <w:t xml:space="preserve">e </w:t>
      </w:r>
      <w:r w:rsidRPr="00F36E39">
        <w:rPr>
          <w:rStyle w:val="citaat"/>
          <w:u w:val="single"/>
        </w:rPr>
        <w:t>m</w:t>
      </w:r>
      <w:r w:rsidRPr="00F36E39">
        <w:rPr>
          <w:rStyle w:val="citaat"/>
        </w:rPr>
        <w:t>iserum</w:t>
      </w:r>
      <w:r>
        <w:rPr>
          <w:rStyle w:val="citaat"/>
        </w:rPr>
        <w:t xml:space="preserve"> </w:t>
      </w:r>
      <w:r w:rsidRPr="00F36E39">
        <w:rPr>
          <w:rStyle w:val="Antwoord"/>
        </w:rPr>
        <w:t>(E4</w:t>
      </w:r>
      <w:r>
        <w:rPr>
          <w:rStyle w:val="Antwoord"/>
        </w:rPr>
        <w:t>e</w:t>
      </w:r>
      <w:r w:rsidRPr="00F36E39">
        <w:rPr>
          <w:rStyle w:val="Antwoord"/>
        </w:rPr>
        <w:t>,8-1)</w:t>
      </w:r>
    </w:p>
  </w:footnote>
  <w:footnote w:id="353">
    <w:p w:rsidR="0030446A" w:rsidRDefault="0030446A">
      <w:pPr>
        <w:pStyle w:val="Voetnoottekst"/>
      </w:pPr>
      <w:r>
        <w:rPr>
          <w:rStyle w:val="Voetnootmarkering"/>
        </w:rPr>
        <w:footnoteRef/>
      </w:r>
      <w:r>
        <w:t xml:space="preserve"> fantastisch! Hij wil zichzelf beklagen, maar er komt geen menselijk geluid meer uit. Hij is een hert en herten burlen (ja, zo heet dat). Normaal gesproken heb je bij een combinatie van een PFA en een vorm van </w:t>
      </w:r>
      <w:r w:rsidRPr="008F1AB0">
        <w:rPr>
          <w:b/>
        </w:rPr>
        <w:t>esse</w:t>
      </w:r>
      <w:r>
        <w:t xml:space="preserve"> drie mogelijke, wat meer genuanceerde futurumbetekenissen: 1) op het punt staan; 2) van plan zijn; 3) voorbestemd zijn. Overigens is hier weer de alwetende verteller aan het woord, die weet (hij weet immers alles) dat Actaeon nou juist </w:t>
      </w:r>
      <w:r w:rsidRPr="0094043A">
        <w:rPr>
          <w:rStyle w:val="citaat"/>
        </w:rPr>
        <w:t>Me miserum</w:t>
      </w:r>
      <w:r>
        <w:t xml:space="preserve"> had willen zeggen</w:t>
      </w:r>
    </w:p>
  </w:footnote>
  <w:footnote w:id="354">
    <w:p w:rsidR="0030446A" w:rsidRDefault="0030446A">
      <w:pPr>
        <w:pStyle w:val="Voetnoottekst"/>
      </w:pPr>
      <w:r>
        <w:rPr>
          <w:rStyle w:val="Voetnootmarkering"/>
        </w:rPr>
        <w:footnoteRef/>
      </w:r>
      <w:r>
        <w:t xml:space="preserve"> er ontbreekt een tegenstellend voegwoord (</w:t>
      </w:r>
      <w:r w:rsidRPr="0099073E">
        <w:rPr>
          <w:rStyle w:val="Stijlmiddel"/>
        </w:rPr>
        <w:t>adversatief asyndeton</w:t>
      </w:r>
      <w:r>
        <w:t>): Actaeon wilde nog iets uitbrengen, maar er kwam niets uit. Tragisch. Ellendig. Echt superzielig</w:t>
      </w:r>
    </w:p>
  </w:footnote>
  <w:footnote w:id="355">
    <w:p w:rsidR="0030446A" w:rsidRDefault="0030446A">
      <w:pPr>
        <w:pStyle w:val="Voetnoottekst"/>
      </w:pPr>
      <w:r>
        <w:rPr>
          <w:rStyle w:val="Voetnootmarkering"/>
        </w:rPr>
        <w:footnoteRef/>
      </w:r>
      <w:r>
        <w:t xml:space="preserve"> hee, hadden we dat woord net ook niet? Het vers hiervoor. Ja hoor. </w:t>
      </w:r>
      <w:r w:rsidRPr="00F36E39">
        <w:rPr>
          <w:rStyle w:val="Stijlmiddel"/>
        </w:rPr>
        <w:t>Anafoor</w:t>
      </w:r>
      <w:r>
        <w:t xml:space="preserve">. Rijmt ook: ja hoor, anafoor </w:t>
      </w:r>
      <w:r w:rsidRPr="00F36E39">
        <w:rPr>
          <w:rStyle w:val="Antwoord"/>
        </w:rPr>
        <w:t>(E4</w:t>
      </w:r>
      <w:r>
        <w:rPr>
          <w:rStyle w:val="Antwoord"/>
        </w:rPr>
        <w:t>e</w:t>
      </w:r>
      <w:r w:rsidRPr="00F36E39">
        <w:rPr>
          <w:rStyle w:val="Antwoord"/>
        </w:rPr>
        <w:t>,8-2)</w:t>
      </w:r>
    </w:p>
  </w:footnote>
  <w:footnote w:id="356">
    <w:p w:rsidR="0030446A" w:rsidRDefault="0030446A">
      <w:pPr>
        <w:pStyle w:val="Voetnoottekst"/>
      </w:pPr>
      <w:r>
        <w:rPr>
          <w:rStyle w:val="Voetnootmarkering"/>
        </w:rPr>
        <w:footnoteRef/>
      </w:r>
      <w:r>
        <w:t xml:space="preserve"> kijk eens even naar de volgorde van de SUBST (2 x </w:t>
      </w:r>
      <w:r w:rsidRPr="000A4CA0">
        <w:rPr>
          <w:rStyle w:val="citaat"/>
        </w:rPr>
        <w:t>vox</w:t>
      </w:r>
      <w:r>
        <w:t>) en woorden die daar iets van zeggen (</w:t>
      </w:r>
      <w:r w:rsidRPr="000A4CA0">
        <w:rPr>
          <w:rStyle w:val="citaat"/>
        </w:rPr>
        <w:t>nulla</w:t>
      </w:r>
      <w:r>
        <w:t xml:space="preserve"> en </w:t>
      </w:r>
      <w:r w:rsidRPr="000A4CA0">
        <w:rPr>
          <w:rStyle w:val="citaat"/>
        </w:rPr>
        <w:t>illa</w:t>
      </w:r>
      <w:r>
        <w:t xml:space="preserve">). Die staan … die staan, OMG, die staan in dezelfde volgorde! Is dit dan… is dit echt weer een </w:t>
      </w:r>
      <w:r w:rsidRPr="000A4CA0">
        <w:rPr>
          <w:rStyle w:val="Stijlmiddel"/>
        </w:rPr>
        <w:t>parallellisme</w:t>
      </w:r>
      <w:r>
        <w:t xml:space="preserve">? De vraag stellen is hem beantwoorden. </w:t>
      </w:r>
      <w:r w:rsidRPr="000A4CA0">
        <w:rPr>
          <w:rStyle w:val="Stijlmiddel"/>
        </w:rPr>
        <w:t>Parallellisme</w:t>
      </w:r>
      <w:r>
        <w:t xml:space="preserve"> </w:t>
      </w:r>
      <w:r w:rsidRPr="000A4CA0">
        <w:rPr>
          <w:rStyle w:val="Antwoord"/>
        </w:rPr>
        <w:t>(E4</w:t>
      </w:r>
      <w:r>
        <w:rPr>
          <w:rStyle w:val="Antwoord"/>
        </w:rPr>
        <w:t>e</w:t>
      </w:r>
      <w:r w:rsidRPr="000A4CA0">
        <w:rPr>
          <w:rStyle w:val="Antwoord"/>
        </w:rPr>
        <w:t>,8-2).</w:t>
      </w:r>
      <w:r>
        <w:t xml:space="preserve"> Definitely (zit even in de Engelse fase). Welk stemgeluid wordt met </w:t>
      </w:r>
      <w:r w:rsidRPr="008F1AB0">
        <w:rPr>
          <w:rStyle w:val="citaat"/>
        </w:rPr>
        <w:t>vox illa</w:t>
      </w:r>
      <w:r>
        <w:t xml:space="preserve"> bedoeld? Wat daarvoor genoemd is: het zuchten, het steunen</w:t>
      </w:r>
    </w:p>
  </w:footnote>
  <w:footnote w:id="357">
    <w:p w:rsidR="0030446A" w:rsidRDefault="0030446A">
      <w:pPr>
        <w:pStyle w:val="Voetnoottekst"/>
      </w:pPr>
      <w:r>
        <w:rPr>
          <w:rStyle w:val="Voetnootmarkering"/>
        </w:rPr>
        <w:footnoteRef/>
      </w:r>
      <w:r>
        <w:t xml:space="preserve"> Actaeon is wel hert geworden, kent ook de angst van een hert, maar hij heeft nog zijn menselijke bewustzijn / waarnemingsvermogen </w:t>
      </w:r>
      <w:r w:rsidRPr="000A4CA0">
        <w:rPr>
          <w:rStyle w:val="Antwoord"/>
        </w:rPr>
        <w:t>(E4</w:t>
      </w:r>
      <w:r>
        <w:rPr>
          <w:rStyle w:val="Antwoord"/>
        </w:rPr>
        <w:t>e</w:t>
      </w:r>
      <w:r w:rsidRPr="000A4CA0">
        <w:rPr>
          <w:rStyle w:val="Antwoord"/>
        </w:rPr>
        <w:t>,9a/b)</w:t>
      </w:r>
      <w:r>
        <w:t xml:space="preserve">. Dat bleek al uit 199, waar Ovidius vertelt dat het hert, the former human person Actaeon, van zichzelf merkt dat ie wel erg snel kan rennen: </w:t>
      </w:r>
      <w:r w:rsidRPr="00F24AAE">
        <w:rPr>
          <w:rStyle w:val="citaat"/>
        </w:rPr>
        <w:t>se tam celerem cursu miratur in ipso</w:t>
      </w:r>
      <w:r>
        <w:t xml:space="preserve">  </w:t>
      </w:r>
      <w:r w:rsidRPr="000A4CA0">
        <w:rPr>
          <w:rStyle w:val="Antwoord"/>
        </w:rPr>
        <w:t>(H7,25)</w:t>
      </w:r>
      <w:r>
        <w:t xml:space="preserve">. Het maakt de metamorfose eigenlijk nog een stukje dramatischer, zelfs pijnljiker voor de held, die in zijn volle bewustzijn verandert </w:t>
      </w:r>
      <w:r w:rsidRPr="000A4CA0">
        <w:rPr>
          <w:rStyle w:val="Antwoord"/>
        </w:rPr>
        <w:t>(E4e,9c)</w:t>
      </w:r>
      <w:r>
        <w:t xml:space="preserve">. In het Latijn wordt die tweespalt in het personage Actaeon prachtig weergegeven door </w:t>
      </w:r>
      <w:r w:rsidRPr="000A4CA0">
        <w:rPr>
          <w:rStyle w:val="citaat"/>
        </w:rPr>
        <w:t>lacrimaeque per ora non sua fluxerunt</w:t>
      </w:r>
      <w:r>
        <w:t xml:space="preserve"> (202-203) </w:t>
      </w:r>
      <w:r w:rsidRPr="000A4CA0">
        <w:rPr>
          <w:rStyle w:val="Antwoord"/>
        </w:rPr>
        <w:t>(E4e,9d)</w:t>
      </w:r>
    </w:p>
  </w:footnote>
  <w:footnote w:id="358">
    <w:p w:rsidR="0030446A" w:rsidRDefault="0030446A">
      <w:pPr>
        <w:pStyle w:val="Voetnoottekst"/>
      </w:pPr>
      <w:r>
        <w:rPr>
          <w:rStyle w:val="Voetnootmarkering"/>
        </w:rPr>
        <w:footnoteRef/>
      </w:r>
      <w:r>
        <w:t xml:space="preserve"> de verteller verplaatst zich in het personage en denkt voor Actaeon na: de CON  </w:t>
      </w:r>
      <w:r w:rsidRPr="008F1AB0">
        <w:rPr>
          <w:i/>
        </w:rPr>
        <w:t>dubitativus</w:t>
      </w:r>
      <w:r>
        <w:t>, maar nu in 3  SG</w:t>
      </w:r>
    </w:p>
  </w:footnote>
  <w:footnote w:id="359">
    <w:p w:rsidR="0030446A" w:rsidRDefault="0030446A">
      <w:pPr>
        <w:pStyle w:val="Voetnoottekst"/>
      </w:pPr>
      <w:r>
        <w:rPr>
          <w:rStyle w:val="Voetnootmarkering"/>
        </w:rPr>
        <w:footnoteRef/>
      </w:r>
      <w:r>
        <w:t xml:space="preserve"> het achtervoegsel / suffix –</w:t>
      </w:r>
      <w:r w:rsidRPr="00174AE7">
        <w:rPr>
          <w:b/>
        </w:rPr>
        <w:t>ne</w:t>
      </w:r>
      <w:r>
        <w:t xml:space="preserve"> wordt vaak aan de persoonsvorm van een vraagzin vastgeplakt. Het antwoord op die vraag is dan open. Gebruik je in een vraagzin </w:t>
      </w:r>
      <w:r w:rsidRPr="00174AE7">
        <w:rPr>
          <w:b/>
        </w:rPr>
        <w:t>nonne</w:t>
      </w:r>
      <w:r>
        <w:t xml:space="preserve"> dan stuur je aan op het antwoord “ja”. Wil je op het antwoord “nee” aansturen, dan gebruik je in de vraagzin het partikeltje </w:t>
      </w:r>
      <w:r w:rsidRPr="00174AE7">
        <w:rPr>
          <w:b/>
        </w:rPr>
        <w:t>num</w:t>
      </w:r>
      <w:r>
        <w:t>. Interessant hè? Wij hebben ook van dat soort woordjes. Denk maar eens aan “soms” in Wil je soms een lel?</w:t>
      </w:r>
    </w:p>
  </w:footnote>
  <w:footnote w:id="360">
    <w:p w:rsidR="0030446A" w:rsidRDefault="0030446A">
      <w:pPr>
        <w:pStyle w:val="Voetnoottekst"/>
      </w:pPr>
      <w:r>
        <w:rPr>
          <w:rStyle w:val="Voetnootmarkering"/>
        </w:rPr>
        <w:footnoteRef/>
      </w:r>
      <w:r>
        <w:t xml:space="preserve"> een </w:t>
      </w:r>
      <w:r w:rsidRPr="00F36E39">
        <w:rPr>
          <w:rStyle w:val="Stijlmiddel"/>
        </w:rPr>
        <w:t>metonymia</w:t>
      </w:r>
      <w:r>
        <w:t xml:space="preserve"> in het wild. Toch? Een dak is een onderdeel van een huis, dus hebben we een </w:t>
      </w:r>
      <w:r w:rsidRPr="00F36E39">
        <w:rPr>
          <w:rStyle w:val="Stijlmiddel"/>
        </w:rPr>
        <w:t>pars pro toto</w:t>
      </w:r>
      <w:r>
        <w:t xml:space="preserve">. Nou, en dat valt onder </w:t>
      </w:r>
      <w:r w:rsidRPr="00F36E39">
        <w:rPr>
          <w:rStyle w:val="Stijlmiddel"/>
        </w:rPr>
        <w:t>metonymia</w:t>
      </w:r>
      <w:r>
        <w:t>. Klaar. Helaas niet gevraagd in de examenbundels</w:t>
      </w:r>
    </w:p>
  </w:footnote>
  <w:footnote w:id="361">
    <w:p w:rsidR="0030446A" w:rsidRDefault="0030446A">
      <w:pPr>
        <w:pStyle w:val="Voetnoottekst"/>
      </w:pPr>
      <w:r>
        <w:rPr>
          <w:rStyle w:val="Voetnootmarkering"/>
        </w:rPr>
        <w:footnoteRef/>
      </w:r>
      <w:r>
        <w:t xml:space="preserve"> ook deze twee CON zijn </w:t>
      </w:r>
      <w:r w:rsidRPr="008F1AB0">
        <w:rPr>
          <w:i/>
        </w:rPr>
        <w:t>dubitativus</w:t>
      </w:r>
      <w:r>
        <w:t xml:space="preserve"> en geven de weifeling van Actaeon aan, die in zekere zin nog logisch kan nadenken over voor- en nadelen van keuzes die hij denkt te hebben. Als hij naar huis terug gaat, zullen ze hem niet kennen. Hij zal zich dan schamen voor wie hij geworden is. Maar als hij in de bossen blijft rondzwerven, vindt hij dat – terecht, gezien het vervolg – niet een fijne optie. Ze zullen het op hem voorzien hebben en hij zal moeten leven met de angst voor de dood. De lezer weet dat het geweifel allemaal geen **** uit maakt, omdat hij het eind van de dag toch niet haalt, en de kerst ook niet</w:t>
      </w:r>
    </w:p>
  </w:footnote>
  <w:footnote w:id="362">
    <w:p w:rsidR="0030446A" w:rsidRDefault="0030446A">
      <w:pPr>
        <w:pStyle w:val="Voetnoottekst"/>
      </w:pPr>
      <w:r>
        <w:rPr>
          <w:rStyle w:val="Voetnootmarkering"/>
        </w:rPr>
        <w:footnoteRef/>
      </w:r>
      <w:r>
        <w:t xml:space="preserve"> heeft betrekking op </w:t>
      </w:r>
      <w:r w:rsidRPr="00F24AAE">
        <w:rPr>
          <w:rStyle w:val="citaat"/>
        </w:rPr>
        <w:t>Repetatne domum et regalia tecta</w:t>
      </w:r>
      <w:r>
        <w:t xml:space="preserve"> (204) </w:t>
      </w:r>
      <w:r w:rsidRPr="00F24AAE">
        <w:rPr>
          <w:rStyle w:val="Antwoord"/>
        </w:rPr>
        <w:t>(H7,26</w:t>
      </w:r>
      <w:r>
        <w:rPr>
          <w:rStyle w:val="Antwoord"/>
        </w:rPr>
        <w:t>-1</w:t>
      </w:r>
      <w:r w:rsidRPr="00F24AAE">
        <w:rPr>
          <w:rStyle w:val="Antwoord"/>
        </w:rPr>
        <w:t>)</w:t>
      </w:r>
    </w:p>
  </w:footnote>
  <w:footnote w:id="363">
    <w:p w:rsidR="0030446A" w:rsidRPr="00F36E39" w:rsidRDefault="0030446A">
      <w:pPr>
        <w:pStyle w:val="Voetnoottekst"/>
      </w:pPr>
      <w:r>
        <w:rPr>
          <w:rStyle w:val="Voetnootmarkering"/>
        </w:rPr>
        <w:footnoteRef/>
      </w:r>
      <w:r>
        <w:t xml:space="preserve"> en dit heeft dan weer betrekking op </w:t>
      </w:r>
      <w:r w:rsidRPr="00F36E39">
        <w:rPr>
          <w:rStyle w:val="citaat"/>
        </w:rPr>
        <w:t>lateat silvis</w:t>
      </w:r>
      <w:r>
        <w:t xml:space="preserve"> (205) </w:t>
      </w:r>
      <w:r w:rsidRPr="00F24AAE">
        <w:rPr>
          <w:rStyle w:val="Antwoord"/>
        </w:rPr>
        <w:t>(H7,26-2)</w:t>
      </w:r>
      <w:r>
        <w:rPr>
          <w:rStyle w:val="Antwoord"/>
          <w:b w:val="0"/>
          <w:u w:val="none"/>
          <w:vertAlign w:val="baseline"/>
        </w:rPr>
        <w:t xml:space="preserve"> </w:t>
      </w:r>
      <w:r w:rsidRPr="00F36E39">
        <w:rPr>
          <w:rStyle w:val="Antwoord"/>
          <w:b w:val="0"/>
          <w:color w:val="auto"/>
          <w:u w:val="none"/>
          <w:vertAlign w:val="baseline"/>
        </w:rPr>
        <w:t>Daar</w:t>
      </w:r>
      <w:r>
        <w:rPr>
          <w:rStyle w:val="Antwoord"/>
          <w:b w:val="0"/>
          <w:color w:val="auto"/>
          <w:u w:val="none"/>
          <w:vertAlign w:val="baseline"/>
        </w:rPr>
        <w:t xml:space="preserve"> hebben we dan ineens, out of the blue, weer een </w:t>
      </w:r>
      <w:r w:rsidRPr="00F36E39">
        <w:rPr>
          <w:rStyle w:val="Stijlmiddel"/>
        </w:rPr>
        <w:t>parallellisme</w:t>
      </w:r>
      <w:r>
        <w:rPr>
          <w:rStyle w:val="Antwoord"/>
          <w:b w:val="0"/>
          <w:color w:val="auto"/>
          <w:u w:val="none"/>
          <w:vertAlign w:val="baseline"/>
        </w:rPr>
        <w:t xml:space="preserve">: </w:t>
      </w:r>
      <w:r w:rsidRPr="00F36E39">
        <w:rPr>
          <w:rStyle w:val="citaat"/>
        </w:rPr>
        <w:t>repetatne</w:t>
      </w:r>
      <w:r>
        <w:rPr>
          <w:rStyle w:val="Antwoord"/>
          <w:b w:val="0"/>
          <w:color w:val="auto"/>
          <w:u w:val="none"/>
          <w:vertAlign w:val="baseline"/>
        </w:rPr>
        <w:t xml:space="preserve"> t/m </w:t>
      </w:r>
      <w:r w:rsidRPr="00F36E39">
        <w:rPr>
          <w:rStyle w:val="citaat"/>
        </w:rPr>
        <w:t>tecta</w:t>
      </w:r>
      <w:r>
        <w:rPr>
          <w:rStyle w:val="Antwoord"/>
          <w:b w:val="0"/>
          <w:color w:val="auto"/>
          <w:u w:val="none"/>
          <w:vertAlign w:val="baseline"/>
        </w:rPr>
        <w:t xml:space="preserve"> (a) </w:t>
      </w:r>
      <w:r w:rsidRPr="00F36E39">
        <w:rPr>
          <w:rStyle w:val="citaat"/>
        </w:rPr>
        <w:t>lateat silvis</w:t>
      </w:r>
      <w:r>
        <w:rPr>
          <w:rStyle w:val="Antwoord"/>
          <w:b w:val="0"/>
          <w:color w:val="auto"/>
          <w:u w:val="none"/>
          <w:vertAlign w:val="baseline"/>
        </w:rPr>
        <w:t xml:space="preserve"> (b) </w:t>
      </w:r>
      <w:r w:rsidRPr="00F36E39">
        <w:rPr>
          <w:rStyle w:val="citaat"/>
        </w:rPr>
        <w:t>hoc</w:t>
      </w:r>
      <w:r>
        <w:rPr>
          <w:rStyle w:val="Antwoord"/>
          <w:b w:val="0"/>
          <w:color w:val="auto"/>
          <w:u w:val="none"/>
          <w:vertAlign w:val="baseline"/>
        </w:rPr>
        <w:t xml:space="preserve"> (a) </w:t>
      </w:r>
      <w:r w:rsidRPr="00F36E39">
        <w:rPr>
          <w:rStyle w:val="citaat"/>
        </w:rPr>
        <w:t>illud</w:t>
      </w:r>
      <w:r>
        <w:rPr>
          <w:rStyle w:val="Antwoord"/>
          <w:b w:val="0"/>
          <w:color w:val="auto"/>
          <w:u w:val="none"/>
          <w:vertAlign w:val="baseline"/>
        </w:rPr>
        <w:t xml:space="preserve"> (b).  Hij blijft toch imponeren, die Ovidius! Voor de duidelijkheid (en ook de beantwoording van een vraag uit de Eismabundel hoor): </w:t>
      </w:r>
      <w:r w:rsidRPr="00D00B96">
        <w:rPr>
          <w:rStyle w:val="citaat"/>
        </w:rPr>
        <w:t>hoc</w:t>
      </w:r>
      <w:r>
        <w:rPr>
          <w:rStyle w:val="Antwoord"/>
          <w:b w:val="0"/>
          <w:color w:val="auto"/>
          <w:u w:val="none"/>
          <w:vertAlign w:val="baseline"/>
        </w:rPr>
        <w:t xml:space="preserve"> verwijst naar </w:t>
      </w:r>
      <w:r w:rsidRPr="00D00B96">
        <w:rPr>
          <w:rStyle w:val="citaat"/>
        </w:rPr>
        <w:t>repetat domum</w:t>
      </w:r>
      <w:r>
        <w:rPr>
          <w:rStyle w:val="Antwoord"/>
          <w:b w:val="0"/>
          <w:color w:val="auto"/>
          <w:u w:val="none"/>
          <w:vertAlign w:val="baseline"/>
        </w:rPr>
        <w:t xml:space="preserve"> </w:t>
      </w:r>
      <w:r w:rsidRPr="00D00B96">
        <w:rPr>
          <w:rStyle w:val="Antwoord"/>
        </w:rPr>
        <w:t>(E4e,10a)</w:t>
      </w:r>
      <w:r>
        <w:rPr>
          <w:rStyle w:val="Antwoord"/>
          <w:b w:val="0"/>
          <w:color w:val="auto"/>
          <w:u w:val="none"/>
          <w:vertAlign w:val="baseline"/>
        </w:rPr>
        <w:t xml:space="preserve"> en </w:t>
      </w:r>
      <w:r w:rsidRPr="00D00B96">
        <w:rPr>
          <w:rStyle w:val="citaat"/>
        </w:rPr>
        <w:t>illud</w:t>
      </w:r>
      <w:r>
        <w:rPr>
          <w:rStyle w:val="Antwoord"/>
          <w:b w:val="0"/>
          <w:color w:val="auto"/>
          <w:u w:val="none"/>
          <w:vertAlign w:val="baseline"/>
        </w:rPr>
        <w:t xml:space="preserve"> naar </w:t>
      </w:r>
      <w:r w:rsidRPr="00D00B96">
        <w:rPr>
          <w:rStyle w:val="citaat"/>
        </w:rPr>
        <w:t>lateat silvis</w:t>
      </w:r>
      <w:r>
        <w:rPr>
          <w:rStyle w:val="Antwoord"/>
          <w:b w:val="0"/>
          <w:color w:val="auto"/>
          <w:u w:val="none"/>
          <w:vertAlign w:val="baseline"/>
        </w:rPr>
        <w:t xml:space="preserve"> </w:t>
      </w:r>
      <w:r w:rsidRPr="00D00B96">
        <w:rPr>
          <w:rStyle w:val="Antwoord"/>
        </w:rPr>
        <w:t>(E4e,10b)</w:t>
      </w:r>
    </w:p>
  </w:footnote>
  <w:footnote w:id="364">
    <w:p w:rsidR="0030446A" w:rsidRDefault="0030446A">
      <w:pPr>
        <w:pStyle w:val="Voetnoottekst"/>
      </w:pPr>
      <w:r>
        <w:rPr>
          <w:rStyle w:val="Voetnootmarkering"/>
        </w:rPr>
        <w:footnoteRef/>
      </w:r>
      <w:r>
        <w:t xml:space="preserve"> Actaeon, in hertenvorm. We hebben een stukje overgeslagen (weet niet of het je opgevallen was), namelijk waarin Ovidius per hond, inclusief naam (</w:t>
      </w:r>
      <w:r w:rsidRPr="007C628C">
        <w:rPr>
          <w:rStyle w:val="Stijlmiddel"/>
        </w:rPr>
        <w:t>poeta doctus</w:t>
      </w:r>
      <w:r>
        <w:t>!) beschrijft hoe die baasje aanvalt. De amusante vertaling van mevrouw – meesteres vertaler – M (ze heet Marietje). d’Hane-Scheltema is zeer aan te bevelen. Staat ook in allebei de bundels</w:t>
      </w:r>
    </w:p>
  </w:footnote>
  <w:footnote w:id="365">
    <w:p w:rsidR="0030446A" w:rsidRDefault="0030446A">
      <w:pPr>
        <w:pStyle w:val="Voetnoottekst"/>
      </w:pPr>
      <w:r>
        <w:rPr>
          <w:rStyle w:val="Voetnootmarkering"/>
        </w:rPr>
        <w:footnoteRef/>
      </w:r>
      <w:r>
        <w:t xml:space="preserve"> lees hier: </w:t>
      </w:r>
      <w:r w:rsidRPr="003C6322">
        <w:rPr>
          <w:rStyle w:val="citaat"/>
        </w:rPr>
        <w:t>per loca quae</w:t>
      </w:r>
      <w:r>
        <w:t xml:space="preserve"> (waarbij die laatste twee woorden allebei PL  N  zijn). Dichters gebruiken vaak het N  SUBST  </w:t>
      </w:r>
      <w:r w:rsidRPr="003C6322">
        <w:rPr>
          <w:b/>
        </w:rPr>
        <w:t>locum</w:t>
      </w:r>
      <w:r>
        <w:t xml:space="preserve">, PL  </w:t>
      </w:r>
      <w:r w:rsidRPr="003C6322">
        <w:rPr>
          <w:b/>
        </w:rPr>
        <w:t>loca</w:t>
      </w:r>
      <w:r>
        <w:t xml:space="preserve">, waar prozaïsten gewoon </w:t>
      </w:r>
      <w:r w:rsidRPr="003C6322">
        <w:rPr>
          <w:b/>
        </w:rPr>
        <w:t>locus</w:t>
      </w:r>
      <w:r>
        <w:t xml:space="preserve">, PL  </w:t>
      </w:r>
      <w:r w:rsidRPr="003C6322">
        <w:rPr>
          <w:b/>
        </w:rPr>
        <w:t>loci</w:t>
      </w:r>
      <w:r>
        <w:t xml:space="preserve"> gebruiken</w:t>
      </w:r>
    </w:p>
  </w:footnote>
  <w:footnote w:id="366">
    <w:p w:rsidR="0030446A" w:rsidRDefault="0030446A">
      <w:pPr>
        <w:pStyle w:val="Voetnoottekst"/>
      </w:pPr>
      <w:r>
        <w:rPr>
          <w:rStyle w:val="Voetnootmarkering"/>
        </w:rPr>
        <w:footnoteRef/>
      </w:r>
      <w:r>
        <w:t xml:space="preserve"> hij, de jager van voorheen (</w:t>
      </w:r>
      <w:r w:rsidRPr="005315A8">
        <w:rPr>
          <w:rStyle w:val="citaat"/>
        </w:rPr>
        <w:t>fuerat</w:t>
      </w:r>
      <w:r>
        <w:t xml:space="preserve"> (…) </w:t>
      </w:r>
      <w:r w:rsidRPr="005315A8">
        <w:rPr>
          <w:rStyle w:val="citaat"/>
        </w:rPr>
        <w:t>secutus</w:t>
      </w:r>
      <w:r>
        <w:rPr>
          <w:rStyle w:val="citaat"/>
        </w:rPr>
        <w:t xml:space="preserve"> </w:t>
      </w:r>
      <w:r w:rsidRPr="005315A8">
        <w:rPr>
          <w:rStyle w:val="citaat"/>
          <w:b w:val="0"/>
          <w:i/>
          <w:color w:val="FF0000"/>
        </w:rPr>
        <w:t>hij had gevolgd</w:t>
      </w:r>
      <w:r>
        <w:t>), is nu zelf de prooi waarop gejaagd wordt (</w:t>
      </w:r>
      <w:r w:rsidRPr="005315A8">
        <w:rPr>
          <w:rStyle w:val="citaat"/>
        </w:rPr>
        <w:t>fugit</w:t>
      </w:r>
      <w:r>
        <w:t xml:space="preserve">  </w:t>
      </w:r>
      <w:r w:rsidRPr="005315A8">
        <w:rPr>
          <w:i/>
          <w:color w:val="FF0000"/>
        </w:rPr>
        <w:t>hij vlucht</w:t>
      </w:r>
      <w:r>
        <w:t xml:space="preserve">): een </w:t>
      </w:r>
      <w:r w:rsidRPr="005315A8">
        <w:rPr>
          <w:rStyle w:val="Stijlmiddel"/>
        </w:rPr>
        <w:t>paradox</w:t>
      </w:r>
      <w:r>
        <w:t xml:space="preserve"> volgens Eisma, een schijnbare tegenstelling </w:t>
      </w:r>
      <w:r w:rsidRPr="005315A8">
        <w:rPr>
          <w:rStyle w:val="Antwoord"/>
        </w:rPr>
        <w:t>(E4g,1)</w:t>
      </w:r>
      <w:r>
        <w:t xml:space="preserve">, waar een </w:t>
      </w:r>
      <w:r w:rsidRPr="005315A8">
        <w:rPr>
          <w:rStyle w:val="Stijlmiddel"/>
        </w:rPr>
        <w:t>antithese</w:t>
      </w:r>
      <w:r>
        <w:t xml:space="preserve"> volgens mij zeker zo’n goed antwoord is</w:t>
      </w:r>
    </w:p>
  </w:footnote>
  <w:footnote w:id="367">
    <w:p w:rsidR="0030446A" w:rsidRDefault="0030446A">
      <w:pPr>
        <w:pStyle w:val="Voetnoottekst"/>
      </w:pPr>
      <w:r>
        <w:rPr>
          <w:rStyle w:val="Voetnootmarkering"/>
        </w:rPr>
        <w:footnoteRef/>
      </w:r>
      <w:r>
        <w:t xml:space="preserve"> er is sprake van </w:t>
      </w:r>
      <w:r w:rsidRPr="005315A8">
        <w:rPr>
          <w:rStyle w:val="Stijlmiddel"/>
        </w:rPr>
        <w:t>iuxtapositie</w:t>
      </w:r>
      <w:r>
        <w:t>: de woorden zijn bewust naast elkaar (</w:t>
      </w:r>
      <w:r w:rsidRPr="005315A8">
        <w:rPr>
          <w:b/>
        </w:rPr>
        <w:t>iuxta</w:t>
      </w:r>
      <w:r>
        <w:t xml:space="preserve">) geplaatst </w:t>
      </w:r>
      <w:r w:rsidRPr="005315A8">
        <w:rPr>
          <w:rStyle w:val="Antwoord"/>
        </w:rPr>
        <w:t>(E4g,2a)</w:t>
      </w:r>
      <w:r>
        <w:t xml:space="preserve">. Komt trouwens ook door het </w:t>
      </w:r>
      <w:r w:rsidRPr="003C6322">
        <w:rPr>
          <w:rStyle w:val="Stijlmiddel"/>
        </w:rPr>
        <w:t>hyperbaton</w:t>
      </w:r>
      <w:r>
        <w:t xml:space="preserve"> </w:t>
      </w:r>
      <w:r w:rsidRPr="003C6322">
        <w:rPr>
          <w:rStyle w:val="citaat"/>
        </w:rPr>
        <w:t>famulos</w:t>
      </w:r>
      <w:r>
        <w:t xml:space="preserve"> (…) </w:t>
      </w:r>
      <w:r w:rsidRPr="003C6322">
        <w:rPr>
          <w:rStyle w:val="citaat"/>
        </w:rPr>
        <w:t>suos</w:t>
      </w:r>
      <w:r>
        <w:t xml:space="preserve">, hè! De </w:t>
      </w:r>
      <w:r w:rsidRPr="005315A8">
        <w:rPr>
          <w:rStyle w:val="Stijlmiddel"/>
        </w:rPr>
        <w:t>paradox</w:t>
      </w:r>
      <w:r>
        <w:t>/</w:t>
      </w:r>
      <w:r w:rsidRPr="005315A8">
        <w:rPr>
          <w:rStyle w:val="Stijlmiddel"/>
        </w:rPr>
        <w:t>antithese</w:t>
      </w:r>
      <w:r>
        <w:t xml:space="preserve"> (uit vers 228) tussen de prooi (voorheen de jager) en de jagende honden (voorheen de schoothondjes) wordt extra door de </w:t>
      </w:r>
      <w:r w:rsidRPr="003C6322">
        <w:rPr>
          <w:rStyle w:val="Stijlmiddel"/>
        </w:rPr>
        <w:t>iuxtapositie</w:t>
      </w:r>
      <w:r>
        <w:t xml:space="preserve"> geaccentueerd </w:t>
      </w:r>
      <w:r w:rsidRPr="005315A8">
        <w:rPr>
          <w:rStyle w:val="Antwoord"/>
        </w:rPr>
        <w:t>(E4g,2b)</w:t>
      </w:r>
      <w:r>
        <w:t xml:space="preserve">. En als je dan ook nog oog hebt voor de </w:t>
      </w:r>
      <w:r w:rsidRPr="005315A8">
        <w:rPr>
          <w:rStyle w:val="Stijlmiddel"/>
        </w:rPr>
        <w:t>alliteratie</w:t>
      </w:r>
      <w:r>
        <w:t xml:space="preserve"> van </w:t>
      </w:r>
      <w:r w:rsidRPr="005315A8">
        <w:rPr>
          <w:rStyle w:val="citaat"/>
          <w:u w:val="single"/>
        </w:rPr>
        <w:t>f</w:t>
      </w:r>
      <w:r w:rsidRPr="005315A8">
        <w:rPr>
          <w:rStyle w:val="citaat"/>
        </w:rPr>
        <w:t xml:space="preserve">amulos </w:t>
      </w:r>
      <w:r w:rsidRPr="005315A8">
        <w:rPr>
          <w:rStyle w:val="citaat"/>
          <w:u w:val="single"/>
        </w:rPr>
        <w:t>f</w:t>
      </w:r>
      <w:r w:rsidRPr="005315A8">
        <w:rPr>
          <w:rStyle w:val="citaat"/>
        </w:rPr>
        <w:t>ugit</w:t>
      </w:r>
      <w:r>
        <w:t xml:space="preserve">, dan zie je het echt allemaal goed. Complimentje, ventje! </w:t>
      </w:r>
      <w:r w:rsidRPr="005315A8">
        <w:rPr>
          <w:rStyle w:val="Antwoord"/>
        </w:rPr>
        <w:t>(E4g,2c)</w:t>
      </w:r>
    </w:p>
  </w:footnote>
  <w:footnote w:id="368">
    <w:p w:rsidR="0030446A" w:rsidRDefault="0030446A">
      <w:pPr>
        <w:pStyle w:val="Voetnoottekst"/>
      </w:pPr>
      <w:r>
        <w:rPr>
          <w:rStyle w:val="Voetnootmarkering"/>
        </w:rPr>
        <w:footnoteRef/>
      </w:r>
      <w:r>
        <w:t xml:space="preserve"> het IMPF is hier een wat je noemt IMPF </w:t>
      </w:r>
      <w:r w:rsidRPr="00E5725E">
        <w:rPr>
          <w:i/>
        </w:rPr>
        <w:t>de conatu</w:t>
      </w:r>
      <w:r>
        <w:t xml:space="preserve">, een </w:t>
      </w:r>
      <w:r w:rsidRPr="00E5725E">
        <w:rPr>
          <w:i/>
        </w:rPr>
        <w:t>conatief</w:t>
      </w:r>
      <w:r>
        <w:t xml:space="preserve"> IMPF, dat een poging aanduidt. Actaeon probeert menselijke taal te spreken maar er komt niets meer aan woorden uit het hijgend hert. Andere gebruikswijzen van het IMPF zijn </w:t>
      </w:r>
      <w:r w:rsidRPr="003C6322">
        <w:rPr>
          <w:i/>
        </w:rPr>
        <w:t>duratief</w:t>
      </w:r>
      <w:r>
        <w:t xml:space="preserve"> (langdurige situatie in het verleden) en </w:t>
      </w:r>
      <w:r w:rsidRPr="003C6322">
        <w:rPr>
          <w:i/>
        </w:rPr>
        <w:t>iteratief</w:t>
      </w:r>
      <w:r>
        <w:t xml:space="preserve"> (een herhaalde handeling in het verleden). Onthouden maar! Komt altijd van pas</w:t>
      </w:r>
    </w:p>
  </w:footnote>
  <w:footnote w:id="369">
    <w:p w:rsidR="0030446A" w:rsidRDefault="0030446A">
      <w:pPr>
        <w:pStyle w:val="Voetnoottekst"/>
      </w:pPr>
      <w:r>
        <w:rPr>
          <w:rStyle w:val="Voetnootmarkering"/>
        </w:rPr>
        <w:footnoteRef/>
      </w:r>
      <w:r>
        <w:t xml:space="preserve"> er zijn moeilijke zinnen in het pensum te vinden, maar deze slaat alles. Hier kom je gewoon niet uit! Hup, KLG d’r bij, woordenboek en spitten maar! Maar één aantekening ook. Belachelijk! Actaeon: eigennaam. Nou, lekker vaag. Nee, dat helpt pas echt! Ik geef het op, meneer/mevrouw/x. </w:t>
      </w:r>
    </w:p>
  </w:footnote>
  <w:footnote w:id="370">
    <w:p w:rsidR="0030446A" w:rsidRPr="00E5725E" w:rsidRDefault="0030446A">
      <w:pPr>
        <w:pStyle w:val="Voetnoottekst"/>
      </w:pPr>
      <w:r>
        <w:rPr>
          <w:rStyle w:val="Voetnootmarkering"/>
        </w:rPr>
        <w:footnoteRef/>
      </w:r>
      <w:r>
        <w:t xml:space="preserve"> leuk, hè? Weer een regel pensum minder… Meneer Heinsius is weer bezig geweest: dit vers moest er volgens hem uit. Het zou later toegevoegd zijn (en dus niet origineel) om </w:t>
      </w:r>
      <w:r w:rsidRPr="00E5725E">
        <w:rPr>
          <w:rStyle w:val="citaat"/>
        </w:rPr>
        <w:t>clamare libebat</w:t>
      </w:r>
      <w:r>
        <w:t xml:space="preserve"> (229) toe te lichten. Sja. Ik wil Heinsius best geloven, de goede man. Maar er staat in 231 ook </w:t>
      </w:r>
      <w:r w:rsidRPr="00E5725E">
        <w:rPr>
          <w:rStyle w:val="citaat"/>
        </w:rPr>
        <w:t>verba animo desunt</w:t>
      </w:r>
      <w:r>
        <w:t xml:space="preserve">, wat aangeeft dat Actaeon niet meer in woorden kan denken. Het contrast met wat hij wilde en wat hij nog kon wordt extra groot </w:t>
      </w:r>
      <w:r w:rsidRPr="00E5725E">
        <w:rPr>
          <w:rStyle w:val="Antwoord"/>
        </w:rPr>
        <w:t>(E4g,3)</w:t>
      </w:r>
      <w:r w:rsidRPr="00E5725E">
        <w:rPr>
          <w:rStyle w:val="Antwoord"/>
          <w:u w:val="none"/>
        </w:rPr>
        <w:t xml:space="preserve">  </w:t>
      </w:r>
      <w:r w:rsidRPr="00E5725E">
        <w:rPr>
          <w:rStyle w:val="Antwoord"/>
          <w:b w:val="0"/>
          <w:color w:val="auto"/>
          <w:u w:val="none"/>
          <w:vertAlign w:val="baseline"/>
        </w:rPr>
        <w:t>Vlak voor</w:t>
      </w:r>
      <w:r>
        <w:rPr>
          <w:rStyle w:val="Antwoord"/>
          <w:b w:val="0"/>
          <w:color w:val="auto"/>
          <w:u w:val="none"/>
          <w:vertAlign w:val="baseline"/>
        </w:rPr>
        <w:t xml:space="preserve"> </w:t>
      </w:r>
      <w:r w:rsidRPr="00E5725E">
        <w:rPr>
          <w:rStyle w:val="citaat"/>
        </w:rPr>
        <w:t>verba</w:t>
      </w:r>
      <w:r>
        <w:rPr>
          <w:rStyle w:val="Antwoord"/>
          <w:b w:val="0"/>
          <w:color w:val="auto"/>
          <w:u w:val="none"/>
          <w:vertAlign w:val="baseline"/>
        </w:rPr>
        <w:t xml:space="preserve"> in 231 ontbreekt dan hier het tegenstellend voegwoord, dat je wel in al je vezels voelt. Toch? </w:t>
      </w:r>
      <w:r w:rsidRPr="00E5725E">
        <w:rPr>
          <w:rStyle w:val="Stijlmiddel"/>
        </w:rPr>
        <w:t>Adversatief asyndeton</w:t>
      </w:r>
      <w:r>
        <w:rPr>
          <w:rStyle w:val="Antwoord"/>
          <w:b w:val="0"/>
          <w:color w:val="auto"/>
          <w:u w:val="none"/>
          <w:vertAlign w:val="baseline"/>
        </w:rPr>
        <w:t>netje, mag dat op het bonnetje?</w:t>
      </w:r>
    </w:p>
  </w:footnote>
  <w:footnote w:id="371">
    <w:p w:rsidR="0030446A" w:rsidRDefault="0030446A">
      <w:pPr>
        <w:pStyle w:val="Voetnoottekst"/>
      </w:pPr>
      <w:r>
        <w:rPr>
          <w:rStyle w:val="Voetnootmarkering"/>
        </w:rPr>
        <w:footnoteRef/>
      </w:r>
      <w:r>
        <w:t xml:space="preserve"> </w:t>
      </w:r>
      <w:r w:rsidRPr="00B50818">
        <w:rPr>
          <w:rStyle w:val="citaat"/>
        </w:rPr>
        <w:t>verba</w:t>
      </w:r>
      <w:r>
        <w:t xml:space="preserve"> (</w:t>
      </w:r>
      <w:r w:rsidRPr="00B50818">
        <w:rPr>
          <w:i/>
          <w:color w:val="FF0000"/>
        </w:rPr>
        <w:t>woorden</w:t>
      </w:r>
      <w:r>
        <w:t xml:space="preserve">) vormt hier een contrast, zeg maar gerust een </w:t>
      </w:r>
      <w:r w:rsidRPr="00B50818">
        <w:rPr>
          <w:rStyle w:val="Stijlmiddel"/>
        </w:rPr>
        <w:t>antithese</w:t>
      </w:r>
      <w:r>
        <w:t xml:space="preserve"> met het verderop staande </w:t>
      </w:r>
      <w:r w:rsidRPr="00B50818">
        <w:rPr>
          <w:rStyle w:val="citaat"/>
        </w:rPr>
        <w:t>latratibus</w:t>
      </w:r>
      <w:r>
        <w:t xml:space="preserve"> (</w:t>
      </w:r>
      <w:r w:rsidRPr="00B50818">
        <w:rPr>
          <w:i/>
          <w:color w:val="FF0000"/>
        </w:rPr>
        <w:t>geblaf</w:t>
      </w:r>
      <w:r>
        <w:t xml:space="preserve">) </w:t>
      </w:r>
      <w:r w:rsidRPr="00B50818">
        <w:rPr>
          <w:rStyle w:val="Antwoord"/>
        </w:rPr>
        <w:t>(H7,29)</w:t>
      </w:r>
      <w:r>
        <w:rPr>
          <w:rStyle w:val="Antwoord"/>
        </w:rPr>
        <w:t xml:space="preserve"> </w:t>
      </w:r>
      <w:r w:rsidRPr="00B50818">
        <w:rPr>
          <w:rStyle w:val="Antwoord"/>
        </w:rPr>
        <w:t>(E4g,4)</w:t>
      </w:r>
    </w:p>
  </w:footnote>
  <w:footnote w:id="372">
    <w:p w:rsidR="0030446A" w:rsidRDefault="0030446A">
      <w:pPr>
        <w:pStyle w:val="Voetnoottekst"/>
      </w:pPr>
      <w:r>
        <w:rPr>
          <w:rStyle w:val="Voetnootmarkering"/>
        </w:rPr>
        <w:footnoteRef/>
      </w:r>
      <w:r>
        <w:t xml:space="preserve"> zoals de dichter de hondenaanval beeldend beschrijft, schetst hij ook de hopeloze situatie van het slachtoffer. </w:t>
      </w:r>
      <w:r w:rsidRPr="00B928EA">
        <w:rPr>
          <w:rStyle w:val="citaat"/>
        </w:rPr>
        <w:t>Verba animo desunt</w:t>
      </w:r>
      <w:r>
        <w:t xml:space="preserve"> is daar het eerste voorbeeld van. In 237-239 </w:t>
      </w:r>
      <w:r w:rsidRPr="00B928EA">
        <w:rPr>
          <w:rStyle w:val="citaat"/>
        </w:rPr>
        <w:t>gemit</w:t>
      </w:r>
      <w:r>
        <w:t xml:space="preserve"> t/m </w:t>
      </w:r>
      <w:r w:rsidRPr="00B928EA">
        <w:rPr>
          <w:rStyle w:val="citaat"/>
        </w:rPr>
        <w:t>cervus</w:t>
      </w:r>
      <w:r>
        <w:t xml:space="preserve"> is het tweede, in 239 </w:t>
      </w:r>
      <w:r w:rsidRPr="00B928EA">
        <w:rPr>
          <w:rStyle w:val="citaat"/>
        </w:rPr>
        <w:t>maestis</w:t>
      </w:r>
      <w:r>
        <w:t xml:space="preserve"> (…) </w:t>
      </w:r>
      <w:r w:rsidRPr="00B928EA">
        <w:rPr>
          <w:rStyle w:val="citaat"/>
        </w:rPr>
        <w:t>querelis</w:t>
      </w:r>
      <w:r>
        <w:t xml:space="preserve"> het derde, </w:t>
      </w:r>
      <w:r w:rsidRPr="00B928EA">
        <w:rPr>
          <w:rStyle w:val="citaat"/>
        </w:rPr>
        <w:t>genibus pronis</w:t>
      </w:r>
      <w:r>
        <w:t xml:space="preserve"> in 240 het vierde en een vers verderop </w:t>
      </w:r>
      <w:r w:rsidRPr="00B928EA">
        <w:rPr>
          <w:rStyle w:val="citaat"/>
        </w:rPr>
        <w:t>tacitos</w:t>
      </w:r>
      <w:r>
        <w:t xml:space="preserve"> (…) </w:t>
      </w:r>
      <w:r w:rsidRPr="00B928EA">
        <w:rPr>
          <w:rStyle w:val="citaat"/>
        </w:rPr>
        <w:t>vultus</w:t>
      </w:r>
      <w:r>
        <w:t xml:space="preserve"> het laatste </w:t>
      </w:r>
      <w:r w:rsidRPr="00B928EA">
        <w:rPr>
          <w:rStyle w:val="Antwoord"/>
        </w:rPr>
        <w:t>(H7,28b)</w:t>
      </w:r>
      <w:r>
        <w:t>. Kenmerken van een “locked in syndroom” (pseudocoma), voor wie geïnteresseerd is in moderne neurologische aandoeningen. Wie daar een spannende film, een thriller zeg maar, over wil zien kan ik Thorne: Sleepyhead uit 2010 aanbevelen!</w:t>
      </w:r>
    </w:p>
  </w:footnote>
  <w:footnote w:id="373">
    <w:p w:rsidR="0030446A" w:rsidRDefault="0030446A">
      <w:pPr>
        <w:pStyle w:val="Voetnoottekst"/>
      </w:pPr>
      <w:r>
        <w:rPr>
          <w:rStyle w:val="Voetnootmarkering"/>
        </w:rPr>
        <w:footnoteRef/>
      </w:r>
      <w:r>
        <w:t xml:space="preserve"> op een of andere manier klinkt dit onheilspellend. Bijna filmisch verteld. De camera heeft Actaeon in beeld, zoomt in. Op de achtergrond hoor je hondengeblaf, dat steeds luider wordt, luider en luider</w:t>
      </w:r>
    </w:p>
  </w:footnote>
  <w:footnote w:id="374">
    <w:p w:rsidR="0030446A" w:rsidRDefault="0030446A">
      <w:pPr>
        <w:pStyle w:val="Voetnoottekst"/>
      </w:pPr>
      <w:r>
        <w:rPr>
          <w:rStyle w:val="Voetnootmarkering"/>
        </w:rPr>
        <w:footnoteRef/>
      </w:r>
      <w:r>
        <w:t xml:space="preserve"> bij </w:t>
      </w:r>
      <w:r w:rsidRPr="00E82965">
        <w:rPr>
          <w:rStyle w:val="citaat"/>
        </w:rPr>
        <w:t>vulnera</w:t>
      </w:r>
      <w:r>
        <w:t xml:space="preserve"> nemen, klein </w:t>
      </w:r>
      <w:r w:rsidRPr="00E82965">
        <w:rPr>
          <w:rStyle w:val="Stijlmiddel"/>
        </w:rPr>
        <w:t>hyperbaton</w:t>
      </w:r>
      <w:r>
        <w:t xml:space="preserve">neke dus. Allebei de woorden zijn ook keurig  ACC   PL   N, lijdend voorwerp/object bij </w:t>
      </w:r>
      <w:r w:rsidRPr="00E82965">
        <w:rPr>
          <w:rStyle w:val="citaat"/>
        </w:rPr>
        <w:t>fecit</w:t>
      </w:r>
    </w:p>
  </w:footnote>
  <w:footnote w:id="375">
    <w:p w:rsidR="0030446A" w:rsidRDefault="0030446A" w:rsidP="000F72CC">
      <w:pPr>
        <w:pStyle w:val="Voetnoottekst"/>
      </w:pPr>
      <w:r>
        <w:rPr>
          <w:rStyle w:val="Voetnootmarkering"/>
        </w:rPr>
        <w:footnoteRef/>
      </w:r>
      <w:r>
        <w:t xml:space="preserve"> de dichter beoogt de beschrijving van de aanval van de honden op hun eigen meester beeldend te maken. Dit is het eerste voorbeeld. Een vers verder staat </w:t>
      </w:r>
      <w:r w:rsidRPr="00B928EA">
        <w:rPr>
          <w:rStyle w:val="citaat"/>
        </w:rPr>
        <w:t>haesit in armo</w:t>
      </w:r>
      <w:r>
        <w:t xml:space="preserve">, in 236 komt </w:t>
      </w:r>
      <w:r w:rsidRPr="00B928EA">
        <w:rPr>
          <w:rStyle w:val="citaat"/>
        </w:rPr>
        <w:t>confert(que) in corpore dentes</w:t>
      </w:r>
      <w:r>
        <w:t xml:space="preserve"> voor en in 237 </w:t>
      </w:r>
      <w:r w:rsidRPr="00B928EA">
        <w:rPr>
          <w:rStyle w:val="citaat"/>
        </w:rPr>
        <w:t>iam loca vulneribus desunt</w:t>
      </w:r>
      <w:r>
        <w:t xml:space="preserve"> </w:t>
      </w:r>
      <w:r w:rsidRPr="00B928EA">
        <w:rPr>
          <w:rStyle w:val="Antwoord"/>
        </w:rPr>
        <w:t>(H7,28a)</w:t>
      </w:r>
      <w:r>
        <w:t>.</w:t>
      </w:r>
    </w:p>
  </w:footnote>
  <w:footnote w:id="376">
    <w:p w:rsidR="0030446A" w:rsidRPr="00E7127D" w:rsidRDefault="0030446A" w:rsidP="000F72CC">
      <w:pPr>
        <w:pStyle w:val="Voetnoottekst"/>
      </w:pPr>
      <w:r>
        <w:rPr>
          <w:rStyle w:val="Voetnootmarkering"/>
        </w:rPr>
        <w:footnoteRef/>
      </w:r>
      <w:r>
        <w:t xml:space="preserve"> Tuurlijk kun je </w:t>
      </w:r>
      <w:r w:rsidRPr="00CE5CD9">
        <w:rPr>
          <w:rStyle w:val="citaat"/>
        </w:rPr>
        <w:t>proxima</w:t>
      </w:r>
      <w:r>
        <w:t xml:space="preserve"> beschouwen als ACC  PL  N, bij </w:t>
      </w:r>
      <w:r w:rsidRPr="00CE5CD9">
        <w:rPr>
          <w:rStyle w:val="citaat"/>
        </w:rPr>
        <w:t>vulnera</w:t>
      </w:r>
      <w:r>
        <w:t xml:space="preserve">. Maar wie goed gelezen heeft, weet uit het begin van het verhaal dat </w:t>
      </w:r>
      <w:r w:rsidRPr="00CE5CD9">
        <w:rPr>
          <w:rStyle w:val="citaat"/>
        </w:rPr>
        <w:t>vosque, canes satiatae sanguine erili</w:t>
      </w:r>
      <w:r>
        <w:t xml:space="preserve"> (140) erop wees dat de honden vrouwtjes waren, teefjes dus. Dan zou </w:t>
      </w:r>
      <w:r w:rsidRPr="00CE5CD9">
        <w:rPr>
          <w:rStyle w:val="citaat"/>
        </w:rPr>
        <w:t>proxima Therodamas</w:t>
      </w:r>
      <w:r>
        <w:t xml:space="preserve"> dus ook kunnen betekenen </w:t>
      </w:r>
      <w:r w:rsidRPr="00CE5CD9">
        <w:rPr>
          <w:i/>
          <w:color w:val="FF0000"/>
        </w:rPr>
        <w:t xml:space="preserve">de volgende </w:t>
      </w:r>
      <w:r>
        <w:rPr>
          <w:i/>
          <w:color w:val="FF0000"/>
        </w:rPr>
        <w:t xml:space="preserve">(was) </w:t>
      </w:r>
      <w:r w:rsidRPr="00CE5CD9">
        <w:rPr>
          <w:i/>
          <w:color w:val="FF0000"/>
        </w:rPr>
        <w:t>Dierenbedwinger</w:t>
      </w:r>
      <w:r>
        <w:t xml:space="preserve">.  </w:t>
      </w:r>
      <w:r w:rsidRPr="00CE5CD9">
        <w:rPr>
          <w:rStyle w:val="Antwoord"/>
        </w:rPr>
        <w:t>(E4g,5)</w:t>
      </w:r>
      <w:r w:rsidRPr="00E7127D">
        <w:rPr>
          <w:rStyle w:val="Antwoord"/>
          <w:u w:val="none"/>
        </w:rPr>
        <w:t xml:space="preserve">  </w:t>
      </w:r>
      <w:r w:rsidRPr="00E7127D">
        <w:rPr>
          <w:rStyle w:val="Antwoord"/>
          <w:b w:val="0"/>
          <w:color w:val="auto"/>
          <w:u w:val="none"/>
          <w:vertAlign w:val="baseline"/>
        </w:rPr>
        <w:t>Veel logischer</w:t>
      </w:r>
      <w:r>
        <w:rPr>
          <w:rStyle w:val="Antwoord"/>
          <w:b w:val="0"/>
          <w:color w:val="auto"/>
          <w:u w:val="none"/>
          <w:vertAlign w:val="baseline"/>
        </w:rPr>
        <w:t xml:space="preserve"> is </w:t>
      </w:r>
      <w:r w:rsidRPr="00E7127D">
        <w:rPr>
          <w:rStyle w:val="Antwoord"/>
          <w:b w:val="0"/>
          <w:i/>
          <w:color w:val="FF0000"/>
          <w:u w:val="none"/>
          <w:vertAlign w:val="baseline"/>
        </w:rPr>
        <w:t>de volgende wonden</w:t>
      </w:r>
      <w:r>
        <w:rPr>
          <w:rStyle w:val="Antwoord"/>
          <w:b w:val="0"/>
          <w:color w:val="auto"/>
          <w:u w:val="none"/>
          <w:vertAlign w:val="baseline"/>
        </w:rPr>
        <w:t xml:space="preserve">, omdat er eerder ook </w:t>
      </w:r>
      <w:r w:rsidRPr="00E7127D">
        <w:rPr>
          <w:rStyle w:val="citaat"/>
        </w:rPr>
        <w:t>prima</w:t>
      </w:r>
      <w:r>
        <w:rPr>
          <w:rStyle w:val="Antwoord"/>
          <w:b w:val="0"/>
          <w:color w:val="auto"/>
          <w:u w:val="none"/>
          <w:vertAlign w:val="baseline"/>
        </w:rPr>
        <w:t xml:space="preserve"> (…) </w:t>
      </w:r>
      <w:r w:rsidRPr="00E7127D">
        <w:rPr>
          <w:rStyle w:val="citaat"/>
        </w:rPr>
        <w:t>vulnera</w:t>
      </w:r>
      <w:r>
        <w:rPr>
          <w:rStyle w:val="Antwoord"/>
          <w:b w:val="0"/>
          <w:color w:val="auto"/>
          <w:u w:val="none"/>
          <w:vertAlign w:val="baseline"/>
        </w:rPr>
        <w:t xml:space="preserve"> stond, </w:t>
      </w:r>
      <w:r w:rsidRPr="00E7127D">
        <w:rPr>
          <w:rStyle w:val="Antwoord"/>
          <w:b w:val="0"/>
          <w:i/>
          <w:color w:val="FF0000"/>
          <w:u w:val="none"/>
          <w:vertAlign w:val="baseline"/>
        </w:rPr>
        <w:t>de eerste wonden</w:t>
      </w:r>
      <w:r>
        <w:rPr>
          <w:rStyle w:val="Antwoord"/>
          <w:b w:val="0"/>
          <w:color w:val="auto"/>
          <w:u w:val="none"/>
          <w:vertAlign w:val="baseline"/>
        </w:rPr>
        <w:t>. Vind ik wel</w:t>
      </w:r>
    </w:p>
  </w:footnote>
  <w:footnote w:id="377">
    <w:p w:rsidR="0030446A" w:rsidRDefault="0030446A">
      <w:pPr>
        <w:pStyle w:val="Voetnoottekst"/>
      </w:pPr>
      <w:r>
        <w:rPr>
          <w:rStyle w:val="Voetnootmarkering"/>
        </w:rPr>
        <w:footnoteRef/>
      </w:r>
      <w:r>
        <w:t xml:space="preserve"> niet verwarren met </w:t>
      </w:r>
      <w:r w:rsidRPr="00453B1D">
        <w:rPr>
          <w:b/>
        </w:rPr>
        <w:t>arma</w:t>
      </w:r>
      <w:r>
        <w:t xml:space="preserve"> (</w:t>
      </w:r>
      <w:r w:rsidRPr="00453B1D">
        <w:rPr>
          <w:i/>
          <w:color w:val="FF0000"/>
        </w:rPr>
        <w:t>wapens</w:t>
      </w:r>
      <w:r>
        <w:t xml:space="preserve">), want daar krijg je hele rare vertalingen van. Grappig is dat onze min of meer gewaardeerde Hermaionauteurs hier </w:t>
      </w:r>
      <w:r w:rsidRPr="00453B1D">
        <w:rPr>
          <w:i/>
          <w:color w:val="FF0000"/>
        </w:rPr>
        <w:t>schouder</w:t>
      </w:r>
      <w:r>
        <w:t xml:space="preserve"> vertalen, terwijl het illustere Eisma-duo </w:t>
      </w:r>
      <w:r w:rsidRPr="00453B1D">
        <w:rPr>
          <w:i/>
          <w:color w:val="FF0000"/>
        </w:rPr>
        <w:t>schoft</w:t>
      </w:r>
      <w:r>
        <w:t xml:space="preserve"> vertaalt. Enig idee waar de schoft van een mens zit? Nou, ja, mens. In dit geval dus van een dier. Het is dat gedeelte, niet ver van de schouders verwijderd dus, waar de nek overgaat in de rug. Nou, dat ene keffertje, dat dier dat in de bergen opgevoed was, dat zette zijn kaakjes vast in de schoft van Actaeon, hertenmans Actaeon dus. Akelig beestje dus</w:t>
      </w:r>
    </w:p>
  </w:footnote>
  <w:footnote w:id="378">
    <w:p w:rsidR="0030446A" w:rsidRDefault="0030446A">
      <w:pPr>
        <w:pStyle w:val="Voetnoottekst"/>
      </w:pPr>
      <w:r>
        <w:rPr>
          <w:rStyle w:val="Voetnootmarkering"/>
        </w:rPr>
        <w:footnoteRef/>
      </w:r>
      <w:r>
        <w:t xml:space="preserve"> </w:t>
      </w:r>
      <w:r w:rsidRPr="00E82965">
        <w:rPr>
          <w:rStyle w:val="citaat"/>
        </w:rPr>
        <w:t>tardius</w:t>
      </w:r>
      <w:r>
        <w:t xml:space="preserve"> is de COMP van het ADV. Hoe maak je die vorm? Nou, je neemt de COMP van het ADI. Die eindigt op –</w:t>
      </w:r>
      <w:r w:rsidRPr="00E82965">
        <w:rPr>
          <w:b/>
        </w:rPr>
        <w:t>ior</w:t>
      </w:r>
      <w:r>
        <w:t xml:space="preserve"> en laat zich natuurlijk in M,F,N, SG, PL, verbuigen. Vervang –</w:t>
      </w:r>
      <w:r w:rsidRPr="00E82965">
        <w:rPr>
          <w:b/>
        </w:rPr>
        <w:t>ior</w:t>
      </w:r>
      <w:r>
        <w:t xml:space="preserve"> door –</w:t>
      </w:r>
      <w:r w:rsidRPr="00E82965">
        <w:rPr>
          <w:b/>
        </w:rPr>
        <w:t>ius</w:t>
      </w:r>
      <w:r>
        <w:t xml:space="preserve"> en je hebt de vergrotende trap van het bijwoord. Fikkie rent snel (snel is het ADV, omdat het iets zegt van de persoonsvorm rent), Melas (ons eigen katertje) rent sneller. Simpel</w:t>
      </w:r>
    </w:p>
  </w:footnote>
  <w:footnote w:id="379">
    <w:p w:rsidR="0030446A" w:rsidRDefault="0030446A" w:rsidP="000F72CC">
      <w:pPr>
        <w:pStyle w:val="Voetnoottekst"/>
      </w:pPr>
      <w:r>
        <w:rPr>
          <w:rStyle w:val="Voetnootmarkering"/>
        </w:rPr>
        <w:footnoteRef/>
      </w:r>
      <w:r>
        <w:t xml:space="preserve"> er zijn handschriften met </w:t>
      </w:r>
      <w:r w:rsidRPr="000F72CC">
        <w:rPr>
          <w:b/>
        </w:rPr>
        <w:t>exierat</w:t>
      </w:r>
      <w:r>
        <w:t xml:space="preserve"> in plaats van </w:t>
      </w:r>
      <w:r w:rsidRPr="000F72CC">
        <w:rPr>
          <w:rStyle w:val="citaat"/>
        </w:rPr>
        <w:t>exierant</w:t>
      </w:r>
      <w:r>
        <w:t xml:space="preserve"> (3   SG  i.p.v. 3  PL). Van </w:t>
      </w:r>
      <w:r w:rsidRPr="000F72CC">
        <w:rPr>
          <w:b/>
        </w:rPr>
        <w:t>exierat</w:t>
      </w:r>
      <w:r>
        <w:t xml:space="preserve"> zou Oresitrophos onderwerp zijn </w:t>
      </w:r>
      <w:r w:rsidRPr="000F72CC">
        <w:rPr>
          <w:rStyle w:val="Antwoord"/>
        </w:rPr>
        <w:t>(E4g,6a)</w:t>
      </w:r>
      <w:r>
        <w:t xml:space="preserve">. Boeien. De in de bergen opgevoede hond kent de bergen op zijn duimpje en dan heeft de parenthese alleen betrekking op die laatste hond </w:t>
      </w:r>
      <w:r w:rsidRPr="000F72CC">
        <w:rPr>
          <w:rStyle w:val="Antwoord"/>
        </w:rPr>
        <w:t>(E4g,6b)</w:t>
      </w:r>
      <w:r>
        <w:t>. Zou best kunnen hoor. Overigens, de parentwatte? De parenthese is een duur woord voor het gedeelte tussen haakjes. Onthouden! Je weet nooit wanneer het eens van pas komt</w:t>
      </w:r>
    </w:p>
  </w:footnote>
  <w:footnote w:id="380">
    <w:p w:rsidR="0030446A" w:rsidRDefault="0030446A" w:rsidP="000F72CC">
      <w:pPr>
        <w:pStyle w:val="Voetnoottekst"/>
      </w:pPr>
      <w:r>
        <w:rPr>
          <w:rStyle w:val="Voetnootmarkering"/>
        </w:rPr>
        <w:footnoteRef/>
      </w:r>
      <w:r>
        <w:t xml:space="preserve"> ja ja. De honden hadden de kortste weg genomen om Actaeon aan te vallen. Dat kan alleen een alwetende verteller weten. De honden zullen er niets over gezegd hebben </w:t>
      </w:r>
      <w:r w:rsidRPr="00E5725E">
        <w:rPr>
          <w:rStyle w:val="Antwoord"/>
        </w:rPr>
        <w:t>(H7,30)</w:t>
      </w:r>
    </w:p>
  </w:footnote>
  <w:footnote w:id="381">
    <w:p w:rsidR="0030446A" w:rsidRDefault="0030446A">
      <w:pPr>
        <w:pStyle w:val="Voetnoottekst"/>
      </w:pPr>
      <w:r>
        <w:rPr>
          <w:rStyle w:val="Voetnootmarkering"/>
        </w:rPr>
        <w:footnoteRef/>
      </w:r>
      <w:r>
        <w:t xml:space="preserve"> een doodeenvoudige ABL </w:t>
      </w:r>
      <w:r w:rsidRPr="00E82965">
        <w:rPr>
          <w:i/>
        </w:rPr>
        <w:t>absolutus</w:t>
      </w:r>
      <w:r>
        <w:t>. Gewoon, om je in shape te houden. Enkele honden (</w:t>
      </w:r>
      <w:r w:rsidRPr="000C66D6">
        <w:rPr>
          <w:rStyle w:val="citaat"/>
        </w:rPr>
        <w:t>illis</w:t>
      </w:r>
      <w:r>
        <w:t>) houden dus hun voormalig meester, hun huidige prooi tegen. Die kan niet weg. Dan komt de rest zijn ledematen en andere uitsteeksels eraf grazen</w:t>
      </w:r>
    </w:p>
  </w:footnote>
  <w:footnote w:id="382">
    <w:p w:rsidR="0030446A" w:rsidRDefault="0030446A">
      <w:pPr>
        <w:pStyle w:val="Voetnoottekst"/>
      </w:pPr>
      <w:r>
        <w:rPr>
          <w:rStyle w:val="Voetnootmarkering"/>
        </w:rPr>
        <w:footnoteRef/>
      </w:r>
      <w:r>
        <w:t xml:space="preserve"> het tempo is ijzingwekkend hoog. De honden brengen de ene na de andere wond toe. Het moet een afgrijselijk beeld zijn. Voor de aardigheid neem ik hier dus de vertaling van deze passage op van de hand van mevrouw M. d’Hane-Scheltema. Moet je eens goed kijken wat zij allemaal met dat verrekte Latijn kan! Komt ie, de vertaling dus. “</w:t>
      </w:r>
      <w:r w:rsidRPr="00F475BA">
        <w:rPr>
          <w:i/>
          <w:color w:val="FF0000"/>
        </w:rPr>
        <w:t>Al gauw is er geen plek meer om te bijten; kreunend stoot hij geluiden uit níet van een mens en ook niet wat een hert normaal laat horen: droef  geklaag, dat die vertrouwde bergen vervult. Voorover, op zijn knieën, richt hij nu zijn kop, zoals een smekeling zijn handen, woordeloos ten hemel</w:t>
      </w:r>
      <w:r>
        <w:t xml:space="preserve">.” Hier heb je een hele leuke praktische opdracht aan! Wijs de 27 verschillen aan tussen Latijn (brontaal) en het Nederlands (doeltaal). Geef daarbij aan of er woorden door de vertaalster worden weggelaten of toegevoegd, en of en zo ja waar zij de zinsstructuur aanpast. Van aanpassing van de zinsstructuur is bijvoorbeeld sprake als er in het Latijn een BZ staat waar de vertaalster een HZ van heeft gemaakt, wat vaak gebeurt. HZ lezen gemakkelijker dan ondergeschikte en ingebedde BZ. Of denk eens verder: als de vertaalster van een ABL  </w:t>
      </w:r>
      <w:r w:rsidRPr="00334FE8">
        <w:rPr>
          <w:i/>
        </w:rPr>
        <w:t>absolutus</w:t>
      </w:r>
      <w:r>
        <w:t xml:space="preserve"> (waar wij leraren toch meestal een BZ van laten maken door jullie) ook een nieuwe HZ maakt. Van grammaticale aanpassingen is sprake als een ACT zin door de vertaalster als een PASS zin weergegeven wordt, of andersom natuurlijk. Of als zij een IMPF met een o.v.t. weergeeft, of een SG met een PL. Of als zij de originele functie van de naamvallen niet aanhoudt in de vertaling. En zo zijn er nog wel meer aanpassingen te bedenken</w:t>
      </w:r>
    </w:p>
  </w:footnote>
  <w:footnote w:id="383">
    <w:p w:rsidR="0030446A" w:rsidRDefault="0030446A">
      <w:pPr>
        <w:pStyle w:val="Voetnoottekst"/>
      </w:pPr>
      <w:r>
        <w:rPr>
          <w:rStyle w:val="Voetnootmarkering"/>
        </w:rPr>
        <w:footnoteRef/>
      </w:r>
      <w:r>
        <w:t xml:space="preserve"> arme Actaeon, overal bites. En geen love bites! Daar ging zijn gave perzikhuidje</w:t>
      </w:r>
    </w:p>
  </w:footnote>
  <w:footnote w:id="384">
    <w:p w:rsidR="0030446A" w:rsidRDefault="0030446A">
      <w:pPr>
        <w:pStyle w:val="Voetnoottekst"/>
      </w:pPr>
      <w:r>
        <w:rPr>
          <w:rStyle w:val="Voetnootmarkering"/>
        </w:rPr>
        <w:footnoteRef/>
      </w:r>
      <w:r>
        <w:t xml:space="preserve"> het </w:t>
      </w:r>
      <w:r w:rsidRPr="00334FE8">
        <w:rPr>
          <w:i/>
        </w:rPr>
        <w:t>antecedent</w:t>
      </w:r>
      <w:r>
        <w:t xml:space="preserve"> van dit </w:t>
      </w:r>
      <w:r w:rsidRPr="00334FE8">
        <w:rPr>
          <w:rStyle w:val="citaat"/>
        </w:rPr>
        <w:t>quem</w:t>
      </w:r>
      <w:r>
        <w:t xml:space="preserve"> is </w:t>
      </w:r>
      <w:r w:rsidRPr="00334FE8">
        <w:rPr>
          <w:rStyle w:val="citaat"/>
        </w:rPr>
        <w:t>sonum</w:t>
      </w:r>
      <w:r>
        <w:t xml:space="preserve"> in het vers ervoor. PRON </w:t>
      </w:r>
      <w:r w:rsidRPr="00334FE8">
        <w:rPr>
          <w:i/>
        </w:rPr>
        <w:t>relativa</w:t>
      </w:r>
      <w:r>
        <w:t xml:space="preserve"> komen met hun </w:t>
      </w:r>
      <w:r w:rsidRPr="00334FE8">
        <w:rPr>
          <w:i/>
        </w:rPr>
        <w:t>antecedent</w:t>
      </w:r>
      <w:r>
        <w:t xml:space="preserve"> overeen in geslacht (M,F,N) en getal (SG,PL). De naamval is bij beide onderdelen afhankelijk van de grammaticale functie in de eigen HZ/BZ. </w:t>
      </w:r>
    </w:p>
  </w:footnote>
  <w:footnote w:id="385">
    <w:p w:rsidR="0030446A" w:rsidRDefault="0030446A">
      <w:pPr>
        <w:pStyle w:val="Voetnoottekst"/>
      </w:pPr>
      <w:r>
        <w:rPr>
          <w:rStyle w:val="Voetnootmarkering"/>
        </w:rPr>
        <w:footnoteRef/>
      </w:r>
      <w:r>
        <w:t xml:space="preserve"> logisch vervolg op </w:t>
      </w:r>
      <w:r w:rsidRPr="006C7171">
        <w:rPr>
          <w:rStyle w:val="citaat"/>
        </w:rPr>
        <w:t>etsi</w:t>
      </w:r>
      <w:r>
        <w:t xml:space="preserve"> (</w:t>
      </w:r>
      <w:r w:rsidRPr="006C7171">
        <w:rPr>
          <w:i/>
          <w:color w:val="FF0000"/>
        </w:rPr>
        <w:t>hoewel</w:t>
      </w:r>
      <w:r>
        <w:t xml:space="preserve">, </w:t>
      </w:r>
      <w:r w:rsidRPr="006C7171">
        <w:rPr>
          <w:i/>
          <w:color w:val="FF0000"/>
        </w:rPr>
        <w:t>ook al</w:t>
      </w:r>
      <w:r>
        <w:t xml:space="preserve">). Dat zie je ook bij </w:t>
      </w:r>
      <w:r w:rsidRPr="0069150F">
        <w:rPr>
          <w:b/>
        </w:rPr>
        <w:t>quamquam</w:t>
      </w:r>
      <w:r>
        <w:t xml:space="preserve"> (ander woord voor </w:t>
      </w:r>
      <w:r w:rsidRPr="0069150F">
        <w:rPr>
          <w:i/>
          <w:color w:val="FF0000"/>
        </w:rPr>
        <w:t>hoewel</w:t>
      </w:r>
      <w:r>
        <w:t xml:space="preserve">): wordt ook gevolgd door </w:t>
      </w:r>
      <w:r w:rsidRPr="0069150F">
        <w:rPr>
          <w:b/>
        </w:rPr>
        <w:t>tamen</w:t>
      </w:r>
      <w:r>
        <w:t xml:space="preserve"> (</w:t>
      </w:r>
      <w:r w:rsidRPr="0069150F">
        <w:rPr>
          <w:i/>
          <w:color w:val="FF0000"/>
        </w:rPr>
        <w:t>toch</w:t>
      </w:r>
      <w:r>
        <w:t>). Vaak een tegenstelling in de zin dus</w:t>
      </w:r>
    </w:p>
  </w:footnote>
  <w:footnote w:id="386">
    <w:p w:rsidR="0030446A" w:rsidRDefault="0030446A">
      <w:pPr>
        <w:pStyle w:val="Voetnoottekst"/>
      </w:pPr>
      <w:r>
        <w:rPr>
          <w:rStyle w:val="Voetnootmarkering"/>
        </w:rPr>
        <w:footnoteRef/>
      </w:r>
      <w:r>
        <w:t xml:space="preserve"> heel veel Latijnse werkwoorden eindigen op –d</w:t>
      </w:r>
      <w:r>
        <w:rPr>
          <w:rFonts w:cs="Calibri Light"/>
        </w:rPr>
        <w:t>ĕ</w:t>
      </w:r>
      <w:r>
        <w:t>re (zoals dare er in een samengesteld woord, een compositum, uit ziet). Denk aan trad</w:t>
      </w:r>
      <w:r>
        <w:rPr>
          <w:rFonts w:cs="Calibri Light"/>
        </w:rPr>
        <w:t>ĕ</w:t>
      </w:r>
      <w:r>
        <w:t>re, cond</w:t>
      </w:r>
      <w:r>
        <w:rPr>
          <w:rFonts w:cs="Calibri Light"/>
        </w:rPr>
        <w:t>ĕ</w:t>
      </w:r>
      <w:r>
        <w:t>re, abd</w:t>
      </w:r>
      <w:r>
        <w:rPr>
          <w:rFonts w:cs="Calibri Light"/>
        </w:rPr>
        <w:t>ĕ</w:t>
      </w:r>
      <w:r>
        <w:t>re, ded</w:t>
      </w:r>
      <w:r>
        <w:rPr>
          <w:rFonts w:cs="Calibri Light"/>
        </w:rPr>
        <w:t>ĕ</w:t>
      </w:r>
      <w:r>
        <w:t>re. Nou, ed</w:t>
      </w:r>
      <w:r>
        <w:rPr>
          <w:rFonts w:cs="Calibri Light"/>
        </w:rPr>
        <w:t>ĕ</w:t>
      </w:r>
      <w:r>
        <w:t>re is er dus ook eentje van</w:t>
      </w:r>
    </w:p>
  </w:footnote>
  <w:footnote w:id="387">
    <w:p w:rsidR="0030446A" w:rsidRDefault="0030446A">
      <w:pPr>
        <w:pStyle w:val="Voetnoottekst"/>
      </w:pPr>
      <w:r>
        <w:rPr>
          <w:rStyle w:val="Voetnootmarkering"/>
        </w:rPr>
        <w:footnoteRef/>
      </w:r>
      <w:r>
        <w:t xml:space="preserve"> de CON is een CON </w:t>
      </w:r>
      <w:r w:rsidRPr="00351760">
        <w:rPr>
          <w:i/>
        </w:rPr>
        <w:t>definitivus</w:t>
      </w:r>
      <w:r>
        <w:t xml:space="preserve"> in een betrekkelijke/relatieve BZ. Doet een beetje denken aan een CON </w:t>
      </w:r>
      <w:r w:rsidRPr="00351760">
        <w:rPr>
          <w:i/>
        </w:rPr>
        <w:t>consecutivus</w:t>
      </w:r>
      <w:r>
        <w:t xml:space="preserve"> (consecutieve BZ), die het gevolg van een handeling in de HZ aangeeft. Het dier (Actaeon helaes pindakaes) brengt een geluid voort </w:t>
      </w:r>
      <w:r w:rsidRPr="00351760">
        <w:rPr>
          <w:u w:val="single"/>
        </w:rPr>
        <w:t>dat zo was dat</w:t>
      </w:r>
      <w:r>
        <w:t xml:space="preserve"> een hert het eigenlijk niet kan voortbrengen</w:t>
      </w:r>
    </w:p>
  </w:footnote>
  <w:footnote w:id="388">
    <w:p w:rsidR="0030446A" w:rsidRDefault="0030446A">
      <w:pPr>
        <w:pStyle w:val="Voetnoottekst"/>
      </w:pPr>
      <w:r>
        <w:rPr>
          <w:rStyle w:val="Voetnootmarkering"/>
        </w:rPr>
        <w:footnoteRef/>
      </w:r>
      <w:r>
        <w:t xml:space="preserve"> het is maar goed dat de combinatie </w:t>
      </w:r>
      <w:r w:rsidRPr="004C4645">
        <w:rPr>
          <w:b/>
        </w:rPr>
        <w:t>sonum habeo</w:t>
      </w:r>
      <w:r>
        <w:t xml:space="preserve"> opgegeven staat als </w:t>
      </w:r>
      <w:r w:rsidRPr="004C4645">
        <w:rPr>
          <w:i/>
          <w:color w:val="FF0000"/>
        </w:rPr>
        <w:t>een geluid geven</w:t>
      </w:r>
      <w:r>
        <w:t>. Anders waren we toch niet op dat idee gekomen</w:t>
      </w:r>
    </w:p>
  </w:footnote>
  <w:footnote w:id="389">
    <w:p w:rsidR="0030446A" w:rsidRDefault="0030446A">
      <w:pPr>
        <w:pStyle w:val="Voetnoottekst"/>
      </w:pPr>
      <w:r>
        <w:rPr>
          <w:rStyle w:val="Voetnootmarkering"/>
        </w:rPr>
        <w:footnoteRef/>
      </w:r>
      <w:r>
        <w:t xml:space="preserve"> </w:t>
      </w:r>
      <w:r w:rsidRPr="0023322A">
        <w:rPr>
          <w:i/>
          <w:color w:val="FF0000"/>
        </w:rPr>
        <w:t>bekend</w:t>
      </w:r>
      <w:r>
        <w:t xml:space="preserve">, zeker. Maar dat wisten we al. In het begin van de passage staat </w:t>
      </w:r>
      <w:r w:rsidRPr="007D52F4">
        <w:rPr>
          <w:rStyle w:val="citaat"/>
        </w:rPr>
        <w:t>per quae fuerat loca saepe secutus</w:t>
      </w:r>
      <w:r>
        <w:t xml:space="preserve"> (228) </w:t>
      </w:r>
      <w:r w:rsidRPr="007D52F4">
        <w:rPr>
          <w:rStyle w:val="Antwoord"/>
        </w:rPr>
        <w:t>(H7,31a)</w:t>
      </w:r>
      <w:r>
        <w:t xml:space="preserve">. Met beide situatieschetsen doet de verteller een beroep op het medeleven van de luisteraar, wekt hij dus </w:t>
      </w:r>
      <w:r w:rsidRPr="007D52F4">
        <w:rPr>
          <w:rStyle w:val="Stijlmiddel"/>
        </w:rPr>
        <w:t>pathos</w:t>
      </w:r>
      <w:r>
        <w:t xml:space="preserve"> op: van jager is Actaeon nu prooi geworden, voorwaar geen echte promotie en dat nota (toeval, dit woordgebruik) bene in gebied dat hij als jager zo goed kende </w:t>
      </w:r>
      <w:r w:rsidRPr="007D52F4">
        <w:rPr>
          <w:rStyle w:val="Antwoord"/>
        </w:rPr>
        <w:t>(H7,31b)</w:t>
      </w:r>
      <w:r>
        <w:t xml:space="preserve">. Ook bij Eisma wordt naar </w:t>
      </w:r>
      <w:r w:rsidRPr="0023322A">
        <w:rPr>
          <w:rStyle w:val="citaat"/>
        </w:rPr>
        <w:t>nota</w:t>
      </w:r>
      <w:r>
        <w:t xml:space="preserve"> gehengeld, namelijk waarom het ironisch taalgebruik is. Dat is dus omdat Actaeon de prooi geworden is, terwijl hij jager was. In hetzelfde gebied </w:t>
      </w:r>
      <w:r w:rsidRPr="0023322A">
        <w:rPr>
          <w:rStyle w:val="Antwoord"/>
        </w:rPr>
        <w:t>(E4g,7)</w:t>
      </w:r>
    </w:p>
  </w:footnote>
  <w:footnote w:id="390">
    <w:p w:rsidR="0030446A" w:rsidRDefault="0030446A">
      <w:pPr>
        <w:pStyle w:val="Voetnoottekst"/>
      </w:pPr>
      <w:r>
        <w:rPr>
          <w:rStyle w:val="Voetnootmarkering"/>
        </w:rPr>
        <w:footnoteRef/>
      </w:r>
      <w:r>
        <w:t xml:space="preserve"> een </w:t>
      </w:r>
      <w:r w:rsidRPr="00351760">
        <w:rPr>
          <w:rStyle w:val="Stijlmiddel"/>
        </w:rPr>
        <w:t>hyperbaton</w:t>
      </w:r>
      <w:r>
        <w:t xml:space="preserve">: </w:t>
      </w:r>
      <w:r w:rsidRPr="00351760">
        <w:rPr>
          <w:rStyle w:val="citaat"/>
        </w:rPr>
        <w:t>maestis</w:t>
      </w:r>
      <w:r>
        <w:t xml:space="preserve"> en </w:t>
      </w:r>
      <w:r w:rsidRPr="00351760">
        <w:rPr>
          <w:rStyle w:val="citaat"/>
        </w:rPr>
        <w:t>querelis</w:t>
      </w:r>
      <w:r>
        <w:t xml:space="preserve"> staan betrekkelijk ver uit elkaar. Niks om je zorgen over te maken. Het heeft ook, net als meer stijlmiddelen, niet zo heel veel te accentueren, highlighten, onderstrepen, benadrukken, illustreren, voor het voetlicht te brengen</w:t>
      </w:r>
    </w:p>
  </w:footnote>
  <w:footnote w:id="391">
    <w:p w:rsidR="0030446A" w:rsidRDefault="0030446A">
      <w:pPr>
        <w:pStyle w:val="Voetnoottekst"/>
      </w:pPr>
      <w:r>
        <w:rPr>
          <w:rStyle w:val="Voetnootmarkering"/>
        </w:rPr>
        <w:footnoteRef/>
      </w:r>
      <w:r>
        <w:t xml:space="preserve"> </w:t>
      </w:r>
      <w:r w:rsidRPr="00494D5B">
        <w:rPr>
          <w:i/>
          <w:color w:val="FF0000"/>
        </w:rPr>
        <w:t>met de knieën voorovergebogen smekend</w:t>
      </w:r>
      <w:r>
        <w:t>/</w:t>
      </w:r>
      <w:r w:rsidRPr="00494D5B">
        <w:rPr>
          <w:i/>
          <w:color w:val="FF0000"/>
        </w:rPr>
        <w:t>als smekeling</w:t>
      </w:r>
      <w:r>
        <w:t xml:space="preserve">, oftewel </w:t>
      </w:r>
      <w:r w:rsidRPr="00494D5B">
        <w:rPr>
          <w:rStyle w:val="citaat"/>
        </w:rPr>
        <w:t>genibus pronis supplex</w:t>
      </w:r>
      <w:r>
        <w:t xml:space="preserve">: het gebaar in de Oudheid van iemand die smeekt </w:t>
      </w:r>
      <w:r w:rsidRPr="00494D5B">
        <w:rPr>
          <w:rStyle w:val="Antwoord"/>
        </w:rPr>
        <w:t>(E4g,8)</w:t>
      </w:r>
      <w:r>
        <w:t>. Actaeon stelt zich, in zijn gedachten nog als mens, zelfs als hert smekend op t.o.v. zijn eigen honden</w:t>
      </w:r>
    </w:p>
  </w:footnote>
  <w:footnote w:id="392">
    <w:p w:rsidR="0030446A" w:rsidRDefault="0030446A">
      <w:pPr>
        <w:pStyle w:val="Voetnoottekst"/>
      </w:pPr>
      <w:r>
        <w:rPr>
          <w:rStyle w:val="Voetnootmarkering"/>
        </w:rPr>
        <w:footnoteRef/>
      </w:r>
      <w:r>
        <w:t xml:space="preserve"> de DAT (SG) van het PPA van </w:t>
      </w:r>
      <w:r w:rsidRPr="00351760">
        <w:rPr>
          <w:b/>
        </w:rPr>
        <w:t>rogare</w:t>
      </w:r>
      <w:r>
        <w:t xml:space="preserve">. Waarom DAT? Omdat </w:t>
      </w:r>
      <w:r w:rsidRPr="00351760">
        <w:rPr>
          <w:rStyle w:val="citaat"/>
        </w:rPr>
        <w:t>similis</w:t>
      </w:r>
      <w:r>
        <w:t xml:space="preserve"> zijn verplichte aanvulling (in sommige taalkundige theorieën wordt dat wel complement genoemd) in de DAT heeft</w:t>
      </w:r>
    </w:p>
  </w:footnote>
  <w:footnote w:id="393">
    <w:p w:rsidR="0030446A" w:rsidRDefault="0030446A">
      <w:pPr>
        <w:pStyle w:val="Voetnoottekst"/>
      </w:pPr>
      <w:r>
        <w:rPr>
          <w:rStyle w:val="Voetnootmarkering"/>
        </w:rPr>
        <w:footnoteRef/>
      </w:r>
      <w:r>
        <w:t xml:space="preserve"> het arme hert draait waarschijnlijk zijn ogen in paniek rond. Zwijgend zegt natuurlijk iets van Actaeon, niet van zijn ogen en dus hebben we een </w:t>
      </w:r>
      <w:r w:rsidRPr="00DF16F5">
        <w:rPr>
          <w:rStyle w:val="Stijlmiddel"/>
        </w:rPr>
        <w:t>enallage</w:t>
      </w:r>
      <w:r>
        <w:t xml:space="preserve">: </w:t>
      </w:r>
      <w:r w:rsidRPr="00DF16F5">
        <w:rPr>
          <w:rStyle w:val="citaat"/>
        </w:rPr>
        <w:t>tacitos</w:t>
      </w:r>
      <w:r>
        <w:t xml:space="preserve"> hoort grammaticaal bij </w:t>
      </w:r>
      <w:r w:rsidRPr="00DF16F5">
        <w:rPr>
          <w:rStyle w:val="citaat"/>
        </w:rPr>
        <w:t>vultus</w:t>
      </w:r>
      <w:r>
        <w:t xml:space="preserve"> (door Eisma niet aangetekend, dus </w:t>
      </w:r>
      <w:r w:rsidRPr="00DF16F5">
        <w:rPr>
          <w:i/>
          <w:color w:val="FF0000"/>
        </w:rPr>
        <w:t>gelaat</w:t>
      </w:r>
      <w:r>
        <w:t xml:space="preserve">, </w:t>
      </w:r>
      <w:r w:rsidRPr="00DF16F5">
        <w:rPr>
          <w:i/>
          <w:color w:val="FF0000"/>
        </w:rPr>
        <w:t>gezicht</w:t>
      </w:r>
      <w:r>
        <w:t xml:space="preserve">, maar bij Hermaion als </w:t>
      </w:r>
      <w:r w:rsidRPr="00DF16F5">
        <w:rPr>
          <w:i/>
          <w:color w:val="FF0000"/>
        </w:rPr>
        <w:t>ogen</w:t>
      </w:r>
      <w:r>
        <w:t xml:space="preserve"> geannoteerd/opgegeven) maar inhoudelijk bij het onderwerp van de zin (Actaeon/hert). M. d’Hane vertaalt 240-241 erg compact en vrij: “</w:t>
      </w:r>
      <w:r w:rsidRPr="00E83696">
        <w:rPr>
          <w:i/>
          <w:color w:val="FF0000"/>
        </w:rPr>
        <w:t>Voorover, op zijn knieën, richt hij nu zijn kop, zoals een smekeling zijn handen, woordeloos ten hemel.</w:t>
      </w:r>
      <w:r>
        <w:t>” Prachtig, omdat het ons duidelijk maakt wat er gebeurt. Ik ben fan van Marietje! Hup Marietje!</w:t>
      </w:r>
    </w:p>
  </w:footnote>
  <w:footnote w:id="394">
    <w:p w:rsidR="0030446A" w:rsidRDefault="0030446A">
      <w:pPr>
        <w:pStyle w:val="Voetnoottekst"/>
      </w:pPr>
      <w:r>
        <w:rPr>
          <w:rStyle w:val="Voetnootmarkering"/>
        </w:rPr>
        <w:footnoteRef/>
      </w:r>
      <w:r>
        <w:t xml:space="preserve"> leidt vaak een verwisseld point of view in. In dit geval schakelt de camera over naar de makkers van Actaeon, die blijkbaar ook (ineens?) in de buurt zijn. </w:t>
      </w:r>
      <w:r w:rsidRPr="00AF6BA8">
        <w:rPr>
          <w:rStyle w:val="citaat"/>
        </w:rPr>
        <w:t>Agmen</w:t>
      </w:r>
      <w:r>
        <w:t xml:space="preserve"> doet denken aan een georganiseerde militaire actie (</w:t>
      </w:r>
      <w:r w:rsidRPr="00AF6BA8">
        <w:rPr>
          <w:b/>
        </w:rPr>
        <w:t>agmen</w:t>
      </w:r>
      <w:r>
        <w:t xml:space="preserve"> betekent vaak </w:t>
      </w:r>
      <w:r w:rsidRPr="00825BDF">
        <w:rPr>
          <w:i/>
          <w:color w:val="FF0000"/>
        </w:rPr>
        <w:t>kolonne</w:t>
      </w:r>
      <w:r>
        <w:t xml:space="preserve">). Het woord voor zo’n troep jachthonden is </w:t>
      </w:r>
      <w:r w:rsidRPr="00AF6BA8">
        <w:rPr>
          <w:i/>
          <w:color w:val="FF0000"/>
        </w:rPr>
        <w:t>meute</w:t>
      </w:r>
      <w:r>
        <w:t>, jargon zeg maar. Vaktaal onder jagers. Prachtig beschreven door Ovidius! Je ziet het voor je gebeuren: die honden zijn bloeddorstig (</w:t>
      </w:r>
      <w:r w:rsidRPr="00AF6BA8">
        <w:rPr>
          <w:rStyle w:val="citaat"/>
        </w:rPr>
        <w:t>satiatae</w:t>
      </w:r>
      <w:r>
        <w:t xml:space="preserve"> in 140, weet je nog? Later in 252 ook gezegd van Diana, </w:t>
      </w:r>
      <w:r w:rsidRPr="00AF6BA8">
        <w:rPr>
          <w:rStyle w:val="citaat"/>
        </w:rPr>
        <w:t>satiata</w:t>
      </w:r>
      <w:r>
        <w:t>) en zijn een hert neer aan het halen en aan het doodbijten en aansluitend verslinden. Die maten van Actaeon hebben ineens succes en zoeken naar Actaeon, die dit toch echt moet zien! Vertwijfeld roepen ze hem, maar hij is er niet. Sja, hij is er wel, maar niet in de hoofdrol die hij zich gewenst had</w:t>
      </w:r>
    </w:p>
  </w:footnote>
  <w:footnote w:id="395">
    <w:p w:rsidR="0030446A" w:rsidRDefault="0030446A">
      <w:pPr>
        <w:pStyle w:val="Voetnoottekst"/>
      </w:pPr>
      <w:r>
        <w:rPr>
          <w:rStyle w:val="Voetnootmarkering"/>
        </w:rPr>
        <w:footnoteRef/>
      </w:r>
      <w:r>
        <w:t xml:space="preserve"> in </w:t>
      </w:r>
      <w:r w:rsidRPr="009C34E7">
        <w:rPr>
          <w:rStyle w:val="Stijlmiddel"/>
        </w:rPr>
        <w:t>enjambement</w:t>
      </w:r>
      <w:r>
        <w:t xml:space="preserve"> (en dus extra opvallend aan het begin van het vers)</w:t>
      </w:r>
      <w:r w:rsidRPr="009C34E7">
        <w:rPr>
          <w:rStyle w:val="Antwoord"/>
        </w:rPr>
        <w:t>(H7,33)</w:t>
      </w:r>
      <w:r>
        <w:t xml:space="preserve">. De vroegere collega’s van Actaeon (de </w:t>
      </w:r>
      <w:r w:rsidRPr="00112738">
        <w:rPr>
          <w:rStyle w:val="citaat"/>
        </w:rPr>
        <w:t>participes operum</w:t>
      </w:r>
      <w:r>
        <w:t xml:space="preserve"> 147 en de </w:t>
      </w:r>
      <w:r w:rsidRPr="00112738">
        <w:rPr>
          <w:rStyle w:val="citaat"/>
        </w:rPr>
        <w:t>comites</w:t>
      </w:r>
      <w:r>
        <w:t xml:space="preserve"> in 148) weten niet dat het hert waaraan de honden zich te goed doen hun vriend is, dus dat die beestjes hun eigen meester aan het verorberen zijn </w:t>
      </w:r>
      <w:r w:rsidRPr="00112738">
        <w:rPr>
          <w:rStyle w:val="Antwoord"/>
        </w:rPr>
        <w:t>(E4h,1)</w:t>
      </w:r>
      <w:r>
        <w:t>. Jakkie bah</w:t>
      </w:r>
    </w:p>
  </w:footnote>
  <w:footnote w:id="396">
    <w:p w:rsidR="0030446A" w:rsidRDefault="0030446A">
      <w:pPr>
        <w:pStyle w:val="Voetnoottekst"/>
      </w:pPr>
      <w:r>
        <w:rPr>
          <w:rStyle w:val="Voetnootmarkering"/>
        </w:rPr>
        <w:footnoteRef/>
      </w:r>
      <w:r>
        <w:t xml:space="preserve"> Griekse ACC, niet te verwarren met de ACC graecus, die als neventerm in gebruik is voor een ACC van betrekking</w:t>
      </w:r>
    </w:p>
  </w:footnote>
  <w:footnote w:id="397">
    <w:p w:rsidR="0030446A" w:rsidRDefault="0030446A">
      <w:pPr>
        <w:pStyle w:val="Voetnoottekst"/>
      </w:pPr>
      <w:r>
        <w:rPr>
          <w:rStyle w:val="Voetnootmarkering"/>
        </w:rPr>
        <w:footnoteRef/>
      </w:r>
      <w:r>
        <w:t xml:space="preserve"> het hert reageert wel, maar ze hebben het niet door. In zoverre gaat de vergelijking met het locked in syndroom (eerder genoemd) niet helemaal op. Het dier beweegt nog wel, kan alleen niet duidelijk maken dat het geen hert is, maar een door Diana in een hert veranderd mens</w:t>
      </w:r>
    </w:p>
  </w:footnote>
  <w:footnote w:id="398">
    <w:p w:rsidR="0030446A" w:rsidRDefault="0030446A">
      <w:pPr>
        <w:pStyle w:val="Voetnoottekst"/>
      </w:pPr>
      <w:r>
        <w:rPr>
          <w:rStyle w:val="Voetnootmarkering"/>
        </w:rPr>
        <w:footnoteRef/>
      </w:r>
      <w:r>
        <w:t xml:space="preserve"> Actaeons makkers bekritiseren hem (</w:t>
      </w:r>
      <w:r w:rsidRPr="00A53F38">
        <w:rPr>
          <w:b/>
        </w:rPr>
        <w:t>segnis</w:t>
      </w:r>
      <w:r>
        <w:t xml:space="preserve">: </w:t>
      </w:r>
      <w:r w:rsidRPr="00112738">
        <w:rPr>
          <w:i/>
          <w:color w:val="FF0000"/>
        </w:rPr>
        <w:t>onverschillig</w:t>
      </w:r>
      <w:r>
        <w:t xml:space="preserve">, </w:t>
      </w:r>
      <w:r w:rsidRPr="00112738">
        <w:rPr>
          <w:i/>
          <w:color w:val="FF0000"/>
        </w:rPr>
        <w:t>lui</w:t>
      </w:r>
      <w:r>
        <w:t xml:space="preserve">) omdat hij er juist nu niet is. Ze hadden willen zeggen: Actaeon, kijk eens wat een geweldige buit de honden hebben gevangen! Ja, ja </w:t>
      </w:r>
      <w:r w:rsidRPr="00112738">
        <w:rPr>
          <w:rStyle w:val="Antwoord"/>
        </w:rPr>
        <w:t>(E4h,2)</w:t>
      </w:r>
      <w:r>
        <w:t>.</w:t>
      </w:r>
    </w:p>
  </w:footnote>
  <w:footnote w:id="399">
    <w:p w:rsidR="0030446A" w:rsidRDefault="0030446A">
      <w:pPr>
        <w:pStyle w:val="Voetnoottekst"/>
      </w:pPr>
      <w:r>
        <w:rPr>
          <w:rStyle w:val="Voetnootmarkering"/>
        </w:rPr>
        <w:footnoteRef/>
      </w:r>
      <w:r>
        <w:t xml:space="preserve"> deze passage wordt ook weer door mevrouw d’Hane-Scheltema vertaald. “</w:t>
      </w:r>
      <w:r w:rsidRPr="00A53F38">
        <w:rPr>
          <w:i/>
          <w:color w:val="FF0000"/>
        </w:rPr>
        <w:t>En als zo vaak hitsen zijn makkers, zich van niets bewust, die prooibeluste meute op. Zij kijken of Actaeon eraan komt, roepen steeds ‘Actaeon’ – hij, die zo dichtbij is, zijn kop knikt heftig bij die naam! – en vi</w:t>
      </w:r>
      <w:r>
        <w:rPr>
          <w:i/>
          <w:color w:val="FF0000"/>
        </w:rPr>
        <w:t>n</w:t>
      </w:r>
      <w:r w:rsidRPr="00A53F38">
        <w:rPr>
          <w:i/>
          <w:color w:val="FF0000"/>
        </w:rPr>
        <w:t>den het maar jammer dat hij zo laat is en dit jachttaf’reel hem nu ontgaat.</w:t>
      </w:r>
      <w:r>
        <w:t xml:space="preserve">” In de Hermaionbundel wordt over deze vertaling een aantal vragen gesteld </w:t>
      </w:r>
      <w:r w:rsidRPr="00A53F38">
        <w:rPr>
          <w:rStyle w:val="Antwoord"/>
        </w:rPr>
        <w:t>(H7,34a-h)</w:t>
      </w:r>
      <w:r>
        <w:t xml:space="preserve">. Ik loop die af: </w:t>
      </w:r>
      <w:r w:rsidRPr="00A53F38">
        <w:rPr>
          <w:i/>
          <w:color w:val="FF0000"/>
        </w:rPr>
        <w:t>als zo vaak</w:t>
      </w:r>
      <w:r>
        <w:t xml:space="preserve"> is de weergave van </w:t>
      </w:r>
      <w:r w:rsidRPr="00A53F38">
        <w:rPr>
          <w:rStyle w:val="citaat"/>
        </w:rPr>
        <w:t>solitis</w:t>
      </w:r>
      <w:r>
        <w:t xml:space="preserve"> (242); </w:t>
      </w:r>
      <w:r w:rsidRPr="00A53F38">
        <w:rPr>
          <w:i/>
          <w:color w:val="FF0000"/>
        </w:rPr>
        <w:t>prooibeluste</w:t>
      </w:r>
      <w:r>
        <w:t xml:space="preserve"> is de weergave van </w:t>
      </w:r>
      <w:r w:rsidRPr="00A53F38">
        <w:rPr>
          <w:rStyle w:val="citaat"/>
        </w:rPr>
        <w:t>rapidum</w:t>
      </w:r>
      <w:r>
        <w:t xml:space="preserve"> (242); </w:t>
      </w:r>
      <w:r w:rsidRPr="00A53F38">
        <w:rPr>
          <w:i/>
          <w:color w:val="FF0000"/>
        </w:rPr>
        <w:t>kijken</w:t>
      </w:r>
      <w:r>
        <w:t xml:space="preserve"> is de weergave van </w:t>
      </w:r>
      <w:r w:rsidRPr="00A53F38">
        <w:rPr>
          <w:rStyle w:val="citaat"/>
        </w:rPr>
        <w:t>oculis</w:t>
      </w:r>
      <w:r>
        <w:t xml:space="preserve"> (…) </w:t>
      </w:r>
      <w:r w:rsidRPr="00A53F38">
        <w:rPr>
          <w:rStyle w:val="citaat"/>
        </w:rPr>
        <w:t>quaerunt</w:t>
      </w:r>
      <w:r>
        <w:t xml:space="preserve">; </w:t>
      </w:r>
      <w:r w:rsidRPr="00A53F38">
        <w:rPr>
          <w:i/>
          <w:color w:val="FF0000"/>
        </w:rPr>
        <w:t>Actaeon!</w:t>
      </w:r>
      <w:r>
        <w:t xml:space="preserve">  is als </w:t>
      </w:r>
      <w:r w:rsidRPr="00A53F38">
        <w:rPr>
          <w:rStyle w:val="Stijlmiddel"/>
        </w:rPr>
        <w:t>directe rede</w:t>
      </w:r>
      <w:r>
        <w:t xml:space="preserve"> opgevat, terwijl het in de tekst een ACC van uitroep is (</w:t>
      </w:r>
      <w:r w:rsidRPr="00A53F38">
        <w:rPr>
          <w:i/>
        </w:rPr>
        <w:t>exclamationis</w:t>
      </w:r>
      <w:r>
        <w:t xml:space="preserve">); dat heeft tot gevolg dat ze </w:t>
      </w:r>
      <w:r w:rsidRPr="00F220B4">
        <w:rPr>
          <w:rStyle w:val="citaat"/>
        </w:rPr>
        <w:t>velut absentem</w:t>
      </w:r>
      <w:r>
        <w:t xml:space="preserve">, een bepaling bij die ACC </w:t>
      </w:r>
      <w:r w:rsidRPr="00F220B4">
        <w:rPr>
          <w:rStyle w:val="citaat"/>
        </w:rPr>
        <w:t>Actaeona</w:t>
      </w:r>
      <w:r>
        <w:t xml:space="preserve"> hoort, niet letterlijk kan weergeven; ze maakt van die bepaling </w:t>
      </w:r>
      <w:r w:rsidRPr="00F220B4">
        <w:rPr>
          <w:rStyle w:val="citaat"/>
        </w:rPr>
        <w:t>velut absentem</w:t>
      </w:r>
      <w:r>
        <w:t xml:space="preserve"> nu </w:t>
      </w:r>
      <w:r w:rsidRPr="00F220B4">
        <w:rPr>
          <w:i/>
          <w:color w:val="FF0000"/>
        </w:rPr>
        <w:t>hij, die zo dichtbij is</w:t>
      </w:r>
      <w:r>
        <w:t xml:space="preserve">; de vertaling </w:t>
      </w:r>
      <w:r w:rsidRPr="00F220B4">
        <w:rPr>
          <w:i/>
          <w:color w:val="FF0000"/>
        </w:rPr>
        <w:t>zijn kop knikt heftig</w:t>
      </w:r>
      <w:r>
        <w:t xml:space="preserve"> bevat een grammaticale aanpassing van het Latijn, want </w:t>
      </w:r>
      <w:r w:rsidRPr="00F220B4">
        <w:rPr>
          <w:i/>
          <w:color w:val="FF0000"/>
        </w:rPr>
        <w:t>kop</w:t>
      </w:r>
      <w:r>
        <w:t xml:space="preserve"> is onderwerp en </w:t>
      </w:r>
      <w:r w:rsidRPr="00F220B4">
        <w:rPr>
          <w:rStyle w:val="citaat"/>
        </w:rPr>
        <w:t>caput</w:t>
      </w:r>
      <w:r>
        <w:t xml:space="preserve"> is lijdend voorwerp. Onderwerp en lijdend voorwerp zijn verschillende grammaticale functies. Ook  </w:t>
      </w:r>
      <w:r w:rsidRPr="00F220B4">
        <w:rPr>
          <w:i/>
          <w:color w:val="FF0000"/>
        </w:rPr>
        <w:t>en dit jachttaf’reel hem nu ontgaat</w:t>
      </w:r>
      <w:r>
        <w:t xml:space="preserve"> wijkt grammaticaal af van het origineel, want in het Latijn is Actaeon onderwerp (Actaeona, de A in de AcI, afhankelijk van </w:t>
      </w:r>
      <w:r w:rsidRPr="00F220B4">
        <w:rPr>
          <w:rStyle w:val="citaat"/>
        </w:rPr>
        <w:t>queruntur</w:t>
      </w:r>
      <w:r>
        <w:t xml:space="preserve">) van </w:t>
      </w:r>
      <w:r w:rsidRPr="00F220B4">
        <w:rPr>
          <w:rStyle w:val="citaat"/>
        </w:rPr>
        <w:t>capere</w:t>
      </w:r>
      <w:r>
        <w:t xml:space="preserve"> (…) </w:t>
      </w:r>
      <w:r w:rsidRPr="00F220B4">
        <w:rPr>
          <w:rStyle w:val="citaat"/>
        </w:rPr>
        <w:t>spectacula</w:t>
      </w:r>
      <w:r>
        <w:t xml:space="preserve"> en in de vertaling is </w:t>
      </w:r>
      <w:r w:rsidRPr="00F220B4">
        <w:rPr>
          <w:rStyle w:val="citaat"/>
        </w:rPr>
        <w:t>spectacula</w:t>
      </w:r>
      <w:r>
        <w:t xml:space="preserve"> (dit jachttaf’reel) onderwerp geworden. De GEN van </w:t>
      </w:r>
      <w:r w:rsidRPr="00AF6BA8">
        <w:rPr>
          <w:rStyle w:val="citaat"/>
        </w:rPr>
        <w:t>oblatae</w:t>
      </w:r>
      <w:r>
        <w:t xml:space="preserve"> (…) </w:t>
      </w:r>
      <w:r w:rsidRPr="00AF6BA8">
        <w:rPr>
          <w:rStyle w:val="citaat"/>
        </w:rPr>
        <w:t>praedae</w:t>
      </w:r>
      <w:r>
        <w:t xml:space="preserve"> is een </w:t>
      </w:r>
      <w:r w:rsidRPr="00AF6BA8">
        <w:rPr>
          <w:i/>
        </w:rPr>
        <w:t>explicativus</w:t>
      </w:r>
    </w:p>
  </w:footnote>
  <w:footnote w:id="400">
    <w:p w:rsidR="0030446A" w:rsidRDefault="0030446A">
      <w:pPr>
        <w:pStyle w:val="Voetnoottekst"/>
      </w:pPr>
      <w:r>
        <w:rPr>
          <w:rStyle w:val="Voetnootmarkering"/>
        </w:rPr>
        <w:footnoteRef/>
      </w:r>
      <w:r>
        <w:t xml:space="preserve"> </w:t>
      </w:r>
      <w:r w:rsidRPr="00A108DF">
        <w:rPr>
          <w:rStyle w:val="Stijlmiddel"/>
        </w:rPr>
        <w:t>anafoor</w:t>
      </w:r>
      <w:r>
        <w:t xml:space="preserve">: </w:t>
      </w:r>
      <w:r w:rsidRPr="00A108DF">
        <w:rPr>
          <w:rStyle w:val="citaat"/>
        </w:rPr>
        <w:t>vellet</w:t>
      </w:r>
      <w:r>
        <w:t xml:space="preserve"> wordt aan het begin van een tekstelement herhaald. De </w:t>
      </w:r>
      <w:r w:rsidRPr="00A108DF">
        <w:rPr>
          <w:rStyle w:val="Stijlmiddel"/>
        </w:rPr>
        <w:t>anafoor</w:t>
      </w:r>
      <w:r>
        <w:t xml:space="preserve"> onderstreept de wanhoop van Actaeon. Om moedeloos van te worden, arme Actaeon. De CON is tweemaal een </w:t>
      </w:r>
      <w:r w:rsidRPr="00306747">
        <w:rPr>
          <w:i/>
        </w:rPr>
        <w:t>irrealis</w:t>
      </w:r>
    </w:p>
  </w:footnote>
  <w:footnote w:id="401">
    <w:p w:rsidR="0030446A" w:rsidRDefault="0030446A">
      <w:pPr>
        <w:pStyle w:val="Voetnoottekst"/>
      </w:pPr>
      <w:r>
        <w:rPr>
          <w:rStyle w:val="Voetnootmarkering"/>
        </w:rPr>
        <w:footnoteRef/>
      </w:r>
      <w:r>
        <w:t xml:space="preserve"> de </w:t>
      </w:r>
      <w:r w:rsidRPr="00306747">
        <w:rPr>
          <w:rStyle w:val="Stijlmiddel"/>
        </w:rPr>
        <w:t>alliteratie</w:t>
      </w:r>
      <w:r>
        <w:t xml:space="preserve"> </w:t>
      </w:r>
      <w:r w:rsidRPr="00306747">
        <w:rPr>
          <w:rStyle w:val="citaat"/>
          <w:u w:val="single"/>
        </w:rPr>
        <w:t>f</w:t>
      </w:r>
      <w:r w:rsidRPr="00306747">
        <w:rPr>
          <w:rStyle w:val="citaat"/>
        </w:rPr>
        <w:t xml:space="preserve">era </w:t>
      </w:r>
      <w:r w:rsidRPr="00306747">
        <w:rPr>
          <w:rStyle w:val="citaat"/>
          <w:u w:val="single"/>
        </w:rPr>
        <w:t>f</w:t>
      </w:r>
      <w:r w:rsidRPr="00306747">
        <w:rPr>
          <w:rStyle w:val="citaat"/>
        </w:rPr>
        <w:t>acta</w:t>
      </w:r>
      <w:r>
        <w:t xml:space="preserve"> zou heel goed treffend kunnen zijn. Hoe scherper je dit uitspreekt, des te groffer wordt het door de jachthonden gebruikte geweld tegen hun eigen meester</w:t>
      </w:r>
    </w:p>
  </w:footnote>
  <w:footnote w:id="402">
    <w:p w:rsidR="0030446A" w:rsidRDefault="0030446A">
      <w:pPr>
        <w:pStyle w:val="Voetnoottekst"/>
      </w:pPr>
      <w:r>
        <w:rPr>
          <w:rStyle w:val="Voetnootmarkering"/>
        </w:rPr>
        <w:footnoteRef/>
      </w:r>
      <w:r>
        <w:t xml:space="preserve"> in de beschrijving van deze situatie (zijn eigen vrienden missen Actaeon, terwijl hij er wel is) zits iets </w:t>
      </w:r>
      <w:r w:rsidRPr="0061190C">
        <w:rPr>
          <w:rStyle w:val="Stijlmiddel"/>
        </w:rPr>
        <w:t>paradox</w:t>
      </w:r>
      <w:r>
        <w:t xml:space="preserve">aals. Actaeon is tegelijkertijd wel én niet aanwezig </w:t>
      </w:r>
      <w:r w:rsidRPr="0061190C">
        <w:rPr>
          <w:rStyle w:val="Antwoord"/>
        </w:rPr>
        <w:t>(H7,32a)</w:t>
      </w:r>
      <w:r>
        <w:t xml:space="preserve">. Die </w:t>
      </w:r>
      <w:r w:rsidRPr="0061190C">
        <w:rPr>
          <w:rStyle w:val="Stijlmiddel"/>
        </w:rPr>
        <w:t>paradox</w:t>
      </w:r>
      <w:r>
        <w:t xml:space="preserve"> komt op drie plaatsen naar voren. Ten eerste in 244 door </w:t>
      </w:r>
      <w:r w:rsidRPr="009C34E7">
        <w:rPr>
          <w:rStyle w:val="citaat"/>
        </w:rPr>
        <w:t>velut absentem</w:t>
      </w:r>
      <w:r>
        <w:t xml:space="preserve">. In 245 staat vervolgens </w:t>
      </w:r>
      <w:r w:rsidRPr="009C34E7">
        <w:rPr>
          <w:rStyle w:val="citaat"/>
        </w:rPr>
        <w:t>ad</w:t>
      </w:r>
      <w:r>
        <w:t xml:space="preserve"> t/m </w:t>
      </w:r>
      <w:r w:rsidRPr="009C34E7">
        <w:rPr>
          <w:rStyle w:val="citaat"/>
        </w:rPr>
        <w:t>queruntur</w:t>
      </w:r>
      <w:r>
        <w:t xml:space="preserve"> (Actaeon reageert op het geroep van zijn makkers, maar die herkennen dat natuurlijk niet) en in 247 </w:t>
      </w:r>
      <w:r w:rsidRPr="009C34E7">
        <w:rPr>
          <w:rStyle w:val="citaat"/>
        </w:rPr>
        <w:t>vellet abesse quidem, sed adest</w:t>
      </w:r>
      <w:r>
        <w:t xml:space="preserve"> </w:t>
      </w:r>
      <w:r w:rsidRPr="009C34E7">
        <w:rPr>
          <w:rStyle w:val="Antwoord"/>
        </w:rPr>
        <w:t>(H7,32b)</w:t>
      </w:r>
      <w:r>
        <w:t xml:space="preserve">. Eisma omschrijft dezelfde </w:t>
      </w:r>
      <w:r w:rsidRPr="00A108DF">
        <w:rPr>
          <w:rStyle w:val="Stijlmiddel"/>
        </w:rPr>
        <w:t>paradox</w:t>
      </w:r>
      <w:r>
        <w:t xml:space="preserve"> zo: enerzijds is Actaeon zelf aanwezig en wordt hij daadwerkelijk verslonden. Hij wenst dat hij er niet zou zijn, maar dat is een irrealis. Anderzijds is hij voor zijn vrienden niet aanwezig, terwijl ze hem juist missen en willen dat hij aanwezig zou zijn bij de vangst van zo’n prooi </w:t>
      </w:r>
      <w:r w:rsidRPr="00A108DF">
        <w:rPr>
          <w:rStyle w:val="Antwoord"/>
        </w:rPr>
        <w:t>(E4h,4)</w:t>
      </w:r>
      <w:r>
        <w:t xml:space="preserve">. Let op de </w:t>
      </w:r>
      <w:r w:rsidRPr="00306747">
        <w:rPr>
          <w:rStyle w:val="Stijlmiddel"/>
        </w:rPr>
        <w:t>woordplaatsing</w:t>
      </w:r>
      <w:r>
        <w:t xml:space="preserve"> van </w:t>
      </w:r>
      <w:r w:rsidRPr="00306747">
        <w:rPr>
          <w:rStyle w:val="citaat"/>
        </w:rPr>
        <w:t>suorum</w:t>
      </w:r>
      <w:r>
        <w:t>: helemaal achteraan</w:t>
      </w:r>
    </w:p>
  </w:footnote>
  <w:footnote w:id="403">
    <w:p w:rsidR="0030446A" w:rsidRDefault="0030446A">
      <w:pPr>
        <w:pStyle w:val="Voetnoottekst"/>
      </w:pPr>
      <w:r>
        <w:rPr>
          <w:rStyle w:val="Voetnootmarkering"/>
        </w:rPr>
        <w:footnoteRef/>
      </w:r>
      <w:r>
        <w:t xml:space="preserve"> door de </w:t>
      </w:r>
      <w:r w:rsidRPr="003373B3">
        <w:rPr>
          <w:i/>
        </w:rPr>
        <w:t>elisie</w:t>
      </w:r>
      <w:r>
        <w:t xml:space="preserve"> (</w:t>
      </w:r>
      <w:r>
        <w:rPr>
          <w:b/>
        </w:rPr>
        <w:t>m</w:t>
      </w:r>
      <w:r>
        <w:rPr>
          <w:rFonts w:cs="Calibri Light"/>
          <w:b/>
        </w:rPr>
        <w:t>ē</w:t>
      </w:r>
      <w:r w:rsidRPr="003373B3">
        <w:rPr>
          <w:b/>
        </w:rPr>
        <w:t>rs</w:t>
      </w:r>
      <w:r>
        <w:rPr>
          <w:rFonts w:cs="Calibri Light"/>
          <w:b/>
        </w:rPr>
        <w:t>ī</w:t>
      </w:r>
      <w:r w:rsidRPr="003373B3">
        <w:rPr>
          <w:b/>
        </w:rPr>
        <w:t>squ</w:t>
      </w:r>
      <w:r>
        <w:rPr>
          <w:rFonts w:cs="Calibri Light"/>
          <w:b/>
        </w:rPr>
        <w:t>ī</w:t>
      </w:r>
      <w:r w:rsidRPr="003373B3">
        <w:rPr>
          <w:b/>
        </w:rPr>
        <w:t>n</w:t>
      </w:r>
      <w:r>
        <w:rPr>
          <w:b/>
        </w:rPr>
        <w:t xml:space="preserve"> c</w:t>
      </w:r>
      <w:r>
        <w:rPr>
          <w:rFonts w:cs="Calibri Light"/>
          <w:b/>
        </w:rPr>
        <w:t>ō</w:t>
      </w:r>
      <w:r>
        <w:rPr>
          <w:b/>
        </w:rPr>
        <w:t>rp</w:t>
      </w:r>
      <w:r>
        <w:rPr>
          <w:rFonts w:cs="Calibri Light"/>
          <w:b/>
        </w:rPr>
        <w:t>ŏ</w:t>
      </w:r>
      <w:r>
        <w:rPr>
          <w:b/>
        </w:rPr>
        <w:t>r</w:t>
      </w:r>
      <w:r>
        <w:rPr>
          <w:rFonts w:cs="Calibri Light"/>
          <w:b/>
        </w:rPr>
        <w:t>ĕ</w:t>
      </w:r>
      <w:r>
        <w:t xml:space="preserve"> lees je..) lijk je als het ware met eigen ogen te zien hoe de snuiten van de honden diep in --- even wachten met lezen als je zit te lunchen nu ---- het lichaam van Actaeon naar allerlei ingewanden zitten te graven en hoe de hondenkop vrijwel geheel verdwenen is in het onderlijf van het hert en hoe zeg maar alleen nog de staart boven de lillende ingewanden uit komt</w:t>
      </w:r>
    </w:p>
  </w:footnote>
  <w:footnote w:id="404">
    <w:p w:rsidR="0030446A" w:rsidRDefault="0030446A">
      <w:pPr>
        <w:pStyle w:val="Voetnoottekst"/>
      </w:pPr>
      <w:r>
        <w:rPr>
          <w:rStyle w:val="Voetnootmarkering"/>
        </w:rPr>
        <w:footnoteRef/>
      </w:r>
      <w:r>
        <w:t xml:space="preserve"> nog eens een ABL </w:t>
      </w:r>
      <w:r w:rsidRPr="008238F0">
        <w:rPr>
          <w:i/>
        </w:rPr>
        <w:t>absolutus</w:t>
      </w:r>
      <w:r>
        <w:t xml:space="preserve"> in het wild: </w:t>
      </w:r>
      <w:r w:rsidRPr="008238F0">
        <w:rPr>
          <w:rStyle w:val="citaat"/>
        </w:rPr>
        <w:t>mersis</w:t>
      </w:r>
      <w:r>
        <w:t xml:space="preserve"> is het PPP  ABL  PL  N (want </w:t>
      </w:r>
      <w:r w:rsidRPr="008238F0">
        <w:rPr>
          <w:b/>
        </w:rPr>
        <w:t>rostrum</w:t>
      </w:r>
      <w:r>
        <w:t xml:space="preserve"> is  N !) bij </w:t>
      </w:r>
      <w:r w:rsidRPr="008238F0">
        <w:rPr>
          <w:rStyle w:val="citaat"/>
        </w:rPr>
        <w:t>rostris</w:t>
      </w:r>
      <w:r>
        <w:t xml:space="preserve">. En grammaticaal is </w:t>
      </w:r>
      <w:r w:rsidRPr="008238F0">
        <w:rPr>
          <w:rStyle w:val="citaat"/>
        </w:rPr>
        <w:t>rostris</w:t>
      </w:r>
      <w:r>
        <w:t xml:space="preserve"> het onderwerp van </w:t>
      </w:r>
      <w:r w:rsidRPr="008238F0">
        <w:rPr>
          <w:rStyle w:val="citaat"/>
        </w:rPr>
        <w:t>mersis</w:t>
      </w:r>
      <w:r>
        <w:t>. Voilà. ABL abs</w:t>
      </w:r>
    </w:p>
  </w:footnote>
  <w:footnote w:id="405">
    <w:p w:rsidR="0030446A" w:rsidRDefault="0030446A">
      <w:pPr>
        <w:pStyle w:val="Voetnoottekst"/>
      </w:pPr>
      <w:r>
        <w:rPr>
          <w:rStyle w:val="Voetnootmarkering"/>
        </w:rPr>
        <w:footnoteRef/>
      </w:r>
      <w:r>
        <w:t xml:space="preserve"> ook de honden hebben niet door dat het avondeten eigenlijk hun geliefde meester was. Het is ze niet kwalijk te nemen, die beestjes. Het is de natuur</w:t>
      </w:r>
    </w:p>
  </w:footnote>
  <w:footnote w:id="406">
    <w:p w:rsidR="0030446A" w:rsidRDefault="0030446A">
      <w:pPr>
        <w:pStyle w:val="Voetnoottekst"/>
      </w:pPr>
      <w:r>
        <w:rPr>
          <w:rStyle w:val="Voetnootmarkering"/>
        </w:rPr>
        <w:footnoteRef/>
      </w:r>
      <w:r>
        <w:t xml:space="preserve"> leuk, vanwege alle woorden die eindigen op een –a, om dit vers eens à l’improviste te scanderen: </w:t>
      </w:r>
      <w:r w:rsidRPr="006E1F2F">
        <w:rPr>
          <w:rStyle w:val="citaat"/>
        </w:rPr>
        <w:t>nēc nĭsĭ fīnītā  pēr plūrĭmă vūlnĕră vītā</w:t>
      </w:r>
      <w:r>
        <w:t xml:space="preserve">. We zien dus dat </w:t>
      </w:r>
      <w:r w:rsidRPr="006E1F2F">
        <w:rPr>
          <w:rStyle w:val="citaat"/>
        </w:rPr>
        <w:t>plurima</w:t>
      </w:r>
      <w:r>
        <w:t xml:space="preserve"> bij </w:t>
      </w:r>
      <w:r w:rsidRPr="006E1F2F">
        <w:rPr>
          <w:rStyle w:val="citaat"/>
        </w:rPr>
        <w:t>vulnera</w:t>
      </w:r>
      <w:r>
        <w:t xml:space="preserve"> hoort en </w:t>
      </w:r>
      <w:r w:rsidRPr="006E1F2F">
        <w:rPr>
          <w:rStyle w:val="citaat"/>
        </w:rPr>
        <w:t>finita</w:t>
      </w:r>
      <w:r>
        <w:t xml:space="preserve"> samen met </w:t>
      </w:r>
      <w:r w:rsidRPr="006E1F2F">
        <w:rPr>
          <w:rStyle w:val="citaat"/>
        </w:rPr>
        <w:t>vita</w:t>
      </w:r>
      <w:r>
        <w:t xml:space="preserve"> een ABL moet zijn (lange slot –a!) , een ABL  </w:t>
      </w:r>
      <w:r w:rsidRPr="006E1F2F">
        <w:rPr>
          <w:i/>
        </w:rPr>
        <w:t>absolutus</w:t>
      </w:r>
      <w:r>
        <w:t xml:space="preserve"> zelfs</w:t>
      </w:r>
    </w:p>
  </w:footnote>
  <w:footnote w:id="407">
    <w:p w:rsidR="0030446A" w:rsidRDefault="0030446A">
      <w:pPr>
        <w:pStyle w:val="Voetnoottekst"/>
      </w:pPr>
      <w:r>
        <w:rPr>
          <w:rStyle w:val="Voetnootmarkering"/>
        </w:rPr>
        <w:footnoteRef/>
      </w:r>
      <w:r>
        <w:t xml:space="preserve"> de verteller roept door deze formulering boosheid op bij de luisteraar: Diana is onredelijk wreed </w:t>
      </w:r>
      <w:r w:rsidRPr="0031442F">
        <w:rPr>
          <w:rStyle w:val="Antwoord"/>
        </w:rPr>
        <w:t>(H7,35)</w:t>
      </w:r>
      <w:r>
        <w:t>. We zien hier een typerend aspect van  het “anti-epos” van Ovidius: de boosheid van Diana en haar wraakzucht verhouden zich niet tot elkaar. Ook in de Aeneis komt een boze godheid voor, Juno. Toch is daar voor Juno’s boosheid nog een zeker begrip op te brengen. Bij Ovidius gedraagt deze godheid zich buitensporig boos. Overigens, het oproepen van een emotie, welke dan ook, wie weet nog hoe dat heet? Begint met pa– en eindigt op –thos. Wat denk je? Patatos? Nee. Fout.</w:t>
      </w:r>
    </w:p>
  </w:footnote>
  <w:footnote w:id="408">
    <w:p w:rsidR="0030446A" w:rsidRDefault="0030446A">
      <w:pPr>
        <w:pStyle w:val="Voetnoottekst"/>
      </w:pPr>
      <w:r>
        <w:rPr>
          <w:rStyle w:val="Voetnootmarkering"/>
        </w:rPr>
        <w:footnoteRef/>
      </w:r>
      <w:r>
        <w:t xml:space="preserve"> de NOM in een NcI, de PASS tegenhanger van een AcI. Een NcI is vaak afhankelijk van een PASS persoonsvorm als </w:t>
      </w:r>
      <w:r w:rsidRPr="006E1F2F">
        <w:rPr>
          <w:rStyle w:val="citaat"/>
        </w:rPr>
        <w:t>fertur</w:t>
      </w:r>
      <w:r>
        <w:t xml:space="preserve"> (hier), </w:t>
      </w:r>
      <w:r w:rsidRPr="006E1F2F">
        <w:rPr>
          <w:b/>
        </w:rPr>
        <w:t>dicitur</w:t>
      </w:r>
      <w:r>
        <w:t xml:space="preserve"> etc. Letterlijk staat hier </w:t>
      </w:r>
      <w:r w:rsidRPr="006E1F2F">
        <w:rPr>
          <w:i/>
          <w:color w:val="FF0000"/>
        </w:rPr>
        <w:t>de woede wordt gezegd gestild te zijn</w:t>
      </w:r>
      <w:r>
        <w:t xml:space="preserve">* (het tussengevoegde, maar dus niet in de tekst voorkomende </w:t>
      </w:r>
      <w:r w:rsidRPr="006E1F2F">
        <w:rPr>
          <w:b/>
        </w:rPr>
        <w:t>esse</w:t>
      </w:r>
      <w:r>
        <w:t xml:space="preserve">! De asterisk * geeft aan dat er sprake is van slecht Nederlands). </w:t>
      </w:r>
      <w:r w:rsidRPr="006E1F2F">
        <w:rPr>
          <w:i/>
          <w:color w:val="FF0000"/>
        </w:rPr>
        <w:t>Van de woede wordt gezegd dat hij gestild is</w:t>
      </w:r>
      <w:r>
        <w:t xml:space="preserve">, klinkt dan al een heel stuk beter (al doet die vertaling wat denken aan een AcI). En bij </w:t>
      </w:r>
      <w:r w:rsidRPr="006E1F2F">
        <w:rPr>
          <w:i/>
          <w:color w:val="FF0000"/>
        </w:rPr>
        <w:t>Men zegt dat de woede gestild is</w:t>
      </w:r>
      <w:r>
        <w:t xml:space="preserve"> moet je echt goed opletten dat je snapt dat er sprake is van een NcI, niet van een AcI. Afijn, het zit dicht bij elkaar</w:t>
      </w:r>
    </w:p>
  </w:footnote>
  <w:footnote w:id="409">
    <w:p w:rsidR="0030446A" w:rsidRDefault="0030446A">
      <w:pPr>
        <w:pStyle w:val="Voetnoottekst"/>
      </w:pPr>
      <w:r>
        <w:rPr>
          <w:rStyle w:val="Voetnootmarkering"/>
        </w:rPr>
        <w:footnoteRef/>
      </w:r>
      <w:r>
        <w:t xml:space="preserve"> het </w:t>
      </w:r>
      <w:r w:rsidRPr="00825BDF">
        <w:rPr>
          <w:rStyle w:val="Stijlmiddel"/>
        </w:rPr>
        <w:t>epitheton ornans</w:t>
      </w:r>
      <w:r>
        <w:t xml:space="preserve"> bij Diana. Epitheta ornantia (niet schrikken, gewoon het PL van </w:t>
      </w:r>
      <w:r w:rsidRPr="00825BDF">
        <w:rPr>
          <w:smallCaps/>
        </w:rPr>
        <w:t>epitheton ornans</w:t>
      </w:r>
      <w:r>
        <w:t xml:space="preserve">) komen in het epos van Homerus vaak voor. Dat het </w:t>
      </w:r>
      <w:r w:rsidRPr="00825BDF">
        <w:rPr>
          <w:smallCaps/>
        </w:rPr>
        <w:t>epitheton</w:t>
      </w:r>
      <w:r>
        <w:t xml:space="preserve"> juist hier vermeld wordt is een tikkie awkward, want van Diana was gezegd (165-166) dat ze haar pijlenkoker voor het baden aan één van haar nimfen, de </w:t>
      </w:r>
      <w:r w:rsidRPr="00825BDF">
        <w:rPr>
          <w:b/>
        </w:rPr>
        <w:t>armigera</w:t>
      </w:r>
      <w:r>
        <w:t xml:space="preserve">, gegeven had. Ze was dus zo bloot als een pasgeboren baby toen Actaeon in stukken gescheurd werd, niks pijlenkoker </w:t>
      </w:r>
      <w:r w:rsidRPr="00825BDF">
        <w:rPr>
          <w:rStyle w:val="Antwoord"/>
        </w:rPr>
        <w:t>(E4h,5a)</w:t>
      </w:r>
      <w:r>
        <w:t xml:space="preserve">. Aan de andere kant wordt Diana zo wel extra neergezet als de godin van de jacht, zelf een jaagster </w:t>
      </w:r>
      <w:r w:rsidRPr="00825BDF">
        <w:rPr>
          <w:rStyle w:val="Antwoord"/>
        </w:rPr>
        <w:t>(E4h,5b)</w:t>
      </w:r>
      <w:r>
        <w:t xml:space="preserve">. Dus dat maakt het weer allemaal wrang voor Actaeon. Actaeon was zelf een jager en is nu gestraft, prooi geworden van de jaagster bij uitstek, de godin Diana </w:t>
      </w:r>
      <w:r w:rsidRPr="00825BDF">
        <w:rPr>
          <w:rStyle w:val="Antwoord"/>
        </w:rPr>
        <w:t>(E4h,5c)</w:t>
      </w:r>
      <w:r>
        <w:t xml:space="preserve">. De auteurs van Hermaion wijden ook een vraag aan pharetratae. Ze stellen de vraag of dat ADI op deze plaats in de tekst wel of niet functioneel is. Het antwoord, dat ze ook zelf bedacht hebben, luidt dan, dat het zeker wel functioneel is, omdat je het spatten met het water als een soort geïmproviseerde pijlen kunt beschouwen. Daarmee heeft Diana dan toch de straf voltrokken </w:t>
      </w:r>
      <w:r w:rsidRPr="0031442F">
        <w:rPr>
          <w:rStyle w:val="Antwoord"/>
        </w:rPr>
        <w:t>(H7,36)</w:t>
      </w:r>
      <w:r>
        <w:t>. Hoe dan ook, het is een ander inzicht dan dat van de Eisma-auteurs, die toch suggereren dat pharetratae echt ter versiering was, omdat ze haar pijlen afgegeven had. Ach, is ook wel eens een keertje leuk. Ik stel op dit moment een applausje voor, zowel voor de Eisma-auteurs (die van ons eigen boek…), Elly Jans en Charles Hupperts (die van het woordenboek Grieks-Nederlands, ja!!) als voor de Hermaion-auteurs, Fanny Struyk en Ton Jansen.</w:t>
      </w:r>
    </w:p>
  </w:footnote>
  <w:footnote w:id="410">
    <w:p w:rsidR="0030446A" w:rsidRDefault="0030446A">
      <w:pPr>
        <w:pStyle w:val="Voetnoottekst"/>
      </w:pPr>
      <w:r>
        <w:rPr>
          <w:rStyle w:val="Voetnootmarkering"/>
        </w:rPr>
        <w:footnoteRef/>
      </w:r>
      <w:r>
        <w:t xml:space="preserve"> grammaticaal de typische inleiding tot een NcI. Inhoudelijk grappig dat Ovidius aangeeft dat ie natuurlijk ook niet zeker weet dat Diana’s honger naar wraak pas toen gestild was. Mooi verhaal, hoe dan ook. En de mooiste verhalen hebben altijd wel een element waarover wij als kritische lezers denken: ahum. Is dat nou echt zo? </w:t>
      </w:r>
    </w:p>
  </w:footnote>
  <w:footnote w:id="411">
    <w:p w:rsidR="0030446A" w:rsidRDefault="0030446A">
      <w:pPr>
        <w:pStyle w:val="Voetnoottekst"/>
      </w:pPr>
      <w:r>
        <w:rPr>
          <w:rStyle w:val="Voetnootmarkering"/>
        </w:rPr>
        <w:footnoteRef/>
      </w:r>
      <w:r>
        <w:t xml:space="preserve"> door nogmaals (eerste keer in 140, </w:t>
      </w:r>
      <w:r w:rsidRPr="006E1FDF">
        <w:rPr>
          <w:rStyle w:val="citaat"/>
        </w:rPr>
        <w:t>satiatae</w:t>
      </w:r>
      <w:r>
        <w:t xml:space="preserve">) het werkwoord </w:t>
      </w:r>
      <w:r w:rsidRPr="006E1FDF">
        <w:rPr>
          <w:b/>
        </w:rPr>
        <w:t>satiare</w:t>
      </w:r>
      <w:r>
        <w:t xml:space="preserve"> te gebruiken in de weergave van het lot van Actaeon suggereert de verteller eigenlijk dat niet de honden wreed zijn (al wordt van hen beweerd dat ze </w:t>
      </w:r>
      <w:r w:rsidRPr="006E1FDF">
        <w:rPr>
          <w:rStyle w:val="citaat"/>
        </w:rPr>
        <w:t>fera facta</w:t>
      </w:r>
      <w:r>
        <w:t xml:space="preserve"> verrichten en laten zij zich in 249-250 ook van hun wreedste kant zien), maar dat het eigenlijk alleen Diana is die zich laaft aan het bloed/de dood van Actaeon. Dat Diana de honden eigenlijk alleen als middel gebruikt heeft voor het bevredigen van haar wraakgevoelens. Het is de blinde woede van Diana die Actaeons dood veroorzaakt, niet Actaeon zelf. Actaeon zelf komt er alleen nog sterker uit als onschuldig. Wrong time, wrong place, en hier dus ook wrong goddess </w:t>
      </w:r>
      <w:r w:rsidRPr="006E1FDF">
        <w:rPr>
          <w:rStyle w:val="Antwoord"/>
        </w:rPr>
        <w:t>(E4h,6)</w:t>
      </w:r>
      <w:r>
        <w:t>. Shit happens</w:t>
      </w:r>
    </w:p>
  </w:footnote>
  <w:footnote w:id="412">
    <w:p w:rsidR="0030446A" w:rsidRDefault="0030446A">
      <w:pPr>
        <w:pStyle w:val="Voetnoottekst"/>
      </w:pPr>
      <w:r>
        <w:rPr>
          <w:rStyle w:val="Voetnootmarkering"/>
        </w:rPr>
        <w:footnoteRef/>
      </w:r>
      <w:r>
        <w:t xml:space="preserve"> laatste woord van het Actaeon-verhaal, van de Actaeon-episode zoals men de verhalen van Ovidius ook wel eens noemt. Krachtig laatste woord, hoor! Geval van (bewuste) </w:t>
      </w:r>
      <w:r w:rsidRPr="006E1FDF">
        <w:rPr>
          <w:rStyle w:val="Stijlmiddel"/>
        </w:rPr>
        <w:t>woordplaatsing</w:t>
      </w:r>
      <w:r>
        <w:t>. Om de lezers van dit documentje te belonen volgt hier de prachtige vertaling van mevrouw Marietje. “</w:t>
      </w:r>
      <w:r w:rsidRPr="006E1FDF">
        <w:rPr>
          <w:i/>
          <w:color w:val="FF0000"/>
        </w:rPr>
        <w:t>Zij dringen om hem heen, een en al bek rukt aan dat lichaam dat van hun meester is, in de vermomming van een hert. Pas toen zijn levensgeest uit al die wonden was verdwenen, bekoelde ook de wrok van jageres Diana, zegt men.</w:t>
      </w:r>
      <w:r>
        <w:t xml:space="preserve">” Prachtig toch? Let op de handige vertaling van </w:t>
      </w:r>
      <w:r w:rsidRPr="008238F0">
        <w:rPr>
          <w:rStyle w:val="citaat"/>
        </w:rPr>
        <w:t>nec nisi</w:t>
      </w:r>
      <w:r>
        <w:t xml:space="preserve">  </w:t>
      </w:r>
      <w:r w:rsidRPr="008238F0">
        <w:rPr>
          <w:i/>
          <w:color w:val="FF0000"/>
        </w:rPr>
        <w:t>pas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5342410"/>
    <w:lvl w:ilvl="0">
      <w:start w:val="1"/>
      <w:numFmt w:val="bullet"/>
      <w:pStyle w:val="Lijstopsomteken"/>
      <w:lvlText w:val=""/>
      <w:lvlJc w:val="left"/>
      <w:pPr>
        <w:tabs>
          <w:tab w:val="num" w:pos="-175"/>
        </w:tabs>
        <w:ind w:left="-175" w:hanging="360"/>
      </w:pPr>
      <w:rPr>
        <w:rFonts w:ascii="Symbol" w:hAnsi="Symbol" w:hint="default"/>
      </w:rPr>
    </w:lvl>
  </w:abstractNum>
  <w:abstractNum w:abstractNumId="1" w15:restartNumberingAfterBreak="0">
    <w:nsid w:val="002C4BE6"/>
    <w:multiLevelType w:val="hybridMultilevel"/>
    <w:tmpl w:val="608414D4"/>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2" w15:restartNumberingAfterBreak="0">
    <w:nsid w:val="01C752EF"/>
    <w:multiLevelType w:val="hybridMultilevel"/>
    <w:tmpl w:val="D8B086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D7C05"/>
    <w:multiLevelType w:val="hybridMultilevel"/>
    <w:tmpl w:val="3E2CA3E6"/>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4" w15:restartNumberingAfterBreak="0">
    <w:nsid w:val="1870416F"/>
    <w:multiLevelType w:val="hybridMultilevel"/>
    <w:tmpl w:val="EC9E1C42"/>
    <w:lvl w:ilvl="0" w:tplc="69A8E96C">
      <w:start w:val="1"/>
      <w:numFmt w:val="bullet"/>
      <w:lvlText w:val="•"/>
      <w:lvlJc w:val="left"/>
      <w:pPr>
        <w:tabs>
          <w:tab w:val="num" w:pos="720"/>
        </w:tabs>
        <w:ind w:left="720" w:hanging="360"/>
      </w:pPr>
      <w:rPr>
        <w:rFonts w:ascii="Arial" w:hAnsi="Arial" w:hint="default"/>
      </w:rPr>
    </w:lvl>
    <w:lvl w:ilvl="1" w:tplc="6994EAB8" w:tentative="1">
      <w:start w:val="1"/>
      <w:numFmt w:val="bullet"/>
      <w:lvlText w:val="•"/>
      <w:lvlJc w:val="left"/>
      <w:pPr>
        <w:tabs>
          <w:tab w:val="num" w:pos="1440"/>
        </w:tabs>
        <w:ind w:left="1440" w:hanging="360"/>
      </w:pPr>
      <w:rPr>
        <w:rFonts w:ascii="Arial" w:hAnsi="Arial" w:hint="default"/>
      </w:rPr>
    </w:lvl>
    <w:lvl w:ilvl="2" w:tplc="4214831A" w:tentative="1">
      <w:start w:val="1"/>
      <w:numFmt w:val="bullet"/>
      <w:lvlText w:val="•"/>
      <w:lvlJc w:val="left"/>
      <w:pPr>
        <w:tabs>
          <w:tab w:val="num" w:pos="2160"/>
        </w:tabs>
        <w:ind w:left="2160" w:hanging="360"/>
      </w:pPr>
      <w:rPr>
        <w:rFonts w:ascii="Arial" w:hAnsi="Arial" w:hint="default"/>
      </w:rPr>
    </w:lvl>
    <w:lvl w:ilvl="3" w:tplc="F7B47798" w:tentative="1">
      <w:start w:val="1"/>
      <w:numFmt w:val="bullet"/>
      <w:lvlText w:val="•"/>
      <w:lvlJc w:val="left"/>
      <w:pPr>
        <w:tabs>
          <w:tab w:val="num" w:pos="2880"/>
        </w:tabs>
        <w:ind w:left="2880" w:hanging="360"/>
      </w:pPr>
      <w:rPr>
        <w:rFonts w:ascii="Arial" w:hAnsi="Arial" w:hint="default"/>
      </w:rPr>
    </w:lvl>
    <w:lvl w:ilvl="4" w:tplc="62C0F274" w:tentative="1">
      <w:start w:val="1"/>
      <w:numFmt w:val="bullet"/>
      <w:lvlText w:val="•"/>
      <w:lvlJc w:val="left"/>
      <w:pPr>
        <w:tabs>
          <w:tab w:val="num" w:pos="3600"/>
        </w:tabs>
        <w:ind w:left="3600" w:hanging="360"/>
      </w:pPr>
      <w:rPr>
        <w:rFonts w:ascii="Arial" w:hAnsi="Arial" w:hint="default"/>
      </w:rPr>
    </w:lvl>
    <w:lvl w:ilvl="5" w:tplc="13EE135C" w:tentative="1">
      <w:start w:val="1"/>
      <w:numFmt w:val="bullet"/>
      <w:lvlText w:val="•"/>
      <w:lvlJc w:val="left"/>
      <w:pPr>
        <w:tabs>
          <w:tab w:val="num" w:pos="4320"/>
        </w:tabs>
        <w:ind w:left="4320" w:hanging="360"/>
      </w:pPr>
      <w:rPr>
        <w:rFonts w:ascii="Arial" w:hAnsi="Arial" w:hint="default"/>
      </w:rPr>
    </w:lvl>
    <w:lvl w:ilvl="6" w:tplc="1084F922" w:tentative="1">
      <w:start w:val="1"/>
      <w:numFmt w:val="bullet"/>
      <w:lvlText w:val="•"/>
      <w:lvlJc w:val="left"/>
      <w:pPr>
        <w:tabs>
          <w:tab w:val="num" w:pos="5040"/>
        </w:tabs>
        <w:ind w:left="5040" w:hanging="360"/>
      </w:pPr>
      <w:rPr>
        <w:rFonts w:ascii="Arial" w:hAnsi="Arial" w:hint="default"/>
      </w:rPr>
    </w:lvl>
    <w:lvl w:ilvl="7" w:tplc="39E46746" w:tentative="1">
      <w:start w:val="1"/>
      <w:numFmt w:val="bullet"/>
      <w:lvlText w:val="•"/>
      <w:lvlJc w:val="left"/>
      <w:pPr>
        <w:tabs>
          <w:tab w:val="num" w:pos="5760"/>
        </w:tabs>
        <w:ind w:left="5760" w:hanging="360"/>
      </w:pPr>
      <w:rPr>
        <w:rFonts w:ascii="Arial" w:hAnsi="Arial" w:hint="default"/>
      </w:rPr>
    </w:lvl>
    <w:lvl w:ilvl="8" w:tplc="4A2E2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D5354E"/>
    <w:multiLevelType w:val="hybridMultilevel"/>
    <w:tmpl w:val="4E6283F0"/>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643A36"/>
    <w:multiLevelType w:val="hybridMultilevel"/>
    <w:tmpl w:val="FA567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203586"/>
    <w:multiLevelType w:val="hybridMultilevel"/>
    <w:tmpl w:val="1420531E"/>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15:restartNumberingAfterBreak="0">
    <w:nsid w:val="2C100DAC"/>
    <w:multiLevelType w:val="hybridMultilevel"/>
    <w:tmpl w:val="5758281E"/>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315074D6"/>
    <w:multiLevelType w:val="hybridMultilevel"/>
    <w:tmpl w:val="1FDCBEF8"/>
    <w:lvl w:ilvl="0" w:tplc="04090005">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0" w15:restartNumberingAfterBreak="0">
    <w:nsid w:val="387E09BC"/>
    <w:multiLevelType w:val="hybridMultilevel"/>
    <w:tmpl w:val="F5881C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D318DA"/>
    <w:multiLevelType w:val="hybridMultilevel"/>
    <w:tmpl w:val="94F0338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A940B3"/>
    <w:multiLevelType w:val="hybridMultilevel"/>
    <w:tmpl w:val="CD527F3E"/>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163344"/>
    <w:multiLevelType w:val="hybridMultilevel"/>
    <w:tmpl w:val="D3A04C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1670CB"/>
    <w:multiLevelType w:val="hybridMultilevel"/>
    <w:tmpl w:val="E8DE40E2"/>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9B4876"/>
    <w:multiLevelType w:val="hybridMultilevel"/>
    <w:tmpl w:val="3E0E1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CA334A"/>
    <w:multiLevelType w:val="hybridMultilevel"/>
    <w:tmpl w:val="CEF4EE9E"/>
    <w:lvl w:ilvl="0" w:tplc="EC285AB6">
      <w:start w:val="1"/>
      <w:numFmt w:val="bullet"/>
      <w:lvlText w:val="•"/>
      <w:lvlJc w:val="left"/>
      <w:pPr>
        <w:tabs>
          <w:tab w:val="num" w:pos="720"/>
        </w:tabs>
        <w:ind w:left="720" w:hanging="360"/>
      </w:pPr>
      <w:rPr>
        <w:rFonts w:ascii="Arial" w:hAnsi="Arial" w:hint="default"/>
      </w:rPr>
    </w:lvl>
    <w:lvl w:ilvl="1" w:tplc="787A8026" w:tentative="1">
      <w:start w:val="1"/>
      <w:numFmt w:val="bullet"/>
      <w:lvlText w:val="•"/>
      <w:lvlJc w:val="left"/>
      <w:pPr>
        <w:tabs>
          <w:tab w:val="num" w:pos="1440"/>
        </w:tabs>
        <w:ind w:left="1440" w:hanging="360"/>
      </w:pPr>
      <w:rPr>
        <w:rFonts w:ascii="Arial" w:hAnsi="Arial" w:hint="default"/>
      </w:rPr>
    </w:lvl>
    <w:lvl w:ilvl="2" w:tplc="C00C0478" w:tentative="1">
      <w:start w:val="1"/>
      <w:numFmt w:val="bullet"/>
      <w:lvlText w:val="•"/>
      <w:lvlJc w:val="left"/>
      <w:pPr>
        <w:tabs>
          <w:tab w:val="num" w:pos="2160"/>
        </w:tabs>
        <w:ind w:left="2160" w:hanging="360"/>
      </w:pPr>
      <w:rPr>
        <w:rFonts w:ascii="Arial" w:hAnsi="Arial" w:hint="default"/>
      </w:rPr>
    </w:lvl>
    <w:lvl w:ilvl="3" w:tplc="DB4C9016" w:tentative="1">
      <w:start w:val="1"/>
      <w:numFmt w:val="bullet"/>
      <w:lvlText w:val="•"/>
      <w:lvlJc w:val="left"/>
      <w:pPr>
        <w:tabs>
          <w:tab w:val="num" w:pos="2880"/>
        </w:tabs>
        <w:ind w:left="2880" w:hanging="360"/>
      </w:pPr>
      <w:rPr>
        <w:rFonts w:ascii="Arial" w:hAnsi="Arial" w:hint="default"/>
      </w:rPr>
    </w:lvl>
    <w:lvl w:ilvl="4" w:tplc="30B87890" w:tentative="1">
      <w:start w:val="1"/>
      <w:numFmt w:val="bullet"/>
      <w:lvlText w:val="•"/>
      <w:lvlJc w:val="left"/>
      <w:pPr>
        <w:tabs>
          <w:tab w:val="num" w:pos="3600"/>
        </w:tabs>
        <w:ind w:left="3600" w:hanging="360"/>
      </w:pPr>
      <w:rPr>
        <w:rFonts w:ascii="Arial" w:hAnsi="Arial" w:hint="default"/>
      </w:rPr>
    </w:lvl>
    <w:lvl w:ilvl="5" w:tplc="BCA82FDA" w:tentative="1">
      <w:start w:val="1"/>
      <w:numFmt w:val="bullet"/>
      <w:lvlText w:val="•"/>
      <w:lvlJc w:val="left"/>
      <w:pPr>
        <w:tabs>
          <w:tab w:val="num" w:pos="4320"/>
        </w:tabs>
        <w:ind w:left="4320" w:hanging="360"/>
      </w:pPr>
      <w:rPr>
        <w:rFonts w:ascii="Arial" w:hAnsi="Arial" w:hint="default"/>
      </w:rPr>
    </w:lvl>
    <w:lvl w:ilvl="6" w:tplc="2D7AFA26" w:tentative="1">
      <w:start w:val="1"/>
      <w:numFmt w:val="bullet"/>
      <w:lvlText w:val="•"/>
      <w:lvlJc w:val="left"/>
      <w:pPr>
        <w:tabs>
          <w:tab w:val="num" w:pos="5040"/>
        </w:tabs>
        <w:ind w:left="5040" w:hanging="360"/>
      </w:pPr>
      <w:rPr>
        <w:rFonts w:ascii="Arial" w:hAnsi="Arial" w:hint="default"/>
      </w:rPr>
    </w:lvl>
    <w:lvl w:ilvl="7" w:tplc="084EDBDC" w:tentative="1">
      <w:start w:val="1"/>
      <w:numFmt w:val="bullet"/>
      <w:lvlText w:val="•"/>
      <w:lvlJc w:val="left"/>
      <w:pPr>
        <w:tabs>
          <w:tab w:val="num" w:pos="5760"/>
        </w:tabs>
        <w:ind w:left="5760" w:hanging="360"/>
      </w:pPr>
      <w:rPr>
        <w:rFonts w:ascii="Arial" w:hAnsi="Arial" w:hint="default"/>
      </w:rPr>
    </w:lvl>
    <w:lvl w:ilvl="8" w:tplc="2C1EF2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661153"/>
    <w:multiLevelType w:val="hybridMultilevel"/>
    <w:tmpl w:val="81B2FD78"/>
    <w:lvl w:ilvl="0" w:tplc="0409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18" w15:restartNumberingAfterBreak="0">
    <w:nsid w:val="6F1F364C"/>
    <w:multiLevelType w:val="hybridMultilevel"/>
    <w:tmpl w:val="852C6392"/>
    <w:lvl w:ilvl="0" w:tplc="51EEA4DA">
      <w:start w:val="1"/>
      <w:numFmt w:val="bullet"/>
      <w:lvlText w:val="•"/>
      <w:lvlJc w:val="left"/>
      <w:pPr>
        <w:tabs>
          <w:tab w:val="num" w:pos="720"/>
        </w:tabs>
        <w:ind w:left="720" w:hanging="360"/>
      </w:pPr>
      <w:rPr>
        <w:rFonts w:ascii="Arial" w:hAnsi="Arial" w:hint="default"/>
      </w:rPr>
    </w:lvl>
    <w:lvl w:ilvl="1" w:tplc="E398E464" w:tentative="1">
      <w:start w:val="1"/>
      <w:numFmt w:val="bullet"/>
      <w:lvlText w:val="•"/>
      <w:lvlJc w:val="left"/>
      <w:pPr>
        <w:tabs>
          <w:tab w:val="num" w:pos="1440"/>
        </w:tabs>
        <w:ind w:left="1440" w:hanging="360"/>
      </w:pPr>
      <w:rPr>
        <w:rFonts w:ascii="Arial" w:hAnsi="Arial" w:hint="default"/>
      </w:rPr>
    </w:lvl>
    <w:lvl w:ilvl="2" w:tplc="78B8C1F4" w:tentative="1">
      <w:start w:val="1"/>
      <w:numFmt w:val="bullet"/>
      <w:lvlText w:val="•"/>
      <w:lvlJc w:val="left"/>
      <w:pPr>
        <w:tabs>
          <w:tab w:val="num" w:pos="2160"/>
        </w:tabs>
        <w:ind w:left="2160" w:hanging="360"/>
      </w:pPr>
      <w:rPr>
        <w:rFonts w:ascii="Arial" w:hAnsi="Arial" w:hint="default"/>
      </w:rPr>
    </w:lvl>
    <w:lvl w:ilvl="3" w:tplc="4AF4D752" w:tentative="1">
      <w:start w:val="1"/>
      <w:numFmt w:val="bullet"/>
      <w:lvlText w:val="•"/>
      <w:lvlJc w:val="left"/>
      <w:pPr>
        <w:tabs>
          <w:tab w:val="num" w:pos="2880"/>
        </w:tabs>
        <w:ind w:left="2880" w:hanging="360"/>
      </w:pPr>
      <w:rPr>
        <w:rFonts w:ascii="Arial" w:hAnsi="Arial" w:hint="default"/>
      </w:rPr>
    </w:lvl>
    <w:lvl w:ilvl="4" w:tplc="ECA8768A" w:tentative="1">
      <w:start w:val="1"/>
      <w:numFmt w:val="bullet"/>
      <w:lvlText w:val="•"/>
      <w:lvlJc w:val="left"/>
      <w:pPr>
        <w:tabs>
          <w:tab w:val="num" w:pos="3600"/>
        </w:tabs>
        <w:ind w:left="3600" w:hanging="360"/>
      </w:pPr>
      <w:rPr>
        <w:rFonts w:ascii="Arial" w:hAnsi="Arial" w:hint="default"/>
      </w:rPr>
    </w:lvl>
    <w:lvl w:ilvl="5" w:tplc="FC1EAA82" w:tentative="1">
      <w:start w:val="1"/>
      <w:numFmt w:val="bullet"/>
      <w:lvlText w:val="•"/>
      <w:lvlJc w:val="left"/>
      <w:pPr>
        <w:tabs>
          <w:tab w:val="num" w:pos="4320"/>
        </w:tabs>
        <w:ind w:left="4320" w:hanging="360"/>
      </w:pPr>
      <w:rPr>
        <w:rFonts w:ascii="Arial" w:hAnsi="Arial" w:hint="default"/>
      </w:rPr>
    </w:lvl>
    <w:lvl w:ilvl="6" w:tplc="DA209BFE" w:tentative="1">
      <w:start w:val="1"/>
      <w:numFmt w:val="bullet"/>
      <w:lvlText w:val="•"/>
      <w:lvlJc w:val="left"/>
      <w:pPr>
        <w:tabs>
          <w:tab w:val="num" w:pos="5040"/>
        </w:tabs>
        <w:ind w:left="5040" w:hanging="360"/>
      </w:pPr>
      <w:rPr>
        <w:rFonts w:ascii="Arial" w:hAnsi="Arial" w:hint="default"/>
      </w:rPr>
    </w:lvl>
    <w:lvl w:ilvl="7" w:tplc="EB5CDEAE" w:tentative="1">
      <w:start w:val="1"/>
      <w:numFmt w:val="bullet"/>
      <w:lvlText w:val="•"/>
      <w:lvlJc w:val="left"/>
      <w:pPr>
        <w:tabs>
          <w:tab w:val="num" w:pos="5760"/>
        </w:tabs>
        <w:ind w:left="5760" w:hanging="360"/>
      </w:pPr>
      <w:rPr>
        <w:rFonts w:ascii="Arial" w:hAnsi="Arial" w:hint="default"/>
      </w:rPr>
    </w:lvl>
    <w:lvl w:ilvl="8" w:tplc="5CAA46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001073"/>
    <w:multiLevelType w:val="hybridMultilevel"/>
    <w:tmpl w:val="29AE83D2"/>
    <w:lvl w:ilvl="0" w:tplc="0409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6394586"/>
    <w:multiLevelType w:val="hybridMultilevel"/>
    <w:tmpl w:val="BF026916"/>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0"/>
  </w:num>
  <w:num w:numId="5">
    <w:abstractNumId w:val="5"/>
  </w:num>
  <w:num w:numId="6">
    <w:abstractNumId w:val="12"/>
  </w:num>
  <w:num w:numId="7">
    <w:abstractNumId w:val="20"/>
  </w:num>
  <w:num w:numId="8">
    <w:abstractNumId w:val="19"/>
  </w:num>
  <w:num w:numId="9">
    <w:abstractNumId w:val="2"/>
  </w:num>
  <w:num w:numId="10">
    <w:abstractNumId w:val="17"/>
  </w:num>
  <w:num w:numId="11">
    <w:abstractNumId w:val="13"/>
  </w:num>
  <w:num w:numId="12">
    <w:abstractNumId w:val="11"/>
  </w:num>
  <w:num w:numId="13">
    <w:abstractNumId w:val="1"/>
  </w:num>
  <w:num w:numId="14">
    <w:abstractNumId w:val="7"/>
  </w:num>
  <w:num w:numId="15">
    <w:abstractNumId w:val="3"/>
  </w:num>
  <w:num w:numId="16">
    <w:abstractNumId w:val="9"/>
  </w:num>
  <w:num w:numId="17">
    <w:abstractNumId w:val="16"/>
  </w:num>
  <w:num w:numId="18">
    <w:abstractNumId w:val="4"/>
  </w:num>
  <w:num w:numId="19">
    <w:abstractNumId w:val="18"/>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activeWritingStyle w:appName="MSWord" w:lang="nl-NL" w:vendorID="1" w:dllVersion="512"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o:colormru v:ext="edit" colors="#fff2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E0"/>
    <w:rsid w:val="000008BA"/>
    <w:rsid w:val="00000987"/>
    <w:rsid w:val="00000F5A"/>
    <w:rsid w:val="00003971"/>
    <w:rsid w:val="00003AAA"/>
    <w:rsid w:val="00003C12"/>
    <w:rsid w:val="00003D55"/>
    <w:rsid w:val="0000416F"/>
    <w:rsid w:val="0000473C"/>
    <w:rsid w:val="00004898"/>
    <w:rsid w:val="00004977"/>
    <w:rsid w:val="00004AAD"/>
    <w:rsid w:val="00004E61"/>
    <w:rsid w:val="0000541F"/>
    <w:rsid w:val="00005683"/>
    <w:rsid w:val="000060BF"/>
    <w:rsid w:val="00006138"/>
    <w:rsid w:val="000066B7"/>
    <w:rsid w:val="0000717E"/>
    <w:rsid w:val="00010666"/>
    <w:rsid w:val="000111AD"/>
    <w:rsid w:val="000117E5"/>
    <w:rsid w:val="00012768"/>
    <w:rsid w:val="00012E06"/>
    <w:rsid w:val="000136B1"/>
    <w:rsid w:val="00013BF7"/>
    <w:rsid w:val="00014423"/>
    <w:rsid w:val="00014943"/>
    <w:rsid w:val="00014A20"/>
    <w:rsid w:val="00014C54"/>
    <w:rsid w:val="00014CBD"/>
    <w:rsid w:val="000158E1"/>
    <w:rsid w:val="00015FD7"/>
    <w:rsid w:val="00016124"/>
    <w:rsid w:val="0001662A"/>
    <w:rsid w:val="0001747E"/>
    <w:rsid w:val="00020055"/>
    <w:rsid w:val="00021353"/>
    <w:rsid w:val="000222AB"/>
    <w:rsid w:val="0002268E"/>
    <w:rsid w:val="00022803"/>
    <w:rsid w:val="00022D3A"/>
    <w:rsid w:val="00022E0B"/>
    <w:rsid w:val="00022EEF"/>
    <w:rsid w:val="00023247"/>
    <w:rsid w:val="000241F5"/>
    <w:rsid w:val="00024958"/>
    <w:rsid w:val="00025264"/>
    <w:rsid w:val="000258C8"/>
    <w:rsid w:val="00025A30"/>
    <w:rsid w:val="00026309"/>
    <w:rsid w:val="00026F21"/>
    <w:rsid w:val="000273A5"/>
    <w:rsid w:val="0002786D"/>
    <w:rsid w:val="00030AE4"/>
    <w:rsid w:val="00030CD4"/>
    <w:rsid w:val="00030E31"/>
    <w:rsid w:val="0003141B"/>
    <w:rsid w:val="0003147F"/>
    <w:rsid w:val="00031F2D"/>
    <w:rsid w:val="00031FE9"/>
    <w:rsid w:val="00032836"/>
    <w:rsid w:val="00032A0E"/>
    <w:rsid w:val="00032B24"/>
    <w:rsid w:val="00032B9C"/>
    <w:rsid w:val="00032F31"/>
    <w:rsid w:val="00033352"/>
    <w:rsid w:val="000334DF"/>
    <w:rsid w:val="0003377B"/>
    <w:rsid w:val="0003414B"/>
    <w:rsid w:val="0003459B"/>
    <w:rsid w:val="000345C9"/>
    <w:rsid w:val="000345EB"/>
    <w:rsid w:val="00034654"/>
    <w:rsid w:val="00035E5B"/>
    <w:rsid w:val="00035EF1"/>
    <w:rsid w:val="000364C9"/>
    <w:rsid w:val="00036777"/>
    <w:rsid w:val="00036CF1"/>
    <w:rsid w:val="00037EF6"/>
    <w:rsid w:val="00040BBE"/>
    <w:rsid w:val="00040D83"/>
    <w:rsid w:val="00040DFA"/>
    <w:rsid w:val="00040E96"/>
    <w:rsid w:val="00040F16"/>
    <w:rsid w:val="000416AF"/>
    <w:rsid w:val="00042955"/>
    <w:rsid w:val="00042AA9"/>
    <w:rsid w:val="00042B1D"/>
    <w:rsid w:val="00043010"/>
    <w:rsid w:val="000430B9"/>
    <w:rsid w:val="00043528"/>
    <w:rsid w:val="00043630"/>
    <w:rsid w:val="000437F7"/>
    <w:rsid w:val="00043A99"/>
    <w:rsid w:val="00043E8F"/>
    <w:rsid w:val="0004480E"/>
    <w:rsid w:val="00044B64"/>
    <w:rsid w:val="000464F4"/>
    <w:rsid w:val="000464F9"/>
    <w:rsid w:val="0004669C"/>
    <w:rsid w:val="0004692C"/>
    <w:rsid w:val="00047320"/>
    <w:rsid w:val="000500D2"/>
    <w:rsid w:val="00050565"/>
    <w:rsid w:val="00050E3A"/>
    <w:rsid w:val="00050ECF"/>
    <w:rsid w:val="0005101B"/>
    <w:rsid w:val="00051137"/>
    <w:rsid w:val="000517B9"/>
    <w:rsid w:val="00051878"/>
    <w:rsid w:val="000520C3"/>
    <w:rsid w:val="000529AA"/>
    <w:rsid w:val="00052D70"/>
    <w:rsid w:val="00053505"/>
    <w:rsid w:val="0005353D"/>
    <w:rsid w:val="00053B27"/>
    <w:rsid w:val="00053DD0"/>
    <w:rsid w:val="00053E34"/>
    <w:rsid w:val="000543B3"/>
    <w:rsid w:val="00054467"/>
    <w:rsid w:val="00054887"/>
    <w:rsid w:val="00054B75"/>
    <w:rsid w:val="00054B8C"/>
    <w:rsid w:val="00054C68"/>
    <w:rsid w:val="00054EA5"/>
    <w:rsid w:val="00055CEC"/>
    <w:rsid w:val="00055FC9"/>
    <w:rsid w:val="000561D4"/>
    <w:rsid w:val="00056989"/>
    <w:rsid w:val="00056B70"/>
    <w:rsid w:val="00056FC0"/>
    <w:rsid w:val="00057607"/>
    <w:rsid w:val="000576C3"/>
    <w:rsid w:val="00057785"/>
    <w:rsid w:val="000578A1"/>
    <w:rsid w:val="00060E0A"/>
    <w:rsid w:val="00061D4F"/>
    <w:rsid w:val="00062AC5"/>
    <w:rsid w:val="000632FE"/>
    <w:rsid w:val="00063EB7"/>
    <w:rsid w:val="00064837"/>
    <w:rsid w:val="00064B2B"/>
    <w:rsid w:val="00066009"/>
    <w:rsid w:val="0006765A"/>
    <w:rsid w:val="000709C6"/>
    <w:rsid w:val="00070FD1"/>
    <w:rsid w:val="000714F5"/>
    <w:rsid w:val="00071739"/>
    <w:rsid w:val="00071DF4"/>
    <w:rsid w:val="0007228B"/>
    <w:rsid w:val="000727AF"/>
    <w:rsid w:val="00072905"/>
    <w:rsid w:val="00073184"/>
    <w:rsid w:val="000731E2"/>
    <w:rsid w:val="000732FA"/>
    <w:rsid w:val="0007358B"/>
    <w:rsid w:val="000739D2"/>
    <w:rsid w:val="00073C06"/>
    <w:rsid w:val="00075088"/>
    <w:rsid w:val="00075184"/>
    <w:rsid w:val="00075245"/>
    <w:rsid w:val="00075345"/>
    <w:rsid w:val="000758A9"/>
    <w:rsid w:val="00075DE8"/>
    <w:rsid w:val="00076935"/>
    <w:rsid w:val="00077751"/>
    <w:rsid w:val="00077B96"/>
    <w:rsid w:val="00077D47"/>
    <w:rsid w:val="000805A8"/>
    <w:rsid w:val="00080733"/>
    <w:rsid w:val="000807F7"/>
    <w:rsid w:val="00080DC9"/>
    <w:rsid w:val="00081021"/>
    <w:rsid w:val="000812AE"/>
    <w:rsid w:val="00081C2F"/>
    <w:rsid w:val="00081C97"/>
    <w:rsid w:val="00081CB3"/>
    <w:rsid w:val="00081CDD"/>
    <w:rsid w:val="00081D3F"/>
    <w:rsid w:val="00081FE5"/>
    <w:rsid w:val="0008244A"/>
    <w:rsid w:val="00082677"/>
    <w:rsid w:val="00084533"/>
    <w:rsid w:val="00084987"/>
    <w:rsid w:val="00086345"/>
    <w:rsid w:val="000863F7"/>
    <w:rsid w:val="00086547"/>
    <w:rsid w:val="000865AC"/>
    <w:rsid w:val="00086BA5"/>
    <w:rsid w:val="00086CAA"/>
    <w:rsid w:val="00086D2A"/>
    <w:rsid w:val="0008701B"/>
    <w:rsid w:val="0009038D"/>
    <w:rsid w:val="000905A1"/>
    <w:rsid w:val="0009082D"/>
    <w:rsid w:val="00090C8E"/>
    <w:rsid w:val="00090D7E"/>
    <w:rsid w:val="0009149B"/>
    <w:rsid w:val="0009189E"/>
    <w:rsid w:val="000921F7"/>
    <w:rsid w:val="000925A1"/>
    <w:rsid w:val="000930F8"/>
    <w:rsid w:val="000936F4"/>
    <w:rsid w:val="0009372D"/>
    <w:rsid w:val="000943AA"/>
    <w:rsid w:val="00094440"/>
    <w:rsid w:val="00094764"/>
    <w:rsid w:val="000968F9"/>
    <w:rsid w:val="00096A5A"/>
    <w:rsid w:val="00096F3B"/>
    <w:rsid w:val="0009713B"/>
    <w:rsid w:val="00097270"/>
    <w:rsid w:val="00097301"/>
    <w:rsid w:val="0009786A"/>
    <w:rsid w:val="000A009F"/>
    <w:rsid w:val="000A0C56"/>
    <w:rsid w:val="000A10A4"/>
    <w:rsid w:val="000A117B"/>
    <w:rsid w:val="000A1477"/>
    <w:rsid w:val="000A1F22"/>
    <w:rsid w:val="000A2B66"/>
    <w:rsid w:val="000A2CC8"/>
    <w:rsid w:val="000A323B"/>
    <w:rsid w:val="000A32F4"/>
    <w:rsid w:val="000A33F5"/>
    <w:rsid w:val="000A423A"/>
    <w:rsid w:val="000A4CA0"/>
    <w:rsid w:val="000A4D10"/>
    <w:rsid w:val="000A5C64"/>
    <w:rsid w:val="000A654F"/>
    <w:rsid w:val="000A66FC"/>
    <w:rsid w:val="000A68DE"/>
    <w:rsid w:val="000A6C55"/>
    <w:rsid w:val="000A6D40"/>
    <w:rsid w:val="000A7321"/>
    <w:rsid w:val="000A772C"/>
    <w:rsid w:val="000B0B2E"/>
    <w:rsid w:val="000B0BD1"/>
    <w:rsid w:val="000B19BA"/>
    <w:rsid w:val="000B1CB1"/>
    <w:rsid w:val="000B1DAB"/>
    <w:rsid w:val="000B22CA"/>
    <w:rsid w:val="000B24AA"/>
    <w:rsid w:val="000B2987"/>
    <w:rsid w:val="000B2C67"/>
    <w:rsid w:val="000B2FE1"/>
    <w:rsid w:val="000B303B"/>
    <w:rsid w:val="000B3614"/>
    <w:rsid w:val="000B4225"/>
    <w:rsid w:val="000B4284"/>
    <w:rsid w:val="000B4A6C"/>
    <w:rsid w:val="000B58B3"/>
    <w:rsid w:val="000B5A5E"/>
    <w:rsid w:val="000B5B40"/>
    <w:rsid w:val="000B604B"/>
    <w:rsid w:val="000B69CF"/>
    <w:rsid w:val="000B719B"/>
    <w:rsid w:val="000B78C6"/>
    <w:rsid w:val="000B7E01"/>
    <w:rsid w:val="000C1616"/>
    <w:rsid w:val="000C1B50"/>
    <w:rsid w:val="000C25BF"/>
    <w:rsid w:val="000C351D"/>
    <w:rsid w:val="000C379E"/>
    <w:rsid w:val="000C37B0"/>
    <w:rsid w:val="000C409D"/>
    <w:rsid w:val="000C45DE"/>
    <w:rsid w:val="000C4FBF"/>
    <w:rsid w:val="000C550B"/>
    <w:rsid w:val="000C5921"/>
    <w:rsid w:val="000C658A"/>
    <w:rsid w:val="000C66D6"/>
    <w:rsid w:val="000C719B"/>
    <w:rsid w:val="000C75AE"/>
    <w:rsid w:val="000C7ABA"/>
    <w:rsid w:val="000C7B98"/>
    <w:rsid w:val="000D0232"/>
    <w:rsid w:val="000D0EEB"/>
    <w:rsid w:val="000D0F8B"/>
    <w:rsid w:val="000D1026"/>
    <w:rsid w:val="000D10AA"/>
    <w:rsid w:val="000D1B9A"/>
    <w:rsid w:val="000D20DC"/>
    <w:rsid w:val="000D254E"/>
    <w:rsid w:val="000D2633"/>
    <w:rsid w:val="000D37BD"/>
    <w:rsid w:val="000D49C4"/>
    <w:rsid w:val="000D4A22"/>
    <w:rsid w:val="000D52EB"/>
    <w:rsid w:val="000D5E33"/>
    <w:rsid w:val="000D5EC8"/>
    <w:rsid w:val="000D6887"/>
    <w:rsid w:val="000D6F82"/>
    <w:rsid w:val="000D7769"/>
    <w:rsid w:val="000E0395"/>
    <w:rsid w:val="000E0478"/>
    <w:rsid w:val="000E04E7"/>
    <w:rsid w:val="000E105F"/>
    <w:rsid w:val="000E1AEE"/>
    <w:rsid w:val="000E2220"/>
    <w:rsid w:val="000E238A"/>
    <w:rsid w:val="000E23CE"/>
    <w:rsid w:val="000E248D"/>
    <w:rsid w:val="000E2764"/>
    <w:rsid w:val="000E2B3C"/>
    <w:rsid w:val="000E2ECB"/>
    <w:rsid w:val="000E3B5E"/>
    <w:rsid w:val="000E4CB1"/>
    <w:rsid w:val="000E4D7D"/>
    <w:rsid w:val="000E5275"/>
    <w:rsid w:val="000E580C"/>
    <w:rsid w:val="000E5A1D"/>
    <w:rsid w:val="000E5B6E"/>
    <w:rsid w:val="000E603E"/>
    <w:rsid w:val="000E6360"/>
    <w:rsid w:val="000E6AA8"/>
    <w:rsid w:val="000E6F9D"/>
    <w:rsid w:val="000F004E"/>
    <w:rsid w:val="000F00BE"/>
    <w:rsid w:val="000F0512"/>
    <w:rsid w:val="000F0541"/>
    <w:rsid w:val="000F0AF0"/>
    <w:rsid w:val="000F218A"/>
    <w:rsid w:val="000F3097"/>
    <w:rsid w:val="000F338D"/>
    <w:rsid w:val="000F3A0E"/>
    <w:rsid w:val="000F3B88"/>
    <w:rsid w:val="000F4120"/>
    <w:rsid w:val="000F4CB0"/>
    <w:rsid w:val="000F6857"/>
    <w:rsid w:val="000F6A1D"/>
    <w:rsid w:val="000F72CC"/>
    <w:rsid w:val="000F7557"/>
    <w:rsid w:val="000F7CA6"/>
    <w:rsid w:val="000F7E16"/>
    <w:rsid w:val="00100BFF"/>
    <w:rsid w:val="00100D19"/>
    <w:rsid w:val="001011C8"/>
    <w:rsid w:val="001011EB"/>
    <w:rsid w:val="00101480"/>
    <w:rsid w:val="001014B2"/>
    <w:rsid w:val="00101BE5"/>
    <w:rsid w:val="00101D46"/>
    <w:rsid w:val="0010281A"/>
    <w:rsid w:val="00102E37"/>
    <w:rsid w:val="001033A7"/>
    <w:rsid w:val="001033E6"/>
    <w:rsid w:val="00103C7C"/>
    <w:rsid w:val="00104132"/>
    <w:rsid w:val="001043BB"/>
    <w:rsid w:val="0010446C"/>
    <w:rsid w:val="00105D15"/>
    <w:rsid w:val="00105F98"/>
    <w:rsid w:val="0010666D"/>
    <w:rsid w:val="001067DB"/>
    <w:rsid w:val="00106933"/>
    <w:rsid w:val="00106D6C"/>
    <w:rsid w:val="001073D7"/>
    <w:rsid w:val="0010784D"/>
    <w:rsid w:val="001079AF"/>
    <w:rsid w:val="00107B31"/>
    <w:rsid w:val="00110E60"/>
    <w:rsid w:val="00111E06"/>
    <w:rsid w:val="00112396"/>
    <w:rsid w:val="00112430"/>
    <w:rsid w:val="00112738"/>
    <w:rsid w:val="001129D1"/>
    <w:rsid w:val="00112B48"/>
    <w:rsid w:val="00112F54"/>
    <w:rsid w:val="00112FDA"/>
    <w:rsid w:val="001136E4"/>
    <w:rsid w:val="00114B67"/>
    <w:rsid w:val="00114CF4"/>
    <w:rsid w:val="00116FBA"/>
    <w:rsid w:val="00117049"/>
    <w:rsid w:val="00117155"/>
    <w:rsid w:val="00117508"/>
    <w:rsid w:val="00117BE9"/>
    <w:rsid w:val="001201F8"/>
    <w:rsid w:val="0012026C"/>
    <w:rsid w:val="001209A7"/>
    <w:rsid w:val="00120E18"/>
    <w:rsid w:val="0012110F"/>
    <w:rsid w:val="001216FD"/>
    <w:rsid w:val="00121812"/>
    <w:rsid w:val="00121A9C"/>
    <w:rsid w:val="0012204E"/>
    <w:rsid w:val="001223A5"/>
    <w:rsid w:val="00123074"/>
    <w:rsid w:val="001236CD"/>
    <w:rsid w:val="00123971"/>
    <w:rsid w:val="00123D79"/>
    <w:rsid w:val="0012428F"/>
    <w:rsid w:val="00124585"/>
    <w:rsid w:val="00124E10"/>
    <w:rsid w:val="00124ECA"/>
    <w:rsid w:val="00125141"/>
    <w:rsid w:val="001256B5"/>
    <w:rsid w:val="00126320"/>
    <w:rsid w:val="00126A77"/>
    <w:rsid w:val="00126B41"/>
    <w:rsid w:val="001277BE"/>
    <w:rsid w:val="00127DF5"/>
    <w:rsid w:val="00127E9E"/>
    <w:rsid w:val="00130213"/>
    <w:rsid w:val="001309CB"/>
    <w:rsid w:val="00131682"/>
    <w:rsid w:val="0013188D"/>
    <w:rsid w:val="00132F72"/>
    <w:rsid w:val="0013342A"/>
    <w:rsid w:val="001341ED"/>
    <w:rsid w:val="00134A31"/>
    <w:rsid w:val="0013557D"/>
    <w:rsid w:val="001355F1"/>
    <w:rsid w:val="00135EA6"/>
    <w:rsid w:val="00136264"/>
    <w:rsid w:val="001366DE"/>
    <w:rsid w:val="00136860"/>
    <w:rsid w:val="00136B5B"/>
    <w:rsid w:val="00137587"/>
    <w:rsid w:val="00137FBF"/>
    <w:rsid w:val="001407DE"/>
    <w:rsid w:val="00141046"/>
    <w:rsid w:val="0014133B"/>
    <w:rsid w:val="00141666"/>
    <w:rsid w:val="001420E1"/>
    <w:rsid w:val="00142FA0"/>
    <w:rsid w:val="001431D4"/>
    <w:rsid w:val="00143973"/>
    <w:rsid w:val="00143DE0"/>
    <w:rsid w:val="00144C55"/>
    <w:rsid w:val="00144CE4"/>
    <w:rsid w:val="00144E3E"/>
    <w:rsid w:val="00144F77"/>
    <w:rsid w:val="001452E2"/>
    <w:rsid w:val="001462A4"/>
    <w:rsid w:val="001464A9"/>
    <w:rsid w:val="001464D6"/>
    <w:rsid w:val="00146AA2"/>
    <w:rsid w:val="00146EA5"/>
    <w:rsid w:val="00147DB9"/>
    <w:rsid w:val="00150D8B"/>
    <w:rsid w:val="00150EB8"/>
    <w:rsid w:val="00151C0B"/>
    <w:rsid w:val="00152B22"/>
    <w:rsid w:val="00152E2E"/>
    <w:rsid w:val="00153433"/>
    <w:rsid w:val="00153690"/>
    <w:rsid w:val="00153BC9"/>
    <w:rsid w:val="0015422B"/>
    <w:rsid w:val="00154275"/>
    <w:rsid w:val="00154834"/>
    <w:rsid w:val="00154BF7"/>
    <w:rsid w:val="00155178"/>
    <w:rsid w:val="00155FBD"/>
    <w:rsid w:val="00156FFB"/>
    <w:rsid w:val="00157373"/>
    <w:rsid w:val="00157856"/>
    <w:rsid w:val="00157EF1"/>
    <w:rsid w:val="00161EF9"/>
    <w:rsid w:val="00161F69"/>
    <w:rsid w:val="00162310"/>
    <w:rsid w:val="00162390"/>
    <w:rsid w:val="00162686"/>
    <w:rsid w:val="001627AB"/>
    <w:rsid w:val="0016323A"/>
    <w:rsid w:val="00163EB1"/>
    <w:rsid w:val="00163EF3"/>
    <w:rsid w:val="00164100"/>
    <w:rsid w:val="00164E77"/>
    <w:rsid w:val="001656F4"/>
    <w:rsid w:val="00166A84"/>
    <w:rsid w:val="00166D14"/>
    <w:rsid w:val="00167110"/>
    <w:rsid w:val="001678BB"/>
    <w:rsid w:val="00167A6E"/>
    <w:rsid w:val="0017027E"/>
    <w:rsid w:val="00170CB2"/>
    <w:rsid w:val="00170F06"/>
    <w:rsid w:val="00170F94"/>
    <w:rsid w:val="001711CB"/>
    <w:rsid w:val="00172D6D"/>
    <w:rsid w:val="00172EF1"/>
    <w:rsid w:val="00173F7C"/>
    <w:rsid w:val="001740B5"/>
    <w:rsid w:val="001743D7"/>
    <w:rsid w:val="00174542"/>
    <w:rsid w:val="00174609"/>
    <w:rsid w:val="00174729"/>
    <w:rsid w:val="00174AE7"/>
    <w:rsid w:val="00174D57"/>
    <w:rsid w:val="0017503C"/>
    <w:rsid w:val="001755C6"/>
    <w:rsid w:val="0017586B"/>
    <w:rsid w:val="00175DE8"/>
    <w:rsid w:val="00175F05"/>
    <w:rsid w:val="00175FCB"/>
    <w:rsid w:val="00176747"/>
    <w:rsid w:val="00176C99"/>
    <w:rsid w:val="00180363"/>
    <w:rsid w:val="00180E3D"/>
    <w:rsid w:val="001815CD"/>
    <w:rsid w:val="0018188A"/>
    <w:rsid w:val="0018276D"/>
    <w:rsid w:val="001836BF"/>
    <w:rsid w:val="00183730"/>
    <w:rsid w:val="0018434B"/>
    <w:rsid w:val="00184394"/>
    <w:rsid w:val="00184981"/>
    <w:rsid w:val="00184D90"/>
    <w:rsid w:val="00185B4A"/>
    <w:rsid w:val="00185E28"/>
    <w:rsid w:val="001863CF"/>
    <w:rsid w:val="00186C44"/>
    <w:rsid w:val="00187B7A"/>
    <w:rsid w:val="00187E6C"/>
    <w:rsid w:val="001904A5"/>
    <w:rsid w:val="00191B82"/>
    <w:rsid w:val="00192167"/>
    <w:rsid w:val="001925A1"/>
    <w:rsid w:val="0019271B"/>
    <w:rsid w:val="00192A6F"/>
    <w:rsid w:val="001932FA"/>
    <w:rsid w:val="001944B0"/>
    <w:rsid w:val="00194C10"/>
    <w:rsid w:val="00194EEE"/>
    <w:rsid w:val="00195247"/>
    <w:rsid w:val="001957AA"/>
    <w:rsid w:val="00195C40"/>
    <w:rsid w:val="00195FF5"/>
    <w:rsid w:val="001961D8"/>
    <w:rsid w:val="00196B4F"/>
    <w:rsid w:val="00196E72"/>
    <w:rsid w:val="0019775A"/>
    <w:rsid w:val="00197A0F"/>
    <w:rsid w:val="001A0E2D"/>
    <w:rsid w:val="001A1432"/>
    <w:rsid w:val="001A1473"/>
    <w:rsid w:val="001A14B9"/>
    <w:rsid w:val="001A1B1A"/>
    <w:rsid w:val="001A21ED"/>
    <w:rsid w:val="001A2305"/>
    <w:rsid w:val="001A2399"/>
    <w:rsid w:val="001A2C32"/>
    <w:rsid w:val="001A2C36"/>
    <w:rsid w:val="001A310F"/>
    <w:rsid w:val="001A38E6"/>
    <w:rsid w:val="001A4342"/>
    <w:rsid w:val="001A4A31"/>
    <w:rsid w:val="001A4DE5"/>
    <w:rsid w:val="001A4E30"/>
    <w:rsid w:val="001A5054"/>
    <w:rsid w:val="001A5B15"/>
    <w:rsid w:val="001A663F"/>
    <w:rsid w:val="001A6D00"/>
    <w:rsid w:val="001A74E1"/>
    <w:rsid w:val="001A7F7C"/>
    <w:rsid w:val="001B0002"/>
    <w:rsid w:val="001B03A9"/>
    <w:rsid w:val="001B0658"/>
    <w:rsid w:val="001B0CB3"/>
    <w:rsid w:val="001B1229"/>
    <w:rsid w:val="001B14A9"/>
    <w:rsid w:val="001B1BC3"/>
    <w:rsid w:val="001B1D23"/>
    <w:rsid w:val="001B2389"/>
    <w:rsid w:val="001B2C3D"/>
    <w:rsid w:val="001B3BD7"/>
    <w:rsid w:val="001B3FAE"/>
    <w:rsid w:val="001B40FA"/>
    <w:rsid w:val="001B4234"/>
    <w:rsid w:val="001B6224"/>
    <w:rsid w:val="001B6A1C"/>
    <w:rsid w:val="001B6EC4"/>
    <w:rsid w:val="001B6F96"/>
    <w:rsid w:val="001B7338"/>
    <w:rsid w:val="001B776C"/>
    <w:rsid w:val="001B7DD3"/>
    <w:rsid w:val="001C00C3"/>
    <w:rsid w:val="001C0194"/>
    <w:rsid w:val="001C03C5"/>
    <w:rsid w:val="001C03D7"/>
    <w:rsid w:val="001C052B"/>
    <w:rsid w:val="001C1C0C"/>
    <w:rsid w:val="001C1D14"/>
    <w:rsid w:val="001C21A8"/>
    <w:rsid w:val="001C255A"/>
    <w:rsid w:val="001C2C73"/>
    <w:rsid w:val="001C2E07"/>
    <w:rsid w:val="001C3A14"/>
    <w:rsid w:val="001C40BD"/>
    <w:rsid w:val="001C4939"/>
    <w:rsid w:val="001C4D96"/>
    <w:rsid w:val="001C4F92"/>
    <w:rsid w:val="001C5B92"/>
    <w:rsid w:val="001C622A"/>
    <w:rsid w:val="001C646B"/>
    <w:rsid w:val="001C6898"/>
    <w:rsid w:val="001C68EF"/>
    <w:rsid w:val="001C71BF"/>
    <w:rsid w:val="001C78B1"/>
    <w:rsid w:val="001D01C0"/>
    <w:rsid w:val="001D0454"/>
    <w:rsid w:val="001D054F"/>
    <w:rsid w:val="001D095D"/>
    <w:rsid w:val="001D0E43"/>
    <w:rsid w:val="001D1B7E"/>
    <w:rsid w:val="001D2073"/>
    <w:rsid w:val="001D207B"/>
    <w:rsid w:val="001D2E5A"/>
    <w:rsid w:val="001D2EDE"/>
    <w:rsid w:val="001D3C22"/>
    <w:rsid w:val="001D4236"/>
    <w:rsid w:val="001D4BD0"/>
    <w:rsid w:val="001D57D1"/>
    <w:rsid w:val="001D5C1B"/>
    <w:rsid w:val="001D6B51"/>
    <w:rsid w:val="001D7976"/>
    <w:rsid w:val="001D7EA6"/>
    <w:rsid w:val="001E0428"/>
    <w:rsid w:val="001E0651"/>
    <w:rsid w:val="001E07A2"/>
    <w:rsid w:val="001E1D5B"/>
    <w:rsid w:val="001E1F60"/>
    <w:rsid w:val="001E28FD"/>
    <w:rsid w:val="001E2CEE"/>
    <w:rsid w:val="001E338F"/>
    <w:rsid w:val="001E3BD1"/>
    <w:rsid w:val="001E4161"/>
    <w:rsid w:val="001E4558"/>
    <w:rsid w:val="001E4C3B"/>
    <w:rsid w:val="001E4CB2"/>
    <w:rsid w:val="001E585B"/>
    <w:rsid w:val="001E5B23"/>
    <w:rsid w:val="001E623C"/>
    <w:rsid w:val="001E6453"/>
    <w:rsid w:val="001E65BC"/>
    <w:rsid w:val="001E6F61"/>
    <w:rsid w:val="001E6FD1"/>
    <w:rsid w:val="001E737D"/>
    <w:rsid w:val="001E75E1"/>
    <w:rsid w:val="001E7EF1"/>
    <w:rsid w:val="001F1045"/>
    <w:rsid w:val="001F12B0"/>
    <w:rsid w:val="001F174C"/>
    <w:rsid w:val="001F1904"/>
    <w:rsid w:val="001F1928"/>
    <w:rsid w:val="001F2EDE"/>
    <w:rsid w:val="001F305F"/>
    <w:rsid w:val="001F3603"/>
    <w:rsid w:val="001F406F"/>
    <w:rsid w:val="001F40B7"/>
    <w:rsid w:val="001F4273"/>
    <w:rsid w:val="001F4AB6"/>
    <w:rsid w:val="001F4AC6"/>
    <w:rsid w:val="001F50C9"/>
    <w:rsid w:val="001F515E"/>
    <w:rsid w:val="001F574F"/>
    <w:rsid w:val="001F5AC4"/>
    <w:rsid w:val="001F5FFC"/>
    <w:rsid w:val="001F6388"/>
    <w:rsid w:val="001F641B"/>
    <w:rsid w:val="001F7138"/>
    <w:rsid w:val="001F7886"/>
    <w:rsid w:val="001F7D62"/>
    <w:rsid w:val="0020026A"/>
    <w:rsid w:val="00200E96"/>
    <w:rsid w:val="00201A61"/>
    <w:rsid w:val="0020271A"/>
    <w:rsid w:val="00202789"/>
    <w:rsid w:val="00203780"/>
    <w:rsid w:val="002039AA"/>
    <w:rsid w:val="00204F14"/>
    <w:rsid w:val="002051B3"/>
    <w:rsid w:val="002051DE"/>
    <w:rsid w:val="00205AEB"/>
    <w:rsid w:val="00205DE4"/>
    <w:rsid w:val="0020600D"/>
    <w:rsid w:val="002069C4"/>
    <w:rsid w:val="00206E07"/>
    <w:rsid w:val="002074A3"/>
    <w:rsid w:val="002074CA"/>
    <w:rsid w:val="00207E5A"/>
    <w:rsid w:val="002100EE"/>
    <w:rsid w:val="002107EE"/>
    <w:rsid w:val="002110AB"/>
    <w:rsid w:val="0021129D"/>
    <w:rsid w:val="00211464"/>
    <w:rsid w:val="00211F99"/>
    <w:rsid w:val="0021271F"/>
    <w:rsid w:val="00212975"/>
    <w:rsid w:val="00212AA7"/>
    <w:rsid w:val="00212C14"/>
    <w:rsid w:val="00212DFD"/>
    <w:rsid w:val="0021345C"/>
    <w:rsid w:val="00213A35"/>
    <w:rsid w:val="00213E4E"/>
    <w:rsid w:val="00214193"/>
    <w:rsid w:val="00214B2D"/>
    <w:rsid w:val="00215D03"/>
    <w:rsid w:val="00215D3F"/>
    <w:rsid w:val="00216960"/>
    <w:rsid w:val="00216BC3"/>
    <w:rsid w:val="00217195"/>
    <w:rsid w:val="002174F4"/>
    <w:rsid w:val="002179E0"/>
    <w:rsid w:val="002201F2"/>
    <w:rsid w:val="00220977"/>
    <w:rsid w:val="00220B66"/>
    <w:rsid w:val="0022118E"/>
    <w:rsid w:val="002211B0"/>
    <w:rsid w:val="002214E7"/>
    <w:rsid w:val="0022157B"/>
    <w:rsid w:val="002216A4"/>
    <w:rsid w:val="00221FED"/>
    <w:rsid w:val="002221D8"/>
    <w:rsid w:val="002225AD"/>
    <w:rsid w:val="00224309"/>
    <w:rsid w:val="00224BB3"/>
    <w:rsid w:val="00224D01"/>
    <w:rsid w:val="0022539A"/>
    <w:rsid w:val="00225518"/>
    <w:rsid w:val="00225AC9"/>
    <w:rsid w:val="00225B54"/>
    <w:rsid w:val="00226642"/>
    <w:rsid w:val="00226D70"/>
    <w:rsid w:val="00227199"/>
    <w:rsid w:val="00230277"/>
    <w:rsid w:val="00230918"/>
    <w:rsid w:val="002321A2"/>
    <w:rsid w:val="0023322A"/>
    <w:rsid w:val="0023386E"/>
    <w:rsid w:val="002341DF"/>
    <w:rsid w:val="002349B3"/>
    <w:rsid w:val="00234A82"/>
    <w:rsid w:val="00234BE7"/>
    <w:rsid w:val="00234D3F"/>
    <w:rsid w:val="00235782"/>
    <w:rsid w:val="00235CF3"/>
    <w:rsid w:val="00236310"/>
    <w:rsid w:val="00236406"/>
    <w:rsid w:val="0023684D"/>
    <w:rsid w:val="0023794B"/>
    <w:rsid w:val="002379B2"/>
    <w:rsid w:val="00237B92"/>
    <w:rsid w:val="0024004E"/>
    <w:rsid w:val="002406AF"/>
    <w:rsid w:val="00240C93"/>
    <w:rsid w:val="00240FCF"/>
    <w:rsid w:val="00241E79"/>
    <w:rsid w:val="00241FEA"/>
    <w:rsid w:val="002427BF"/>
    <w:rsid w:val="002428D1"/>
    <w:rsid w:val="00242E85"/>
    <w:rsid w:val="002431F1"/>
    <w:rsid w:val="002436DF"/>
    <w:rsid w:val="00243912"/>
    <w:rsid w:val="00244043"/>
    <w:rsid w:val="002444E9"/>
    <w:rsid w:val="002445F5"/>
    <w:rsid w:val="0024461E"/>
    <w:rsid w:val="00244820"/>
    <w:rsid w:val="002448B4"/>
    <w:rsid w:val="0024493F"/>
    <w:rsid w:val="002452DB"/>
    <w:rsid w:val="0024546E"/>
    <w:rsid w:val="0024580F"/>
    <w:rsid w:val="00245E59"/>
    <w:rsid w:val="00246C1B"/>
    <w:rsid w:val="00246CBB"/>
    <w:rsid w:val="0025030D"/>
    <w:rsid w:val="00250411"/>
    <w:rsid w:val="00250AA9"/>
    <w:rsid w:val="0025105B"/>
    <w:rsid w:val="00251110"/>
    <w:rsid w:val="00251B57"/>
    <w:rsid w:val="00251BDB"/>
    <w:rsid w:val="0025206C"/>
    <w:rsid w:val="0025221B"/>
    <w:rsid w:val="002537B2"/>
    <w:rsid w:val="00253990"/>
    <w:rsid w:val="00253EC5"/>
    <w:rsid w:val="00253FBC"/>
    <w:rsid w:val="0025402C"/>
    <w:rsid w:val="002545FB"/>
    <w:rsid w:val="00254929"/>
    <w:rsid w:val="002549D2"/>
    <w:rsid w:val="00254DF4"/>
    <w:rsid w:val="00254FCF"/>
    <w:rsid w:val="00255121"/>
    <w:rsid w:val="00255775"/>
    <w:rsid w:val="002560A3"/>
    <w:rsid w:val="0025610D"/>
    <w:rsid w:val="002569D7"/>
    <w:rsid w:val="00256CB2"/>
    <w:rsid w:val="00256EBC"/>
    <w:rsid w:val="002607D8"/>
    <w:rsid w:val="0026090B"/>
    <w:rsid w:val="00262219"/>
    <w:rsid w:val="00262403"/>
    <w:rsid w:val="00262BA7"/>
    <w:rsid w:val="00262D81"/>
    <w:rsid w:val="00263536"/>
    <w:rsid w:val="00263BD9"/>
    <w:rsid w:val="00263F58"/>
    <w:rsid w:val="002646F6"/>
    <w:rsid w:val="00264F0D"/>
    <w:rsid w:val="0026512E"/>
    <w:rsid w:val="002657BC"/>
    <w:rsid w:val="002657CC"/>
    <w:rsid w:val="00266748"/>
    <w:rsid w:val="00266874"/>
    <w:rsid w:val="00267290"/>
    <w:rsid w:val="00267DE2"/>
    <w:rsid w:val="0027106E"/>
    <w:rsid w:val="0027129F"/>
    <w:rsid w:val="002714A6"/>
    <w:rsid w:val="00271B14"/>
    <w:rsid w:val="00272B6B"/>
    <w:rsid w:val="002737C7"/>
    <w:rsid w:val="00273CCB"/>
    <w:rsid w:val="00273F07"/>
    <w:rsid w:val="002745DB"/>
    <w:rsid w:val="00274F3A"/>
    <w:rsid w:val="002752C8"/>
    <w:rsid w:val="00275396"/>
    <w:rsid w:val="0027575D"/>
    <w:rsid w:val="00275C45"/>
    <w:rsid w:val="00275F7F"/>
    <w:rsid w:val="00276193"/>
    <w:rsid w:val="00276514"/>
    <w:rsid w:val="002766A5"/>
    <w:rsid w:val="002769EF"/>
    <w:rsid w:val="00277168"/>
    <w:rsid w:val="00277302"/>
    <w:rsid w:val="0027765D"/>
    <w:rsid w:val="00277712"/>
    <w:rsid w:val="00277778"/>
    <w:rsid w:val="0027782F"/>
    <w:rsid w:val="00277B44"/>
    <w:rsid w:val="00277E47"/>
    <w:rsid w:val="0028017B"/>
    <w:rsid w:val="00280287"/>
    <w:rsid w:val="00280A1F"/>
    <w:rsid w:val="00280F6D"/>
    <w:rsid w:val="002810A9"/>
    <w:rsid w:val="00281672"/>
    <w:rsid w:val="00281D42"/>
    <w:rsid w:val="002829D5"/>
    <w:rsid w:val="00282BC8"/>
    <w:rsid w:val="00282EB2"/>
    <w:rsid w:val="002840FD"/>
    <w:rsid w:val="002852AB"/>
    <w:rsid w:val="002858E7"/>
    <w:rsid w:val="00286BFE"/>
    <w:rsid w:val="00287001"/>
    <w:rsid w:val="0028719E"/>
    <w:rsid w:val="00290512"/>
    <w:rsid w:val="00290B48"/>
    <w:rsid w:val="00290B79"/>
    <w:rsid w:val="00290C1B"/>
    <w:rsid w:val="00290CE8"/>
    <w:rsid w:val="00291136"/>
    <w:rsid w:val="00291490"/>
    <w:rsid w:val="00292612"/>
    <w:rsid w:val="0029298E"/>
    <w:rsid w:val="0029380F"/>
    <w:rsid w:val="00293A7F"/>
    <w:rsid w:val="00293E8B"/>
    <w:rsid w:val="00294880"/>
    <w:rsid w:val="00294B9E"/>
    <w:rsid w:val="0029548A"/>
    <w:rsid w:val="00295D45"/>
    <w:rsid w:val="002962CA"/>
    <w:rsid w:val="00296A70"/>
    <w:rsid w:val="002973D4"/>
    <w:rsid w:val="00297DB3"/>
    <w:rsid w:val="00297E20"/>
    <w:rsid w:val="002A0026"/>
    <w:rsid w:val="002A03EE"/>
    <w:rsid w:val="002A0C19"/>
    <w:rsid w:val="002A12A1"/>
    <w:rsid w:val="002A16BD"/>
    <w:rsid w:val="002A16DE"/>
    <w:rsid w:val="002A1721"/>
    <w:rsid w:val="002A1EFE"/>
    <w:rsid w:val="002A24B0"/>
    <w:rsid w:val="002A2ACB"/>
    <w:rsid w:val="002A2B6C"/>
    <w:rsid w:val="002A30D3"/>
    <w:rsid w:val="002A34D5"/>
    <w:rsid w:val="002A44C1"/>
    <w:rsid w:val="002A4532"/>
    <w:rsid w:val="002A4676"/>
    <w:rsid w:val="002A4D3E"/>
    <w:rsid w:val="002A5259"/>
    <w:rsid w:val="002A5C25"/>
    <w:rsid w:val="002A5D9B"/>
    <w:rsid w:val="002A61A0"/>
    <w:rsid w:val="002A673F"/>
    <w:rsid w:val="002A6B43"/>
    <w:rsid w:val="002A6B5C"/>
    <w:rsid w:val="002A72E3"/>
    <w:rsid w:val="002A7611"/>
    <w:rsid w:val="002A7E18"/>
    <w:rsid w:val="002A7E1C"/>
    <w:rsid w:val="002B03DD"/>
    <w:rsid w:val="002B0542"/>
    <w:rsid w:val="002B05EA"/>
    <w:rsid w:val="002B0609"/>
    <w:rsid w:val="002B0B2A"/>
    <w:rsid w:val="002B0FE5"/>
    <w:rsid w:val="002B1058"/>
    <w:rsid w:val="002B154E"/>
    <w:rsid w:val="002B190B"/>
    <w:rsid w:val="002B26C8"/>
    <w:rsid w:val="002B2A5C"/>
    <w:rsid w:val="002B2B51"/>
    <w:rsid w:val="002B2C96"/>
    <w:rsid w:val="002B3039"/>
    <w:rsid w:val="002B410D"/>
    <w:rsid w:val="002B48BA"/>
    <w:rsid w:val="002B583C"/>
    <w:rsid w:val="002B5E11"/>
    <w:rsid w:val="002B60ED"/>
    <w:rsid w:val="002B63B6"/>
    <w:rsid w:val="002B6947"/>
    <w:rsid w:val="002B6C8C"/>
    <w:rsid w:val="002B73CA"/>
    <w:rsid w:val="002B76BB"/>
    <w:rsid w:val="002C0064"/>
    <w:rsid w:val="002C1C3B"/>
    <w:rsid w:val="002C21AC"/>
    <w:rsid w:val="002C3561"/>
    <w:rsid w:val="002C38C9"/>
    <w:rsid w:val="002C44D8"/>
    <w:rsid w:val="002C4A6E"/>
    <w:rsid w:val="002C5066"/>
    <w:rsid w:val="002C53C5"/>
    <w:rsid w:val="002C58D4"/>
    <w:rsid w:val="002C5BEB"/>
    <w:rsid w:val="002C6149"/>
    <w:rsid w:val="002C61AD"/>
    <w:rsid w:val="002C6332"/>
    <w:rsid w:val="002C72A1"/>
    <w:rsid w:val="002C7648"/>
    <w:rsid w:val="002C7830"/>
    <w:rsid w:val="002C7ECA"/>
    <w:rsid w:val="002D011E"/>
    <w:rsid w:val="002D0741"/>
    <w:rsid w:val="002D08B0"/>
    <w:rsid w:val="002D0C1E"/>
    <w:rsid w:val="002D128E"/>
    <w:rsid w:val="002D1786"/>
    <w:rsid w:val="002D1DA3"/>
    <w:rsid w:val="002D25AB"/>
    <w:rsid w:val="002D2C22"/>
    <w:rsid w:val="002D2C8C"/>
    <w:rsid w:val="002D3400"/>
    <w:rsid w:val="002D35D7"/>
    <w:rsid w:val="002D37DA"/>
    <w:rsid w:val="002D4219"/>
    <w:rsid w:val="002D4744"/>
    <w:rsid w:val="002D4FE8"/>
    <w:rsid w:val="002D51F7"/>
    <w:rsid w:val="002D54E6"/>
    <w:rsid w:val="002D6C1B"/>
    <w:rsid w:val="002D749D"/>
    <w:rsid w:val="002E0060"/>
    <w:rsid w:val="002E007A"/>
    <w:rsid w:val="002E0EB5"/>
    <w:rsid w:val="002E0FC1"/>
    <w:rsid w:val="002E10B2"/>
    <w:rsid w:val="002E121A"/>
    <w:rsid w:val="002E138D"/>
    <w:rsid w:val="002E1FE1"/>
    <w:rsid w:val="002E2135"/>
    <w:rsid w:val="002E24AC"/>
    <w:rsid w:val="002E2903"/>
    <w:rsid w:val="002E2E1A"/>
    <w:rsid w:val="002E3C20"/>
    <w:rsid w:val="002E3CE7"/>
    <w:rsid w:val="002E4039"/>
    <w:rsid w:val="002E4B08"/>
    <w:rsid w:val="002E5E97"/>
    <w:rsid w:val="002E61DF"/>
    <w:rsid w:val="002E624E"/>
    <w:rsid w:val="002E680D"/>
    <w:rsid w:val="002E6B54"/>
    <w:rsid w:val="002E6DC9"/>
    <w:rsid w:val="002E7CE1"/>
    <w:rsid w:val="002F0444"/>
    <w:rsid w:val="002F04D4"/>
    <w:rsid w:val="002F0A61"/>
    <w:rsid w:val="002F0E09"/>
    <w:rsid w:val="002F100E"/>
    <w:rsid w:val="002F117E"/>
    <w:rsid w:val="002F1197"/>
    <w:rsid w:val="002F1AC8"/>
    <w:rsid w:val="002F1F44"/>
    <w:rsid w:val="002F1F6F"/>
    <w:rsid w:val="002F20B1"/>
    <w:rsid w:val="002F2199"/>
    <w:rsid w:val="002F2FE6"/>
    <w:rsid w:val="002F34A2"/>
    <w:rsid w:val="002F36B0"/>
    <w:rsid w:val="002F41A7"/>
    <w:rsid w:val="002F4966"/>
    <w:rsid w:val="002F4E1D"/>
    <w:rsid w:val="002F4EEF"/>
    <w:rsid w:val="002F4FA7"/>
    <w:rsid w:val="002F59A8"/>
    <w:rsid w:val="002F5CEE"/>
    <w:rsid w:val="002F609D"/>
    <w:rsid w:val="002F6D52"/>
    <w:rsid w:val="002F6F84"/>
    <w:rsid w:val="002F75CE"/>
    <w:rsid w:val="002F7AE6"/>
    <w:rsid w:val="002F7E11"/>
    <w:rsid w:val="002F7E75"/>
    <w:rsid w:val="002F7E7E"/>
    <w:rsid w:val="00300906"/>
    <w:rsid w:val="00300BE3"/>
    <w:rsid w:val="00300CF3"/>
    <w:rsid w:val="0030257B"/>
    <w:rsid w:val="00302777"/>
    <w:rsid w:val="00302957"/>
    <w:rsid w:val="003034DE"/>
    <w:rsid w:val="00303A2D"/>
    <w:rsid w:val="00303AE3"/>
    <w:rsid w:val="00304137"/>
    <w:rsid w:val="0030446A"/>
    <w:rsid w:val="0030509F"/>
    <w:rsid w:val="00305C6D"/>
    <w:rsid w:val="00305F01"/>
    <w:rsid w:val="0030630A"/>
    <w:rsid w:val="003063C6"/>
    <w:rsid w:val="00306747"/>
    <w:rsid w:val="00306DAD"/>
    <w:rsid w:val="0030757B"/>
    <w:rsid w:val="00307622"/>
    <w:rsid w:val="003079A9"/>
    <w:rsid w:val="00307A88"/>
    <w:rsid w:val="00310C4D"/>
    <w:rsid w:val="00310EA5"/>
    <w:rsid w:val="00310F92"/>
    <w:rsid w:val="00311114"/>
    <w:rsid w:val="00312165"/>
    <w:rsid w:val="0031232C"/>
    <w:rsid w:val="00312CA4"/>
    <w:rsid w:val="00312FBF"/>
    <w:rsid w:val="00313257"/>
    <w:rsid w:val="003134F3"/>
    <w:rsid w:val="00313791"/>
    <w:rsid w:val="00313C23"/>
    <w:rsid w:val="00313ECE"/>
    <w:rsid w:val="0031442F"/>
    <w:rsid w:val="0031495C"/>
    <w:rsid w:val="00314B10"/>
    <w:rsid w:val="00314D11"/>
    <w:rsid w:val="00314FB9"/>
    <w:rsid w:val="003155E3"/>
    <w:rsid w:val="00316EDB"/>
    <w:rsid w:val="00317130"/>
    <w:rsid w:val="0031791A"/>
    <w:rsid w:val="00320824"/>
    <w:rsid w:val="00321509"/>
    <w:rsid w:val="0032292F"/>
    <w:rsid w:val="003234E0"/>
    <w:rsid w:val="003235F8"/>
    <w:rsid w:val="00323961"/>
    <w:rsid w:val="00324634"/>
    <w:rsid w:val="00324938"/>
    <w:rsid w:val="00324EC9"/>
    <w:rsid w:val="003250A3"/>
    <w:rsid w:val="00325110"/>
    <w:rsid w:val="003251CF"/>
    <w:rsid w:val="00325C1F"/>
    <w:rsid w:val="00327B45"/>
    <w:rsid w:val="003304C5"/>
    <w:rsid w:val="00330FB0"/>
    <w:rsid w:val="00331A30"/>
    <w:rsid w:val="00331AD5"/>
    <w:rsid w:val="00333B6C"/>
    <w:rsid w:val="00334091"/>
    <w:rsid w:val="00334585"/>
    <w:rsid w:val="00334AF0"/>
    <w:rsid w:val="00334FE8"/>
    <w:rsid w:val="003350A6"/>
    <w:rsid w:val="003354F1"/>
    <w:rsid w:val="0033556F"/>
    <w:rsid w:val="003355CB"/>
    <w:rsid w:val="003359C2"/>
    <w:rsid w:val="00336346"/>
    <w:rsid w:val="00336E6F"/>
    <w:rsid w:val="003371E5"/>
    <w:rsid w:val="00337303"/>
    <w:rsid w:val="003373B3"/>
    <w:rsid w:val="00340A91"/>
    <w:rsid w:val="00340ACB"/>
    <w:rsid w:val="00340D04"/>
    <w:rsid w:val="003410A5"/>
    <w:rsid w:val="003410A9"/>
    <w:rsid w:val="0034163D"/>
    <w:rsid w:val="00341BAB"/>
    <w:rsid w:val="00342324"/>
    <w:rsid w:val="003431B8"/>
    <w:rsid w:val="00343425"/>
    <w:rsid w:val="00344183"/>
    <w:rsid w:val="003444E4"/>
    <w:rsid w:val="003444FA"/>
    <w:rsid w:val="0034642A"/>
    <w:rsid w:val="003466FF"/>
    <w:rsid w:val="00347565"/>
    <w:rsid w:val="003477E4"/>
    <w:rsid w:val="00347C85"/>
    <w:rsid w:val="00347FEF"/>
    <w:rsid w:val="00350349"/>
    <w:rsid w:val="0035072E"/>
    <w:rsid w:val="00350B85"/>
    <w:rsid w:val="00350D83"/>
    <w:rsid w:val="00350E88"/>
    <w:rsid w:val="00351760"/>
    <w:rsid w:val="00351C1F"/>
    <w:rsid w:val="003524CB"/>
    <w:rsid w:val="00352E3E"/>
    <w:rsid w:val="00353612"/>
    <w:rsid w:val="00353755"/>
    <w:rsid w:val="00353F7B"/>
    <w:rsid w:val="00354207"/>
    <w:rsid w:val="0035465F"/>
    <w:rsid w:val="003555FA"/>
    <w:rsid w:val="00355879"/>
    <w:rsid w:val="003559E6"/>
    <w:rsid w:val="00356039"/>
    <w:rsid w:val="003565BD"/>
    <w:rsid w:val="00356C01"/>
    <w:rsid w:val="00356F3F"/>
    <w:rsid w:val="00356FEB"/>
    <w:rsid w:val="003575AB"/>
    <w:rsid w:val="00357A30"/>
    <w:rsid w:val="00360674"/>
    <w:rsid w:val="00360784"/>
    <w:rsid w:val="00360916"/>
    <w:rsid w:val="00360C0D"/>
    <w:rsid w:val="00360D63"/>
    <w:rsid w:val="00360DAB"/>
    <w:rsid w:val="003611D8"/>
    <w:rsid w:val="00361CE5"/>
    <w:rsid w:val="00361E86"/>
    <w:rsid w:val="003627AA"/>
    <w:rsid w:val="003630CE"/>
    <w:rsid w:val="003635BB"/>
    <w:rsid w:val="00363729"/>
    <w:rsid w:val="003638A8"/>
    <w:rsid w:val="003638F9"/>
    <w:rsid w:val="00364605"/>
    <w:rsid w:val="003659A8"/>
    <w:rsid w:val="00365C5D"/>
    <w:rsid w:val="00366A7B"/>
    <w:rsid w:val="00366B2E"/>
    <w:rsid w:val="00367057"/>
    <w:rsid w:val="003675C7"/>
    <w:rsid w:val="00367F9C"/>
    <w:rsid w:val="00370219"/>
    <w:rsid w:val="00370D3D"/>
    <w:rsid w:val="00371CA8"/>
    <w:rsid w:val="003721F0"/>
    <w:rsid w:val="00372417"/>
    <w:rsid w:val="0037268D"/>
    <w:rsid w:val="00372E0B"/>
    <w:rsid w:val="003732EF"/>
    <w:rsid w:val="003734BC"/>
    <w:rsid w:val="00373671"/>
    <w:rsid w:val="00373ABA"/>
    <w:rsid w:val="003751AC"/>
    <w:rsid w:val="003751E0"/>
    <w:rsid w:val="0037527C"/>
    <w:rsid w:val="00375CC0"/>
    <w:rsid w:val="003770F0"/>
    <w:rsid w:val="003774CF"/>
    <w:rsid w:val="00377773"/>
    <w:rsid w:val="00377782"/>
    <w:rsid w:val="003778EC"/>
    <w:rsid w:val="00377AEA"/>
    <w:rsid w:val="00377C78"/>
    <w:rsid w:val="00380813"/>
    <w:rsid w:val="00380D90"/>
    <w:rsid w:val="003815CE"/>
    <w:rsid w:val="00381634"/>
    <w:rsid w:val="00381DC8"/>
    <w:rsid w:val="00381F06"/>
    <w:rsid w:val="003821EF"/>
    <w:rsid w:val="0038222F"/>
    <w:rsid w:val="003823C2"/>
    <w:rsid w:val="00382D64"/>
    <w:rsid w:val="00383059"/>
    <w:rsid w:val="00383301"/>
    <w:rsid w:val="0038401D"/>
    <w:rsid w:val="003843ED"/>
    <w:rsid w:val="00384B0E"/>
    <w:rsid w:val="0038578C"/>
    <w:rsid w:val="0038598E"/>
    <w:rsid w:val="00385C0A"/>
    <w:rsid w:val="00386F79"/>
    <w:rsid w:val="00387383"/>
    <w:rsid w:val="003877C9"/>
    <w:rsid w:val="00390062"/>
    <w:rsid w:val="003900F7"/>
    <w:rsid w:val="0039070E"/>
    <w:rsid w:val="00391887"/>
    <w:rsid w:val="00391CD8"/>
    <w:rsid w:val="003927AB"/>
    <w:rsid w:val="00392E5D"/>
    <w:rsid w:val="00393198"/>
    <w:rsid w:val="00393C5E"/>
    <w:rsid w:val="00394C21"/>
    <w:rsid w:val="0039504A"/>
    <w:rsid w:val="00395E76"/>
    <w:rsid w:val="00396481"/>
    <w:rsid w:val="0039656B"/>
    <w:rsid w:val="00397390"/>
    <w:rsid w:val="00397A8F"/>
    <w:rsid w:val="00397BAF"/>
    <w:rsid w:val="00397EE9"/>
    <w:rsid w:val="003A073B"/>
    <w:rsid w:val="003A0C02"/>
    <w:rsid w:val="003A0CE7"/>
    <w:rsid w:val="003A211F"/>
    <w:rsid w:val="003A214F"/>
    <w:rsid w:val="003A2802"/>
    <w:rsid w:val="003A2AFE"/>
    <w:rsid w:val="003A2B99"/>
    <w:rsid w:val="003A331F"/>
    <w:rsid w:val="003A3A93"/>
    <w:rsid w:val="003A3E0F"/>
    <w:rsid w:val="003A4720"/>
    <w:rsid w:val="003A5583"/>
    <w:rsid w:val="003A56E9"/>
    <w:rsid w:val="003A57D6"/>
    <w:rsid w:val="003A5C0C"/>
    <w:rsid w:val="003A74A7"/>
    <w:rsid w:val="003B009F"/>
    <w:rsid w:val="003B0842"/>
    <w:rsid w:val="003B0D17"/>
    <w:rsid w:val="003B0EE7"/>
    <w:rsid w:val="003B1C3B"/>
    <w:rsid w:val="003B23E9"/>
    <w:rsid w:val="003B2E17"/>
    <w:rsid w:val="003B3200"/>
    <w:rsid w:val="003B32DB"/>
    <w:rsid w:val="003B363D"/>
    <w:rsid w:val="003B3ECE"/>
    <w:rsid w:val="003B413A"/>
    <w:rsid w:val="003B41E3"/>
    <w:rsid w:val="003B4FC4"/>
    <w:rsid w:val="003B603F"/>
    <w:rsid w:val="003B6524"/>
    <w:rsid w:val="003B67CF"/>
    <w:rsid w:val="003B6EF0"/>
    <w:rsid w:val="003B6FC2"/>
    <w:rsid w:val="003B717B"/>
    <w:rsid w:val="003B77E2"/>
    <w:rsid w:val="003C08EE"/>
    <w:rsid w:val="003C1CD2"/>
    <w:rsid w:val="003C1DD8"/>
    <w:rsid w:val="003C1FA1"/>
    <w:rsid w:val="003C24F7"/>
    <w:rsid w:val="003C2A0E"/>
    <w:rsid w:val="003C2EDE"/>
    <w:rsid w:val="003C320A"/>
    <w:rsid w:val="003C3260"/>
    <w:rsid w:val="003C41E6"/>
    <w:rsid w:val="003C42EB"/>
    <w:rsid w:val="003C51CF"/>
    <w:rsid w:val="003C53FB"/>
    <w:rsid w:val="003C5552"/>
    <w:rsid w:val="003C5B66"/>
    <w:rsid w:val="003C61F9"/>
    <w:rsid w:val="003C6322"/>
    <w:rsid w:val="003C66EF"/>
    <w:rsid w:val="003C6B51"/>
    <w:rsid w:val="003C6E17"/>
    <w:rsid w:val="003C6F45"/>
    <w:rsid w:val="003C6FAC"/>
    <w:rsid w:val="003C741D"/>
    <w:rsid w:val="003C79CC"/>
    <w:rsid w:val="003D0427"/>
    <w:rsid w:val="003D0F18"/>
    <w:rsid w:val="003D117B"/>
    <w:rsid w:val="003D1ABE"/>
    <w:rsid w:val="003D1BD1"/>
    <w:rsid w:val="003D1E76"/>
    <w:rsid w:val="003D1FCE"/>
    <w:rsid w:val="003D20B9"/>
    <w:rsid w:val="003D247E"/>
    <w:rsid w:val="003D2888"/>
    <w:rsid w:val="003D33C1"/>
    <w:rsid w:val="003D5276"/>
    <w:rsid w:val="003D5657"/>
    <w:rsid w:val="003D5722"/>
    <w:rsid w:val="003D5A1C"/>
    <w:rsid w:val="003D6207"/>
    <w:rsid w:val="003D62F7"/>
    <w:rsid w:val="003D63E8"/>
    <w:rsid w:val="003D6939"/>
    <w:rsid w:val="003D6E3D"/>
    <w:rsid w:val="003D6F68"/>
    <w:rsid w:val="003D7869"/>
    <w:rsid w:val="003D7CD2"/>
    <w:rsid w:val="003D7F12"/>
    <w:rsid w:val="003E0121"/>
    <w:rsid w:val="003E0728"/>
    <w:rsid w:val="003E07B3"/>
    <w:rsid w:val="003E1A39"/>
    <w:rsid w:val="003E2059"/>
    <w:rsid w:val="003E24EE"/>
    <w:rsid w:val="003E29A6"/>
    <w:rsid w:val="003E2A81"/>
    <w:rsid w:val="003E2E78"/>
    <w:rsid w:val="003E35C9"/>
    <w:rsid w:val="003E4BF6"/>
    <w:rsid w:val="003E4EAF"/>
    <w:rsid w:val="003E5724"/>
    <w:rsid w:val="003E594B"/>
    <w:rsid w:val="003E5D87"/>
    <w:rsid w:val="003E600B"/>
    <w:rsid w:val="003E606B"/>
    <w:rsid w:val="003E6503"/>
    <w:rsid w:val="003E7A2E"/>
    <w:rsid w:val="003E7B3E"/>
    <w:rsid w:val="003E7F19"/>
    <w:rsid w:val="003F03FD"/>
    <w:rsid w:val="003F0CDE"/>
    <w:rsid w:val="003F10A4"/>
    <w:rsid w:val="003F1320"/>
    <w:rsid w:val="003F179B"/>
    <w:rsid w:val="003F1BD2"/>
    <w:rsid w:val="003F2261"/>
    <w:rsid w:val="003F2605"/>
    <w:rsid w:val="003F2816"/>
    <w:rsid w:val="003F283A"/>
    <w:rsid w:val="003F29A5"/>
    <w:rsid w:val="003F29B4"/>
    <w:rsid w:val="003F35B8"/>
    <w:rsid w:val="003F3A24"/>
    <w:rsid w:val="003F4944"/>
    <w:rsid w:val="003F4D49"/>
    <w:rsid w:val="003F4DA2"/>
    <w:rsid w:val="003F6441"/>
    <w:rsid w:val="003F66A0"/>
    <w:rsid w:val="003F70B5"/>
    <w:rsid w:val="003F7278"/>
    <w:rsid w:val="003F7726"/>
    <w:rsid w:val="003F7BB5"/>
    <w:rsid w:val="00400CC9"/>
    <w:rsid w:val="004013B3"/>
    <w:rsid w:val="00401AA6"/>
    <w:rsid w:val="00402FE0"/>
    <w:rsid w:val="004036D8"/>
    <w:rsid w:val="004044C5"/>
    <w:rsid w:val="0040453C"/>
    <w:rsid w:val="00404B61"/>
    <w:rsid w:val="0040540F"/>
    <w:rsid w:val="004055C2"/>
    <w:rsid w:val="00405861"/>
    <w:rsid w:val="004072A9"/>
    <w:rsid w:val="00407778"/>
    <w:rsid w:val="004079AD"/>
    <w:rsid w:val="00407B8D"/>
    <w:rsid w:val="00407E1B"/>
    <w:rsid w:val="00410264"/>
    <w:rsid w:val="004103F5"/>
    <w:rsid w:val="004105A6"/>
    <w:rsid w:val="0041091C"/>
    <w:rsid w:val="004110F6"/>
    <w:rsid w:val="00411555"/>
    <w:rsid w:val="0041198F"/>
    <w:rsid w:val="00411E56"/>
    <w:rsid w:val="00412056"/>
    <w:rsid w:val="004124F4"/>
    <w:rsid w:val="00412B6B"/>
    <w:rsid w:val="00412C7A"/>
    <w:rsid w:val="00413187"/>
    <w:rsid w:val="00413411"/>
    <w:rsid w:val="00413981"/>
    <w:rsid w:val="0041401B"/>
    <w:rsid w:val="004145A4"/>
    <w:rsid w:val="004145B0"/>
    <w:rsid w:val="0041476C"/>
    <w:rsid w:val="00414AB3"/>
    <w:rsid w:val="00414FEF"/>
    <w:rsid w:val="00415DA3"/>
    <w:rsid w:val="00415F29"/>
    <w:rsid w:val="004166A3"/>
    <w:rsid w:val="00416FBF"/>
    <w:rsid w:val="004177C2"/>
    <w:rsid w:val="004202E8"/>
    <w:rsid w:val="00420A60"/>
    <w:rsid w:val="00420BC0"/>
    <w:rsid w:val="00420F9B"/>
    <w:rsid w:val="00421704"/>
    <w:rsid w:val="00421F73"/>
    <w:rsid w:val="00422B50"/>
    <w:rsid w:val="00422F22"/>
    <w:rsid w:val="00422FCA"/>
    <w:rsid w:val="0042303B"/>
    <w:rsid w:val="00423327"/>
    <w:rsid w:val="00424962"/>
    <w:rsid w:val="00424B09"/>
    <w:rsid w:val="00424CC7"/>
    <w:rsid w:val="00425A52"/>
    <w:rsid w:val="00425AC0"/>
    <w:rsid w:val="00426000"/>
    <w:rsid w:val="00426919"/>
    <w:rsid w:val="00426C01"/>
    <w:rsid w:val="00426E6A"/>
    <w:rsid w:val="004271D8"/>
    <w:rsid w:val="004279C0"/>
    <w:rsid w:val="0043027D"/>
    <w:rsid w:val="00431778"/>
    <w:rsid w:val="004317C3"/>
    <w:rsid w:val="0043194B"/>
    <w:rsid w:val="00431A11"/>
    <w:rsid w:val="00431E72"/>
    <w:rsid w:val="00431F69"/>
    <w:rsid w:val="00432085"/>
    <w:rsid w:val="0043247D"/>
    <w:rsid w:val="0043289F"/>
    <w:rsid w:val="00433268"/>
    <w:rsid w:val="004332A5"/>
    <w:rsid w:val="004333BC"/>
    <w:rsid w:val="0043453A"/>
    <w:rsid w:val="00435097"/>
    <w:rsid w:val="0043523E"/>
    <w:rsid w:val="0043525D"/>
    <w:rsid w:val="00435587"/>
    <w:rsid w:val="0043622F"/>
    <w:rsid w:val="00436F39"/>
    <w:rsid w:val="0043784E"/>
    <w:rsid w:val="00437CD7"/>
    <w:rsid w:val="00437DB4"/>
    <w:rsid w:val="004402AB"/>
    <w:rsid w:val="00440385"/>
    <w:rsid w:val="00440DCF"/>
    <w:rsid w:val="00441D0A"/>
    <w:rsid w:val="00441DDF"/>
    <w:rsid w:val="00442397"/>
    <w:rsid w:val="00442A8F"/>
    <w:rsid w:val="0044305C"/>
    <w:rsid w:val="0044368B"/>
    <w:rsid w:val="00443AD4"/>
    <w:rsid w:val="00443D64"/>
    <w:rsid w:val="004440A9"/>
    <w:rsid w:val="004442CF"/>
    <w:rsid w:val="004443D5"/>
    <w:rsid w:val="00444FCF"/>
    <w:rsid w:val="00445BB9"/>
    <w:rsid w:val="00446AE6"/>
    <w:rsid w:val="00446BA6"/>
    <w:rsid w:val="004471DB"/>
    <w:rsid w:val="00447565"/>
    <w:rsid w:val="00447B6F"/>
    <w:rsid w:val="00450124"/>
    <w:rsid w:val="004502F3"/>
    <w:rsid w:val="00450D71"/>
    <w:rsid w:val="0045120A"/>
    <w:rsid w:val="00451883"/>
    <w:rsid w:val="00451C46"/>
    <w:rsid w:val="00452C64"/>
    <w:rsid w:val="00453B1D"/>
    <w:rsid w:val="00453CAE"/>
    <w:rsid w:val="00454180"/>
    <w:rsid w:val="00454ED2"/>
    <w:rsid w:val="00455427"/>
    <w:rsid w:val="00455966"/>
    <w:rsid w:val="00455BEC"/>
    <w:rsid w:val="0045672B"/>
    <w:rsid w:val="004576DA"/>
    <w:rsid w:val="004605BE"/>
    <w:rsid w:val="00461942"/>
    <w:rsid w:val="004619C4"/>
    <w:rsid w:val="00461B19"/>
    <w:rsid w:val="00461BA1"/>
    <w:rsid w:val="00461DDB"/>
    <w:rsid w:val="00462B07"/>
    <w:rsid w:val="00462D6D"/>
    <w:rsid w:val="004635BE"/>
    <w:rsid w:val="00463D20"/>
    <w:rsid w:val="004650FB"/>
    <w:rsid w:val="00465E08"/>
    <w:rsid w:val="00465E27"/>
    <w:rsid w:val="00466006"/>
    <w:rsid w:val="00466905"/>
    <w:rsid w:val="00467227"/>
    <w:rsid w:val="00467699"/>
    <w:rsid w:val="00467760"/>
    <w:rsid w:val="0046784D"/>
    <w:rsid w:val="004679B0"/>
    <w:rsid w:val="004705BD"/>
    <w:rsid w:val="0047191E"/>
    <w:rsid w:val="00471FAD"/>
    <w:rsid w:val="00472177"/>
    <w:rsid w:val="00472317"/>
    <w:rsid w:val="00472615"/>
    <w:rsid w:val="00472C9F"/>
    <w:rsid w:val="00473259"/>
    <w:rsid w:val="00473336"/>
    <w:rsid w:val="004734EC"/>
    <w:rsid w:val="00473CE5"/>
    <w:rsid w:val="00473CE7"/>
    <w:rsid w:val="004741AC"/>
    <w:rsid w:val="004743E4"/>
    <w:rsid w:val="00474899"/>
    <w:rsid w:val="004752C8"/>
    <w:rsid w:val="004756BA"/>
    <w:rsid w:val="00475882"/>
    <w:rsid w:val="00475A50"/>
    <w:rsid w:val="00475F70"/>
    <w:rsid w:val="00476A25"/>
    <w:rsid w:val="00477EFC"/>
    <w:rsid w:val="004802DB"/>
    <w:rsid w:val="00480526"/>
    <w:rsid w:val="00480947"/>
    <w:rsid w:val="00480A0F"/>
    <w:rsid w:val="004829A8"/>
    <w:rsid w:val="00483015"/>
    <w:rsid w:val="0048348D"/>
    <w:rsid w:val="00483DD3"/>
    <w:rsid w:val="00484C4C"/>
    <w:rsid w:val="00485477"/>
    <w:rsid w:val="00485E1E"/>
    <w:rsid w:val="004860B1"/>
    <w:rsid w:val="004866B0"/>
    <w:rsid w:val="00486B4E"/>
    <w:rsid w:val="00486B9A"/>
    <w:rsid w:val="00486D21"/>
    <w:rsid w:val="00487229"/>
    <w:rsid w:val="0049044D"/>
    <w:rsid w:val="004912F9"/>
    <w:rsid w:val="0049150E"/>
    <w:rsid w:val="00491D2C"/>
    <w:rsid w:val="00492115"/>
    <w:rsid w:val="00492587"/>
    <w:rsid w:val="004925CB"/>
    <w:rsid w:val="0049264D"/>
    <w:rsid w:val="00493A03"/>
    <w:rsid w:val="00493A32"/>
    <w:rsid w:val="004947A4"/>
    <w:rsid w:val="00494D5B"/>
    <w:rsid w:val="004955D3"/>
    <w:rsid w:val="00495C41"/>
    <w:rsid w:val="00496082"/>
    <w:rsid w:val="0049776D"/>
    <w:rsid w:val="00497ECA"/>
    <w:rsid w:val="004A0009"/>
    <w:rsid w:val="004A015B"/>
    <w:rsid w:val="004A0A41"/>
    <w:rsid w:val="004A119D"/>
    <w:rsid w:val="004A1664"/>
    <w:rsid w:val="004A18DE"/>
    <w:rsid w:val="004A1C39"/>
    <w:rsid w:val="004A2162"/>
    <w:rsid w:val="004A28E3"/>
    <w:rsid w:val="004A2CB2"/>
    <w:rsid w:val="004A349C"/>
    <w:rsid w:val="004A3726"/>
    <w:rsid w:val="004A3FDB"/>
    <w:rsid w:val="004A4108"/>
    <w:rsid w:val="004A42F8"/>
    <w:rsid w:val="004A45BD"/>
    <w:rsid w:val="004A5084"/>
    <w:rsid w:val="004A5143"/>
    <w:rsid w:val="004A5221"/>
    <w:rsid w:val="004A53F6"/>
    <w:rsid w:val="004A542F"/>
    <w:rsid w:val="004A626A"/>
    <w:rsid w:val="004A6402"/>
    <w:rsid w:val="004A6682"/>
    <w:rsid w:val="004A6DBA"/>
    <w:rsid w:val="004A715E"/>
    <w:rsid w:val="004A7203"/>
    <w:rsid w:val="004A72F3"/>
    <w:rsid w:val="004A75CA"/>
    <w:rsid w:val="004A786F"/>
    <w:rsid w:val="004A7E54"/>
    <w:rsid w:val="004B0444"/>
    <w:rsid w:val="004B0623"/>
    <w:rsid w:val="004B072E"/>
    <w:rsid w:val="004B1223"/>
    <w:rsid w:val="004B1309"/>
    <w:rsid w:val="004B1A57"/>
    <w:rsid w:val="004B1ABD"/>
    <w:rsid w:val="004B2152"/>
    <w:rsid w:val="004B277E"/>
    <w:rsid w:val="004B2ADB"/>
    <w:rsid w:val="004B2D0E"/>
    <w:rsid w:val="004B34CB"/>
    <w:rsid w:val="004B3562"/>
    <w:rsid w:val="004B4081"/>
    <w:rsid w:val="004B423A"/>
    <w:rsid w:val="004B4A3F"/>
    <w:rsid w:val="004B4D00"/>
    <w:rsid w:val="004B4F7D"/>
    <w:rsid w:val="004B51BF"/>
    <w:rsid w:val="004B58E2"/>
    <w:rsid w:val="004B6702"/>
    <w:rsid w:val="004B6CA6"/>
    <w:rsid w:val="004B70C7"/>
    <w:rsid w:val="004B7199"/>
    <w:rsid w:val="004B7340"/>
    <w:rsid w:val="004B7681"/>
    <w:rsid w:val="004B7A39"/>
    <w:rsid w:val="004C033D"/>
    <w:rsid w:val="004C03B2"/>
    <w:rsid w:val="004C04FB"/>
    <w:rsid w:val="004C123F"/>
    <w:rsid w:val="004C1304"/>
    <w:rsid w:val="004C14DC"/>
    <w:rsid w:val="004C214A"/>
    <w:rsid w:val="004C2282"/>
    <w:rsid w:val="004C2388"/>
    <w:rsid w:val="004C2876"/>
    <w:rsid w:val="004C38EA"/>
    <w:rsid w:val="004C39AE"/>
    <w:rsid w:val="004C3F22"/>
    <w:rsid w:val="004C4645"/>
    <w:rsid w:val="004C4B89"/>
    <w:rsid w:val="004C5AD2"/>
    <w:rsid w:val="004C5E05"/>
    <w:rsid w:val="004C6101"/>
    <w:rsid w:val="004C7C57"/>
    <w:rsid w:val="004C7C8F"/>
    <w:rsid w:val="004D0043"/>
    <w:rsid w:val="004D0A4D"/>
    <w:rsid w:val="004D0B24"/>
    <w:rsid w:val="004D1155"/>
    <w:rsid w:val="004D1404"/>
    <w:rsid w:val="004D196D"/>
    <w:rsid w:val="004D208B"/>
    <w:rsid w:val="004D2485"/>
    <w:rsid w:val="004D26CE"/>
    <w:rsid w:val="004D2AFC"/>
    <w:rsid w:val="004D2E98"/>
    <w:rsid w:val="004D2EED"/>
    <w:rsid w:val="004D339D"/>
    <w:rsid w:val="004D410D"/>
    <w:rsid w:val="004D41C0"/>
    <w:rsid w:val="004D44B7"/>
    <w:rsid w:val="004D4A46"/>
    <w:rsid w:val="004D4D91"/>
    <w:rsid w:val="004D650D"/>
    <w:rsid w:val="004D65C8"/>
    <w:rsid w:val="004D6BC7"/>
    <w:rsid w:val="004D76DF"/>
    <w:rsid w:val="004E0A7D"/>
    <w:rsid w:val="004E14F3"/>
    <w:rsid w:val="004E2901"/>
    <w:rsid w:val="004E339B"/>
    <w:rsid w:val="004E46C6"/>
    <w:rsid w:val="004E4EDD"/>
    <w:rsid w:val="004E5090"/>
    <w:rsid w:val="004E5D20"/>
    <w:rsid w:val="004E6773"/>
    <w:rsid w:val="004E7110"/>
    <w:rsid w:val="004E74A3"/>
    <w:rsid w:val="004E7945"/>
    <w:rsid w:val="004E7BC1"/>
    <w:rsid w:val="004E7C6C"/>
    <w:rsid w:val="004F0362"/>
    <w:rsid w:val="004F0F2C"/>
    <w:rsid w:val="004F1095"/>
    <w:rsid w:val="004F114C"/>
    <w:rsid w:val="004F2109"/>
    <w:rsid w:val="004F25A5"/>
    <w:rsid w:val="004F2747"/>
    <w:rsid w:val="004F2D67"/>
    <w:rsid w:val="004F3014"/>
    <w:rsid w:val="004F3233"/>
    <w:rsid w:val="004F3671"/>
    <w:rsid w:val="004F3E69"/>
    <w:rsid w:val="004F3E9C"/>
    <w:rsid w:val="004F41AE"/>
    <w:rsid w:val="004F4294"/>
    <w:rsid w:val="004F44EC"/>
    <w:rsid w:val="004F5164"/>
    <w:rsid w:val="004F6C20"/>
    <w:rsid w:val="004F7F16"/>
    <w:rsid w:val="004F7FF5"/>
    <w:rsid w:val="0050059F"/>
    <w:rsid w:val="00500859"/>
    <w:rsid w:val="00500F65"/>
    <w:rsid w:val="00501058"/>
    <w:rsid w:val="0050200F"/>
    <w:rsid w:val="00502592"/>
    <w:rsid w:val="00502A67"/>
    <w:rsid w:val="00502CBC"/>
    <w:rsid w:val="00503055"/>
    <w:rsid w:val="00503115"/>
    <w:rsid w:val="00504B4A"/>
    <w:rsid w:val="00504F35"/>
    <w:rsid w:val="0050529D"/>
    <w:rsid w:val="00505600"/>
    <w:rsid w:val="005056E7"/>
    <w:rsid w:val="00505A7C"/>
    <w:rsid w:val="0050616C"/>
    <w:rsid w:val="005062AA"/>
    <w:rsid w:val="00506A8C"/>
    <w:rsid w:val="00506CB3"/>
    <w:rsid w:val="00507C01"/>
    <w:rsid w:val="005101A4"/>
    <w:rsid w:val="00510349"/>
    <w:rsid w:val="0051034C"/>
    <w:rsid w:val="0051042B"/>
    <w:rsid w:val="0051047A"/>
    <w:rsid w:val="005111BF"/>
    <w:rsid w:val="005111EA"/>
    <w:rsid w:val="005115FD"/>
    <w:rsid w:val="00511B9B"/>
    <w:rsid w:val="005120AC"/>
    <w:rsid w:val="00512214"/>
    <w:rsid w:val="00512446"/>
    <w:rsid w:val="005132D6"/>
    <w:rsid w:val="00513938"/>
    <w:rsid w:val="00513D67"/>
    <w:rsid w:val="00513F01"/>
    <w:rsid w:val="00514182"/>
    <w:rsid w:val="00514D3C"/>
    <w:rsid w:val="005155C6"/>
    <w:rsid w:val="0051613B"/>
    <w:rsid w:val="005164ED"/>
    <w:rsid w:val="00517135"/>
    <w:rsid w:val="00517BF0"/>
    <w:rsid w:val="00517E87"/>
    <w:rsid w:val="00517F0F"/>
    <w:rsid w:val="00520092"/>
    <w:rsid w:val="00520F5E"/>
    <w:rsid w:val="00521F76"/>
    <w:rsid w:val="0052261E"/>
    <w:rsid w:val="00522638"/>
    <w:rsid w:val="0052295C"/>
    <w:rsid w:val="00522A2B"/>
    <w:rsid w:val="00524D3C"/>
    <w:rsid w:val="00525B81"/>
    <w:rsid w:val="00525E9E"/>
    <w:rsid w:val="00525EA2"/>
    <w:rsid w:val="00525F02"/>
    <w:rsid w:val="00526F0F"/>
    <w:rsid w:val="00527276"/>
    <w:rsid w:val="00527285"/>
    <w:rsid w:val="005274FC"/>
    <w:rsid w:val="0052755E"/>
    <w:rsid w:val="005306AD"/>
    <w:rsid w:val="00530886"/>
    <w:rsid w:val="0053138B"/>
    <w:rsid w:val="005315A8"/>
    <w:rsid w:val="00531DF6"/>
    <w:rsid w:val="00531EC5"/>
    <w:rsid w:val="0053293B"/>
    <w:rsid w:val="005334C4"/>
    <w:rsid w:val="00533D7E"/>
    <w:rsid w:val="00534242"/>
    <w:rsid w:val="005342CE"/>
    <w:rsid w:val="00534C9B"/>
    <w:rsid w:val="00534CB6"/>
    <w:rsid w:val="00535999"/>
    <w:rsid w:val="00535CFE"/>
    <w:rsid w:val="005363F2"/>
    <w:rsid w:val="005366BE"/>
    <w:rsid w:val="005369D6"/>
    <w:rsid w:val="005379C7"/>
    <w:rsid w:val="00537A83"/>
    <w:rsid w:val="00537AF5"/>
    <w:rsid w:val="00537D8A"/>
    <w:rsid w:val="005401D9"/>
    <w:rsid w:val="00540638"/>
    <w:rsid w:val="0054092E"/>
    <w:rsid w:val="005410F5"/>
    <w:rsid w:val="005414B5"/>
    <w:rsid w:val="005420C0"/>
    <w:rsid w:val="00542239"/>
    <w:rsid w:val="00542712"/>
    <w:rsid w:val="005429BF"/>
    <w:rsid w:val="00542BC6"/>
    <w:rsid w:val="005435E5"/>
    <w:rsid w:val="00543799"/>
    <w:rsid w:val="00543801"/>
    <w:rsid w:val="00543E29"/>
    <w:rsid w:val="00543FB9"/>
    <w:rsid w:val="005445AC"/>
    <w:rsid w:val="00544D9C"/>
    <w:rsid w:val="00545205"/>
    <w:rsid w:val="005458E3"/>
    <w:rsid w:val="00545A25"/>
    <w:rsid w:val="00546036"/>
    <w:rsid w:val="00546F4C"/>
    <w:rsid w:val="005473DC"/>
    <w:rsid w:val="005478FD"/>
    <w:rsid w:val="00547AFC"/>
    <w:rsid w:val="005507E0"/>
    <w:rsid w:val="0055102B"/>
    <w:rsid w:val="0055129A"/>
    <w:rsid w:val="00551EAA"/>
    <w:rsid w:val="00552205"/>
    <w:rsid w:val="00552335"/>
    <w:rsid w:val="005524D7"/>
    <w:rsid w:val="005529F6"/>
    <w:rsid w:val="00552D3E"/>
    <w:rsid w:val="0055336E"/>
    <w:rsid w:val="005535BC"/>
    <w:rsid w:val="005535F9"/>
    <w:rsid w:val="005537E6"/>
    <w:rsid w:val="00553813"/>
    <w:rsid w:val="00555166"/>
    <w:rsid w:val="00555295"/>
    <w:rsid w:val="0055534A"/>
    <w:rsid w:val="00555D88"/>
    <w:rsid w:val="0055773A"/>
    <w:rsid w:val="005602E1"/>
    <w:rsid w:val="00560D4C"/>
    <w:rsid w:val="005610EA"/>
    <w:rsid w:val="0056117F"/>
    <w:rsid w:val="0056124C"/>
    <w:rsid w:val="005633FA"/>
    <w:rsid w:val="0056370E"/>
    <w:rsid w:val="005641BB"/>
    <w:rsid w:val="00564253"/>
    <w:rsid w:val="00564F59"/>
    <w:rsid w:val="005652DE"/>
    <w:rsid w:val="0056544B"/>
    <w:rsid w:val="0056568D"/>
    <w:rsid w:val="005661D9"/>
    <w:rsid w:val="0056627F"/>
    <w:rsid w:val="0056683C"/>
    <w:rsid w:val="00566A90"/>
    <w:rsid w:val="00566EFB"/>
    <w:rsid w:val="00566FF9"/>
    <w:rsid w:val="00567731"/>
    <w:rsid w:val="0057048A"/>
    <w:rsid w:val="00570C97"/>
    <w:rsid w:val="005714AC"/>
    <w:rsid w:val="005726FA"/>
    <w:rsid w:val="00572772"/>
    <w:rsid w:val="00573127"/>
    <w:rsid w:val="0057380E"/>
    <w:rsid w:val="0057399D"/>
    <w:rsid w:val="00573A37"/>
    <w:rsid w:val="00573A98"/>
    <w:rsid w:val="005744D3"/>
    <w:rsid w:val="00574BCA"/>
    <w:rsid w:val="00574E54"/>
    <w:rsid w:val="0057578F"/>
    <w:rsid w:val="00576080"/>
    <w:rsid w:val="005762F0"/>
    <w:rsid w:val="0057661F"/>
    <w:rsid w:val="0058021F"/>
    <w:rsid w:val="005802F8"/>
    <w:rsid w:val="0058103B"/>
    <w:rsid w:val="00581970"/>
    <w:rsid w:val="00582524"/>
    <w:rsid w:val="005833FA"/>
    <w:rsid w:val="00583949"/>
    <w:rsid w:val="005840BB"/>
    <w:rsid w:val="005843B1"/>
    <w:rsid w:val="00584485"/>
    <w:rsid w:val="00585581"/>
    <w:rsid w:val="005857C4"/>
    <w:rsid w:val="00586338"/>
    <w:rsid w:val="005863EC"/>
    <w:rsid w:val="00586695"/>
    <w:rsid w:val="00586778"/>
    <w:rsid w:val="00586D1C"/>
    <w:rsid w:val="00586D87"/>
    <w:rsid w:val="00587854"/>
    <w:rsid w:val="00587946"/>
    <w:rsid w:val="00587BFC"/>
    <w:rsid w:val="005906DB"/>
    <w:rsid w:val="00590AD7"/>
    <w:rsid w:val="005912B3"/>
    <w:rsid w:val="00592952"/>
    <w:rsid w:val="00592AF4"/>
    <w:rsid w:val="005934E0"/>
    <w:rsid w:val="00593D33"/>
    <w:rsid w:val="00594B58"/>
    <w:rsid w:val="00594F04"/>
    <w:rsid w:val="0059560A"/>
    <w:rsid w:val="00595BCA"/>
    <w:rsid w:val="00596191"/>
    <w:rsid w:val="005961DC"/>
    <w:rsid w:val="0059717F"/>
    <w:rsid w:val="00597E33"/>
    <w:rsid w:val="005A01C8"/>
    <w:rsid w:val="005A0C3B"/>
    <w:rsid w:val="005A221A"/>
    <w:rsid w:val="005A26A6"/>
    <w:rsid w:val="005A2856"/>
    <w:rsid w:val="005A2AC8"/>
    <w:rsid w:val="005A2D58"/>
    <w:rsid w:val="005A33AB"/>
    <w:rsid w:val="005A3FE3"/>
    <w:rsid w:val="005A4592"/>
    <w:rsid w:val="005A45DE"/>
    <w:rsid w:val="005A4808"/>
    <w:rsid w:val="005A492F"/>
    <w:rsid w:val="005A4E47"/>
    <w:rsid w:val="005A50CD"/>
    <w:rsid w:val="005A544A"/>
    <w:rsid w:val="005A55FE"/>
    <w:rsid w:val="005A5739"/>
    <w:rsid w:val="005A5FEA"/>
    <w:rsid w:val="005A6242"/>
    <w:rsid w:val="005A6AA3"/>
    <w:rsid w:val="005A7253"/>
    <w:rsid w:val="005A7925"/>
    <w:rsid w:val="005B0176"/>
    <w:rsid w:val="005B036A"/>
    <w:rsid w:val="005B0C35"/>
    <w:rsid w:val="005B0D17"/>
    <w:rsid w:val="005B0E22"/>
    <w:rsid w:val="005B0F33"/>
    <w:rsid w:val="005B0F37"/>
    <w:rsid w:val="005B1298"/>
    <w:rsid w:val="005B1760"/>
    <w:rsid w:val="005B27D8"/>
    <w:rsid w:val="005B42EA"/>
    <w:rsid w:val="005B4323"/>
    <w:rsid w:val="005B4695"/>
    <w:rsid w:val="005B4804"/>
    <w:rsid w:val="005B51F9"/>
    <w:rsid w:val="005B56CE"/>
    <w:rsid w:val="005B56FF"/>
    <w:rsid w:val="005B5B0F"/>
    <w:rsid w:val="005B5EDF"/>
    <w:rsid w:val="005B6A1F"/>
    <w:rsid w:val="005B6F52"/>
    <w:rsid w:val="005B71C7"/>
    <w:rsid w:val="005C019D"/>
    <w:rsid w:val="005C06E2"/>
    <w:rsid w:val="005C0F99"/>
    <w:rsid w:val="005C146B"/>
    <w:rsid w:val="005C1896"/>
    <w:rsid w:val="005C1B94"/>
    <w:rsid w:val="005C2314"/>
    <w:rsid w:val="005C2AD0"/>
    <w:rsid w:val="005C3083"/>
    <w:rsid w:val="005C327D"/>
    <w:rsid w:val="005C3A0D"/>
    <w:rsid w:val="005C3D02"/>
    <w:rsid w:val="005C46EC"/>
    <w:rsid w:val="005C49CC"/>
    <w:rsid w:val="005C4BD9"/>
    <w:rsid w:val="005C50C9"/>
    <w:rsid w:val="005C5387"/>
    <w:rsid w:val="005C5EC2"/>
    <w:rsid w:val="005C6531"/>
    <w:rsid w:val="005C6CCC"/>
    <w:rsid w:val="005C6F7A"/>
    <w:rsid w:val="005C71B7"/>
    <w:rsid w:val="005C721B"/>
    <w:rsid w:val="005C7362"/>
    <w:rsid w:val="005C75E2"/>
    <w:rsid w:val="005C795E"/>
    <w:rsid w:val="005C7CE3"/>
    <w:rsid w:val="005D00CD"/>
    <w:rsid w:val="005D0461"/>
    <w:rsid w:val="005D0748"/>
    <w:rsid w:val="005D0DE8"/>
    <w:rsid w:val="005D0E5E"/>
    <w:rsid w:val="005D1BEA"/>
    <w:rsid w:val="005D23D4"/>
    <w:rsid w:val="005D2463"/>
    <w:rsid w:val="005D2BAC"/>
    <w:rsid w:val="005D2D29"/>
    <w:rsid w:val="005D315B"/>
    <w:rsid w:val="005D31FB"/>
    <w:rsid w:val="005D33B1"/>
    <w:rsid w:val="005D33D0"/>
    <w:rsid w:val="005D441B"/>
    <w:rsid w:val="005D479D"/>
    <w:rsid w:val="005D4FA9"/>
    <w:rsid w:val="005D5BB6"/>
    <w:rsid w:val="005D6780"/>
    <w:rsid w:val="005D68DC"/>
    <w:rsid w:val="005D6DBC"/>
    <w:rsid w:val="005D7702"/>
    <w:rsid w:val="005D792A"/>
    <w:rsid w:val="005D7E3A"/>
    <w:rsid w:val="005D7F15"/>
    <w:rsid w:val="005E0BE7"/>
    <w:rsid w:val="005E27B5"/>
    <w:rsid w:val="005E2D1B"/>
    <w:rsid w:val="005E3D77"/>
    <w:rsid w:val="005E3F38"/>
    <w:rsid w:val="005E47D2"/>
    <w:rsid w:val="005E4D0C"/>
    <w:rsid w:val="005E565B"/>
    <w:rsid w:val="005E56C3"/>
    <w:rsid w:val="005E5C4E"/>
    <w:rsid w:val="005E5C5E"/>
    <w:rsid w:val="005E604E"/>
    <w:rsid w:val="005E644A"/>
    <w:rsid w:val="005E66FA"/>
    <w:rsid w:val="005E6ABD"/>
    <w:rsid w:val="005E6DEB"/>
    <w:rsid w:val="005E7166"/>
    <w:rsid w:val="005E7B40"/>
    <w:rsid w:val="005E7DD1"/>
    <w:rsid w:val="005E7E3C"/>
    <w:rsid w:val="005E7EC6"/>
    <w:rsid w:val="005F01D6"/>
    <w:rsid w:val="005F051B"/>
    <w:rsid w:val="005F0BC3"/>
    <w:rsid w:val="005F14B2"/>
    <w:rsid w:val="005F1928"/>
    <w:rsid w:val="005F1B28"/>
    <w:rsid w:val="005F1BAE"/>
    <w:rsid w:val="005F2038"/>
    <w:rsid w:val="005F2566"/>
    <w:rsid w:val="005F279D"/>
    <w:rsid w:val="005F334F"/>
    <w:rsid w:val="005F47B6"/>
    <w:rsid w:val="005F489F"/>
    <w:rsid w:val="005F497B"/>
    <w:rsid w:val="005F52BC"/>
    <w:rsid w:val="005F553B"/>
    <w:rsid w:val="005F5FC5"/>
    <w:rsid w:val="005F61D6"/>
    <w:rsid w:val="005F6582"/>
    <w:rsid w:val="005F6B0F"/>
    <w:rsid w:val="005F6E93"/>
    <w:rsid w:val="005F7AA3"/>
    <w:rsid w:val="00601396"/>
    <w:rsid w:val="0060185B"/>
    <w:rsid w:val="006018FC"/>
    <w:rsid w:val="0060216B"/>
    <w:rsid w:val="0060273C"/>
    <w:rsid w:val="00602924"/>
    <w:rsid w:val="00602C15"/>
    <w:rsid w:val="00602C70"/>
    <w:rsid w:val="00602DAB"/>
    <w:rsid w:val="00603C58"/>
    <w:rsid w:val="00603CFA"/>
    <w:rsid w:val="00603E12"/>
    <w:rsid w:val="00604818"/>
    <w:rsid w:val="00604E12"/>
    <w:rsid w:val="00606265"/>
    <w:rsid w:val="00607EB0"/>
    <w:rsid w:val="00610548"/>
    <w:rsid w:val="00610A66"/>
    <w:rsid w:val="00610CE8"/>
    <w:rsid w:val="006110C6"/>
    <w:rsid w:val="00611414"/>
    <w:rsid w:val="0061190C"/>
    <w:rsid w:val="00611A60"/>
    <w:rsid w:val="0061376F"/>
    <w:rsid w:val="00613A07"/>
    <w:rsid w:val="00614660"/>
    <w:rsid w:val="0061487C"/>
    <w:rsid w:val="00614976"/>
    <w:rsid w:val="00614A09"/>
    <w:rsid w:val="00615086"/>
    <w:rsid w:val="00615F1E"/>
    <w:rsid w:val="00616355"/>
    <w:rsid w:val="0061685F"/>
    <w:rsid w:val="00616F56"/>
    <w:rsid w:val="00617ED2"/>
    <w:rsid w:val="006206C8"/>
    <w:rsid w:val="00620F85"/>
    <w:rsid w:val="00620FEB"/>
    <w:rsid w:val="00621734"/>
    <w:rsid w:val="006218A4"/>
    <w:rsid w:val="00622029"/>
    <w:rsid w:val="00622098"/>
    <w:rsid w:val="00622720"/>
    <w:rsid w:val="006228D8"/>
    <w:rsid w:val="00623C41"/>
    <w:rsid w:val="00623CE1"/>
    <w:rsid w:val="006241BD"/>
    <w:rsid w:val="00624226"/>
    <w:rsid w:val="00625CA1"/>
    <w:rsid w:val="006273F3"/>
    <w:rsid w:val="0062766C"/>
    <w:rsid w:val="00627B5A"/>
    <w:rsid w:val="00627DD6"/>
    <w:rsid w:val="00630217"/>
    <w:rsid w:val="00630618"/>
    <w:rsid w:val="0063068C"/>
    <w:rsid w:val="0063126A"/>
    <w:rsid w:val="00632480"/>
    <w:rsid w:val="00632C76"/>
    <w:rsid w:val="00632E1D"/>
    <w:rsid w:val="00634270"/>
    <w:rsid w:val="00634457"/>
    <w:rsid w:val="00634DE4"/>
    <w:rsid w:val="006353F1"/>
    <w:rsid w:val="006356E6"/>
    <w:rsid w:val="00635FC3"/>
    <w:rsid w:val="00636024"/>
    <w:rsid w:val="0063619E"/>
    <w:rsid w:val="00636416"/>
    <w:rsid w:val="00636A66"/>
    <w:rsid w:val="006370AF"/>
    <w:rsid w:val="00637662"/>
    <w:rsid w:val="00637DD4"/>
    <w:rsid w:val="00640398"/>
    <w:rsid w:val="0064090E"/>
    <w:rsid w:val="006413C0"/>
    <w:rsid w:val="00641690"/>
    <w:rsid w:val="0064175F"/>
    <w:rsid w:val="006420EF"/>
    <w:rsid w:val="0064282A"/>
    <w:rsid w:val="006428BF"/>
    <w:rsid w:val="00642986"/>
    <w:rsid w:val="00643D9F"/>
    <w:rsid w:val="006442BE"/>
    <w:rsid w:val="006446F9"/>
    <w:rsid w:val="00644FD6"/>
    <w:rsid w:val="006451CE"/>
    <w:rsid w:val="006455D4"/>
    <w:rsid w:val="00645DC6"/>
    <w:rsid w:val="00645F0E"/>
    <w:rsid w:val="0064618A"/>
    <w:rsid w:val="00646576"/>
    <w:rsid w:val="0064664B"/>
    <w:rsid w:val="00646D55"/>
    <w:rsid w:val="006471AC"/>
    <w:rsid w:val="00647424"/>
    <w:rsid w:val="006475D4"/>
    <w:rsid w:val="0065012B"/>
    <w:rsid w:val="006503FC"/>
    <w:rsid w:val="00651979"/>
    <w:rsid w:val="00651D6E"/>
    <w:rsid w:val="006527CA"/>
    <w:rsid w:val="0065299A"/>
    <w:rsid w:val="00652FE8"/>
    <w:rsid w:val="0065324C"/>
    <w:rsid w:val="00653678"/>
    <w:rsid w:val="00653EBD"/>
    <w:rsid w:val="006549BE"/>
    <w:rsid w:val="00655233"/>
    <w:rsid w:val="006552AF"/>
    <w:rsid w:val="00656545"/>
    <w:rsid w:val="00656866"/>
    <w:rsid w:val="006569FC"/>
    <w:rsid w:val="00656C73"/>
    <w:rsid w:val="00656DEE"/>
    <w:rsid w:val="00657D57"/>
    <w:rsid w:val="00660308"/>
    <w:rsid w:val="006608E7"/>
    <w:rsid w:val="00662CB2"/>
    <w:rsid w:val="00663F11"/>
    <w:rsid w:val="00664D81"/>
    <w:rsid w:val="00665B7A"/>
    <w:rsid w:val="00665C70"/>
    <w:rsid w:val="00665F86"/>
    <w:rsid w:val="0066643F"/>
    <w:rsid w:val="00666C85"/>
    <w:rsid w:val="00666F6B"/>
    <w:rsid w:val="00666F97"/>
    <w:rsid w:val="006675FA"/>
    <w:rsid w:val="00670049"/>
    <w:rsid w:val="00670A7F"/>
    <w:rsid w:val="00670AFC"/>
    <w:rsid w:val="00670D66"/>
    <w:rsid w:val="00670ED1"/>
    <w:rsid w:val="006712D2"/>
    <w:rsid w:val="00671394"/>
    <w:rsid w:val="0067175C"/>
    <w:rsid w:val="0067205C"/>
    <w:rsid w:val="006721B8"/>
    <w:rsid w:val="00672D1D"/>
    <w:rsid w:val="00672F7C"/>
    <w:rsid w:val="00672FFD"/>
    <w:rsid w:val="0067392A"/>
    <w:rsid w:val="00673972"/>
    <w:rsid w:val="006739D7"/>
    <w:rsid w:val="0067402E"/>
    <w:rsid w:val="0067405A"/>
    <w:rsid w:val="0067454F"/>
    <w:rsid w:val="0067494E"/>
    <w:rsid w:val="00674AB3"/>
    <w:rsid w:val="00674F55"/>
    <w:rsid w:val="00674F7C"/>
    <w:rsid w:val="0067531F"/>
    <w:rsid w:val="0067543B"/>
    <w:rsid w:val="00675E72"/>
    <w:rsid w:val="006768C1"/>
    <w:rsid w:val="00676DC1"/>
    <w:rsid w:val="00677281"/>
    <w:rsid w:val="00677373"/>
    <w:rsid w:val="006774EF"/>
    <w:rsid w:val="006777BF"/>
    <w:rsid w:val="0068089D"/>
    <w:rsid w:val="00680FBA"/>
    <w:rsid w:val="00681157"/>
    <w:rsid w:val="0068135F"/>
    <w:rsid w:val="00681830"/>
    <w:rsid w:val="00681E70"/>
    <w:rsid w:val="0068209F"/>
    <w:rsid w:val="006824D5"/>
    <w:rsid w:val="00682624"/>
    <w:rsid w:val="0068292A"/>
    <w:rsid w:val="00683021"/>
    <w:rsid w:val="006830DA"/>
    <w:rsid w:val="006835D6"/>
    <w:rsid w:val="00683672"/>
    <w:rsid w:val="00684101"/>
    <w:rsid w:val="006854B5"/>
    <w:rsid w:val="00685EEC"/>
    <w:rsid w:val="00686CE4"/>
    <w:rsid w:val="00687368"/>
    <w:rsid w:val="006873B1"/>
    <w:rsid w:val="00690330"/>
    <w:rsid w:val="00690576"/>
    <w:rsid w:val="00690682"/>
    <w:rsid w:val="006908A7"/>
    <w:rsid w:val="00690D3A"/>
    <w:rsid w:val="00690E20"/>
    <w:rsid w:val="00690EEB"/>
    <w:rsid w:val="0069150F"/>
    <w:rsid w:val="0069234C"/>
    <w:rsid w:val="00692D5F"/>
    <w:rsid w:val="006930AC"/>
    <w:rsid w:val="00693184"/>
    <w:rsid w:val="006932A0"/>
    <w:rsid w:val="006938AE"/>
    <w:rsid w:val="0069399A"/>
    <w:rsid w:val="00693F11"/>
    <w:rsid w:val="00694169"/>
    <w:rsid w:val="00694BDA"/>
    <w:rsid w:val="0069563C"/>
    <w:rsid w:val="00696135"/>
    <w:rsid w:val="00696672"/>
    <w:rsid w:val="0069705B"/>
    <w:rsid w:val="00697AE0"/>
    <w:rsid w:val="006A0A9D"/>
    <w:rsid w:val="006A139B"/>
    <w:rsid w:val="006A140F"/>
    <w:rsid w:val="006A160D"/>
    <w:rsid w:val="006A1DCE"/>
    <w:rsid w:val="006A1DD3"/>
    <w:rsid w:val="006A206B"/>
    <w:rsid w:val="006A2425"/>
    <w:rsid w:val="006A2971"/>
    <w:rsid w:val="006A330B"/>
    <w:rsid w:val="006A3500"/>
    <w:rsid w:val="006A39D3"/>
    <w:rsid w:val="006A5720"/>
    <w:rsid w:val="006A5A07"/>
    <w:rsid w:val="006A5FE0"/>
    <w:rsid w:val="006A61B6"/>
    <w:rsid w:val="006A628E"/>
    <w:rsid w:val="006A641A"/>
    <w:rsid w:val="006A64AA"/>
    <w:rsid w:val="006A6BA9"/>
    <w:rsid w:val="006A6E1B"/>
    <w:rsid w:val="006A6FAC"/>
    <w:rsid w:val="006A7428"/>
    <w:rsid w:val="006A74F2"/>
    <w:rsid w:val="006A7AFD"/>
    <w:rsid w:val="006A7E9E"/>
    <w:rsid w:val="006B0276"/>
    <w:rsid w:val="006B0C11"/>
    <w:rsid w:val="006B1237"/>
    <w:rsid w:val="006B17B4"/>
    <w:rsid w:val="006B1E5B"/>
    <w:rsid w:val="006B2224"/>
    <w:rsid w:val="006B2C73"/>
    <w:rsid w:val="006B4886"/>
    <w:rsid w:val="006B4B33"/>
    <w:rsid w:val="006B4CF3"/>
    <w:rsid w:val="006B5390"/>
    <w:rsid w:val="006B5AC4"/>
    <w:rsid w:val="006B5BA0"/>
    <w:rsid w:val="006B64A6"/>
    <w:rsid w:val="006B6679"/>
    <w:rsid w:val="006B6A7A"/>
    <w:rsid w:val="006B6DD5"/>
    <w:rsid w:val="006B70B5"/>
    <w:rsid w:val="006B719C"/>
    <w:rsid w:val="006B7386"/>
    <w:rsid w:val="006B79CD"/>
    <w:rsid w:val="006B7B53"/>
    <w:rsid w:val="006C0872"/>
    <w:rsid w:val="006C0ECD"/>
    <w:rsid w:val="006C1488"/>
    <w:rsid w:val="006C15E3"/>
    <w:rsid w:val="006C1829"/>
    <w:rsid w:val="006C1C70"/>
    <w:rsid w:val="006C24F7"/>
    <w:rsid w:val="006C2611"/>
    <w:rsid w:val="006C26E3"/>
    <w:rsid w:val="006C27DE"/>
    <w:rsid w:val="006C299D"/>
    <w:rsid w:val="006C311A"/>
    <w:rsid w:val="006C3334"/>
    <w:rsid w:val="006C39B2"/>
    <w:rsid w:val="006C3DE0"/>
    <w:rsid w:val="006C3E3F"/>
    <w:rsid w:val="006C46F7"/>
    <w:rsid w:val="006C46F9"/>
    <w:rsid w:val="006C4C4D"/>
    <w:rsid w:val="006C50A8"/>
    <w:rsid w:val="006C57A2"/>
    <w:rsid w:val="006C60AA"/>
    <w:rsid w:val="006C6A04"/>
    <w:rsid w:val="006C6BBE"/>
    <w:rsid w:val="006C6E0C"/>
    <w:rsid w:val="006C714C"/>
    <w:rsid w:val="006C7171"/>
    <w:rsid w:val="006D016A"/>
    <w:rsid w:val="006D1140"/>
    <w:rsid w:val="006D1471"/>
    <w:rsid w:val="006D14E7"/>
    <w:rsid w:val="006D257D"/>
    <w:rsid w:val="006D285C"/>
    <w:rsid w:val="006D2A76"/>
    <w:rsid w:val="006D35A9"/>
    <w:rsid w:val="006D393E"/>
    <w:rsid w:val="006D42F2"/>
    <w:rsid w:val="006D4A1A"/>
    <w:rsid w:val="006D4DD2"/>
    <w:rsid w:val="006D506A"/>
    <w:rsid w:val="006D5517"/>
    <w:rsid w:val="006D593E"/>
    <w:rsid w:val="006D5BC7"/>
    <w:rsid w:val="006D5C0E"/>
    <w:rsid w:val="006D66E6"/>
    <w:rsid w:val="006D7712"/>
    <w:rsid w:val="006D7DD9"/>
    <w:rsid w:val="006D7ED8"/>
    <w:rsid w:val="006D7F13"/>
    <w:rsid w:val="006E0002"/>
    <w:rsid w:val="006E0B78"/>
    <w:rsid w:val="006E0C6B"/>
    <w:rsid w:val="006E0C8E"/>
    <w:rsid w:val="006E14B4"/>
    <w:rsid w:val="006E1904"/>
    <w:rsid w:val="006E1F2F"/>
    <w:rsid w:val="006E1FDF"/>
    <w:rsid w:val="006E225F"/>
    <w:rsid w:val="006E280A"/>
    <w:rsid w:val="006E2E92"/>
    <w:rsid w:val="006E3048"/>
    <w:rsid w:val="006E3B89"/>
    <w:rsid w:val="006E61D3"/>
    <w:rsid w:val="006E733D"/>
    <w:rsid w:val="006E7B9C"/>
    <w:rsid w:val="006E7D04"/>
    <w:rsid w:val="006E7D19"/>
    <w:rsid w:val="006F0226"/>
    <w:rsid w:val="006F044E"/>
    <w:rsid w:val="006F0835"/>
    <w:rsid w:val="006F0D9D"/>
    <w:rsid w:val="006F0FEC"/>
    <w:rsid w:val="006F18E1"/>
    <w:rsid w:val="006F2441"/>
    <w:rsid w:val="006F24CF"/>
    <w:rsid w:val="006F27AF"/>
    <w:rsid w:val="006F27F7"/>
    <w:rsid w:val="006F2AA9"/>
    <w:rsid w:val="006F3911"/>
    <w:rsid w:val="006F48C8"/>
    <w:rsid w:val="006F4E83"/>
    <w:rsid w:val="006F5842"/>
    <w:rsid w:val="006F5B51"/>
    <w:rsid w:val="006F5C5C"/>
    <w:rsid w:val="006F6678"/>
    <w:rsid w:val="006F6EBB"/>
    <w:rsid w:val="006F7486"/>
    <w:rsid w:val="006F77B3"/>
    <w:rsid w:val="006F78A2"/>
    <w:rsid w:val="006F798B"/>
    <w:rsid w:val="006F7B43"/>
    <w:rsid w:val="006F7F2C"/>
    <w:rsid w:val="00700063"/>
    <w:rsid w:val="0070156C"/>
    <w:rsid w:val="00701DF0"/>
    <w:rsid w:val="00701FA9"/>
    <w:rsid w:val="007029E5"/>
    <w:rsid w:val="00703531"/>
    <w:rsid w:val="0070359E"/>
    <w:rsid w:val="0070422E"/>
    <w:rsid w:val="00704489"/>
    <w:rsid w:val="00704C0C"/>
    <w:rsid w:val="007050EC"/>
    <w:rsid w:val="007058E5"/>
    <w:rsid w:val="00705A6A"/>
    <w:rsid w:val="00705B87"/>
    <w:rsid w:val="007061ED"/>
    <w:rsid w:val="007062F4"/>
    <w:rsid w:val="00707937"/>
    <w:rsid w:val="00707D64"/>
    <w:rsid w:val="00710D24"/>
    <w:rsid w:val="0071133A"/>
    <w:rsid w:val="00711417"/>
    <w:rsid w:val="00711487"/>
    <w:rsid w:val="0071149A"/>
    <w:rsid w:val="00711C3C"/>
    <w:rsid w:val="0071207D"/>
    <w:rsid w:val="00712AF5"/>
    <w:rsid w:val="00712F11"/>
    <w:rsid w:val="00713BC0"/>
    <w:rsid w:val="00713DA3"/>
    <w:rsid w:val="00714928"/>
    <w:rsid w:val="00714CB9"/>
    <w:rsid w:val="0071507E"/>
    <w:rsid w:val="00715161"/>
    <w:rsid w:val="00716688"/>
    <w:rsid w:val="00716A2C"/>
    <w:rsid w:val="00717B53"/>
    <w:rsid w:val="0072002A"/>
    <w:rsid w:val="0072031B"/>
    <w:rsid w:val="0072044B"/>
    <w:rsid w:val="00720BA3"/>
    <w:rsid w:val="00722045"/>
    <w:rsid w:val="00722558"/>
    <w:rsid w:val="00722772"/>
    <w:rsid w:val="007227FA"/>
    <w:rsid w:val="00722A81"/>
    <w:rsid w:val="00722C5C"/>
    <w:rsid w:val="00722F92"/>
    <w:rsid w:val="0072462B"/>
    <w:rsid w:val="00724A1E"/>
    <w:rsid w:val="0072532E"/>
    <w:rsid w:val="00725766"/>
    <w:rsid w:val="0072636C"/>
    <w:rsid w:val="007265EF"/>
    <w:rsid w:val="00726802"/>
    <w:rsid w:val="00726CF5"/>
    <w:rsid w:val="00727C35"/>
    <w:rsid w:val="00730156"/>
    <w:rsid w:val="007302BC"/>
    <w:rsid w:val="0073032C"/>
    <w:rsid w:val="00730B48"/>
    <w:rsid w:val="00730F87"/>
    <w:rsid w:val="0073144D"/>
    <w:rsid w:val="00732552"/>
    <w:rsid w:val="0073314E"/>
    <w:rsid w:val="00734263"/>
    <w:rsid w:val="00734660"/>
    <w:rsid w:val="007348B9"/>
    <w:rsid w:val="00734AB0"/>
    <w:rsid w:val="00734FDE"/>
    <w:rsid w:val="00735294"/>
    <w:rsid w:val="007352AC"/>
    <w:rsid w:val="0073569B"/>
    <w:rsid w:val="00735F35"/>
    <w:rsid w:val="0073605F"/>
    <w:rsid w:val="007368B1"/>
    <w:rsid w:val="00737142"/>
    <w:rsid w:val="00737145"/>
    <w:rsid w:val="00737398"/>
    <w:rsid w:val="00737724"/>
    <w:rsid w:val="00737725"/>
    <w:rsid w:val="00737A02"/>
    <w:rsid w:val="00740094"/>
    <w:rsid w:val="00740E93"/>
    <w:rsid w:val="0074174F"/>
    <w:rsid w:val="00741CD6"/>
    <w:rsid w:val="00741D7B"/>
    <w:rsid w:val="00742BD0"/>
    <w:rsid w:val="007431E3"/>
    <w:rsid w:val="00743A94"/>
    <w:rsid w:val="0074453F"/>
    <w:rsid w:val="00744AC2"/>
    <w:rsid w:val="00745358"/>
    <w:rsid w:val="00745376"/>
    <w:rsid w:val="00745424"/>
    <w:rsid w:val="007455F6"/>
    <w:rsid w:val="00745779"/>
    <w:rsid w:val="007462BC"/>
    <w:rsid w:val="00746A5F"/>
    <w:rsid w:val="00747050"/>
    <w:rsid w:val="007475A8"/>
    <w:rsid w:val="007504E7"/>
    <w:rsid w:val="0075153B"/>
    <w:rsid w:val="00751B52"/>
    <w:rsid w:val="00751E1C"/>
    <w:rsid w:val="007522A2"/>
    <w:rsid w:val="007527E8"/>
    <w:rsid w:val="007529AC"/>
    <w:rsid w:val="00753F78"/>
    <w:rsid w:val="00754717"/>
    <w:rsid w:val="00754956"/>
    <w:rsid w:val="00754ED1"/>
    <w:rsid w:val="00755A2D"/>
    <w:rsid w:val="00755A41"/>
    <w:rsid w:val="007562FF"/>
    <w:rsid w:val="00756774"/>
    <w:rsid w:val="0075743D"/>
    <w:rsid w:val="007575A2"/>
    <w:rsid w:val="007575EC"/>
    <w:rsid w:val="00757E1C"/>
    <w:rsid w:val="00757EA9"/>
    <w:rsid w:val="00760215"/>
    <w:rsid w:val="0076139C"/>
    <w:rsid w:val="00762A98"/>
    <w:rsid w:val="007638E9"/>
    <w:rsid w:val="00764FD8"/>
    <w:rsid w:val="0076507B"/>
    <w:rsid w:val="00766245"/>
    <w:rsid w:val="007662C0"/>
    <w:rsid w:val="0076656F"/>
    <w:rsid w:val="007666F2"/>
    <w:rsid w:val="0076702E"/>
    <w:rsid w:val="007672D8"/>
    <w:rsid w:val="00767314"/>
    <w:rsid w:val="0076734A"/>
    <w:rsid w:val="007677EA"/>
    <w:rsid w:val="00770182"/>
    <w:rsid w:val="007709B2"/>
    <w:rsid w:val="00770AB7"/>
    <w:rsid w:val="00771896"/>
    <w:rsid w:val="007721C2"/>
    <w:rsid w:val="007722B2"/>
    <w:rsid w:val="0077240F"/>
    <w:rsid w:val="0077251C"/>
    <w:rsid w:val="00772A2C"/>
    <w:rsid w:val="00772E3D"/>
    <w:rsid w:val="007731C4"/>
    <w:rsid w:val="00774548"/>
    <w:rsid w:val="007749F4"/>
    <w:rsid w:val="0077513E"/>
    <w:rsid w:val="00775B0E"/>
    <w:rsid w:val="00777262"/>
    <w:rsid w:val="00777406"/>
    <w:rsid w:val="00780469"/>
    <w:rsid w:val="00780D94"/>
    <w:rsid w:val="00781403"/>
    <w:rsid w:val="00781709"/>
    <w:rsid w:val="0078198E"/>
    <w:rsid w:val="007823CC"/>
    <w:rsid w:val="007825A9"/>
    <w:rsid w:val="00782668"/>
    <w:rsid w:val="007832D8"/>
    <w:rsid w:val="007833D1"/>
    <w:rsid w:val="007836E2"/>
    <w:rsid w:val="007839AE"/>
    <w:rsid w:val="00784664"/>
    <w:rsid w:val="007848F5"/>
    <w:rsid w:val="00785185"/>
    <w:rsid w:val="007853D3"/>
    <w:rsid w:val="007871D4"/>
    <w:rsid w:val="00787C33"/>
    <w:rsid w:val="00787D7E"/>
    <w:rsid w:val="00790147"/>
    <w:rsid w:val="0079042E"/>
    <w:rsid w:val="0079076C"/>
    <w:rsid w:val="00790EB2"/>
    <w:rsid w:val="00792FB6"/>
    <w:rsid w:val="00793203"/>
    <w:rsid w:val="0079395F"/>
    <w:rsid w:val="007939D5"/>
    <w:rsid w:val="0079422E"/>
    <w:rsid w:val="00794886"/>
    <w:rsid w:val="00794D6A"/>
    <w:rsid w:val="00795A2F"/>
    <w:rsid w:val="00795C6F"/>
    <w:rsid w:val="0079662A"/>
    <w:rsid w:val="0079694B"/>
    <w:rsid w:val="00796A74"/>
    <w:rsid w:val="00797307"/>
    <w:rsid w:val="007973DA"/>
    <w:rsid w:val="00797693"/>
    <w:rsid w:val="00797F26"/>
    <w:rsid w:val="007A0053"/>
    <w:rsid w:val="007A01C7"/>
    <w:rsid w:val="007A0A23"/>
    <w:rsid w:val="007A0C23"/>
    <w:rsid w:val="007A11B5"/>
    <w:rsid w:val="007A1501"/>
    <w:rsid w:val="007A1503"/>
    <w:rsid w:val="007A1916"/>
    <w:rsid w:val="007A22A9"/>
    <w:rsid w:val="007A25D7"/>
    <w:rsid w:val="007A2E5D"/>
    <w:rsid w:val="007A2E64"/>
    <w:rsid w:val="007A3247"/>
    <w:rsid w:val="007A409B"/>
    <w:rsid w:val="007A47B9"/>
    <w:rsid w:val="007A4976"/>
    <w:rsid w:val="007A4E1F"/>
    <w:rsid w:val="007A5145"/>
    <w:rsid w:val="007A5AA8"/>
    <w:rsid w:val="007A5BE5"/>
    <w:rsid w:val="007A5D3D"/>
    <w:rsid w:val="007A60B0"/>
    <w:rsid w:val="007A6FD6"/>
    <w:rsid w:val="007A76B7"/>
    <w:rsid w:val="007A7720"/>
    <w:rsid w:val="007A7F94"/>
    <w:rsid w:val="007B04EE"/>
    <w:rsid w:val="007B0D1F"/>
    <w:rsid w:val="007B16D4"/>
    <w:rsid w:val="007B1D64"/>
    <w:rsid w:val="007B2C4D"/>
    <w:rsid w:val="007B37AF"/>
    <w:rsid w:val="007B3815"/>
    <w:rsid w:val="007B446A"/>
    <w:rsid w:val="007B5048"/>
    <w:rsid w:val="007B5B22"/>
    <w:rsid w:val="007B5F62"/>
    <w:rsid w:val="007B66C2"/>
    <w:rsid w:val="007C03B3"/>
    <w:rsid w:val="007C03F8"/>
    <w:rsid w:val="007C08A1"/>
    <w:rsid w:val="007C1628"/>
    <w:rsid w:val="007C1B26"/>
    <w:rsid w:val="007C2484"/>
    <w:rsid w:val="007C2601"/>
    <w:rsid w:val="007C265B"/>
    <w:rsid w:val="007C27AE"/>
    <w:rsid w:val="007C2A43"/>
    <w:rsid w:val="007C31B4"/>
    <w:rsid w:val="007C3454"/>
    <w:rsid w:val="007C397A"/>
    <w:rsid w:val="007C3A22"/>
    <w:rsid w:val="007C3CCC"/>
    <w:rsid w:val="007C404C"/>
    <w:rsid w:val="007C4694"/>
    <w:rsid w:val="007C4D7C"/>
    <w:rsid w:val="007C56F0"/>
    <w:rsid w:val="007C56F5"/>
    <w:rsid w:val="007C5B6E"/>
    <w:rsid w:val="007C5FAC"/>
    <w:rsid w:val="007C5FCB"/>
    <w:rsid w:val="007C628C"/>
    <w:rsid w:val="007C6E57"/>
    <w:rsid w:val="007C7330"/>
    <w:rsid w:val="007C76F1"/>
    <w:rsid w:val="007D108B"/>
    <w:rsid w:val="007D1091"/>
    <w:rsid w:val="007D16DB"/>
    <w:rsid w:val="007D23DF"/>
    <w:rsid w:val="007D2CB3"/>
    <w:rsid w:val="007D2D4A"/>
    <w:rsid w:val="007D4507"/>
    <w:rsid w:val="007D45C4"/>
    <w:rsid w:val="007D52F4"/>
    <w:rsid w:val="007D53C5"/>
    <w:rsid w:val="007D5E54"/>
    <w:rsid w:val="007D5F42"/>
    <w:rsid w:val="007D6843"/>
    <w:rsid w:val="007D6BBD"/>
    <w:rsid w:val="007E03D2"/>
    <w:rsid w:val="007E0567"/>
    <w:rsid w:val="007E11AB"/>
    <w:rsid w:val="007E1628"/>
    <w:rsid w:val="007E239D"/>
    <w:rsid w:val="007E2885"/>
    <w:rsid w:val="007E2DD7"/>
    <w:rsid w:val="007E3794"/>
    <w:rsid w:val="007E3DFA"/>
    <w:rsid w:val="007E4012"/>
    <w:rsid w:val="007E47A7"/>
    <w:rsid w:val="007E4F78"/>
    <w:rsid w:val="007E5C55"/>
    <w:rsid w:val="007E5D3F"/>
    <w:rsid w:val="007E68F6"/>
    <w:rsid w:val="007E6B38"/>
    <w:rsid w:val="007E6F7D"/>
    <w:rsid w:val="007E7E85"/>
    <w:rsid w:val="007F0960"/>
    <w:rsid w:val="007F0EC2"/>
    <w:rsid w:val="007F1220"/>
    <w:rsid w:val="007F17D6"/>
    <w:rsid w:val="007F22BB"/>
    <w:rsid w:val="007F2946"/>
    <w:rsid w:val="007F2DA9"/>
    <w:rsid w:val="007F2DAE"/>
    <w:rsid w:val="007F3155"/>
    <w:rsid w:val="007F3298"/>
    <w:rsid w:val="007F394A"/>
    <w:rsid w:val="007F541A"/>
    <w:rsid w:val="007F56F6"/>
    <w:rsid w:val="007F5D7F"/>
    <w:rsid w:val="007F6754"/>
    <w:rsid w:val="007F67B2"/>
    <w:rsid w:val="007F6987"/>
    <w:rsid w:val="007F6ADA"/>
    <w:rsid w:val="007F72EB"/>
    <w:rsid w:val="00800D09"/>
    <w:rsid w:val="00802F7B"/>
    <w:rsid w:val="00804215"/>
    <w:rsid w:val="0080452B"/>
    <w:rsid w:val="00804AC7"/>
    <w:rsid w:val="00804AD3"/>
    <w:rsid w:val="00804F85"/>
    <w:rsid w:val="00806545"/>
    <w:rsid w:val="00806744"/>
    <w:rsid w:val="008067DA"/>
    <w:rsid w:val="0080684D"/>
    <w:rsid w:val="00810A28"/>
    <w:rsid w:val="00810F2A"/>
    <w:rsid w:val="008113F2"/>
    <w:rsid w:val="00811A3B"/>
    <w:rsid w:val="00811C4C"/>
    <w:rsid w:val="00811D95"/>
    <w:rsid w:val="0081254D"/>
    <w:rsid w:val="008133F8"/>
    <w:rsid w:val="00813AF0"/>
    <w:rsid w:val="00813FB4"/>
    <w:rsid w:val="0081403E"/>
    <w:rsid w:val="00814C1C"/>
    <w:rsid w:val="008151A1"/>
    <w:rsid w:val="008152C5"/>
    <w:rsid w:val="008154A1"/>
    <w:rsid w:val="00815764"/>
    <w:rsid w:val="00815848"/>
    <w:rsid w:val="00815ED2"/>
    <w:rsid w:val="0081617F"/>
    <w:rsid w:val="008161B9"/>
    <w:rsid w:val="008162B4"/>
    <w:rsid w:val="00817619"/>
    <w:rsid w:val="00817877"/>
    <w:rsid w:val="00820253"/>
    <w:rsid w:val="00820E68"/>
    <w:rsid w:val="00820EC4"/>
    <w:rsid w:val="00820F30"/>
    <w:rsid w:val="008210BF"/>
    <w:rsid w:val="0082151F"/>
    <w:rsid w:val="00821C0A"/>
    <w:rsid w:val="00822891"/>
    <w:rsid w:val="00822B89"/>
    <w:rsid w:val="00822F14"/>
    <w:rsid w:val="008238F0"/>
    <w:rsid w:val="00823F6E"/>
    <w:rsid w:val="008242A8"/>
    <w:rsid w:val="00825BDF"/>
    <w:rsid w:val="0082624D"/>
    <w:rsid w:val="00826A2B"/>
    <w:rsid w:val="00826AFC"/>
    <w:rsid w:val="00826EEB"/>
    <w:rsid w:val="00827602"/>
    <w:rsid w:val="0082774E"/>
    <w:rsid w:val="00827DB1"/>
    <w:rsid w:val="00830F0D"/>
    <w:rsid w:val="00830F3D"/>
    <w:rsid w:val="00830FB1"/>
    <w:rsid w:val="00831293"/>
    <w:rsid w:val="0083170B"/>
    <w:rsid w:val="0083224B"/>
    <w:rsid w:val="008323AD"/>
    <w:rsid w:val="00832456"/>
    <w:rsid w:val="00832A6B"/>
    <w:rsid w:val="00832AF6"/>
    <w:rsid w:val="0083337B"/>
    <w:rsid w:val="00833C55"/>
    <w:rsid w:val="00833EEE"/>
    <w:rsid w:val="0083430A"/>
    <w:rsid w:val="008348B0"/>
    <w:rsid w:val="0083491B"/>
    <w:rsid w:val="0083494C"/>
    <w:rsid w:val="008351C9"/>
    <w:rsid w:val="00835330"/>
    <w:rsid w:val="00835C85"/>
    <w:rsid w:val="00836048"/>
    <w:rsid w:val="008361C8"/>
    <w:rsid w:val="00837001"/>
    <w:rsid w:val="00837048"/>
    <w:rsid w:val="00837798"/>
    <w:rsid w:val="00837891"/>
    <w:rsid w:val="00837992"/>
    <w:rsid w:val="008401EE"/>
    <w:rsid w:val="00840C52"/>
    <w:rsid w:val="00840EC7"/>
    <w:rsid w:val="008411AF"/>
    <w:rsid w:val="008420CE"/>
    <w:rsid w:val="008438C7"/>
    <w:rsid w:val="00843CDE"/>
    <w:rsid w:val="0084473E"/>
    <w:rsid w:val="00844821"/>
    <w:rsid w:val="00844A52"/>
    <w:rsid w:val="008451CE"/>
    <w:rsid w:val="00845FB7"/>
    <w:rsid w:val="00846814"/>
    <w:rsid w:val="00847633"/>
    <w:rsid w:val="00847E0A"/>
    <w:rsid w:val="00847E65"/>
    <w:rsid w:val="00851533"/>
    <w:rsid w:val="0085251A"/>
    <w:rsid w:val="008531DB"/>
    <w:rsid w:val="008536F7"/>
    <w:rsid w:val="008549B3"/>
    <w:rsid w:val="00855403"/>
    <w:rsid w:val="00855643"/>
    <w:rsid w:val="00855822"/>
    <w:rsid w:val="00856B99"/>
    <w:rsid w:val="00857BB6"/>
    <w:rsid w:val="00860C6B"/>
    <w:rsid w:val="008610F0"/>
    <w:rsid w:val="0086191E"/>
    <w:rsid w:val="00862144"/>
    <w:rsid w:val="008633E8"/>
    <w:rsid w:val="00863ED7"/>
    <w:rsid w:val="008644B4"/>
    <w:rsid w:val="00864522"/>
    <w:rsid w:val="0086474F"/>
    <w:rsid w:val="00864770"/>
    <w:rsid w:val="00864DB4"/>
    <w:rsid w:val="00865184"/>
    <w:rsid w:val="00865A23"/>
    <w:rsid w:val="0086615C"/>
    <w:rsid w:val="00866272"/>
    <w:rsid w:val="008664EF"/>
    <w:rsid w:val="00866A7C"/>
    <w:rsid w:val="00866C50"/>
    <w:rsid w:val="00866D3C"/>
    <w:rsid w:val="008675CC"/>
    <w:rsid w:val="00867CE8"/>
    <w:rsid w:val="00870412"/>
    <w:rsid w:val="00870CEC"/>
    <w:rsid w:val="00871582"/>
    <w:rsid w:val="0087194F"/>
    <w:rsid w:val="00871AEF"/>
    <w:rsid w:val="0087231B"/>
    <w:rsid w:val="00872ADC"/>
    <w:rsid w:val="00872B86"/>
    <w:rsid w:val="00872D4B"/>
    <w:rsid w:val="00872E11"/>
    <w:rsid w:val="0087319A"/>
    <w:rsid w:val="00873DF5"/>
    <w:rsid w:val="00874314"/>
    <w:rsid w:val="0087441B"/>
    <w:rsid w:val="0087452B"/>
    <w:rsid w:val="0087491B"/>
    <w:rsid w:val="00874ACB"/>
    <w:rsid w:val="00874EB5"/>
    <w:rsid w:val="00874F2D"/>
    <w:rsid w:val="008769EA"/>
    <w:rsid w:val="0087719C"/>
    <w:rsid w:val="00877B3F"/>
    <w:rsid w:val="00877CA2"/>
    <w:rsid w:val="00877D8D"/>
    <w:rsid w:val="00880109"/>
    <w:rsid w:val="008804EB"/>
    <w:rsid w:val="00880546"/>
    <w:rsid w:val="00880E00"/>
    <w:rsid w:val="0088122F"/>
    <w:rsid w:val="00881757"/>
    <w:rsid w:val="008818A7"/>
    <w:rsid w:val="00882919"/>
    <w:rsid w:val="00882FB5"/>
    <w:rsid w:val="00883448"/>
    <w:rsid w:val="008834CD"/>
    <w:rsid w:val="00883A90"/>
    <w:rsid w:val="00883B72"/>
    <w:rsid w:val="00884370"/>
    <w:rsid w:val="00886321"/>
    <w:rsid w:val="008866B1"/>
    <w:rsid w:val="00886725"/>
    <w:rsid w:val="00886A5C"/>
    <w:rsid w:val="00886D0F"/>
    <w:rsid w:val="0088746C"/>
    <w:rsid w:val="008874D9"/>
    <w:rsid w:val="008876B0"/>
    <w:rsid w:val="0089074B"/>
    <w:rsid w:val="008908F7"/>
    <w:rsid w:val="00891A07"/>
    <w:rsid w:val="00892092"/>
    <w:rsid w:val="008931AC"/>
    <w:rsid w:val="008935F4"/>
    <w:rsid w:val="00893B0D"/>
    <w:rsid w:val="00894648"/>
    <w:rsid w:val="00894C2C"/>
    <w:rsid w:val="00894D61"/>
    <w:rsid w:val="0089596F"/>
    <w:rsid w:val="00895C41"/>
    <w:rsid w:val="00896421"/>
    <w:rsid w:val="00896491"/>
    <w:rsid w:val="00896532"/>
    <w:rsid w:val="0089666D"/>
    <w:rsid w:val="00896E15"/>
    <w:rsid w:val="00897570"/>
    <w:rsid w:val="008975EA"/>
    <w:rsid w:val="008A0260"/>
    <w:rsid w:val="008A2008"/>
    <w:rsid w:val="008A2155"/>
    <w:rsid w:val="008A29B3"/>
    <w:rsid w:val="008A3807"/>
    <w:rsid w:val="008A4F56"/>
    <w:rsid w:val="008A55F6"/>
    <w:rsid w:val="008A67F4"/>
    <w:rsid w:val="008A69FE"/>
    <w:rsid w:val="008A6B41"/>
    <w:rsid w:val="008A7917"/>
    <w:rsid w:val="008B08CE"/>
    <w:rsid w:val="008B13C6"/>
    <w:rsid w:val="008B14D1"/>
    <w:rsid w:val="008B15C7"/>
    <w:rsid w:val="008B1806"/>
    <w:rsid w:val="008B1AE4"/>
    <w:rsid w:val="008B2460"/>
    <w:rsid w:val="008B2529"/>
    <w:rsid w:val="008B288F"/>
    <w:rsid w:val="008B336E"/>
    <w:rsid w:val="008B3452"/>
    <w:rsid w:val="008B365B"/>
    <w:rsid w:val="008B3679"/>
    <w:rsid w:val="008B36B9"/>
    <w:rsid w:val="008B3725"/>
    <w:rsid w:val="008B3887"/>
    <w:rsid w:val="008B3921"/>
    <w:rsid w:val="008B3C32"/>
    <w:rsid w:val="008B501D"/>
    <w:rsid w:val="008B577A"/>
    <w:rsid w:val="008B5A29"/>
    <w:rsid w:val="008B5E40"/>
    <w:rsid w:val="008B709E"/>
    <w:rsid w:val="008B73A3"/>
    <w:rsid w:val="008B7E5E"/>
    <w:rsid w:val="008C21D5"/>
    <w:rsid w:val="008C26A6"/>
    <w:rsid w:val="008C2B4E"/>
    <w:rsid w:val="008C2D04"/>
    <w:rsid w:val="008C30D9"/>
    <w:rsid w:val="008C4BB7"/>
    <w:rsid w:val="008C54BF"/>
    <w:rsid w:val="008C5817"/>
    <w:rsid w:val="008C5CF9"/>
    <w:rsid w:val="008C6663"/>
    <w:rsid w:val="008C6A67"/>
    <w:rsid w:val="008C71D0"/>
    <w:rsid w:val="008C7DDB"/>
    <w:rsid w:val="008D0D15"/>
    <w:rsid w:val="008D1086"/>
    <w:rsid w:val="008D1B3D"/>
    <w:rsid w:val="008D1CA6"/>
    <w:rsid w:val="008D20A1"/>
    <w:rsid w:val="008D2200"/>
    <w:rsid w:val="008D22DA"/>
    <w:rsid w:val="008D2402"/>
    <w:rsid w:val="008D302E"/>
    <w:rsid w:val="008D320A"/>
    <w:rsid w:val="008D3AD6"/>
    <w:rsid w:val="008D40B9"/>
    <w:rsid w:val="008D41BE"/>
    <w:rsid w:val="008D495A"/>
    <w:rsid w:val="008D5173"/>
    <w:rsid w:val="008D51F0"/>
    <w:rsid w:val="008D5362"/>
    <w:rsid w:val="008D6217"/>
    <w:rsid w:val="008D78C2"/>
    <w:rsid w:val="008D7F3F"/>
    <w:rsid w:val="008E0C96"/>
    <w:rsid w:val="008E0EE3"/>
    <w:rsid w:val="008E0F12"/>
    <w:rsid w:val="008E11E3"/>
    <w:rsid w:val="008E1AD2"/>
    <w:rsid w:val="008E1BF4"/>
    <w:rsid w:val="008E1FB7"/>
    <w:rsid w:val="008E211B"/>
    <w:rsid w:val="008E2AEB"/>
    <w:rsid w:val="008E349E"/>
    <w:rsid w:val="008E3B2C"/>
    <w:rsid w:val="008E3B44"/>
    <w:rsid w:val="008E3BC7"/>
    <w:rsid w:val="008E400F"/>
    <w:rsid w:val="008E4F3F"/>
    <w:rsid w:val="008E51B0"/>
    <w:rsid w:val="008E5597"/>
    <w:rsid w:val="008E55EB"/>
    <w:rsid w:val="008E5633"/>
    <w:rsid w:val="008E650B"/>
    <w:rsid w:val="008E7838"/>
    <w:rsid w:val="008E7ADD"/>
    <w:rsid w:val="008F035B"/>
    <w:rsid w:val="008F0618"/>
    <w:rsid w:val="008F0A80"/>
    <w:rsid w:val="008F0BB7"/>
    <w:rsid w:val="008F0D5C"/>
    <w:rsid w:val="008F0FAC"/>
    <w:rsid w:val="008F1A07"/>
    <w:rsid w:val="008F1AB0"/>
    <w:rsid w:val="008F1B46"/>
    <w:rsid w:val="008F1BA1"/>
    <w:rsid w:val="008F2397"/>
    <w:rsid w:val="008F335A"/>
    <w:rsid w:val="008F365C"/>
    <w:rsid w:val="008F4FAB"/>
    <w:rsid w:val="008F5178"/>
    <w:rsid w:val="008F5391"/>
    <w:rsid w:val="008F632E"/>
    <w:rsid w:val="008F6426"/>
    <w:rsid w:val="008F64D4"/>
    <w:rsid w:val="008F6738"/>
    <w:rsid w:val="008F695D"/>
    <w:rsid w:val="008F7896"/>
    <w:rsid w:val="008F7971"/>
    <w:rsid w:val="00900385"/>
    <w:rsid w:val="009008D8"/>
    <w:rsid w:val="009008DA"/>
    <w:rsid w:val="00900AF5"/>
    <w:rsid w:val="00900EC6"/>
    <w:rsid w:val="009017CB"/>
    <w:rsid w:val="00901D41"/>
    <w:rsid w:val="009025D3"/>
    <w:rsid w:val="00902DAA"/>
    <w:rsid w:val="00903121"/>
    <w:rsid w:val="009031E4"/>
    <w:rsid w:val="00903866"/>
    <w:rsid w:val="00904D16"/>
    <w:rsid w:val="009054BF"/>
    <w:rsid w:val="009055B5"/>
    <w:rsid w:val="00905952"/>
    <w:rsid w:val="00905A29"/>
    <w:rsid w:val="00905A41"/>
    <w:rsid w:val="00905B4D"/>
    <w:rsid w:val="0090671B"/>
    <w:rsid w:val="00907304"/>
    <w:rsid w:val="00907C04"/>
    <w:rsid w:val="00907DD3"/>
    <w:rsid w:val="0091093A"/>
    <w:rsid w:val="00911501"/>
    <w:rsid w:val="00911614"/>
    <w:rsid w:val="00911914"/>
    <w:rsid w:val="009119BB"/>
    <w:rsid w:val="00912009"/>
    <w:rsid w:val="009128E3"/>
    <w:rsid w:val="0091292F"/>
    <w:rsid w:val="00912E2C"/>
    <w:rsid w:val="00913556"/>
    <w:rsid w:val="00913773"/>
    <w:rsid w:val="00913CC1"/>
    <w:rsid w:val="00913D5E"/>
    <w:rsid w:val="00914804"/>
    <w:rsid w:val="00914940"/>
    <w:rsid w:val="00914A47"/>
    <w:rsid w:val="00915AC2"/>
    <w:rsid w:val="00915BE0"/>
    <w:rsid w:val="00915DDF"/>
    <w:rsid w:val="00915FE1"/>
    <w:rsid w:val="00916006"/>
    <w:rsid w:val="0091659A"/>
    <w:rsid w:val="0091682B"/>
    <w:rsid w:val="00916890"/>
    <w:rsid w:val="00916A78"/>
    <w:rsid w:val="00916B2B"/>
    <w:rsid w:val="00917323"/>
    <w:rsid w:val="00917B60"/>
    <w:rsid w:val="00917EAA"/>
    <w:rsid w:val="0092016B"/>
    <w:rsid w:val="009202E7"/>
    <w:rsid w:val="0092296C"/>
    <w:rsid w:val="00922A49"/>
    <w:rsid w:val="009230A9"/>
    <w:rsid w:val="009234DB"/>
    <w:rsid w:val="00923AF5"/>
    <w:rsid w:val="00923F44"/>
    <w:rsid w:val="00924420"/>
    <w:rsid w:val="00924804"/>
    <w:rsid w:val="009251CC"/>
    <w:rsid w:val="00925667"/>
    <w:rsid w:val="00925F7B"/>
    <w:rsid w:val="00926088"/>
    <w:rsid w:val="009269D4"/>
    <w:rsid w:val="00926B6E"/>
    <w:rsid w:val="00926E28"/>
    <w:rsid w:val="00930175"/>
    <w:rsid w:val="00931595"/>
    <w:rsid w:val="00931C1A"/>
    <w:rsid w:val="00931DDA"/>
    <w:rsid w:val="009321A5"/>
    <w:rsid w:val="00932842"/>
    <w:rsid w:val="00932AEF"/>
    <w:rsid w:val="00932B89"/>
    <w:rsid w:val="0093304F"/>
    <w:rsid w:val="00933170"/>
    <w:rsid w:val="0093376F"/>
    <w:rsid w:val="009337FA"/>
    <w:rsid w:val="009338F7"/>
    <w:rsid w:val="00933CA9"/>
    <w:rsid w:val="00934694"/>
    <w:rsid w:val="00934D32"/>
    <w:rsid w:val="0093515D"/>
    <w:rsid w:val="0093524B"/>
    <w:rsid w:val="0093680E"/>
    <w:rsid w:val="00936C31"/>
    <w:rsid w:val="00936E38"/>
    <w:rsid w:val="00937B19"/>
    <w:rsid w:val="00937C5D"/>
    <w:rsid w:val="00937ED6"/>
    <w:rsid w:val="0094043A"/>
    <w:rsid w:val="009408E7"/>
    <w:rsid w:val="009410EA"/>
    <w:rsid w:val="0094133D"/>
    <w:rsid w:val="0094167E"/>
    <w:rsid w:val="00941D28"/>
    <w:rsid w:val="00941FD9"/>
    <w:rsid w:val="0094224E"/>
    <w:rsid w:val="00942BBD"/>
    <w:rsid w:val="0094328C"/>
    <w:rsid w:val="00943302"/>
    <w:rsid w:val="009438CD"/>
    <w:rsid w:val="00943C5B"/>
    <w:rsid w:val="00943FD8"/>
    <w:rsid w:val="0094401E"/>
    <w:rsid w:val="009440C5"/>
    <w:rsid w:val="0094485D"/>
    <w:rsid w:val="009450ED"/>
    <w:rsid w:val="00945C50"/>
    <w:rsid w:val="009464B1"/>
    <w:rsid w:val="009468D2"/>
    <w:rsid w:val="00947197"/>
    <w:rsid w:val="0094738E"/>
    <w:rsid w:val="0094758C"/>
    <w:rsid w:val="00947590"/>
    <w:rsid w:val="00947666"/>
    <w:rsid w:val="00947755"/>
    <w:rsid w:val="0094792E"/>
    <w:rsid w:val="00947A68"/>
    <w:rsid w:val="00947AE7"/>
    <w:rsid w:val="00950826"/>
    <w:rsid w:val="009508FB"/>
    <w:rsid w:val="00950D38"/>
    <w:rsid w:val="0095116E"/>
    <w:rsid w:val="0095186B"/>
    <w:rsid w:val="00951F80"/>
    <w:rsid w:val="009522CA"/>
    <w:rsid w:val="0095302C"/>
    <w:rsid w:val="00953225"/>
    <w:rsid w:val="0095344B"/>
    <w:rsid w:val="0095438F"/>
    <w:rsid w:val="00954B09"/>
    <w:rsid w:val="009552E7"/>
    <w:rsid w:val="00955BE3"/>
    <w:rsid w:val="00956742"/>
    <w:rsid w:val="009567CB"/>
    <w:rsid w:val="00956D96"/>
    <w:rsid w:val="00957227"/>
    <w:rsid w:val="009576D4"/>
    <w:rsid w:val="00960129"/>
    <w:rsid w:val="00960307"/>
    <w:rsid w:val="00960482"/>
    <w:rsid w:val="00961E18"/>
    <w:rsid w:val="00961E36"/>
    <w:rsid w:val="00961FC8"/>
    <w:rsid w:val="009620F9"/>
    <w:rsid w:val="009627C2"/>
    <w:rsid w:val="0096326B"/>
    <w:rsid w:val="00963443"/>
    <w:rsid w:val="00963CCD"/>
    <w:rsid w:val="00963E64"/>
    <w:rsid w:val="00964FCC"/>
    <w:rsid w:val="009651FB"/>
    <w:rsid w:val="00965445"/>
    <w:rsid w:val="0096583A"/>
    <w:rsid w:val="00966C0B"/>
    <w:rsid w:val="0096742E"/>
    <w:rsid w:val="00967BD7"/>
    <w:rsid w:val="009700D0"/>
    <w:rsid w:val="0097020D"/>
    <w:rsid w:val="00970523"/>
    <w:rsid w:val="00970C6C"/>
    <w:rsid w:val="009710E5"/>
    <w:rsid w:val="009712E5"/>
    <w:rsid w:val="00971890"/>
    <w:rsid w:val="00971EB1"/>
    <w:rsid w:val="0097205F"/>
    <w:rsid w:val="00972759"/>
    <w:rsid w:val="00973EB8"/>
    <w:rsid w:val="00974222"/>
    <w:rsid w:val="00974DB6"/>
    <w:rsid w:val="00974FF6"/>
    <w:rsid w:val="00975371"/>
    <w:rsid w:val="00975828"/>
    <w:rsid w:val="00975C64"/>
    <w:rsid w:val="00975D51"/>
    <w:rsid w:val="00976922"/>
    <w:rsid w:val="00976929"/>
    <w:rsid w:val="00976D0F"/>
    <w:rsid w:val="00976EF8"/>
    <w:rsid w:val="00977544"/>
    <w:rsid w:val="00977A89"/>
    <w:rsid w:val="00977F87"/>
    <w:rsid w:val="00980742"/>
    <w:rsid w:val="00980934"/>
    <w:rsid w:val="0098143C"/>
    <w:rsid w:val="00981953"/>
    <w:rsid w:val="00981F52"/>
    <w:rsid w:val="009821E3"/>
    <w:rsid w:val="00982282"/>
    <w:rsid w:val="0098255E"/>
    <w:rsid w:val="009827F3"/>
    <w:rsid w:val="00982E10"/>
    <w:rsid w:val="00982EA1"/>
    <w:rsid w:val="0098354E"/>
    <w:rsid w:val="0098422A"/>
    <w:rsid w:val="00984E3E"/>
    <w:rsid w:val="00985926"/>
    <w:rsid w:val="00986C1D"/>
    <w:rsid w:val="00987E21"/>
    <w:rsid w:val="0099073E"/>
    <w:rsid w:val="009907C7"/>
    <w:rsid w:val="0099119F"/>
    <w:rsid w:val="009912F8"/>
    <w:rsid w:val="009916A2"/>
    <w:rsid w:val="009919B9"/>
    <w:rsid w:val="00992034"/>
    <w:rsid w:val="009920DC"/>
    <w:rsid w:val="00992CB9"/>
    <w:rsid w:val="009932B6"/>
    <w:rsid w:val="00993579"/>
    <w:rsid w:val="0099398C"/>
    <w:rsid w:val="00993A3E"/>
    <w:rsid w:val="00993DE8"/>
    <w:rsid w:val="0099469C"/>
    <w:rsid w:val="00994CDC"/>
    <w:rsid w:val="00994F5A"/>
    <w:rsid w:val="00995545"/>
    <w:rsid w:val="009955E5"/>
    <w:rsid w:val="009958FA"/>
    <w:rsid w:val="00995FB8"/>
    <w:rsid w:val="00996AFA"/>
    <w:rsid w:val="00996B70"/>
    <w:rsid w:val="00996F10"/>
    <w:rsid w:val="009971B3"/>
    <w:rsid w:val="009971BF"/>
    <w:rsid w:val="009975FA"/>
    <w:rsid w:val="0099766C"/>
    <w:rsid w:val="00997D37"/>
    <w:rsid w:val="009A0238"/>
    <w:rsid w:val="009A0F58"/>
    <w:rsid w:val="009A11FD"/>
    <w:rsid w:val="009A1345"/>
    <w:rsid w:val="009A1B22"/>
    <w:rsid w:val="009A1D61"/>
    <w:rsid w:val="009A21CA"/>
    <w:rsid w:val="009A25FD"/>
    <w:rsid w:val="009A2885"/>
    <w:rsid w:val="009A3307"/>
    <w:rsid w:val="009A3A50"/>
    <w:rsid w:val="009A4082"/>
    <w:rsid w:val="009A446A"/>
    <w:rsid w:val="009A5489"/>
    <w:rsid w:val="009A5829"/>
    <w:rsid w:val="009A5B75"/>
    <w:rsid w:val="009A64D4"/>
    <w:rsid w:val="009A75AC"/>
    <w:rsid w:val="009A75D0"/>
    <w:rsid w:val="009A764D"/>
    <w:rsid w:val="009A7844"/>
    <w:rsid w:val="009B0705"/>
    <w:rsid w:val="009B0AB3"/>
    <w:rsid w:val="009B107D"/>
    <w:rsid w:val="009B11B7"/>
    <w:rsid w:val="009B16BE"/>
    <w:rsid w:val="009B21C5"/>
    <w:rsid w:val="009B2F9B"/>
    <w:rsid w:val="009B3314"/>
    <w:rsid w:val="009B3A39"/>
    <w:rsid w:val="009B3C88"/>
    <w:rsid w:val="009B464A"/>
    <w:rsid w:val="009B510D"/>
    <w:rsid w:val="009B5446"/>
    <w:rsid w:val="009B5DF2"/>
    <w:rsid w:val="009B646B"/>
    <w:rsid w:val="009B65E1"/>
    <w:rsid w:val="009B6728"/>
    <w:rsid w:val="009B6C11"/>
    <w:rsid w:val="009B6C84"/>
    <w:rsid w:val="009B6E6B"/>
    <w:rsid w:val="009B774D"/>
    <w:rsid w:val="009B7F5B"/>
    <w:rsid w:val="009C0127"/>
    <w:rsid w:val="009C0F0E"/>
    <w:rsid w:val="009C1083"/>
    <w:rsid w:val="009C10A7"/>
    <w:rsid w:val="009C131D"/>
    <w:rsid w:val="009C233A"/>
    <w:rsid w:val="009C27B3"/>
    <w:rsid w:val="009C34E7"/>
    <w:rsid w:val="009C364A"/>
    <w:rsid w:val="009C3C5E"/>
    <w:rsid w:val="009C4026"/>
    <w:rsid w:val="009C43CB"/>
    <w:rsid w:val="009C4629"/>
    <w:rsid w:val="009C6051"/>
    <w:rsid w:val="009C70C6"/>
    <w:rsid w:val="009C7421"/>
    <w:rsid w:val="009C7427"/>
    <w:rsid w:val="009C7914"/>
    <w:rsid w:val="009C7A16"/>
    <w:rsid w:val="009D0723"/>
    <w:rsid w:val="009D0BA2"/>
    <w:rsid w:val="009D0F73"/>
    <w:rsid w:val="009D1734"/>
    <w:rsid w:val="009D1814"/>
    <w:rsid w:val="009D1D34"/>
    <w:rsid w:val="009D1DC7"/>
    <w:rsid w:val="009D2012"/>
    <w:rsid w:val="009D256E"/>
    <w:rsid w:val="009D2CBA"/>
    <w:rsid w:val="009D339E"/>
    <w:rsid w:val="009D35A7"/>
    <w:rsid w:val="009D3A2C"/>
    <w:rsid w:val="009D3AE5"/>
    <w:rsid w:val="009D4073"/>
    <w:rsid w:val="009D4FCF"/>
    <w:rsid w:val="009D52D6"/>
    <w:rsid w:val="009D59E6"/>
    <w:rsid w:val="009D5A01"/>
    <w:rsid w:val="009D60C3"/>
    <w:rsid w:val="009D6548"/>
    <w:rsid w:val="009D6583"/>
    <w:rsid w:val="009D67B3"/>
    <w:rsid w:val="009D694B"/>
    <w:rsid w:val="009D71ED"/>
    <w:rsid w:val="009D730B"/>
    <w:rsid w:val="009D76EF"/>
    <w:rsid w:val="009E01F2"/>
    <w:rsid w:val="009E0871"/>
    <w:rsid w:val="009E1197"/>
    <w:rsid w:val="009E1C86"/>
    <w:rsid w:val="009E22EF"/>
    <w:rsid w:val="009E28E5"/>
    <w:rsid w:val="009E2965"/>
    <w:rsid w:val="009E2D38"/>
    <w:rsid w:val="009E2F0D"/>
    <w:rsid w:val="009E3539"/>
    <w:rsid w:val="009E37AF"/>
    <w:rsid w:val="009E3E04"/>
    <w:rsid w:val="009E4462"/>
    <w:rsid w:val="009E464E"/>
    <w:rsid w:val="009E4864"/>
    <w:rsid w:val="009E49A0"/>
    <w:rsid w:val="009E5164"/>
    <w:rsid w:val="009E527F"/>
    <w:rsid w:val="009E5345"/>
    <w:rsid w:val="009E56C7"/>
    <w:rsid w:val="009E5C94"/>
    <w:rsid w:val="009E5DAF"/>
    <w:rsid w:val="009E678B"/>
    <w:rsid w:val="009E709E"/>
    <w:rsid w:val="009E7AC8"/>
    <w:rsid w:val="009F0D26"/>
    <w:rsid w:val="009F1834"/>
    <w:rsid w:val="009F2A83"/>
    <w:rsid w:val="009F2BA9"/>
    <w:rsid w:val="009F2C8E"/>
    <w:rsid w:val="009F4257"/>
    <w:rsid w:val="009F4622"/>
    <w:rsid w:val="009F5465"/>
    <w:rsid w:val="009F601D"/>
    <w:rsid w:val="009F6898"/>
    <w:rsid w:val="009F6DF1"/>
    <w:rsid w:val="009F7428"/>
    <w:rsid w:val="009F7EA9"/>
    <w:rsid w:val="00A002BE"/>
    <w:rsid w:val="00A00BBD"/>
    <w:rsid w:val="00A01FD0"/>
    <w:rsid w:val="00A02FDC"/>
    <w:rsid w:val="00A033D0"/>
    <w:rsid w:val="00A04090"/>
    <w:rsid w:val="00A0422A"/>
    <w:rsid w:val="00A04351"/>
    <w:rsid w:val="00A04457"/>
    <w:rsid w:val="00A04C0C"/>
    <w:rsid w:val="00A050C8"/>
    <w:rsid w:val="00A056F7"/>
    <w:rsid w:val="00A0578E"/>
    <w:rsid w:val="00A0588B"/>
    <w:rsid w:val="00A05C5D"/>
    <w:rsid w:val="00A05C67"/>
    <w:rsid w:val="00A05EE3"/>
    <w:rsid w:val="00A06B2F"/>
    <w:rsid w:val="00A06B4E"/>
    <w:rsid w:val="00A06B81"/>
    <w:rsid w:val="00A07028"/>
    <w:rsid w:val="00A0751C"/>
    <w:rsid w:val="00A075F3"/>
    <w:rsid w:val="00A07A4C"/>
    <w:rsid w:val="00A100A5"/>
    <w:rsid w:val="00A10307"/>
    <w:rsid w:val="00A108DF"/>
    <w:rsid w:val="00A114A8"/>
    <w:rsid w:val="00A123BB"/>
    <w:rsid w:val="00A12410"/>
    <w:rsid w:val="00A12C62"/>
    <w:rsid w:val="00A12D82"/>
    <w:rsid w:val="00A131BF"/>
    <w:rsid w:val="00A13908"/>
    <w:rsid w:val="00A13EBA"/>
    <w:rsid w:val="00A13FCE"/>
    <w:rsid w:val="00A140B3"/>
    <w:rsid w:val="00A147C7"/>
    <w:rsid w:val="00A14D1A"/>
    <w:rsid w:val="00A15468"/>
    <w:rsid w:val="00A16286"/>
    <w:rsid w:val="00A162AA"/>
    <w:rsid w:val="00A166BF"/>
    <w:rsid w:val="00A1699E"/>
    <w:rsid w:val="00A16A06"/>
    <w:rsid w:val="00A172BA"/>
    <w:rsid w:val="00A20169"/>
    <w:rsid w:val="00A20742"/>
    <w:rsid w:val="00A216A9"/>
    <w:rsid w:val="00A216D0"/>
    <w:rsid w:val="00A22C23"/>
    <w:rsid w:val="00A22DC9"/>
    <w:rsid w:val="00A232F7"/>
    <w:rsid w:val="00A23586"/>
    <w:rsid w:val="00A23605"/>
    <w:rsid w:val="00A23621"/>
    <w:rsid w:val="00A24600"/>
    <w:rsid w:val="00A24E7C"/>
    <w:rsid w:val="00A24EE5"/>
    <w:rsid w:val="00A254E8"/>
    <w:rsid w:val="00A267F2"/>
    <w:rsid w:val="00A27BD1"/>
    <w:rsid w:val="00A27D4E"/>
    <w:rsid w:val="00A27ED9"/>
    <w:rsid w:val="00A30CDA"/>
    <w:rsid w:val="00A3130D"/>
    <w:rsid w:val="00A32328"/>
    <w:rsid w:val="00A32518"/>
    <w:rsid w:val="00A328A1"/>
    <w:rsid w:val="00A329BB"/>
    <w:rsid w:val="00A32BAA"/>
    <w:rsid w:val="00A32FD6"/>
    <w:rsid w:val="00A3327F"/>
    <w:rsid w:val="00A34219"/>
    <w:rsid w:val="00A3431E"/>
    <w:rsid w:val="00A34704"/>
    <w:rsid w:val="00A348FE"/>
    <w:rsid w:val="00A352D1"/>
    <w:rsid w:val="00A35355"/>
    <w:rsid w:val="00A355EF"/>
    <w:rsid w:val="00A3569C"/>
    <w:rsid w:val="00A35C79"/>
    <w:rsid w:val="00A360D7"/>
    <w:rsid w:val="00A363CE"/>
    <w:rsid w:val="00A36539"/>
    <w:rsid w:val="00A36D2C"/>
    <w:rsid w:val="00A37224"/>
    <w:rsid w:val="00A37421"/>
    <w:rsid w:val="00A3760D"/>
    <w:rsid w:val="00A4182E"/>
    <w:rsid w:val="00A41A3D"/>
    <w:rsid w:val="00A41E56"/>
    <w:rsid w:val="00A41ED7"/>
    <w:rsid w:val="00A4202D"/>
    <w:rsid w:val="00A4351B"/>
    <w:rsid w:val="00A43D0E"/>
    <w:rsid w:val="00A44981"/>
    <w:rsid w:val="00A44F40"/>
    <w:rsid w:val="00A451CB"/>
    <w:rsid w:val="00A45238"/>
    <w:rsid w:val="00A456FC"/>
    <w:rsid w:val="00A45814"/>
    <w:rsid w:val="00A45F23"/>
    <w:rsid w:val="00A45F5C"/>
    <w:rsid w:val="00A460D6"/>
    <w:rsid w:val="00A46270"/>
    <w:rsid w:val="00A46903"/>
    <w:rsid w:val="00A47097"/>
    <w:rsid w:val="00A4752E"/>
    <w:rsid w:val="00A501D6"/>
    <w:rsid w:val="00A50D3A"/>
    <w:rsid w:val="00A51542"/>
    <w:rsid w:val="00A51740"/>
    <w:rsid w:val="00A51B84"/>
    <w:rsid w:val="00A51EFF"/>
    <w:rsid w:val="00A5218C"/>
    <w:rsid w:val="00A52875"/>
    <w:rsid w:val="00A52BB5"/>
    <w:rsid w:val="00A52E35"/>
    <w:rsid w:val="00A53628"/>
    <w:rsid w:val="00A53F38"/>
    <w:rsid w:val="00A54856"/>
    <w:rsid w:val="00A54AAF"/>
    <w:rsid w:val="00A557C6"/>
    <w:rsid w:val="00A55850"/>
    <w:rsid w:val="00A55C90"/>
    <w:rsid w:val="00A5628B"/>
    <w:rsid w:val="00A56725"/>
    <w:rsid w:val="00A570CE"/>
    <w:rsid w:val="00A5758A"/>
    <w:rsid w:val="00A60AC6"/>
    <w:rsid w:val="00A60DD0"/>
    <w:rsid w:val="00A61491"/>
    <w:rsid w:val="00A61832"/>
    <w:rsid w:val="00A619E1"/>
    <w:rsid w:val="00A61F46"/>
    <w:rsid w:val="00A62EB1"/>
    <w:rsid w:val="00A6301D"/>
    <w:rsid w:val="00A6359D"/>
    <w:rsid w:val="00A646BC"/>
    <w:rsid w:val="00A64B45"/>
    <w:rsid w:val="00A64FA8"/>
    <w:rsid w:val="00A651D2"/>
    <w:rsid w:val="00A6549D"/>
    <w:rsid w:val="00A656D8"/>
    <w:rsid w:val="00A66042"/>
    <w:rsid w:val="00A669AC"/>
    <w:rsid w:val="00A67012"/>
    <w:rsid w:val="00A67154"/>
    <w:rsid w:val="00A706AB"/>
    <w:rsid w:val="00A71525"/>
    <w:rsid w:val="00A7164D"/>
    <w:rsid w:val="00A716C1"/>
    <w:rsid w:val="00A71A27"/>
    <w:rsid w:val="00A74071"/>
    <w:rsid w:val="00A7488D"/>
    <w:rsid w:val="00A74BBD"/>
    <w:rsid w:val="00A7514C"/>
    <w:rsid w:val="00A753D7"/>
    <w:rsid w:val="00A75AB0"/>
    <w:rsid w:val="00A75C7A"/>
    <w:rsid w:val="00A761A9"/>
    <w:rsid w:val="00A76DE0"/>
    <w:rsid w:val="00A77624"/>
    <w:rsid w:val="00A77C45"/>
    <w:rsid w:val="00A8124D"/>
    <w:rsid w:val="00A812BD"/>
    <w:rsid w:val="00A814A5"/>
    <w:rsid w:val="00A81547"/>
    <w:rsid w:val="00A8163B"/>
    <w:rsid w:val="00A82073"/>
    <w:rsid w:val="00A82C98"/>
    <w:rsid w:val="00A8346D"/>
    <w:rsid w:val="00A83D02"/>
    <w:rsid w:val="00A83FEC"/>
    <w:rsid w:val="00A84629"/>
    <w:rsid w:val="00A84BC3"/>
    <w:rsid w:val="00A85265"/>
    <w:rsid w:val="00A85331"/>
    <w:rsid w:val="00A8564D"/>
    <w:rsid w:val="00A85AA4"/>
    <w:rsid w:val="00A8622B"/>
    <w:rsid w:val="00A8671B"/>
    <w:rsid w:val="00A867EA"/>
    <w:rsid w:val="00A86801"/>
    <w:rsid w:val="00A872A6"/>
    <w:rsid w:val="00A8744A"/>
    <w:rsid w:val="00A876E6"/>
    <w:rsid w:val="00A87BBF"/>
    <w:rsid w:val="00A9007B"/>
    <w:rsid w:val="00A9075E"/>
    <w:rsid w:val="00A90AF2"/>
    <w:rsid w:val="00A91043"/>
    <w:rsid w:val="00A91281"/>
    <w:rsid w:val="00A91421"/>
    <w:rsid w:val="00A91A24"/>
    <w:rsid w:val="00A91F5C"/>
    <w:rsid w:val="00A92E95"/>
    <w:rsid w:val="00A92EB1"/>
    <w:rsid w:val="00A932AB"/>
    <w:rsid w:val="00A93C02"/>
    <w:rsid w:val="00A93C17"/>
    <w:rsid w:val="00A94622"/>
    <w:rsid w:val="00A948E1"/>
    <w:rsid w:val="00A94DBE"/>
    <w:rsid w:val="00A94E59"/>
    <w:rsid w:val="00A950D1"/>
    <w:rsid w:val="00A954A2"/>
    <w:rsid w:val="00A95C51"/>
    <w:rsid w:val="00A95E0E"/>
    <w:rsid w:val="00A9656C"/>
    <w:rsid w:val="00A97879"/>
    <w:rsid w:val="00A97AAB"/>
    <w:rsid w:val="00AA0618"/>
    <w:rsid w:val="00AA101C"/>
    <w:rsid w:val="00AA11CC"/>
    <w:rsid w:val="00AA1366"/>
    <w:rsid w:val="00AA1DC7"/>
    <w:rsid w:val="00AA327D"/>
    <w:rsid w:val="00AA3547"/>
    <w:rsid w:val="00AA3B3E"/>
    <w:rsid w:val="00AA3D17"/>
    <w:rsid w:val="00AA4C5A"/>
    <w:rsid w:val="00AA4D3F"/>
    <w:rsid w:val="00AA6839"/>
    <w:rsid w:val="00AA684B"/>
    <w:rsid w:val="00AA698E"/>
    <w:rsid w:val="00AA6B2B"/>
    <w:rsid w:val="00AA6F1C"/>
    <w:rsid w:val="00AA7114"/>
    <w:rsid w:val="00AA7326"/>
    <w:rsid w:val="00AA7498"/>
    <w:rsid w:val="00AA7789"/>
    <w:rsid w:val="00AA7F41"/>
    <w:rsid w:val="00AB03F8"/>
    <w:rsid w:val="00AB04B8"/>
    <w:rsid w:val="00AB067F"/>
    <w:rsid w:val="00AB0AB2"/>
    <w:rsid w:val="00AB1779"/>
    <w:rsid w:val="00AB1B1F"/>
    <w:rsid w:val="00AB246C"/>
    <w:rsid w:val="00AB27CF"/>
    <w:rsid w:val="00AB2EE9"/>
    <w:rsid w:val="00AB2F51"/>
    <w:rsid w:val="00AB3A1C"/>
    <w:rsid w:val="00AB3EBC"/>
    <w:rsid w:val="00AB424D"/>
    <w:rsid w:val="00AB5100"/>
    <w:rsid w:val="00AB5217"/>
    <w:rsid w:val="00AB545B"/>
    <w:rsid w:val="00AB6018"/>
    <w:rsid w:val="00AB630C"/>
    <w:rsid w:val="00AB67E3"/>
    <w:rsid w:val="00AB6B5B"/>
    <w:rsid w:val="00AB6D1D"/>
    <w:rsid w:val="00AB6DA2"/>
    <w:rsid w:val="00AB7000"/>
    <w:rsid w:val="00AB7F6C"/>
    <w:rsid w:val="00AC02E4"/>
    <w:rsid w:val="00AC16D2"/>
    <w:rsid w:val="00AC16E0"/>
    <w:rsid w:val="00AC1CC9"/>
    <w:rsid w:val="00AC23C8"/>
    <w:rsid w:val="00AC27DF"/>
    <w:rsid w:val="00AC2A12"/>
    <w:rsid w:val="00AC2C34"/>
    <w:rsid w:val="00AC30B8"/>
    <w:rsid w:val="00AC4D21"/>
    <w:rsid w:val="00AC544F"/>
    <w:rsid w:val="00AC5B4C"/>
    <w:rsid w:val="00AC5D87"/>
    <w:rsid w:val="00AC628F"/>
    <w:rsid w:val="00AC63EA"/>
    <w:rsid w:val="00AC7307"/>
    <w:rsid w:val="00AC7543"/>
    <w:rsid w:val="00AC7C80"/>
    <w:rsid w:val="00AD04A2"/>
    <w:rsid w:val="00AD0AE4"/>
    <w:rsid w:val="00AD0B95"/>
    <w:rsid w:val="00AD0F2C"/>
    <w:rsid w:val="00AD1490"/>
    <w:rsid w:val="00AD1F76"/>
    <w:rsid w:val="00AD20BA"/>
    <w:rsid w:val="00AD2204"/>
    <w:rsid w:val="00AD2678"/>
    <w:rsid w:val="00AD31B1"/>
    <w:rsid w:val="00AD395B"/>
    <w:rsid w:val="00AD4544"/>
    <w:rsid w:val="00AD5285"/>
    <w:rsid w:val="00AD5388"/>
    <w:rsid w:val="00AD5CEE"/>
    <w:rsid w:val="00AD6916"/>
    <w:rsid w:val="00AD6BF6"/>
    <w:rsid w:val="00AD718A"/>
    <w:rsid w:val="00AD7F1A"/>
    <w:rsid w:val="00AE0846"/>
    <w:rsid w:val="00AE08BF"/>
    <w:rsid w:val="00AE0AE9"/>
    <w:rsid w:val="00AE118C"/>
    <w:rsid w:val="00AE162A"/>
    <w:rsid w:val="00AE29FE"/>
    <w:rsid w:val="00AE2CBC"/>
    <w:rsid w:val="00AE38F4"/>
    <w:rsid w:val="00AE3FDD"/>
    <w:rsid w:val="00AE4271"/>
    <w:rsid w:val="00AE4443"/>
    <w:rsid w:val="00AE4556"/>
    <w:rsid w:val="00AE4C98"/>
    <w:rsid w:val="00AE4E42"/>
    <w:rsid w:val="00AE5BA9"/>
    <w:rsid w:val="00AE5E3A"/>
    <w:rsid w:val="00AE63AF"/>
    <w:rsid w:val="00AE6827"/>
    <w:rsid w:val="00AE7607"/>
    <w:rsid w:val="00AE7958"/>
    <w:rsid w:val="00AF1667"/>
    <w:rsid w:val="00AF1968"/>
    <w:rsid w:val="00AF20B4"/>
    <w:rsid w:val="00AF2BEB"/>
    <w:rsid w:val="00AF2BF1"/>
    <w:rsid w:val="00AF338D"/>
    <w:rsid w:val="00AF3A7E"/>
    <w:rsid w:val="00AF412E"/>
    <w:rsid w:val="00AF41E9"/>
    <w:rsid w:val="00AF42F8"/>
    <w:rsid w:val="00AF4306"/>
    <w:rsid w:val="00AF458A"/>
    <w:rsid w:val="00AF5AA1"/>
    <w:rsid w:val="00AF61F3"/>
    <w:rsid w:val="00AF691B"/>
    <w:rsid w:val="00AF6BA8"/>
    <w:rsid w:val="00AF7768"/>
    <w:rsid w:val="00AF7C68"/>
    <w:rsid w:val="00AF7DB3"/>
    <w:rsid w:val="00B0073C"/>
    <w:rsid w:val="00B01367"/>
    <w:rsid w:val="00B01516"/>
    <w:rsid w:val="00B02204"/>
    <w:rsid w:val="00B02921"/>
    <w:rsid w:val="00B02CA2"/>
    <w:rsid w:val="00B02E50"/>
    <w:rsid w:val="00B04E0B"/>
    <w:rsid w:val="00B052A1"/>
    <w:rsid w:val="00B05F5B"/>
    <w:rsid w:val="00B0602C"/>
    <w:rsid w:val="00B0619A"/>
    <w:rsid w:val="00B061A1"/>
    <w:rsid w:val="00B07DBA"/>
    <w:rsid w:val="00B1034B"/>
    <w:rsid w:val="00B104A9"/>
    <w:rsid w:val="00B107D4"/>
    <w:rsid w:val="00B10C0F"/>
    <w:rsid w:val="00B10E82"/>
    <w:rsid w:val="00B12646"/>
    <w:rsid w:val="00B12887"/>
    <w:rsid w:val="00B12973"/>
    <w:rsid w:val="00B131B6"/>
    <w:rsid w:val="00B13783"/>
    <w:rsid w:val="00B137D6"/>
    <w:rsid w:val="00B13F46"/>
    <w:rsid w:val="00B144C5"/>
    <w:rsid w:val="00B14869"/>
    <w:rsid w:val="00B14B91"/>
    <w:rsid w:val="00B15109"/>
    <w:rsid w:val="00B156D8"/>
    <w:rsid w:val="00B17678"/>
    <w:rsid w:val="00B1795D"/>
    <w:rsid w:val="00B216D6"/>
    <w:rsid w:val="00B2183D"/>
    <w:rsid w:val="00B2192D"/>
    <w:rsid w:val="00B22EA4"/>
    <w:rsid w:val="00B23053"/>
    <w:rsid w:val="00B23587"/>
    <w:rsid w:val="00B23796"/>
    <w:rsid w:val="00B23949"/>
    <w:rsid w:val="00B23B1B"/>
    <w:rsid w:val="00B23F21"/>
    <w:rsid w:val="00B24128"/>
    <w:rsid w:val="00B245E5"/>
    <w:rsid w:val="00B24DAD"/>
    <w:rsid w:val="00B24E08"/>
    <w:rsid w:val="00B24F1B"/>
    <w:rsid w:val="00B24F24"/>
    <w:rsid w:val="00B253F1"/>
    <w:rsid w:val="00B25B66"/>
    <w:rsid w:val="00B26402"/>
    <w:rsid w:val="00B2701E"/>
    <w:rsid w:val="00B27A67"/>
    <w:rsid w:val="00B27C13"/>
    <w:rsid w:val="00B27CCB"/>
    <w:rsid w:val="00B30870"/>
    <w:rsid w:val="00B30D29"/>
    <w:rsid w:val="00B30FB2"/>
    <w:rsid w:val="00B31A29"/>
    <w:rsid w:val="00B3221B"/>
    <w:rsid w:val="00B329A4"/>
    <w:rsid w:val="00B32EB6"/>
    <w:rsid w:val="00B3340A"/>
    <w:rsid w:val="00B33FC7"/>
    <w:rsid w:val="00B3415A"/>
    <w:rsid w:val="00B34377"/>
    <w:rsid w:val="00B343CB"/>
    <w:rsid w:val="00B34573"/>
    <w:rsid w:val="00B3674F"/>
    <w:rsid w:val="00B368CA"/>
    <w:rsid w:val="00B36B76"/>
    <w:rsid w:val="00B36F72"/>
    <w:rsid w:val="00B371B7"/>
    <w:rsid w:val="00B37486"/>
    <w:rsid w:val="00B375BC"/>
    <w:rsid w:val="00B375BE"/>
    <w:rsid w:val="00B37F12"/>
    <w:rsid w:val="00B408A2"/>
    <w:rsid w:val="00B40C85"/>
    <w:rsid w:val="00B40FAE"/>
    <w:rsid w:val="00B41A65"/>
    <w:rsid w:val="00B42739"/>
    <w:rsid w:val="00B432E9"/>
    <w:rsid w:val="00B43A92"/>
    <w:rsid w:val="00B4407C"/>
    <w:rsid w:val="00B44337"/>
    <w:rsid w:val="00B44637"/>
    <w:rsid w:val="00B44B2A"/>
    <w:rsid w:val="00B45B5A"/>
    <w:rsid w:val="00B460B7"/>
    <w:rsid w:val="00B46299"/>
    <w:rsid w:val="00B4662D"/>
    <w:rsid w:val="00B46749"/>
    <w:rsid w:val="00B46EA6"/>
    <w:rsid w:val="00B474DB"/>
    <w:rsid w:val="00B50818"/>
    <w:rsid w:val="00B51E64"/>
    <w:rsid w:val="00B5214A"/>
    <w:rsid w:val="00B52A13"/>
    <w:rsid w:val="00B52A79"/>
    <w:rsid w:val="00B530D3"/>
    <w:rsid w:val="00B535AC"/>
    <w:rsid w:val="00B536FF"/>
    <w:rsid w:val="00B53802"/>
    <w:rsid w:val="00B53C26"/>
    <w:rsid w:val="00B53FD8"/>
    <w:rsid w:val="00B54060"/>
    <w:rsid w:val="00B5426A"/>
    <w:rsid w:val="00B55A5A"/>
    <w:rsid w:val="00B569E9"/>
    <w:rsid w:val="00B608CF"/>
    <w:rsid w:val="00B60CB5"/>
    <w:rsid w:val="00B61132"/>
    <w:rsid w:val="00B6151C"/>
    <w:rsid w:val="00B6155A"/>
    <w:rsid w:val="00B61C60"/>
    <w:rsid w:val="00B62098"/>
    <w:rsid w:val="00B624D7"/>
    <w:rsid w:val="00B62A96"/>
    <w:rsid w:val="00B62FD4"/>
    <w:rsid w:val="00B6328E"/>
    <w:rsid w:val="00B63419"/>
    <w:rsid w:val="00B63A25"/>
    <w:rsid w:val="00B641A8"/>
    <w:rsid w:val="00B64202"/>
    <w:rsid w:val="00B64588"/>
    <w:rsid w:val="00B64BE9"/>
    <w:rsid w:val="00B65390"/>
    <w:rsid w:val="00B66129"/>
    <w:rsid w:val="00B67805"/>
    <w:rsid w:val="00B67F77"/>
    <w:rsid w:val="00B67FAB"/>
    <w:rsid w:val="00B70166"/>
    <w:rsid w:val="00B703A5"/>
    <w:rsid w:val="00B70532"/>
    <w:rsid w:val="00B70981"/>
    <w:rsid w:val="00B70A4E"/>
    <w:rsid w:val="00B73A71"/>
    <w:rsid w:val="00B754BC"/>
    <w:rsid w:val="00B7587E"/>
    <w:rsid w:val="00B758F1"/>
    <w:rsid w:val="00B76232"/>
    <w:rsid w:val="00B76C25"/>
    <w:rsid w:val="00B76F24"/>
    <w:rsid w:val="00B77687"/>
    <w:rsid w:val="00B77EDD"/>
    <w:rsid w:val="00B80622"/>
    <w:rsid w:val="00B814FB"/>
    <w:rsid w:val="00B82521"/>
    <w:rsid w:val="00B82CD6"/>
    <w:rsid w:val="00B82F66"/>
    <w:rsid w:val="00B833A5"/>
    <w:rsid w:val="00B834B1"/>
    <w:rsid w:val="00B84076"/>
    <w:rsid w:val="00B8471D"/>
    <w:rsid w:val="00B84981"/>
    <w:rsid w:val="00B84AF0"/>
    <w:rsid w:val="00B85163"/>
    <w:rsid w:val="00B85C77"/>
    <w:rsid w:val="00B860B2"/>
    <w:rsid w:val="00B8758F"/>
    <w:rsid w:val="00B8768D"/>
    <w:rsid w:val="00B87E50"/>
    <w:rsid w:val="00B909CE"/>
    <w:rsid w:val="00B90E73"/>
    <w:rsid w:val="00B928EA"/>
    <w:rsid w:val="00B92D1A"/>
    <w:rsid w:val="00B934E3"/>
    <w:rsid w:val="00B93DC2"/>
    <w:rsid w:val="00B94696"/>
    <w:rsid w:val="00B948C2"/>
    <w:rsid w:val="00B94BBF"/>
    <w:rsid w:val="00B94C44"/>
    <w:rsid w:val="00B95082"/>
    <w:rsid w:val="00B958EB"/>
    <w:rsid w:val="00B96031"/>
    <w:rsid w:val="00B96403"/>
    <w:rsid w:val="00B976F9"/>
    <w:rsid w:val="00BA07CA"/>
    <w:rsid w:val="00BA07F3"/>
    <w:rsid w:val="00BA084D"/>
    <w:rsid w:val="00BA0929"/>
    <w:rsid w:val="00BA0941"/>
    <w:rsid w:val="00BA0A60"/>
    <w:rsid w:val="00BA0BB7"/>
    <w:rsid w:val="00BA0F69"/>
    <w:rsid w:val="00BA13B1"/>
    <w:rsid w:val="00BA169D"/>
    <w:rsid w:val="00BA16C5"/>
    <w:rsid w:val="00BA22C3"/>
    <w:rsid w:val="00BA2E46"/>
    <w:rsid w:val="00BA358E"/>
    <w:rsid w:val="00BA359E"/>
    <w:rsid w:val="00BA37D4"/>
    <w:rsid w:val="00BA3A0A"/>
    <w:rsid w:val="00BA3A79"/>
    <w:rsid w:val="00BA422A"/>
    <w:rsid w:val="00BA4480"/>
    <w:rsid w:val="00BA51D0"/>
    <w:rsid w:val="00BA567F"/>
    <w:rsid w:val="00BA5E4E"/>
    <w:rsid w:val="00BA6832"/>
    <w:rsid w:val="00BA6896"/>
    <w:rsid w:val="00BA6979"/>
    <w:rsid w:val="00BA716F"/>
    <w:rsid w:val="00BA7605"/>
    <w:rsid w:val="00BA768B"/>
    <w:rsid w:val="00BA7BCB"/>
    <w:rsid w:val="00BB0C88"/>
    <w:rsid w:val="00BB0F23"/>
    <w:rsid w:val="00BB0F86"/>
    <w:rsid w:val="00BB2B1B"/>
    <w:rsid w:val="00BB3041"/>
    <w:rsid w:val="00BB3C3E"/>
    <w:rsid w:val="00BB3D49"/>
    <w:rsid w:val="00BB3D63"/>
    <w:rsid w:val="00BB3DB2"/>
    <w:rsid w:val="00BB3F34"/>
    <w:rsid w:val="00BB5061"/>
    <w:rsid w:val="00BB5430"/>
    <w:rsid w:val="00BB5713"/>
    <w:rsid w:val="00BB6182"/>
    <w:rsid w:val="00BB64A7"/>
    <w:rsid w:val="00BB66F9"/>
    <w:rsid w:val="00BB6B12"/>
    <w:rsid w:val="00BB6EFA"/>
    <w:rsid w:val="00BB6F8F"/>
    <w:rsid w:val="00BB7297"/>
    <w:rsid w:val="00BB7911"/>
    <w:rsid w:val="00BC001D"/>
    <w:rsid w:val="00BC0122"/>
    <w:rsid w:val="00BC0907"/>
    <w:rsid w:val="00BC0979"/>
    <w:rsid w:val="00BC0C99"/>
    <w:rsid w:val="00BC13FC"/>
    <w:rsid w:val="00BC165F"/>
    <w:rsid w:val="00BC219F"/>
    <w:rsid w:val="00BC33D9"/>
    <w:rsid w:val="00BC35A3"/>
    <w:rsid w:val="00BC3F84"/>
    <w:rsid w:val="00BC4771"/>
    <w:rsid w:val="00BC4BFF"/>
    <w:rsid w:val="00BC4EDC"/>
    <w:rsid w:val="00BC53CA"/>
    <w:rsid w:val="00BC5575"/>
    <w:rsid w:val="00BC569F"/>
    <w:rsid w:val="00BC5A05"/>
    <w:rsid w:val="00BC5A6E"/>
    <w:rsid w:val="00BC65D5"/>
    <w:rsid w:val="00BC6C07"/>
    <w:rsid w:val="00BC7207"/>
    <w:rsid w:val="00BC7DD1"/>
    <w:rsid w:val="00BD002A"/>
    <w:rsid w:val="00BD0550"/>
    <w:rsid w:val="00BD14B6"/>
    <w:rsid w:val="00BD1DE9"/>
    <w:rsid w:val="00BD20F9"/>
    <w:rsid w:val="00BD2DEC"/>
    <w:rsid w:val="00BD2FEE"/>
    <w:rsid w:val="00BD3242"/>
    <w:rsid w:val="00BD3C97"/>
    <w:rsid w:val="00BD45AF"/>
    <w:rsid w:val="00BD48D7"/>
    <w:rsid w:val="00BD58B7"/>
    <w:rsid w:val="00BD5A48"/>
    <w:rsid w:val="00BD73F3"/>
    <w:rsid w:val="00BD7B24"/>
    <w:rsid w:val="00BE093B"/>
    <w:rsid w:val="00BE0BC2"/>
    <w:rsid w:val="00BE0E74"/>
    <w:rsid w:val="00BE1276"/>
    <w:rsid w:val="00BE1B67"/>
    <w:rsid w:val="00BE3AF4"/>
    <w:rsid w:val="00BE40C6"/>
    <w:rsid w:val="00BE473A"/>
    <w:rsid w:val="00BE47AC"/>
    <w:rsid w:val="00BE49F4"/>
    <w:rsid w:val="00BE52D6"/>
    <w:rsid w:val="00BE6B9F"/>
    <w:rsid w:val="00BE6EC6"/>
    <w:rsid w:val="00BE7458"/>
    <w:rsid w:val="00BE75F7"/>
    <w:rsid w:val="00BE762E"/>
    <w:rsid w:val="00BF06DC"/>
    <w:rsid w:val="00BF07C6"/>
    <w:rsid w:val="00BF0D46"/>
    <w:rsid w:val="00BF1063"/>
    <w:rsid w:val="00BF1E24"/>
    <w:rsid w:val="00BF27CB"/>
    <w:rsid w:val="00BF2AD8"/>
    <w:rsid w:val="00BF2ADC"/>
    <w:rsid w:val="00BF3498"/>
    <w:rsid w:val="00BF36A2"/>
    <w:rsid w:val="00BF38F1"/>
    <w:rsid w:val="00BF3E04"/>
    <w:rsid w:val="00BF456D"/>
    <w:rsid w:val="00BF6BEC"/>
    <w:rsid w:val="00BF6E97"/>
    <w:rsid w:val="00BF6F6C"/>
    <w:rsid w:val="00BF7265"/>
    <w:rsid w:val="00BF7E61"/>
    <w:rsid w:val="00C0029A"/>
    <w:rsid w:val="00C012B7"/>
    <w:rsid w:val="00C01399"/>
    <w:rsid w:val="00C013C1"/>
    <w:rsid w:val="00C01E18"/>
    <w:rsid w:val="00C02467"/>
    <w:rsid w:val="00C02ACA"/>
    <w:rsid w:val="00C02FC5"/>
    <w:rsid w:val="00C035FB"/>
    <w:rsid w:val="00C03B30"/>
    <w:rsid w:val="00C040C6"/>
    <w:rsid w:val="00C04714"/>
    <w:rsid w:val="00C04A83"/>
    <w:rsid w:val="00C04BD0"/>
    <w:rsid w:val="00C04FDD"/>
    <w:rsid w:val="00C050FE"/>
    <w:rsid w:val="00C05E4D"/>
    <w:rsid w:val="00C05FB2"/>
    <w:rsid w:val="00C06941"/>
    <w:rsid w:val="00C069EE"/>
    <w:rsid w:val="00C06B8D"/>
    <w:rsid w:val="00C073C2"/>
    <w:rsid w:val="00C074E7"/>
    <w:rsid w:val="00C07701"/>
    <w:rsid w:val="00C07798"/>
    <w:rsid w:val="00C103C8"/>
    <w:rsid w:val="00C112FD"/>
    <w:rsid w:val="00C1141D"/>
    <w:rsid w:val="00C11EB6"/>
    <w:rsid w:val="00C11F89"/>
    <w:rsid w:val="00C12634"/>
    <w:rsid w:val="00C12C03"/>
    <w:rsid w:val="00C12CA2"/>
    <w:rsid w:val="00C13BEE"/>
    <w:rsid w:val="00C1425A"/>
    <w:rsid w:val="00C14643"/>
    <w:rsid w:val="00C14AF2"/>
    <w:rsid w:val="00C14B19"/>
    <w:rsid w:val="00C14B31"/>
    <w:rsid w:val="00C15F39"/>
    <w:rsid w:val="00C162E5"/>
    <w:rsid w:val="00C1672D"/>
    <w:rsid w:val="00C1743B"/>
    <w:rsid w:val="00C17E43"/>
    <w:rsid w:val="00C20042"/>
    <w:rsid w:val="00C201D7"/>
    <w:rsid w:val="00C204DE"/>
    <w:rsid w:val="00C20759"/>
    <w:rsid w:val="00C20D59"/>
    <w:rsid w:val="00C212A7"/>
    <w:rsid w:val="00C21611"/>
    <w:rsid w:val="00C218A8"/>
    <w:rsid w:val="00C2209C"/>
    <w:rsid w:val="00C2270B"/>
    <w:rsid w:val="00C22950"/>
    <w:rsid w:val="00C22DBB"/>
    <w:rsid w:val="00C22F27"/>
    <w:rsid w:val="00C235AD"/>
    <w:rsid w:val="00C242A1"/>
    <w:rsid w:val="00C245E3"/>
    <w:rsid w:val="00C24935"/>
    <w:rsid w:val="00C249A6"/>
    <w:rsid w:val="00C25906"/>
    <w:rsid w:val="00C27712"/>
    <w:rsid w:val="00C27774"/>
    <w:rsid w:val="00C27AB4"/>
    <w:rsid w:val="00C30CAB"/>
    <w:rsid w:val="00C32534"/>
    <w:rsid w:val="00C32B6F"/>
    <w:rsid w:val="00C32BEB"/>
    <w:rsid w:val="00C33040"/>
    <w:rsid w:val="00C330C8"/>
    <w:rsid w:val="00C33C43"/>
    <w:rsid w:val="00C3405A"/>
    <w:rsid w:val="00C3408B"/>
    <w:rsid w:val="00C34623"/>
    <w:rsid w:val="00C348C2"/>
    <w:rsid w:val="00C348C6"/>
    <w:rsid w:val="00C34D6B"/>
    <w:rsid w:val="00C34E28"/>
    <w:rsid w:val="00C3558F"/>
    <w:rsid w:val="00C35E6D"/>
    <w:rsid w:val="00C35ECD"/>
    <w:rsid w:val="00C363A9"/>
    <w:rsid w:val="00C36A25"/>
    <w:rsid w:val="00C36BBE"/>
    <w:rsid w:val="00C36FCC"/>
    <w:rsid w:val="00C37416"/>
    <w:rsid w:val="00C376A2"/>
    <w:rsid w:val="00C3795C"/>
    <w:rsid w:val="00C37AEC"/>
    <w:rsid w:val="00C4022B"/>
    <w:rsid w:val="00C40C8F"/>
    <w:rsid w:val="00C40F47"/>
    <w:rsid w:val="00C4108E"/>
    <w:rsid w:val="00C411D4"/>
    <w:rsid w:val="00C41CBE"/>
    <w:rsid w:val="00C425A7"/>
    <w:rsid w:val="00C42E26"/>
    <w:rsid w:val="00C42F42"/>
    <w:rsid w:val="00C42FCF"/>
    <w:rsid w:val="00C432EF"/>
    <w:rsid w:val="00C4330B"/>
    <w:rsid w:val="00C436A6"/>
    <w:rsid w:val="00C4396D"/>
    <w:rsid w:val="00C439E8"/>
    <w:rsid w:val="00C4401D"/>
    <w:rsid w:val="00C440D8"/>
    <w:rsid w:val="00C44380"/>
    <w:rsid w:val="00C44756"/>
    <w:rsid w:val="00C45503"/>
    <w:rsid w:val="00C463F1"/>
    <w:rsid w:val="00C4673E"/>
    <w:rsid w:val="00C4720E"/>
    <w:rsid w:val="00C47C22"/>
    <w:rsid w:val="00C50374"/>
    <w:rsid w:val="00C50472"/>
    <w:rsid w:val="00C5077F"/>
    <w:rsid w:val="00C51A62"/>
    <w:rsid w:val="00C52169"/>
    <w:rsid w:val="00C523C6"/>
    <w:rsid w:val="00C52417"/>
    <w:rsid w:val="00C5244B"/>
    <w:rsid w:val="00C52B6F"/>
    <w:rsid w:val="00C532C0"/>
    <w:rsid w:val="00C53404"/>
    <w:rsid w:val="00C53FC3"/>
    <w:rsid w:val="00C54165"/>
    <w:rsid w:val="00C546A7"/>
    <w:rsid w:val="00C54E3C"/>
    <w:rsid w:val="00C54E93"/>
    <w:rsid w:val="00C55A47"/>
    <w:rsid w:val="00C561F4"/>
    <w:rsid w:val="00C56FE6"/>
    <w:rsid w:val="00C57D37"/>
    <w:rsid w:val="00C6008C"/>
    <w:rsid w:val="00C60AEA"/>
    <w:rsid w:val="00C6124E"/>
    <w:rsid w:val="00C61283"/>
    <w:rsid w:val="00C62058"/>
    <w:rsid w:val="00C627FB"/>
    <w:rsid w:val="00C62CBF"/>
    <w:rsid w:val="00C62E15"/>
    <w:rsid w:val="00C644B7"/>
    <w:rsid w:val="00C65BB1"/>
    <w:rsid w:val="00C65CAA"/>
    <w:rsid w:val="00C664A0"/>
    <w:rsid w:val="00C66E52"/>
    <w:rsid w:val="00C6763A"/>
    <w:rsid w:val="00C7004B"/>
    <w:rsid w:val="00C7007B"/>
    <w:rsid w:val="00C70D29"/>
    <w:rsid w:val="00C711ED"/>
    <w:rsid w:val="00C71799"/>
    <w:rsid w:val="00C721D2"/>
    <w:rsid w:val="00C7251F"/>
    <w:rsid w:val="00C7291F"/>
    <w:rsid w:val="00C7349D"/>
    <w:rsid w:val="00C73A90"/>
    <w:rsid w:val="00C73D39"/>
    <w:rsid w:val="00C73E62"/>
    <w:rsid w:val="00C74741"/>
    <w:rsid w:val="00C74E15"/>
    <w:rsid w:val="00C752C5"/>
    <w:rsid w:val="00C75565"/>
    <w:rsid w:val="00C7568E"/>
    <w:rsid w:val="00C75B2B"/>
    <w:rsid w:val="00C77683"/>
    <w:rsid w:val="00C778CE"/>
    <w:rsid w:val="00C80412"/>
    <w:rsid w:val="00C8046A"/>
    <w:rsid w:val="00C8166E"/>
    <w:rsid w:val="00C816A7"/>
    <w:rsid w:val="00C8197E"/>
    <w:rsid w:val="00C822C2"/>
    <w:rsid w:val="00C823C3"/>
    <w:rsid w:val="00C82CF2"/>
    <w:rsid w:val="00C83532"/>
    <w:rsid w:val="00C83968"/>
    <w:rsid w:val="00C83C88"/>
    <w:rsid w:val="00C83CCE"/>
    <w:rsid w:val="00C84162"/>
    <w:rsid w:val="00C845F7"/>
    <w:rsid w:val="00C8489A"/>
    <w:rsid w:val="00C84B0A"/>
    <w:rsid w:val="00C84B8E"/>
    <w:rsid w:val="00C852C6"/>
    <w:rsid w:val="00C8564F"/>
    <w:rsid w:val="00C85673"/>
    <w:rsid w:val="00C86302"/>
    <w:rsid w:val="00C86774"/>
    <w:rsid w:val="00C86D27"/>
    <w:rsid w:val="00C87CFC"/>
    <w:rsid w:val="00C90CD8"/>
    <w:rsid w:val="00C91010"/>
    <w:rsid w:val="00C9124D"/>
    <w:rsid w:val="00C91A45"/>
    <w:rsid w:val="00C9210D"/>
    <w:rsid w:val="00C9228B"/>
    <w:rsid w:val="00C92C14"/>
    <w:rsid w:val="00C93082"/>
    <w:rsid w:val="00C93C5D"/>
    <w:rsid w:val="00C9409A"/>
    <w:rsid w:val="00C94370"/>
    <w:rsid w:val="00C94AED"/>
    <w:rsid w:val="00C951C5"/>
    <w:rsid w:val="00C95249"/>
    <w:rsid w:val="00C959EE"/>
    <w:rsid w:val="00C95CC6"/>
    <w:rsid w:val="00C95EB9"/>
    <w:rsid w:val="00C95FA7"/>
    <w:rsid w:val="00C96781"/>
    <w:rsid w:val="00C96D35"/>
    <w:rsid w:val="00C97C6C"/>
    <w:rsid w:val="00CA0295"/>
    <w:rsid w:val="00CA076E"/>
    <w:rsid w:val="00CA10EC"/>
    <w:rsid w:val="00CA23A9"/>
    <w:rsid w:val="00CA241A"/>
    <w:rsid w:val="00CA29C8"/>
    <w:rsid w:val="00CA3371"/>
    <w:rsid w:val="00CA3BF3"/>
    <w:rsid w:val="00CA4829"/>
    <w:rsid w:val="00CA5CF7"/>
    <w:rsid w:val="00CA5D48"/>
    <w:rsid w:val="00CA63BB"/>
    <w:rsid w:val="00CA6468"/>
    <w:rsid w:val="00CA64EA"/>
    <w:rsid w:val="00CA6998"/>
    <w:rsid w:val="00CA7E5D"/>
    <w:rsid w:val="00CB0972"/>
    <w:rsid w:val="00CB17F4"/>
    <w:rsid w:val="00CB1805"/>
    <w:rsid w:val="00CB1A3E"/>
    <w:rsid w:val="00CB203D"/>
    <w:rsid w:val="00CB3600"/>
    <w:rsid w:val="00CB3BD7"/>
    <w:rsid w:val="00CB5E72"/>
    <w:rsid w:val="00CB5F7F"/>
    <w:rsid w:val="00CB6126"/>
    <w:rsid w:val="00CB6955"/>
    <w:rsid w:val="00CB69CD"/>
    <w:rsid w:val="00CB7000"/>
    <w:rsid w:val="00CB71A9"/>
    <w:rsid w:val="00CB75CF"/>
    <w:rsid w:val="00CB76D5"/>
    <w:rsid w:val="00CB77CE"/>
    <w:rsid w:val="00CB7E80"/>
    <w:rsid w:val="00CB7F29"/>
    <w:rsid w:val="00CC0001"/>
    <w:rsid w:val="00CC07F8"/>
    <w:rsid w:val="00CC2FBF"/>
    <w:rsid w:val="00CC3CC8"/>
    <w:rsid w:val="00CC3F80"/>
    <w:rsid w:val="00CC4117"/>
    <w:rsid w:val="00CC477F"/>
    <w:rsid w:val="00CC5809"/>
    <w:rsid w:val="00CC59CC"/>
    <w:rsid w:val="00CC5BDA"/>
    <w:rsid w:val="00CC5E2F"/>
    <w:rsid w:val="00CC62EA"/>
    <w:rsid w:val="00CC6DD5"/>
    <w:rsid w:val="00CC6E57"/>
    <w:rsid w:val="00CC6EE6"/>
    <w:rsid w:val="00CC70B6"/>
    <w:rsid w:val="00CC7555"/>
    <w:rsid w:val="00CC7643"/>
    <w:rsid w:val="00CC77B4"/>
    <w:rsid w:val="00CC7F28"/>
    <w:rsid w:val="00CD028A"/>
    <w:rsid w:val="00CD0B71"/>
    <w:rsid w:val="00CD11AD"/>
    <w:rsid w:val="00CD1223"/>
    <w:rsid w:val="00CD140F"/>
    <w:rsid w:val="00CD1A98"/>
    <w:rsid w:val="00CD2168"/>
    <w:rsid w:val="00CD274C"/>
    <w:rsid w:val="00CD3181"/>
    <w:rsid w:val="00CD5602"/>
    <w:rsid w:val="00CD6548"/>
    <w:rsid w:val="00CD6CC1"/>
    <w:rsid w:val="00CD6F19"/>
    <w:rsid w:val="00CD7176"/>
    <w:rsid w:val="00CD7191"/>
    <w:rsid w:val="00CD7371"/>
    <w:rsid w:val="00CD73E6"/>
    <w:rsid w:val="00CD786B"/>
    <w:rsid w:val="00CD7FDA"/>
    <w:rsid w:val="00CE0108"/>
    <w:rsid w:val="00CE0181"/>
    <w:rsid w:val="00CE0FED"/>
    <w:rsid w:val="00CE147F"/>
    <w:rsid w:val="00CE14B5"/>
    <w:rsid w:val="00CE1A15"/>
    <w:rsid w:val="00CE1AEE"/>
    <w:rsid w:val="00CE1B38"/>
    <w:rsid w:val="00CE209D"/>
    <w:rsid w:val="00CE3C45"/>
    <w:rsid w:val="00CE4E60"/>
    <w:rsid w:val="00CE547E"/>
    <w:rsid w:val="00CE5CD9"/>
    <w:rsid w:val="00CE611D"/>
    <w:rsid w:val="00CE6F1E"/>
    <w:rsid w:val="00CE7E86"/>
    <w:rsid w:val="00CF0265"/>
    <w:rsid w:val="00CF03F6"/>
    <w:rsid w:val="00CF111C"/>
    <w:rsid w:val="00CF1725"/>
    <w:rsid w:val="00CF1F75"/>
    <w:rsid w:val="00CF23C8"/>
    <w:rsid w:val="00CF2B30"/>
    <w:rsid w:val="00CF2D30"/>
    <w:rsid w:val="00CF2F92"/>
    <w:rsid w:val="00CF4637"/>
    <w:rsid w:val="00CF4F37"/>
    <w:rsid w:val="00CF53C8"/>
    <w:rsid w:val="00CF5A37"/>
    <w:rsid w:val="00CF5FB6"/>
    <w:rsid w:val="00CF66BE"/>
    <w:rsid w:val="00CF66D2"/>
    <w:rsid w:val="00CF76F8"/>
    <w:rsid w:val="00CF7957"/>
    <w:rsid w:val="00CF7F5F"/>
    <w:rsid w:val="00D004C6"/>
    <w:rsid w:val="00D00B96"/>
    <w:rsid w:val="00D00E06"/>
    <w:rsid w:val="00D02391"/>
    <w:rsid w:val="00D033A6"/>
    <w:rsid w:val="00D037F7"/>
    <w:rsid w:val="00D04135"/>
    <w:rsid w:val="00D049A0"/>
    <w:rsid w:val="00D04F05"/>
    <w:rsid w:val="00D04FC8"/>
    <w:rsid w:val="00D05927"/>
    <w:rsid w:val="00D05C6A"/>
    <w:rsid w:val="00D05C89"/>
    <w:rsid w:val="00D05E6C"/>
    <w:rsid w:val="00D064A2"/>
    <w:rsid w:val="00D06C95"/>
    <w:rsid w:val="00D07EEA"/>
    <w:rsid w:val="00D10607"/>
    <w:rsid w:val="00D10999"/>
    <w:rsid w:val="00D10AE2"/>
    <w:rsid w:val="00D11774"/>
    <w:rsid w:val="00D11C32"/>
    <w:rsid w:val="00D120C1"/>
    <w:rsid w:val="00D1255E"/>
    <w:rsid w:val="00D12E88"/>
    <w:rsid w:val="00D1304A"/>
    <w:rsid w:val="00D132B0"/>
    <w:rsid w:val="00D13DAB"/>
    <w:rsid w:val="00D13F08"/>
    <w:rsid w:val="00D13FE7"/>
    <w:rsid w:val="00D1412F"/>
    <w:rsid w:val="00D1449E"/>
    <w:rsid w:val="00D1474F"/>
    <w:rsid w:val="00D14CE7"/>
    <w:rsid w:val="00D15337"/>
    <w:rsid w:val="00D15B4D"/>
    <w:rsid w:val="00D167AC"/>
    <w:rsid w:val="00D16D84"/>
    <w:rsid w:val="00D17845"/>
    <w:rsid w:val="00D17D6A"/>
    <w:rsid w:val="00D204C2"/>
    <w:rsid w:val="00D20623"/>
    <w:rsid w:val="00D207B4"/>
    <w:rsid w:val="00D20A8A"/>
    <w:rsid w:val="00D20B5C"/>
    <w:rsid w:val="00D21F73"/>
    <w:rsid w:val="00D22987"/>
    <w:rsid w:val="00D22CE7"/>
    <w:rsid w:val="00D23190"/>
    <w:rsid w:val="00D235DC"/>
    <w:rsid w:val="00D23A79"/>
    <w:rsid w:val="00D24551"/>
    <w:rsid w:val="00D245AF"/>
    <w:rsid w:val="00D2502F"/>
    <w:rsid w:val="00D254BC"/>
    <w:rsid w:val="00D26B95"/>
    <w:rsid w:val="00D26E83"/>
    <w:rsid w:val="00D27680"/>
    <w:rsid w:val="00D30185"/>
    <w:rsid w:val="00D30C27"/>
    <w:rsid w:val="00D31930"/>
    <w:rsid w:val="00D3274A"/>
    <w:rsid w:val="00D333E1"/>
    <w:rsid w:val="00D33D33"/>
    <w:rsid w:val="00D33DAD"/>
    <w:rsid w:val="00D34109"/>
    <w:rsid w:val="00D34659"/>
    <w:rsid w:val="00D34DDA"/>
    <w:rsid w:val="00D350BE"/>
    <w:rsid w:val="00D365E2"/>
    <w:rsid w:val="00D36AFC"/>
    <w:rsid w:val="00D374FE"/>
    <w:rsid w:val="00D3787D"/>
    <w:rsid w:val="00D37FE1"/>
    <w:rsid w:val="00D40722"/>
    <w:rsid w:val="00D4077D"/>
    <w:rsid w:val="00D40B16"/>
    <w:rsid w:val="00D41797"/>
    <w:rsid w:val="00D4240B"/>
    <w:rsid w:val="00D4265F"/>
    <w:rsid w:val="00D42A73"/>
    <w:rsid w:val="00D42AB4"/>
    <w:rsid w:val="00D42AD4"/>
    <w:rsid w:val="00D42C5C"/>
    <w:rsid w:val="00D436E5"/>
    <w:rsid w:val="00D43BF7"/>
    <w:rsid w:val="00D43CB8"/>
    <w:rsid w:val="00D44D4D"/>
    <w:rsid w:val="00D44D8A"/>
    <w:rsid w:val="00D45643"/>
    <w:rsid w:val="00D463F1"/>
    <w:rsid w:val="00D4689D"/>
    <w:rsid w:val="00D468F7"/>
    <w:rsid w:val="00D46D83"/>
    <w:rsid w:val="00D47979"/>
    <w:rsid w:val="00D501A0"/>
    <w:rsid w:val="00D5059E"/>
    <w:rsid w:val="00D50836"/>
    <w:rsid w:val="00D51130"/>
    <w:rsid w:val="00D5160C"/>
    <w:rsid w:val="00D5163B"/>
    <w:rsid w:val="00D51ACD"/>
    <w:rsid w:val="00D52A08"/>
    <w:rsid w:val="00D5375F"/>
    <w:rsid w:val="00D53A41"/>
    <w:rsid w:val="00D53CFC"/>
    <w:rsid w:val="00D53E8E"/>
    <w:rsid w:val="00D54132"/>
    <w:rsid w:val="00D541C0"/>
    <w:rsid w:val="00D5442A"/>
    <w:rsid w:val="00D54DC7"/>
    <w:rsid w:val="00D5561F"/>
    <w:rsid w:val="00D55F51"/>
    <w:rsid w:val="00D560CA"/>
    <w:rsid w:val="00D57F64"/>
    <w:rsid w:val="00D60080"/>
    <w:rsid w:val="00D60217"/>
    <w:rsid w:val="00D606AA"/>
    <w:rsid w:val="00D6073B"/>
    <w:rsid w:val="00D60DBD"/>
    <w:rsid w:val="00D60EB4"/>
    <w:rsid w:val="00D6163C"/>
    <w:rsid w:val="00D616E4"/>
    <w:rsid w:val="00D617A3"/>
    <w:rsid w:val="00D61CFA"/>
    <w:rsid w:val="00D6232C"/>
    <w:rsid w:val="00D624FE"/>
    <w:rsid w:val="00D6260D"/>
    <w:rsid w:val="00D62812"/>
    <w:rsid w:val="00D629E9"/>
    <w:rsid w:val="00D62E46"/>
    <w:rsid w:val="00D634B5"/>
    <w:rsid w:val="00D637E3"/>
    <w:rsid w:val="00D638E5"/>
    <w:rsid w:val="00D638EC"/>
    <w:rsid w:val="00D63A7B"/>
    <w:rsid w:val="00D63C63"/>
    <w:rsid w:val="00D63C93"/>
    <w:rsid w:val="00D63FD3"/>
    <w:rsid w:val="00D641A2"/>
    <w:rsid w:val="00D64824"/>
    <w:rsid w:val="00D6493B"/>
    <w:rsid w:val="00D64BAA"/>
    <w:rsid w:val="00D64D39"/>
    <w:rsid w:val="00D65D1A"/>
    <w:rsid w:val="00D6635B"/>
    <w:rsid w:val="00D66B6B"/>
    <w:rsid w:val="00D671D4"/>
    <w:rsid w:val="00D672DE"/>
    <w:rsid w:val="00D677ED"/>
    <w:rsid w:val="00D70AE7"/>
    <w:rsid w:val="00D70C2A"/>
    <w:rsid w:val="00D71824"/>
    <w:rsid w:val="00D7228B"/>
    <w:rsid w:val="00D7256A"/>
    <w:rsid w:val="00D73050"/>
    <w:rsid w:val="00D7320E"/>
    <w:rsid w:val="00D7373D"/>
    <w:rsid w:val="00D73880"/>
    <w:rsid w:val="00D740A5"/>
    <w:rsid w:val="00D74109"/>
    <w:rsid w:val="00D74114"/>
    <w:rsid w:val="00D741C9"/>
    <w:rsid w:val="00D756A5"/>
    <w:rsid w:val="00D75B18"/>
    <w:rsid w:val="00D76328"/>
    <w:rsid w:val="00D7662C"/>
    <w:rsid w:val="00D76DD9"/>
    <w:rsid w:val="00D77451"/>
    <w:rsid w:val="00D80E34"/>
    <w:rsid w:val="00D80EF4"/>
    <w:rsid w:val="00D80FD9"/>
    <w:rsid w:val="00D810D3"/>
    <w:rsid w:val="00D814C1"/>
    <w:rsid w:val="00D82552"/>
    <w:rsid w:val="00D826C3"/>
    <w:rsid w:val="00D82DF8"/>
    <w:rsid w:val="00D8379C"/>
    <w:rsid w:val="00D83DB9"/>
    <w:rsid w:val="00D83F7D"/>
    <w:rsid w:val="00D840BC"/>
    <w:rsid w:val="00D84954"/>
    <w:rsid w:val="00D84BF5"/>
    <w:rsid w:val="00D84EE1"/>
    <w:rsid w:val="00D85C8D"/>
    <w:rsid w:val="00D85DEF"/>
    <w:rsid w:val="00D862E1"/>
    <w:rsid w:val="00D86D1F"/>
    <w:rsid w:val="00D86DCB"/>
    <w:rsid w:val="00D87049"/>
    <w:rsid w:val="00D876AE"/>
    <w:rsid w:val="00D878D7"/>
    <w:rsid w:val="00D87D4E"/>
    <w:rsid w:val="00D87EED"/>
    <w:rsid w:val="00D905FE"/>
    <w:rsid w:val="00D91DC1"/>
    <w:rsid w:val="00D91EBB"/>
    <w:rsid w:val="00D92260"/>
    <w:rsid w:val="00D92434"/>
    <w:rsid w:val="00D92609"/>
    <w:rsid w:val="00D9292A"/>
    <w:rsid w:val="00D92CEF"/>
    <w:rsid w:val="00D9317D"/>
    <w:rsid w:val="00D937D1"/>
    <w:rsid w:val="00D942D2"/>
    <w:rsid w:val="00D94679"/>
    <w:rsid w:val="00D94BC9"/>
    <w:rsid w:val="00D9502E"/>
    <w:rsid w:val="00D95EB1"/>
    <w:rsid w:val="00D96451"/>
    <w:rsid w:val="00D9654C"/>
    <w:rsid w:val="00D96995"/>
    <w:rsid w:val="00D96D24"/>
    <w:rsid w:val="00D972FE"/>
    <w:rsid w:val="00D97501"/>
    <w:rsid w:val="00D978B3"/>
    <w:rsid w:val="00D97F2B"/>
    <w:rsid w:val="00DA001B"/>
    <w:rsid w:val="00DA0039"/>
    <w:rsid w:val="00DA18EB"/>
    <w:rsid w:val="00DA1A2A"/>
    <w:rsid w:val="00DA1AE4"/>
    <w:rsid w:val="00DA1C7E"/>
    <w:rsid w:val="00DA1F1B"/>
    <w:rsid w:val="00DA246B"/>
    <w:rsid w:val="00DA28D7"/>
    <w:rsid w:val="00DA2A65"/>
    <w:rsid w:val="00DA32F8"/>
    <w:rsid w:val="00DA3C88"/>
    <w:rsid w:val="00DA3DDB"/>
    <w:rsid w:val="00DA4A63"/>
    <w:rsid w:val="00DA4C6A"/>
    <w:rsid w:val="00DA4EC8"/>
    <w:rsid w:val="00DA5AB7"/>
    <w:rsid w:val="00DA658D"/>
    <w:rsid w:val="00DA6A25"/>
    <w:rsid w:val="00DA6D53"/>
    <w:rsid w:val="00DA7D65"/>
    <w:rsid w:val="00DB0701"/>
    <w:rsid w:val="00DB11F0"/>
    <w:rsid w:val="00DB18BC"/>
    <w:rsid w:val="00DB19B0"/>
    <w:rsid w:val="00DB1D0B"/>
    <w:rsid w:val="00DB209B"/>
    <w:rsid w:val="00DB26E8"/>
    <w:rsid w:val="00DB2BC1"/>
    <w:rsid w:val="00DB2C94"/>
    <w:rsid w:val="00DB3240"/>
    <w:rsid w:val="00DB33D4"/>
    <w:rsid w:val="00DB37B7"/>
    <w:rsid w:val="00DB3F3D"/>
    <w:rsid w:val="00DB4904"/>
    <w:rsid w:val="00DB53A3"/>
    <w:rsid w:val="00DB5537"/>
    <w:rsid w:val="00DB5621"/>
    <w:rsid w:val="00DB56D1"/>
    <w:rsid w:val="00DB57B5"/>
    <w:rsid w:val="00DB57EE"/>
    <w:rsid w:val="00DB5BBE"/>
    <w:rsid w:val="00DB5C06"/>
    <w:rsid w:val="00DB6631"/>
    <w:rsid w:val="00DB6E0B"/>
    <w:rsid w:val="00DB6F83"/>
    <w:rsid w:val="00DB71EE"/>
    <w:rsid w:val="00DB7FE6"/>
    <w:rsid w:val="00DC07E5"/>
    <w:rsid w:val="00DC1436"/>
    <w:rsid w:val="00DC1728"/>
    <w:rsid w:val="00DC1927"/>
    <w:rsid w:val="00DC1A49"/>
    <w:rsid w:val="00DC30A4"/>
    <w:rsid w:val="00DC3312"/>
    <w:rsid w:val="00DC3378"/>
    <w:rsid w:val="00DC3610"/>
    <w:rsid w:val="00DC3696"/>
    <w:rsid w:val="00DC3F02"/>
    <w:rsid w:val="00DC4824"/>
    <w:rsid w:val="00DC48B0"/>
    <w:rsid w:val="00DC4FC0"/>
    <w:rsid w:val="00DC5751"/>
    <w:rsid w:val="00DC5D88"/>
    <w:rsid w:val="00DC6EEA"/>
    <w:rsid w:val="00DC6FFB"/>
    <w:rsid w:val="00DC778E"/>
    <w:rsid w:val="00DC7BEA"/>
    <w:rsid w:val="00DC7DDC"/>
    <w:rsid w:val="00DC7E67"/>
    <w:rsid w:val="00DD0118"/>
    <w:rsid w:val="00DD02BE"/>
    <w:rsid w:val="00DD0339"/>
    <w:rsid w:val="00DD05B3"/>
    <w:rsid w:val="00DD0627"/>
    <w:rsid w:val="00DD0C58"/>
    <w:rsid w:val="00DD0C8A"/>
    <w:rsid w:val="00DD1395"/>
    <w:rsid w:val="00DD1A39"/>
    <w:rsid w:val="00DD1CF2"/>
    <w:rsid w:val="00DD1E02"/>
    <w:rsid w:val="00DD369D"/>
    <w:rsid w:val="00DD37C9"/>
    <w:rsid w:val="00DD401C"/>
    <w:rsid w:val="00DD476D"/>
    <w:rsid w:val="00DD54CA"/>
    <w:rsid w:val="00DD778E"/>
    <w:rsid w:val="00DD7A5C"/>
    <w:rsid w:val="00DD7C99"/>
    <w:rsid w:val="00DE052D"/>
    <w:rsid w:val="00DE0783"/>
    <w:rsid w:val="00DE0E81"/>
    <w:rsid w:val="00DE0F32"/>
    <w:rsid w:val="00DE1797"/>
    <w:rsid w:val="00DE18AC"/>
    <w:rsid w:val="00DE1D77"/>
    <w:rsid w:val="00DE25C8"/>
    <w:rsid w:val="00DE2878"/>
    <w:rsid w:val="00DE32A0"/>
    <w:rsid w:val="00DE3D24"/>
    <w:rsid w:val="00DE42F3"/>
    <w:rsid w:val="00DE43ED"/>
    <w:rsid w:val="00DE45A7"/>
    <w:rsid w:val="00DE4686"/>
    <w:rsid w:val="00DE5A8C"/>
    <w:rsid w:val="00DE5C90"/>
    <w:rsid w:val="00DE62B9"/>
    <w:rsid w:val="00DE6C4F"/>
    <w:rsid w:val="00DE73AA"/>
    <w:rsid w:val="00DE790D"/>
    <w:rsid w:val="00DE7EFD"/>
    <w:rsid w:val="00DF00CD"/>
    <w:rsid w:val="00DF088F"/>
    <w:rsid w:val="00DF0ABC"/>
    <w:rsid w:val="00DF0C14"/>
    <w:rsid w:val="00DF16B2"/>
    <w:rsid w:val="00DF16F5"/>
    <w:rsid w:val="00DF1C72"/>
    <w:rsid w:val="00DF1E27"/>
    <w:rsid w:val="00DF23B7"/>
    <w:rsid w:val="00DF2B0E"/>
    <w:rsid w:val="00DF307C"/>
    <w:rsid w:val="00DF3451"/>
    <w:rsid w:val="00DF3DFA"/>
    <w:rsid w:val="00DF3F12"/>
    <w:rsid w:val="00DF4A3E"/>
    <w:rsid w:val="00DF4DAC"/>
    <w:rsid w:val="00DF5D86"/>
    <w:rsid w:val="00DF5EBD"/>
    <w:rsid w:val="00DF69E4"/>
    <w:rsid w:val="00DF6C1A"/>
    <w:rsid w:val="00DF753A"/>
    <w:rsid w:val="00E001AB"/>
    <w:rsid w:val="00E001CF"/>
    <w:rsid w:val="00E00572"/>
    <w:rsid w:val="00E00BFB"/>
    <w:rsid w:val="00E01407"/>
    <w:rsid w:val="00E02072"/>
    <w:rsid w:val="00E02574"/>
    <w:rsid w:val="00E026F9"/>
    <w:rsid w:val="00E02778"/>
    <w:rsid w:val="00E02CAE"/>
    <w:rsid w:val="00E03D30"/>
    <w:rsid w:val="00E04039"/>
    <w:rsid w:val="00E045B0"/>
    <w:rsid w:val="00E04BF9"/>
    <w:rsid w:val="00E050D0"/>
    <w:rsid w:val="00E05C31"/>
    <w:rsid w:val="00E05E73"/>
    <w:rsid w:val="00E06728"/>
    <w:rsid w:val="00E06BDC"/>
    <w:rsid w:val="00E06F41"/>
    <w:rsid w:val="00E07E65"/>
    <w:rsid w:val="00E104D2"/>
    <w:rsid w:val="00E1068C"/>
    <w:rsid w:val="00E10DBD"/>
    <w:rsid w:val="00E1163A"/>
    <w:rsid w:val="00E11B29"/>
    <w:rsid w:val="00E11F5F"/>
    <w:rsid w:val="00E12169"/>
    <w:rsid w:val="00E145F5"/>
    <w:rsid w:val="00E1470A"/>
    <w:rsid w:val="00E14D8D"/>
    <w:rsid w:val="00E15739"/>
    <w:rsid w:val="00E158BF"/>
    <w:rsid w:val="00E15D39"/>
    <w:rsid w:val="00E1647B"/>
    <w:rsid w:val="00E16B9E"/>
    <w:rsid w:val="00E174F7"/>
    <w:rsid w:val="00E17679"/>
    <w:rsid w:val="00E20381"/>
    <w:rsid w:val="00E20383"/>
    <w:rsid w:val="00E20B9A"/>
    <w:rsid w:val="00E2125D"/>
    <w:rsid w:val="00E21562"/>
    <w:rsid w:val="00E2259C"/>
    <w:rsid w:val="00E22830"/>
    <w:rsid w:val="00E22AE3"/>
    <w:rsid w:val="00E22DEB"/>
    <w:rsid w:val="00E230A7"/>
    <w:rsid w:val="00E23235"/>
    <w:rsid w:val="00E235F2"/>
    <w:rsid w:val="00E23BFD"/>
    <w:rsid w:val="00E23C34"/>
    <w:rsid w:val="00E24313"/>
    <w:rsid w:val="00E24C1C"/>
    <w:rsid w:val="00E24F43"/>
    <w:rsid w:val="00E256BB"/>
    <w:rsid w:val="00E25B25"/>
    <w:rsid w:val="00E25B4F"/>
    <w:rsid w:val="00E2623B"/>
    <w:rsid w:val="00E262F0"/>
    <w:rsid w:val="00E268DF"/>
    <w:rsid w:val="00E2734A"/>
    <w:rsid w:val="00E273AC"/>
    <w:rsid w:val="00E2747D"/>
    <w:rsid w:val="00E279A3"/>
    <w:rsid w:val="00E27CEA"/>
    <w:rsid w:val="00E27D04"/>
    <w:rsid w:val="00E27DD9"/>
    <w:rsid w:val="00E30975"/>
    <w:rsid w:val="00E30EB6"/>
    <w:rsid w:val="00E31E51"/>
    <w:rsid w:val="00E32162"/>
    <w:rsid w:val="00E323D2"/>
    <w:rsid w:val="00E32BA7"/>
    <w:rsid w:val="00E3370B"/>
    <w:rsid w:val="00E33DE7"/>
    <w:rsid w:val="00E33FA6"/>
    <w:rsid w:val="00E34743"/>
    <w:rsid w:val="00E34AA4"/>
    <w:rsid w:val="00E34B4C"/>
    <w:rsid w:val="00E34D15"/>
    <w:rsid w:val="00E35285"/>
    <w:rsid w:val="00E35355"/>
    <w:rsid w:val="00E35B2B"/>
    <w:rsid w:val="00E35D3A"/>
    <w:rsid w:val="00E35F3E"/>
    <w:rsid w:val="00E3669F"/>
    <w:rsid w:val="00E36BFB"/>
    <w:rsid w:val="00E37CD0"/>
    <w:rsid w:val="00E37D4E"/>
    <w:rsid w:val="00E40169"/>
    <w:rsid w:val="00E40512"/>
    <w:rsid w:val="00E4057C"/>
    <w:rsid w:val="00E406C2"/>
    <w:rsid w:val="00E42725"/>
    <w:rsid w:val="00E42D8D"/>
    <w:rsid w:val="00E42E85"/>
    <w:rsid w:val="00E44259"/>
    <w:rsid w:val="00E44F66"/>
    <w:rsid w:val="00E4519F"/>
    <w:rsid w:val="00E46F33"/>
    <w:rsid w:val="00E478B2"/>
    <w:rsid w:val="00E4798E"/>
    <w:rsid w:val="00E47A4A"/>
    <w:rsid w:val="00E5203F"/>
    <w:rsid w:val="00E52241"/>
    <w:rsid w:val="00E5296A"/>
    <w:rsid w:val="00E529B7"/>
    <w:rsid w:val="00E52E90"/>
    <w:rsid w:val="00E532D1"/>
    <w:rsid w:val="00E532D3"/>
    <w:rsid w:val="00E532D5"/>
    <w:rsid w:val="00E5342D"/>
    <w:rsid w:val="00E53947"/>
    <w:rsid w:val="00E53F8B"/>
    <w:rsid w:val="00E54560"/>
    <w:rsid w:val="00E545C1"/>
    <w:rsid w:val="00E548CC"/>
    <w:rsid w:val="00E54A1B"/>
    <w:rsid w:val="00E54A44"/>
    <w:rsid w:val="00E54D7F"/>
    <w:rsid w:val="00E550BD"/>
    <w:rsid w:val="00E552C1"/>
    <w:rsid w:val="00E55FEC"/>
    <w:rsid w:val="00E566FC"/>
    <w:rsid w:val="00E569DE"/>
    <w:rsid w:val="00E5725E"/>
    <w:rsid w:val="00E57759"/>
    <w:rsid w:val="00E57A39"/>
    <w:rsid w:val="00E6012C"/>
    <w:rsid w:val="00E60211"/>
    <w:rsid w:val="00E608E2"/>
    <w:rsid w:val="00E61975"/>
    <w:rsid w:val="00E61A70"/>
    <w:rsid w:val="00E61E32"/>
    <w:rsid w:val="00E6203A"/>
    <w:rsid w:val="00E620DA"/>
    <w:rsid w:val="00E626CF"/>
    <w:rsid w:val="00E62811"/>
    <w:rsid w:val="00E62B57"/>
    <w:rsid w:val="00E62D79"/>
    <w:rsid w:val="00E62D9A"/>
    <w:rsid w:val="00E63501"/>
    <w:rsid w:val="00E64B81"/>
    <w:rsid w:val="00E65301"/>
    <w:rsid w:val="00E65346"/>
    <w:rsid w:val="00E65FF4"/>
    <w:rsid w:val="00E66BE2"/>
    <w:rsid w:val="00E677DF"/>
    <w:rsid w:val="00E708EB"/>
    <w:rsid w:val="00E70C06"/>
    <w:rsid w:val="00E7127D"/>
    <w:rsid w:val="00E712F3"/>
    <w:rsid w:val="00E71361"/>
    <w:rsid w:val="00E71EFC"/>
    <w:rsid w:val="00E72327"/>
    <w:rsid w:val="00E72C4D"/>
    <w:rsid w:val="00E73062"/>
    <w:rsid w:val="00E735D6"/>
    <w:rsid w:val="00E73BB4"/>
    <w:rsid w:val="00E73DB9"/>
    <w:rsid w:val="00E74B1A"/>
    <w:rsid w:val="00E74D06"/>
    <w:rsid w:val="00E750AE"/>
    <w:rsid w:val="00E751EC"/>
    <w:rsid w:val="00E754D9"/>
    <w:rsid w:val="00E75ADA"/>
    <w:rsid w:val="00E76312"/>
    <w:rsid w:val="00E76D19"/>
    <w:rsid w:val="00E77D46"/>
    <w:rsid w:val="00E804B6"/>
    <w:rsid w:val="00E80D45"/>
    <w:rsid w:val="00E810C9"/>
    <w:rsid w:val="00E814D9"/>
    <w:rsid w:val="00E8202D"/>
    <w:rsid w:val="00E8247B"/>
    <w:rsid w:val="00E827C9"/>
    <w:rsid w:val="00E82965"/>
    <w:rsid w:val="00E83696"/>
    <w:rsid w:val="00E83720"/>
    <w:rsid w:val="00E848F0"/>
    <w:rsid w:val="00E8507C"/>
    <w:rsid w:val="00E855F8"/>
    <w:rsid w:val="00E85650"/>
    <w:rsid w:val="00E85834"/>
    <w:rsid w:val="00E87072"/>
    <w:rsid w:val="00E87736"/>
    <w:rsid w:val="00E8787C"/>
    <w:rsid w:val="00E87B27"/>
    <w:rsid w:val="00E9060D"/>
    <w:rsid w:val="00E90955"/>
    <w:rsid w:val="00E90D04"/>
    <w:rsid w:val="00E90E7A"/>
    <w:rsid w:val="00E91045"/>
    <w:rsid w:val="00E919CE"/>
    <w:rsid w:val="00E91C03"/>
    <w:rsid w:val="00E925A7"/>
    <w:rsid w:val="00E92A1E"/>
    <w:rsid w:val="00E92CDE"/>
    <w:rsid w:val="00E9320E"/>
    <w:rsid w:val="00E9323E"/>
    <w:rsid w:val="00E937F8"/>
    <w:rsid w:val="00E93922"/>
    <w:rsid w:val="00E9419C"/>
    <w:rsid w:val="00E9462B"/>
    <w:rsid w:val="00E947DA"/>
    <w:rsid w:val="00E95539"/>
    <w:rsid w:val="00E956D3"/>
    <w:rsid w:val="00E9585B"/>
    <w:rsid w:val="00E95CE1"/>
    <w:rsid w:val="00E95E08"/>
    <w:rsid w:val="00E9683E"/>
    <w:rsid w:val="00E971CF"/>
    <w:rsid w:val="00EA0F10"/>
    <w:rsid w:val="00EA25B5"/>
    <w:rsid w:val="00EA291A"/>
    <w:rsid w:val="00EA2C20"/>
    <w:rsid w:val="00EA3C87"/>
    <w:rsid w:val="00EA41CF"/>
    <w:rsid w:val="00EA47D8"/>
    <w:rsid w:val="00EA4A88"/>
    <w:rsid w:val="00EA5627"/>
    <w:rsid w:val="00EA5756"/>
    <w:rsid w:val="00EA66C6"/>
    <w:rsid w:val="00EA6C68"/>
    <w:rsid w:val="00EA7119"/>
    <w:rsid w:val="00EA7409"/>
    <w:rsid w:val="00EA7979"/>
    <w:rsid w:val="00EB0619"/>
    <w:rsid w:val="00EB0785"/>
    <w:rsid w:val="00EB07C7"/>
    <w:rsid w:val="00EB0A95"/>
    <w:rsid w:val="00EB0B16"/>
    <w:rsid w:val="00EB10DA"/>
    <w:rsid w:val="00EB123A"/>
    <w:rsid w:val="00EB1A69"/>
    <w:rsid w:val="00EB1BCD"/>
    <w:rsid w:val="00EB1D3E"/>
    <w:rsid w:val="00EB1F7B"/>
    <w:rsid w:val="00EB3126"/>
    <w:rsid w:val="00EB337E"/>
    <w:rsid w:val="00EB3A18"/>
    <w:rsid w:val="00EB4037"/>
    <w:rsid w:val="00EB405B"/>
    <w:rsid w:val="00EB4479"/>
    <w:rsid w:val="00EB4514"/>
    <w:rsid w:val="00EB4F7A"/>
    <w:rsid w:val="00EB5D73"/>
    <w:rsid w:val="00EB66F4"/>
    <w:rsid w:val="00EB6825"/>
    <w:rsid w:val="00EB6EB2"/>
    <w:rsid w:val="00EB743C"/>
    <w:rsid w:val="00EB7C3E"/>
    <w:rsid w:val="00EB7E9E"/>
    <w:rsid w:val="00EB7FA5"/>
    <w:rsid w:val="00EC0166"/>
    <w:rsid w:val="00EC0C56"/>
    <w:rsid w:val="00EC1559"/>
    <w:rsid w:val="00EC21AB"/>
    <w:rsid w:val="00EC27F8"/>
    <w:rsid w:val="00EC2B6B"/>
    <w:rsid w:val="00EC414C"/>
    <w:rsid w:val="00EC5E78"/>
    <w:rsid w:val="00EC5FCD"/>
    <w:rsid w:val="00EC651C"/>
    <w:rsid w:val="00EC6AAE"/>
    <w:rsid w:val="00EC706B"/>
    <w:rsid w:val="00EC7630"/>
    <w:rsid w:val="00ED003B"/>
    <w:rsid w:val="00ED070C"/>
    <w:rsid w:val="00ED1074"/>
    <w:rsid w:val="00ED12DA"/>
    <w:rsid w:val="00ED1528"/>
    <w:rsid w:val="00ED26E0"/>
    <w:rsid w:val="00ED29E8"/>
    <w:rsid w:val="00ED2D9D"/>
    <w:rsid w:val="00ED3F22"/>
    <w:rsid w:val="00ED46BE"/>
    <w:rsid w:val="00ED4961"/>
    <w:rsid w:val="00ED5445"/>
    <w:rsid w:val="00ED5617"/>
    <w:rsid w:val="00ED5EBD"/>
    <w:rsid w:val="00ED5F71"/>
    <w:rsid w:val="00ED60DB"/>
    <w:rsid w:val="00ED62A8"/>
    <w:rsid w:val="00ED6E51"/>
    <w:rsid w:val="00ED7350"/>
    <w:rsid w:val="00ED782E"/>
    <w:rsid w:val="00ED7D29"/>
    <w:rsid w:val="00ED7D69"/>
    <w:rsid w:val="00ED7F27"/>
    <w:rsid w:val="00EE027B"/>
    <w:rsid w:val="00EE0C3C"/>
    <w:rsid w:val="00EE27E2"/>
    <w:rsid w:val="00EE2826"/>
    <w:rsid w:val="00EE2F88"/>
    <w:rsid w:val="00EE3520"/>
    <w:rsid w:val="00EE354B"/>
    <w:rsid w:val="00EE41BB"/>
    <w:rsid w:val="00EE4390"/>
    <w:rsid w:val="00EE52AA"/>
    <w:rsid w:val="00EE5532"/>
    <w:rsid w:val="00EE5576"/>
    <w:rsid w:val="00EE5677"/>
    <w:rsid w:val="00EE6121"/>
    <w:rsid w:val="00EE6172"/>
    <w:rsid w:val="00EE61B9"/>
    <w:rsid w:val="00EE63CC"/>
    <w:rsid w:val="00EE7587"/>
    <w:rsid w:val="00EE7871"/>
    <w:rsid w:val="00EE7E4F"/>
    <w:rsid w:val="00EF0A90"/>
    <w:rsid w:val="00EF0C5A"/>
    <w:rsid w:val="00EF0CDE"/>
    <w:rsid w:val="00EF1B29"/>
    <w:rsid w:val="00EF1F6B"/>
    <w:rsid w:val="00EF201A"/>
    <w:rsid w:val="00EF29DA"/>
    <w:rsid w:val="00EF2D0E"/>
    <w:rsid w:val="00EF2FC4"/>
    <w:rsid w:val="00EF306D"/>
    <w:rsid w:val="00EF3455"/>
    <w:rsid w:val="00EF40D8"/>
    <w:rsid w:val="00EF42AB"/>
    <w:rsid w:val="00EF5501"/>
    <w:rsid w:val="00EF65A8"/>
    <w:rsid w:val="00EF6816"/>
    <w:rsid w:val="00EF70BF"/>
    <w:rsid w:val="00EF7187"/>
    <w:rsid w:val="00EF72F0"/>
    <w:rsid w:val="00EF7A94"/>
    <w:rsid w:val="00EF7F9F"/>
    <w:rsid w:val="00F00067"/>
    <w:rsid w:val="00F00794"/>
    <w:rsid w:val="00F00799"/>
    <w:rsid w:val="00F00F49"/>
    <w:rsid w:val="00F01A95"/>
    <w:rsid w:val="00F01DFA"/>
    <w:rsid w:val="00F02B33"/>
    <w:rsid w:val="00F035F5"/>
    <w:rsid w:val="00F0363E"/>
    <w:rsid w:val="00F03AB7"/>
    <w:rsid w:val="00F03CFE"/>
    <w:rsid w:val="00F04390"/>
    <w:rsid w:val="00F0477F"/>
    <w:rsid w:val="00F04C20"/>
    <w:rsid w:val="00F0504F"/>
    <w:rsid w:val="00F057A6"/>
    <w:rsid w:val="00F05E5E"/>
    <w:rsid w:val="00F065B6"/>
    <w:rsid w:val="00F06B96"/>
    <w:rsid w:val="00F06E06"/>
    <w:rsid w:val="00F072A0"/>
    <w:rsid w:val="00F0775B"/>
    <w:rsid w:val="00F07D86"/>
    <w:rsid w:val="00F07DDC"/>
    <w:rsid w:val="00F1006D"/>
    <w:rsid w:val="00F10267"/>
    <w:rsid w:val="00F1148F"/>
    <w:rsid w:val="00F11F2A"/>
    <w:rsid w:val="00F122E1"/>
    <w:rsid w:val="00F12581"/>
    <w:rsid w:val="00F12F31"/>
    <w:rsid w:val="00F1313C"/>
    <w:rsid w:val="00F1367A"/>
    <w:rsid w:val="00F1378B"/>
    <w:rsid w:val="00F13A10"/>
    <w:rsid w:val="00F13EDB"/>
    <w:rsid w:val="00F141A5"/>
    <w:rsid w:val="00F14314"/>
    <w:rsid w:val="00F151CB"/>
    <w:rsid w:val="00F15C03"/>
    <w:rsid w:val="00F161D1"/>
    <w:rsid w:val="00F16F95"/>
    <w:rsid w:val="00F17745"/>
    <w:rsid w:val="00F17BC6"/>
    <w:rsid w:val="00F17C64"/>
    <w:rsid w:val="00F2035D"/>
    <w:rsid w:val="00F2037C"/>
    <w:rsid w:val="00F20B59"/>
    <w:rsid w:val="00F21358"/>
    <w:rsid w:val="00F220B4"/>
    <w:rsid w:val="00F2239F"/>
    <w:rsid w:val="00F2292A"/>
    <w:rsid w:val="00F23113"/>
    <w:rsid w:val="00F238AE"/>
    <w:rsid w:val="00F239FD"/>
    <w:rsid w:val="00F24AAE"/>
    <w:rsid w:val="00F2507A"/>
    <w:rsid w:val="00F2523D"/>
    <w:rsid w:val="00F2564A"/>
    <w:rsid w:val="00F256F5"/>
    <w:rsid w:val="00F263DB"/>
    <w:rsid w:val="00F2737B"/>
    <w:rsid w:val="00F27C61"/>
    <w:rsid w:val="00F30283"/>
    <w:rsid w:val="00F30757"/>
    <w:rsid w:val="00F308AC"/>
    <w:rsid w:val="00F30E11"/>
    <w:rsid w:val="00F31C52"/>
    <w:rsid w:val="00F320EA"/>
    <w:rsid w:val="00F32248"/>
    <w:rsid w:val="00F32A5D"/>
    <w:rsid w:val="00F32E6E"/>
    <w:rsid w:val="00F331A8"/>
    <w:rsid w:val="00F336E1"/>
    <w:rsid w:val="00F33F4C"/>
    <w:rsid w:val="00F34502"/>
    <w:rsid w:val="00F34B71"/>
    <w:rsid w:val="00F34BEF"/>
    <w:rsid w:val="00F3549D"/>
    <w:rsid w:val="00F36E39"/>
    <w:rsid w:val="00F37135"/>
    <w:rsid w:val="00F372F1"/>
    <w:rsid w:val="00F37944"/>
    <w:rsid w:val="00F379D6"/>
    <w:rsid w:val="00F37B04"/>
    <w:rsid w:val="00F40C7B"/>
    <w:rsid w:val="00F40D15"/>
    <w:rsid w:val="00F40F06"/>
    <w:rsid w:val="00F412FD"/>
    <w:rsid w:val="00F4179E"/>
    <w:rsid w:val="00F4182F"/>
    <w:rsid w:val="00F41DD0"/>
    <w:rsid w:val="00F41ECA"/>
    <w:rsid w:val="00F42130"/>
    <w:rsid w:val="00F42203"/>
    <w:rsid w:val="00F42243"/>
    <w:rsid w:val="00F42440"/>
    <w:rsid w:val="00F42BAA"/>
    <w:rsid w:val="00F43039"/>
    <w:rsid w:val="00F43731"/>
    <w:rsid w:val="00F4431A"/>
    <w:rsid w:val="00F4510D"/>
    <w:rsid w:val="00F45304"/>
    <w:rsid w:val="00F4542F"/>
    <w:rsid w:val="00F45491"/>
    <w:rsid w:val="00F45D6A"/>
    <w:rsid w:val="00F45EF2"/>
    <w:rsid w:val="00F46A9E"/>
    <w:rsid w:val="00F475AD"/>
    <w:rsid w:val="00F475BA"/>
    <w:rsid w:val="00F47698"/>
    <w:rsid w:val="00F478B4"/>
    <w:rsid w:val="00F50249"/>
    <w:rsid w:val="00F50253"/>
    <w:rsid w:val="00F503DC"/>
    <w:rsid w:val="00F50400"/>
    <w:rsid w:val="00F5090F"/>
    <w:rsid w:val="00F50940"/>
    <w:rsid w:val="00F51023"/>
    <w:rsid w:val="00F51139"/>
    <w:rsid w:val="00F51992"/>
    <w:rsid w:val="00F51A42"/>
    <w:rsid w:val="00F5205F"/>
    <w:rsid w:val="00F52B32"/>
    <w:rsid w:val="00F53920"/>
    <w:rsid w:val="00F54269"/>
    <w:rsid w:val="00F553F2"/>
    <w:rsid w:val="00F55C60"/>
    <w:rsid w:val="00F562FC"/>
    <w:rsid w:val="00F5646B"/>
    <w:rsid w:val="00F5657E"/>
    <w:rsid w:val="00F56A0D"/>
    <w:rsid w:val="00F57672"/>
    <w:rsid w:val="00F57A86"/>
    <w:rsid w:val="00F57B83"/>
    <w:rsid w:val="00F6071C"/>
    <w:rsid w:val="00F60745"/>
    <w:rsid w:val="00F60A9B"/>
    <w:rsid w:val="00F60B24"/>
    <w:rsid w:val="00F61AC2"/>
    <w:rsid w:val="00F61C96"/>
    <w:rsid w:val="00F61D79"/>
    <w:rsid w:val="00F62B90"/>
    <w:rsid w:val="00F62BE4"/>
    <w:rsid w:val="00F62C7C"/>
    <w:rsid w:val="00F62FD1"/>
    <w:rsid w:val="00F6302D"/>
    <w:rsid w:val="00F63621"/>
    <w:rsid w:val="00F63778"/>
    <w:rsid w:val="00F63896"/>
    <w:rsid w:val="00F638E9"/>
    <w:rsid w:val="00F63A02"/>
    <w:rsid w:val="00F63D59"/>
    <w:rsid w:val="00F64C38"/>
    <w:rsid w:val="00F6552B"/>
    <w:rsid w:val="00F65843"/>
    <w:rsid w:val="00F65956"/>
    <w:rsid w:val="00F65999"/>
    <w:rsid w:val="00F65E9B"/>
    <w:rsid w:val="00F66261"/>
    <w:rsid w:val="00F66267"/>
    <w:rsid w:val="00F6662F"/>
    <w:rsid w:val="00F6683D"/>
    <w:rsid w:val="00F66E36"/>
    <w:rsid w:val="00F673D7"/>
    <w:rsid w:val="00F677A0"/>
    <w:rsid w:val="00F67A85"/>
    <w:rsid w:val="00F70039"/>
    <w:rsid w:val="00F71BF1"/>
    <w:rsid w:val="00F71D19"/>
    <w:rsid w:val="00F72456"/>
    <w:rsid w:val="00F7308B"/>
    <w:rsid w:val="00F731CE"/>
    <w:rsid w:val="00F73250"/>
    <w:rsid w:val="00F74233"/>
    <w:rsid w:val="00F743A5"/>
    <w:rsid w:val="00F743DD"/>
    <w:rsid w:val="00F7449A"/>
    <w:rsid w:val="00F75271"/>
    <w:rsid w:val="00F753CC"/>
    <w:rsid w:val="00F75537"/>
    <w:rsid w:val="00F7602E"/>
    <w:rsid w:val="00F76439"/>
    <w:rsid w:val="00F7681C"/>
    <w:rsid w:val="00F76ABA"/>
    <w:rsid w:val="00F76E81"/>
    <w:rsid w:val="00F77266"/>
    <w:rsid w:val="00F774F0"/>
    <w:rsid w:val="00F77DBF"/>
    <w:rsid w:val="00F80342"/>
    <w:rsid w:val="00F80628"/>
    <w:rsid w:val="00F8069B"/>
    <w:rsid w:val="00F80A99"/>
    <w:rsid w:val="00F81C0C"/>
    <w:rsid w:val="00F8205A"/>
    <w:rsid w:val="00F8236B"/>
    <w:rsid w:val="00F83249"/>
    <w:rsid w:val="00F83C97"/>
    <w:rsid w:val="00F85C82"/>
    <w:rsid w:val="00F86A52"/>
    <w:rsid w:val="00F871E2"/>
    <w:rsid w:val="00F87388"/>
    <w:rsid w:val="00F874E3"/>
    <w:rsid w:val="00F87762"/>
    <w:rsid w:val="00F907D9"/>
    <w:rsid w:val="00F90B68"/>
    <w:rsid w:val="00F918A8"/>
    <w:rsid w:val="00F91BC7"/>
    <w:rsid w:val="00F92748"/>
    <w:rsid w:val="00F9311B"/>
    <w:rsid w:val="00F93789"/>
    <w:rsid w:val="00F940A2"/>
    <w:rsid w:val="00F941A7"/>
    <w:rsid w:val="00F9421E"/>
    <w:rsid w:val="00F943EE"/>
    <w:rsid w:val="00F94484"/>
    <w:rsid w:val="00F94F7B"/>
    <w:rsid w:val="00F9563B"/>
    <w:rsid w:val="00F959B5"/>
    <w:rsid w:val="00F96023"/>
    <w:rsid w:val="00F974B0"/>
    <w:rsid w:val="00FA143E"/>
    <w:rsid w:val="00FA15D7"/>
    <w:rsid w:val="00FA1A46"/>
    <w:rsid w:val="00FA1B86"/>
    <w:rsid w:val="00FA1DD8"/>
    <w:rsid w:val="00FA2596"/>
    <w:rsid w:val="00FA2CA5"/>
    <w:rsid w:val="00FA4B6C"/>
    <w:rsid w:val="00FA4B81"/>
    <w:rsid w:val="00FA5270"/>
    <w:rsid w:val="00FA5379"/>
    <w:rsid w:val="00FA5504"/>
    <w:rsid w:val="00FA5692"/>
    <w:rsid w:val="00FA5C20"/>
    <w:rsid w:val="00FA5C86"/>
    <w:rsid w:val="00FA60DB"/>
    <w:rsid w:val="00FA6193"/>
    <w:rsid w:val="00FA6760"/>
    <w:rsid w:val="00FA6846"/>
    <w:rsid w:val="00FA6A66"/>
    <w:rsid w:val="00FA6EEE"/>
    <w:rsid w:val="00FA77C4"/>
    <w:rsid w:val="00FA7A09"/>
    <w:rsid w:val="00FA7B36"/>
    <w:rsid w:val="00FA7CFC"/>
    <w:rsid w:val="00FB0B00"/>
    <w:rsid w:val="00FB1131"/>
    <w:rsid w:val="00FB1276"/>
    <w:rsid w:val="00FB1293"/>
    <w:rsid w:val="00FB208D"/>
    <w:rsid w:val="00FB2F8C"/>
    <w:rsid w:val="00FB39C6"/>
    <w:rsid w:val="00FB3B23"/>
    <w:rsid w:val="00FB464A"/>
    <w:rsid w:val="00FB4766"/>
    <w:rsid w:val="00FB5052"/>
    <w:rsid w:val="00FB558D"/>
    <w:rsid w:val="00FB58B9"/>
    <w:rsid w:val="00FB64B4"/>
    <w:rsid w:val="00FB695B"/>
    <w:rsid w:val="00FB69EE"/>
    <w:rsid w:val="00FB7385"/>
    <w:rsid w:val="00FC02AC"/>
    <w:rsid w:val="00FC0BE2"/>
    <w:rsid w:val="00FC0D84"/>
    <w:rsid w:val="00FC115D"/>
    <w:rsid w:val="00FC1433"/>
    <w:rsid w:val="00FC1DF9"/>
    <w:rsid w:val="00FC2419"/>
    <w:rsid w:val="00FC2C89"/>
    <w:rsid w:val="00FC35A0"/>
    <w:rsid w:val="00FC45AE"/>
    <w:rsid w:val="00FC4650"/>
    <w:rsid w:val="00FC46C7"/>
    <w:rsid w:val="00FC4CA1"/>
    <w:rsid w:val="00FC4F79"/>
    <w:rsid w:val="00FC5162"/>
    <w:rsid w:val="00FC52AB"/>
    <w:rsid w:val="00FC5ABC"/>
    <w:rsid w:val="00FC66C7"/>
    <w:rsid w:val="00FC6B60"/>
    <w:rsid w:val="00FC6EE8"/>
    <w:rsid w:val="00FC7A58"/>
    <w:rsid w:val="00FC7A80"/>
    <w:rsid w:val="00FD032B"/>
    <w:rsid w:val="00FD0847"/>
    <w:rsid w:val="00FD0A1D"/>
    <w:rsid w:val="00FD0F4E"/>
    <w:rsid w:val="00FD125B"/>
    <w:rsid w:val="00FD139E"/>
    <w:rsid w:val="00FD17F4"/>
    <w:rsid w:val="00FD1D54"/>
    <w:rsid w:val="00FD1FB8"/>
    <w:rsid w:val="00FD205E"/>
    <w:rsid w:val="00FD22DF"/>
    <w:rsid w:val="00FD2357"/>
    <w:rsid w:val="00FD37CB"/>
    <w:rsid w:val="00FD3BC4"/>
    <w:rsid w:val="00FD3FFF"/>
    <w:rsid w:val="00FD43FC"/>
    <w:rsid w:val="00FD46EB"/>
    <w:rsid w:val="00FD4C7F"/>
    <w:rsid w:val="00FD4F9F"/>
    <w:rsid w:val="00FD5A5A"/>
    <w:rsid w:val="00FD5CC6"/>
    <w:rsid w:val="00FD5EF9"/>
    <w:rsid w:val="00FD6770"/>
    <w:rsid w:val="00FD6B87"/>
    <w:rsid w:val="00FD6DC8"/>
    <w:rsid w:val="00FD733D"/>
    <w:rsid w:val="00FD7A5D"/>
    <w:rsid w:val="00FD7E97"/>
    <w:rsid w:val="00FD7F5F"/>
    <w:rsid w:val="00FE0AA6"/>
    <w:rsid w:val="00FE0CD5"/>
    <w:rsid w:val="00FE1A7B"/>
    <w:rsid w:val="00FE2535"/>
    <w:rsid w:val="00FE2964"/>
    <w:rsid w:val="00FE3008"/>
    <w:rsid w:val="00FE3EA2"/>
    <w:rsid w:val="00FE70E2"/>
    <w:rsid w:val="00FE784A"/>
    <w:rsid w:val="00FE793A"/>
    <w:rsid w:val="00FE793D"/>
    <w:rsid w:val="00FF06CB"/>
    <w:rsid w:val="00FF06DE"/>
    <w:rsid w:val="00FF0AEF"/>
    <w:rsid w:val="00FF11F1"/>
    <w:rsid w:val="00FF1543"/>
    <w:rsid w:val="00FF16E6"/>
    <w:rsid w:val="00FF1F22"/>
    <w:rsid w:val="00FF1F96"/>
    <w:rsid w:val="00FF2229"/>
    <w:rsid w:val="00FF2346"/>
    <w:rsid w:val="00FF2FD9"/>
    <w:rsid w:val="00FF317F"/>
    <w:rsid w:val="00FF3314"/>
    <w:rsid w:val="00FF3462"/>
    <w:rsid w:val="00FF34F0"/>
    <w:rsid w:val="00FF385F"/>
    <w:rsid w:val="00FF503D"/>
    <w:rsid w:val="00FF5996"/>
    <w:rsid w:val="00FF5B9D"/>
    <w:rsid w:val="00FF5CF4"/>
    <w:rsid w:val="00FF63FB"/>
    <w:rsid w:val="00FF6838"/>
    <w:rsid w:val="00FF7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2cc"/>
    </o:shapedefaults>
    <o:shapelayout v:ext="edit">
      <o:idmap v:ext="edit" data="1"/>
    </o:shapelayout>
  </w:shapeDefaults>
  <w:decimalSymbol w:val=","/>
  <w:listSeparator w:val=";"/>
  <w15:docId w15:val="{5F00492C-EBE3-4396-B017-C6F72477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282"/>
  </w:style>
  <w:style w:type="paragraph" w:styleId="Kop1">
    <w:name w:val="heading 1"/>
    <w:basedOn w:val="Standaard"/>
    <w:next w:val="Standaard"/>
    <w:link w:val="Kop1Char"/>
    <w:uiPriority w:val="9"/>
    <w:qFormat/>
    <w:rsid w:val="00032A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3">
    <w:name w:val="heading 3"/>
    <w:basedOn w:val="Standaard"/>
    <w:next w:val="Standaard"/>
    <w:link w:val="Kop3Char"/>
    <w:uiPriority w:val="9"/>
    <w:semiHidden/>
    <w:unhideWhenUsed/>
    <w:qFormat/>
    <w:rsid w:val="002A24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68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68EF"/>
    <w:rPr>
      <w:rFonts w:ascii="Calibri" w:eastAsia="Calibri" w:hAnsi="Calibri" w:cs="Times New Roman"/>
    </w:rPr>
  </w:style>
  <w:style w:type="paragraph" w:styleId="Voettekst">
    <w:name w:val="footer"/>
    <w:basedOn w:val="Standaard"/>
    <w:link w:val="VoettekstChar"/>
    <w:uiPriority w:val="99"/>
    <w:unhideWhenUsed/>
    <w:rsid w:val="001C68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68EF"/>
    <w:rPr>
      <w:rFonts w:ascii="Calibri" w:eastAsia="Calibri" w:hAnsi="Calibri" w:cs="Times New Roman"/>
    </w:rPr>
  </w:style>
  <w:style w:type="character" w:styleId="Hyperlink">
    <w:name w:val="Hyperlink"/>
    <w:basedOn w:val="Standaardalinea-lettertype"/>
    <w:uiPriority w:val="99"/>
    <w:unhideWhenUsed/>
    <w:rsid w:val="001C68EF"/>
    <w:rPr>
      <w:color w:val="0000FF" w:themeColor="hyperlink"/>
      <w:u w:val="single"/>
    </w:rPr>
  </w:style>
  <w:style w:type="table" w:styleId="Tabelraster">
    <w:name w:val="Table Grid"/>
    <w:basedOn w:val="Standaardtabel"/>
    <w:uiPriority w:val="59"/>
    <w:rsid w:val="00405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690D3A"/>
    <w:pPr>
      <w:spacing w:after="0" w:line="240" w:lineRule="auto"/>
    </w:pPr>
    <w:rPr>
      <w:rFonts w:ascii="Calibri Light" w:hAnsi="Calibri Light"/>
      <w:sz w:val="19"/>
      <w:szCs w:val="20"/>
    </w:rPr>
  </w:style>
  <w:style w:type="character" w:customStyle="1" w:styleId="VoetnoottekstChar">
    <w:name w:val="Voetnoottekst Char"/>
    <w:basedOn w:val="Standaardalinea-lettertype"/>
    <w:link w:val="Voetnoottekst"/>
    <w:uiPriority w:val="99"/>
    <w:semiHidden/>
    <w:rsid w:val="00690D3A"/>
    <w:rPr>
      <w:rFonts w:ascii="Calibri Light" w:hAnsi="Calibri Light"/>
      <w:sz w:val="19"/>
      <w:szCs w:val="20"/>
    </w:rPr>
  </w:style>
  <w:style w:type="character" w:styleId="Voetnootmarkering">
    <w:name w:val="footnote reference"/>
    <w:basedOn w:val="Standaardalinea-lettertype"/>
    <w:uiPriority w:val="99"/>
    <w:unhideWhenUsed/>
    <w:rsid w:val="00690D3A"/>
    <w:rPr>
      <w:rFonts w:ascii="Comic Sans MS" w:hAnsi="Comic Sans MS"/>
      <w:b w:val="0"/>
      <w:color w:val="FF0000"/>
      <w:sz w:val="22"/>
      <w:u w:val="none"/>
      <w:vertAlign w:val="superscript"/>
    </w:rPr>
  </w:style>
  <w:style w:type="paragraph" w:styleId="Lijstalinea">
    <w:name w:val="List Paragraph"/>
    <w:basedOn w:val="Standaard"/>
    <w:uiPriority w:val="34"/>
    <w:qFormat/>
    <w:rsid w:val="00FB39C6"/>
    <w:pPr>
      <w:ind w:left="720"/>
      <w:contextualSpacing/>
    </w:pPr>
  </w:style>
  <w:style w:type="paragraph" w:styleId="Lijstopsomteken">
    <w:name w:val="List Bullet"/>
    <w:basedOn w:val="Standaard"/>
    <w:uiPriority w:val="99"/>
    <w:unhideWhenUsed/>
    <w:rsid w:val="00151C0B"/>
    <w:pPr>
      <w:numPr>
        <w:numId w:val="2"/>
      </w:numPr>
      <w:contextualSpacing/>
    </w:pPr>
  </w:style>
  <w:style w:type="paragraph" w:styleId="Bijschrift">
    <w:name w:val="caption"/>
    <w:basedOn w:val="Standaard"/>
    <w:next w:val="Standaard"/>
    <w:uiPriority w:val="35"/>
    <w:semiHidden/>
    <w:unhideWhenUsed/>
    <w:qFormat/>
    <w:rsid w:val="00934694"/>
    <w:pPr>
      <w:spacing w:line="240" w:lineRule="auto"/>
    </w:pPr>
    <w:rPr>
      <w:i/>
      <w:iCs/>
      <w:color w:val="1F497D" w:themeColor="text2"/>
      <w:sz w:val="18"/>
      <w:szCs w:val="18"/>
    </w:rPr>
  </w:style>
  <w:style w:type="character" w:styleId="Intensieveverwijzing">
    <w:name w:val="Intense Reference"/>
    <w:basedOn w:val="Standaardalinea-lettertype"/>
    <w:uiPriority w:val="32"/>
    <w:qFormat/>
    <w:rsid w:val="00433268"/>
    <w:rPr>
      <w:b/>
      <w:bCs/>
      <w:smallCaps/>
      <w:color w:val="4F81BD" w:themeColor="accent1"/>
      <w:spacing w:val="5"/>
    </w:rPr>
  </w:style>
  <w:style w:type="character" w:customStyle="1" w:styleId="titelwerk">
    <w:name w:val="titel werk"/>
    <w:basedOn w:val="Standaardalinea-lettertype"/>
    <w:uiPriority w:val="1"/>
    <w:qFormat/>
    <w:rsid w:val="004C2282"/>
    <w:rPr>
      <w:rFonts w:asciiTheme="minorHAnsi" w:hAnsiTheme="minorHAnsi"/>
      <w:b/>
      <w:color w:val="BF8F00"/>
      <w:sz w:val="20"/>
      <w:szCs w:val="20"/>
    </w:rPr>
  </w:style>
  <w:style w:type="character" w:styleId="Nadruk">
    <w:name w:val="Emphasis"/>
    <w:basedOn w:val="Standaardalinea-lettertype"/>
    <w:uiPriority w:val="20"/>
    <w:qFormat/>
    <w:rsid w:val="002B60ED"/>
    <w:rPr>
      <w:i/>
      <w:iCs/>
    </w:rPr>
  </w:style>
  <w:style w:type="character" w:customStyle="1" w:styleId="Kop1Char">
    <w:name w:val="Kop 1 Char"/>
    <w:basedOn w:val="Standaardalinea-lettertype"/>
    <w:link w:val="Kop1"/>
    <w:uiPriority w:val="9"/>
    <w:rsid w:val="00032A0E"/>
    <w:rPr>
      <w:rFonts w:asciiTheme="majorHAnsi" w:eastAsiaTheme="majorEastAsia" w:hAnsiTheme="majorHAnsi" w:cstheme="majorBidi"/>
      <w:color w:val="365F91" w:themeColor="accent1" w:themeShade="BF"/>
      <w:sz w:val="32"/>
      <w:szCs w:val="32"/>
    </w:rPr>
  </w:style>
  <w:style w:type="paragraph" w:customStyle="1" w:styleId="citaatsuperlatijn">
    <w:name w:val="citaat superlatijn"/>
    <w:basedOn w:val="Voetnoottekst"/>
    <w:link w:val="citaatsuperlatijnChar"/>
    <w:rsid w:val="002C44D8"/>
    <w:rPr>
      <w:b/>
      <w:color w:val="0070C0"/>
    </w:rPr>
  </w:style>
  <w:style w:type="character" w:customStyle="1" w:styleId="citaatsuperlatijnChar">
    <w:name w:val="citaat superlatijn Char"/>
    <w:basedOn w:val="VoetnoottekstChar"/>
    <w:link w:val="citaatsuperlatijn"/>
    <w:rsid w:val="002C44D8"/>
    <w:rPr>
      <w:rFonts w:ascii="Calibri Light" w:eastAsia="Calibri" w:hAnsi="Calibri Light" w:cs="Times New Roman"/>
      <w:b/>
      <w:color w:val="0070C0"/>
      <w:sz w:val="18"/>
      <w:szCs w:val="20"/>
    </w:rPr>
  </w:style>
  <w:style w:type="character" w:styleId="Tekstvantijdelijkeaanduiding">
    <w:name w:val="Placeholder Text"/>
    <w:basedOn w:val="Standaardalinea-lettertype"/>
    <w:uiPriority w:val="99"/>
    <w:semiHidden/>
    <w:rsid w:val="006C4C4D"/>
    <w:rPr>
      <w:color w:val="808080"/>
    </w:rPr>
  </w:style>
  <w:style w:type="character" w:customStyle="1" w:styleId="Kop3Char">
    <w:name w:val="Kop 3 Char"/>
    <w:basedOn w:val="Standaardalinea-lettertype"/>
    <w:link w:val="Kop3"/>
    <w:uiPriority w:val="9"/>
    <w:semiHidden/>
    <w:rsid w:val="002A24B0"/>
    <w:rPr>
      <w:rFonts w:asciiTheme="majorHAnsi" w:eastAsiaTheme="majorEastAsia" w:hAnsiTheme="majorHAnsi" w:cstheme="majorBidi"/>
      <w:color w:val="243F60" w:themeColor="accent1" w:themeShade="7F"/>
      <w:sz w:val="24"/>
      <w:szCs w:val="24"/>
    </w:rPr>
  </w:style>
  <w:style w:type="character" w:customStyle="1" w:styleId="versnummer">
    <w:name w:val="versnummer"/>
    <w:basedOn w:val="Standaardalinea-lettertype"/>
    <w:uiPriority w:val="1"/>
    <w:qFormat/>
    <w:rsid w:val="00E72C4D"/>
    <w:rPr>
      <w:rFonts w:ascii="Calibri Light" w:hAnsi="Calibri Light"/>
      <w:b/>
      <w:color w:val="0070C0"/>
      <w:sz w:val="16"/>
      <w:szCs w:val="24"/>
    </w:rPr>
  </w:style>
  <w:style w:type="character" w:customStyle="1" w:styleId="relativum">
    <w:name w:val="relativum"/>
    <w:basedOn w:val="Standaardalinea-lettertype"/>
    <w:uiPriority w:val="1"/>
    <w:qFormat/>
    <w:rsid w:val="00EC0166"/>
    <w:rPr>
      <w:rFonts w:ascii="Calibri Light" w:hAnsi="Calibri Light"/>
      <w:b/>
      <w:i/>
      <w:color w:val="00B050"/>
      <w:sz w:val="24"/>
      <w:szCs w:val="24"/>
    </w:rPr>
  </w:style>
  <w:style w:type="character" w:customStyle="1" w:styleId="voegwoord">
    <w:name w:val="voegwoord"/>
    <w:basedOn w:val="Standaardalinea-lettertype"/>
    <w:uiPriority w:val="1"/>
    <w:qFormat/>
    <w:rsid w:val="00D80E34"/>
    <w:rPr>
      <w:rFonts w:ascii="Calibri Light" w:hAnsi="Calibri Light"/>
      <w:b/>
      <w:i/>
      <w:color w:val="E36C0A" w:themeColor="accent6" w:themeShade="BF"/>
      <w:sz w:val="24"/>
      <w:szCs w:val="24"/>
    </w:rPr>
  </w:style>
  <w:style w:type="character" w:styleId="GevolgdeHyperlink">
    <w:name w:val="FollowedHyperlink"/>
    <w:basedOn w:val="Standaardalinea-lettertype"/>
    <w:uiPriority w:val="99"/>
    <w:semiHidden/>
    <w:unhideWhenUsed/>
    <w:rsid w:val="007825A9"/>
    <w:rPr>
      <w:color w:val="800080" w:themeColor="followedHyperlink"/>
      <w:u w:val="single"/>
    </w:rPr>
  </w:style>
  <w:style w:type="character" w:customStyle="1" w:styleId="Antwoord">
    <w:name w:val="Antwoord"/>
    <w:basedOn w:val="Standaardalinea-lettertype"/>
    <w:uiPriority w:val="1"/>
    <w:qFormat/>
    <w:rsid w:val="00DE1797"/>
    <w:rPr>
      <w:b/>
      <w:color w:val="00B050"/>
      <w:u w:val="single"/>
      <w:vertAlign w:val="superscript"/>
    </w:rPr>
  </w:style>
  <w:style w:type="character" w:customStyle="1" w:styleId="Stijlmiddel">
    <w:name w:val="Stijlmiddel"/>
    <w:basedOn w:val="Standaardalinea-lettertype"/>
    <w:uiPriority w:val="1"/>
    <w:qFormat/>
    <w:rsid w:val="00C13BEE"/>
    <w:rPr>
      <w:smallCaps/>
      <w:color w:val="C00000"/>
    </w:rPr>
  </w:style>
  <w:style w:type="character" w:customStyle="1" w:styleId="citaat">
    <w:name w:val="citaat"/>
    <w:basedOn w:val="Standaardalinea-lettertype"/>
    <w:uiPriority w:val="1"/>
    <w:qFormat/>
    <w:rsid w:val="00B33FC7"/>
    <w:rPr>
      <w:b/>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6846">
      <w:bodyDiv w:val="1"/>
      <w:marLeft w:val="0"/>
      <w:marRight w:val="0"/>
      <w:marTop w:val="0"/>
      <w:marBottom w:val="0"/>
      <w:divBdr>
        <w:top w:val="none" w:sz="0" w:space="0" w:color="auto"/>
        <w:left w:val="none" w:sz="0" w:space="0" w:color="auto"/>
        <w:bottom w:val="none" w:sz="0" w:space="0" w:color="auto"/>
        <w:right w:val="none" w:sz="0" w:space="0" w:color="auto"/>
      </w:divBdr>
    </w:div>
    <w:div w:id="1038622873">
      <w:bodyDiv w:val="1"/>
      <w:marLeft w:val="0"/>
      <w:marRight w:val="0"/>
      <w:marTop w:val="0"/>
      <w:marBottom w:val="0"/>
      <w:divBdr>
        <w:top w:val="none" w:sz="0" w:space="0" w:color="auto"/>
        <w:left w:val="none" w:sz="0" w:space="0" w:color="auto"/>
        <w:bottom w:val="none" w:sz="0" w:space="0" w:color="auto"/>
        <w:right w:val="none" w:sz="0" w:space="0" w:color="auto"/>
      </w:divBdr>
      <w:divsChild>
        <w:div w:id="1143815797">
          <w:marLeft w:val="446"/>
          <w:marRight w:val="0"/>
          <w:marTop w:val="0"/>
          <w:marBottom w:val="0"/>
          <w:divBdr>
            <w:top w:val="none" w:sz="0" w:space="0" w:color="auto"/>
            <w:left w:val="none" w:sz="0" w:space="0" w:color="auto"/>
            <w:bottom w:val="none" w:sz="0" w:space="0" w:color="auto"/>
            <w:right w:val="none" w:sz="0" w:space="0" w:color="auto"/>
          </w:divBdr>
        </w:div>
        <w:div w:id="483622412">
          <w:marLeft w:val="446"/>
          <w:marRight w:val="0"/>
          <w:marTop w:val="0"/>
          <w:marBottom w:val="0"/>
          <w:divBdr>
            <w:top w:val="none" w:sz="0" w:space="0" w:color="auto"/>
            <w:left w:val="none" w:sz="0" w:space="0" w:color="auto"/>
            <w:bottom w:val="none" w:sz="0" w:space="0" w:color="auto"/>
            <w:right w:val="none" w:sz="0" w:space="0" w:color="auto"/>
          </w:divBdr>
        </w:div>
        <w:div w:id="740105768">
          <w:marLeft w:val="446"/>
          <w:marRight w:val="0"/>
          <w:marTop w:val="0"/>
          <w:marBottom w:val="0"/>
          <w:divBdr>
            <w:top w:val="none" w:sz="0" w:space="0" w:color="auto"/>
            <w:left w:val="none" w:sz="0" w:space="0" w:color="auto"/>
            <w:bottom w:val="none" w:sz="0" w:space="0" w:color="auto"/>
            <w:right w:val="none" w:sz="0" w:space="0" w:color="auto"/>
          </w:divBdr>
        </w:div>
        <w:div w:id="1743020242">
          <w:marLeft w:val="446"/>
          <w:marRight w:val="0"/>
          <w:marTop w:val="0"/>
          <w:marBottom w:val="0"/>
          <w:divBdr>
            <w:top w:val="none" w:sz="0" w:space="0" w:color="auto"/>
            <w:left w:val="none" w:sz="0" w:space="0" w:color="auto"/>
            <w:bottom w:val="none" w:sz="0" w:space="0" w:color="auto"/>
            <w:right w:val="none" w:sz="0" w:space="0" w:color="auto"/>
          </w:divBdr>
        </w:div>
        <w:div w:id="1668511185">
          <w:marLeft w:val="446"/>
          <w:marRight w:val="0"/>
          <w:marTop w:val="0"/>
          <w:marBottom w:val="0"/>
          <w:divBdr>
            <w:top w:val="none" w:sz="0" w:space="0" w:color="auto"/>
            <w:left w:val="none" w:sz="0" w:space="0" w:color="auto"/>
            <w:bottom w:val="none" w:sz="0" w:space="0" w:color="auto"/>
            <w:right w:val="none" w:sz="0" w:space="0" w:color="auto"/>
          </w:divBdr>
        </w:div>
        <w:div w:id="1459756892">
          <w:marLeft w:val="446"/>
          <w:marRight w:val="0"/>
          <w:marTop w:val="0"/>
          <w:marBottom w:val="0"/>
          <w:divBdr>
            <w:top w:val="none" w:sz="0" w:space="0" w:color="auto"/>
            <w:left w:val="none" w:sz="0" w:space="0" w:color="auto"/>
            <w:bottom w:val="none" w:sz="0" w:space="0" w:color="auto"/>
            <w:right w:val="none" w:sz="0" w:space="0" w:color="auto"/>
          </w:divBdr>
        </w:div>
        <w:div w:id="103624402">
          <w:marLeft w:val="446"/>
          <w:marRight w:val="0"/>
          <w:marTop w:val="0"/>
          <w:marBottom w:val="0"/>
          <w:divBdr>
            <w:top w:val="none" w:sz="0" w:space="0" w:color="auto"/>
            <w:left w:val="none" w:sz="0" w:space="0" w:color="auto"/>
            <w:bottom w:val="none" w:sz="0" w:space="0" w:color="auto"/>
            <w:right w:val="none" w:sz="0" w:space="0" w:color="auto"/>
          </w:divBdr>
        </w:div>
      </w:divsChild>
    </w:div>
    <w:div w:id="103901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perlatijn.n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0.jpeg"/></Relationships>
</file>

<file path=word/_rels/footnotes.xml.rels><?xml version="1.0" encoding="UTF-8" standalone="yes"?>
<Relationships xmlns="http://schemas.openxmlformats.org/package/2006/relationships"><Relationship Id="rId3" Type="http://schemas.openxmlformats.org/officeDocument/2006/relationships/hyperlink" Target="http://www.superlatijn.nl/index_htm_files/scansieGerardBoter.pdf" TargetMode="External"/><Relationship Id="rId2" Type="http://schemas.openxmlformats.org/officeDocument/2006/relationships/hyperlink" Target="http://users.telenet.be/berserk/stijlfiguren.pdf" TargetMode="External"/><Relationship Id="rId1" Type="http://schemas.openxmlformats.org/officeDocument/2006/relationships/image" Target="media/image1.png"/><Relationship Id="rId4" Type="http://schemas.openxmlformats.org/officeDocument/2006/relationships/hyperlink" Target="http://www.superlatijn.nl/index_htm_files/ablabs.do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rgbClr val="4472C4"/>
          </a:solidFill>
          <a:prstDash val="solid"/>
          <a:miter lim="800000"/>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217F9156D634EA8DA820EA2F37186" ma:contentTypeVersion="2" ma:contentTypeDescription="Een nieuw document maken." ma:contentTypeScope="" ma:versionID="1dd7faa0ff62ed404e65123cad91aafa">
  <xsd:schema xmlns:xsd="http://www.w3.org/2001/XMLSchema" xmlns:xs="http://www.w3.org/2001/XMLSchema" xmlns:p="http://schemas.microsoft.com/office/2006/metadata/properties" xmlns:ns2="02b3f93f-7a83-495b-832b-6e1913d8117b" targetNamespace="http://schemas.microsoft.com/office/2006/metadata/properties" ma:root="true" ma:fieldsID="46d40455562b2fe555e67e319962ad5c" ns2:_="">
    <xsd:import namespace="02b3f93f-7a83-495b-832b-6e1913d811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3f93f-7a83-495b-832b-6e1913d81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6060E-0DFB-4B72-9F16-689F6AD1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3f93f-7a83-495b-832b-6e1913d81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22D9B-026A-4CB2-9A43-92B1CAB79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AC921-276F-47D7-A353-CAEA2FFBB53E}">
  <ds:schemaRefs>
    <ds:schemaRef ds:uri="http://schemas.microsoft.com/sharepoint/v3/contenttype/forms"/>
  </ds:schemaRefs>
</ds:datastoreItem>
</file>

<file path=customXml/itemProps4.xml><?xml version="1.0" encoding="utf-8"?>
<ds:datastoreItem xmlns:ds="http://schemas.openxmlformats.org/officeDocument/2006/customXml" ds:itemID="{3695C369-F1A9-4609-86F7-1262D52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7102</Words>
  <Characters>39065</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mdh</cp:lastModifiedBy>
  <cp:revision>2</cp:revision>
  <dcterms:created xsi:type="dcterms:W3CDTF">2018-11-21T18:15:00Z</dcterms:created>
  <dcterms:modified xsi:type="dcterms:W3CDTF">2018-11-21T18:15:00Z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0x010100100217F9156D634EA8DA820EA2F37186</vt:lpwstr>
  </property>
</Properties>
</file>